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龙岗中心医院便携式睡眠呼吸记录仪采购招标文件信息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LGZXYYZBB20250402-1A</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便携式睡眠呼吸记录仪</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我单位严格管理本单位的电子秘钥及电子营业执照，不委托或出借给第三方（人）使用和管理。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062"/>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998"/>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77"/>
        <w:gridCol w:w="46"/>
        <w:gridCol w:w="67"/>
        <w:gridCol w:w="555"/>
        <w:gridCol w:w="1778"/>
        <w:gridCol w:w="880"/>
        <w:gridCol w:w="4480"/>
        <w:gridCol w:w="146"/>
        <w:gridCol w:w="701"/>
        <w:gridCol w:w="477"/>
      </w:tblGrid>
      <w:tr w14:paraId="51C7DE3C">
        <w:tblPrEx>
          <w:tblCellMar>
            <w:top w:w="45" w:type="dxa"/>
            <w:left w:w="45" w:type="dxa"/>
            <w:bottom w:w="45" w:type="dxa"/>
            <w:right w:w="45" w:type="dxa"/>
          </w:tblCellMar>
        </w:tblPrEx>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517"/>
            </w:tblGrid>
            <w:tr w14:paraId="1AFB526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55</w:t>
            </w:r>
            <w:r>
              <w:rPr>
                <w:rFonts w:hint="eastAsia" w:ascii="仿宋" w:hAnsi="仿宋" w:eastAsia="仿宋" w:cs="仿宋"/>
                <w:i w:val="0"/>
                <w:iCs w:val="0"/>
                <w:color w:val="000000"/>
                <w:kern w:val="0"/>
                <w:sz w:val="24"/>
                <w:szCs w:val="24"/>
                <w:highlight w:val="none"/>
                <w:u w:val="none"/>
                <w:lang w:val="en-US" w:eastAsia="zh-CN" w:bidi="ar"/>
              </w:rPr>
              <w:t>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3.5分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负偏离达16项本项不得分。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投标人应如实填写《商务要求偏离表》中免费保修期外售后服务要求部分，评审委员会根据响应情况进行打分。全部满足要求的得3分，每负偏离一项扣1分，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5CD0760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（九）投标人若为生产企业：所投产品为第二、三类医疗器械的，提供监督管理部门签发的涵盖所投报医疗器械的《医疗器械生产许可证》（有效期内）扫描件，原件备查；</w:t>
      </w:r>
    </w:p>
    <w:p w14:paraId="03B240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86"/>
        <w:gridCol w:w="3260"/>
        <w:gridCol w:w="2430"/>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LGZXYYZBB20250402-1A</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深圳市龙岗中心医院便携式睡眠呼吸记录仪采购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198000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95"/>
        <w:gridCol w:w="1795"/>
        <w:gridCol w:w="656"/>
        <w:gridCol w:w="684"/>
        <w:gridCol w:w="1252"/>
        <w:gridCol w:w="1051"/>
        <w:gridCol w:w="1021"/>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LGZXYYZBB20250402-1A</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便携式睡眠呼吸记录仪</w:t>
            </w:r>
          </w:p>
        </w:tc>
        <w:tc>
          <w:tcPr>
            <w:tcW w:w="374" w:type="pct"/>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390" w:type="pct"/>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714" w:type="pct"/>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66000</w:t>
            </w:r>
          </w:p>
        </w:tc>
        <w:tc>
          <w:tcPr>
            <w:tcW w:w="599" w:type="pct"/>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198000</w:t>
            </w:r>
          </w:p>
        </w:tc>
        <w:tc>
          <w:tcPr>
            <w:tcW w:w="582" w:type="pct"/>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便携式睡眠呼吸记录仪</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8073"/>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776D91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02F69CE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脉搏血氧仪2台</w:t>
            </w:r>
          </w:p>
          <w:p w14:paraId="110F56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转接线及转接头1套</w:t>
            </w:r>
          </w:p>
          <w:p w14:paraId="2633C80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工作站（含软硬件）1套</w:t>
            </w:r>
          </w:p>
          <w:p w14:paraId="6D8B958F">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760E73BB">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788239BA">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175BF846">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1E6B9A6C">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1A6E723">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647426BF">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7AFA81D0">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28FD0BF0">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24C12AAF">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655F4EBD">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B5E2A6C">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A6591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r>
      <w:tr w14:paraId="796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CB8771C">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69" w:type="pct"/>
            <w:vAlign w:val="top"/>
          </w:tcPr>
          <w:p w14:paraId="2B209274">
            <w:pPr>
              <w:pStyle w:val="16"/>
              <w:rPr>
                <w:rFonts w:hint="eastAsia" w:ascii="宋体" w:hAnsi="宋体" w:eastAsia="宋体" w:cs="宋体"/>
                <w:color w:val="auto"/>
                <w:sz w:val="24"/>
                <w:szCs w:val="24"/>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14:paraId="114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7A4DF918">
            <w:pPr>
              <w:adjustRightInd w:val="0"/>
              <w:snapToGrid w:val="0"/>
              <w:spacing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4569" w:type="pct"/>
            <w:vAlign w:val="top"/>
          </w:tcPr>
          <w:p w14:paraId="0BB4B4D7">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184"/>
        <w:gridCol w:w="6770"/>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2"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7"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便携式睡眠呼吸记录仪</w:t>
            </w:r>
          </w:p>
        </w:tc>
        <w:tc>
          <w:tcPr>
            <w:tcW w:w="6530" w:type="dxa"/>
            <w:vAlign w:val="center"/>
          </w:tcPr>
          <w:p w14:paraId="150B4B3F">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rPr>
              <w:t>1、采集数据参数≥3种，包括但不限于呼吸率、血氧、脉率</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7"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0F6AB70">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2、睡眠呼吸监测功能使用超宽带生物雷达技术，非接触监测</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551BE22">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3、可记录患者整晚12小时以上的睡眠数据</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54ADD66B">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4、数据存储≥4GB，可存储≥500*12小时数据</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0F4E34C1">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5、具有用户数据库管理功能，可对记录时间等进行病历排序和查找</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CB967F7">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6、通过工作站导出患者原始数据和分析数据，另存报告为PDF格式</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F455B36">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7、手工编辑方式≥4种，包括但不限于：标准编辑、选择编辑、重复编辑和快速编辑</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7B8AFFB9">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8、具备数据压缩存储备份功能</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15D6A29">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9、通信接口种类≥3种，包括但不限于WIFI通信、蓝牙通信、射频通信</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662F4BD0">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10、配有便携式无导联的脉搏血氧仪、用于</w:t>
            </w:r>
            <w:r>
              <w:rPr>
                <w:rFonts w:hint="eastAsia" w:ascii="宋体" w:hAnsi="宋体" w:eastAsia="宋体" w:cs="宋体"/>
                <w:color w:val="auto"/>
                <w:sz w:val="24"/>
                <w:szCs w:val="24"/>
                <w:highlight w:val="none"/>
                <w:lang w:val="en-US" w:eastAsia="zh-CN"/>
              </w:rPr>
              <w:t>连续脉率和血氧监测</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032FF2AF">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11、便携式脉搏血氧仪可以配合主机使用，也可独立使用</w:t>
            </w:r>
          </w:p>
        </w:tc>
      </w:tr>
      <w:tr w14:paraId="25E3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FA139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5DD55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39B7C066">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12、便携式脉搏血氧仪尺寸具备大小号</w:t>
            </w:r>
          </w:p>
        </w:tc>
      </w:tr>
      <w:tr w14:paraId="2F2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67665B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2FB5A2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D1407E1">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13、呼吸率范围广于等于9次/分钟-60次/分钟</w:t>
            </w:r>
          </w:p>
        </w:tc>
      </w:tr>
      <w:tr w14:paraId="31F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7D76F11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E335BC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1A031DED">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14、脉率范围广于等于36bpm-250bpm</w:t>
            </w:r>
          </w:p>
        </w:tc>
      </w:tr>
      <w:tr w14:paraId="6FDD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7AA3C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BB36BA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FA9900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white"/>
                <w:lang w:val="en-US" w:eastAsia="zh-CN"/>
              </w:rPr>
              <w:t>15、工作站内置数据同步系统</w:t>
            </w:r>
          </w:p>
        </w:tc>
      </w:tr>
      <w:tr w14:paraId="31E4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71431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A4FCB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02CCFFA">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16、无需鼻气流管、胸腹绑带、导电膏等耗材辅助获取</w:t>
            </w:r>
            <w:r>
              <w:rPr>
                <w:rFonts w:hint="eastAsia" w:ascii="宋体" w:hAnsi="宋体"/>
                <w:color w:val="auto"/>
                <w:sz w:val="24"/>
                <w:highlight w:val="white"/>
              </w:rPr>
              <w:t>睡眠呼吸记录</w:t>
            </w:r>
            <w:r>
              <w:rPr>
                <w:rFonts w:hint="eastAsia" w:ascii="宋体" w:hAnsi="宋体" w:eastAsia="宋体" w:cs="宋体"/>
                <w:color w:val="auto"/>
                <w:sz w:val="24"/>
                <w:szCs w:val="24"/>
                <w:highlight w:val="white"/>
                <w:lang w:val="en-US" w:eastAsia="zh-CN"/>
              </w:rPr>
              <w:t>数据</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3F53E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54C27B1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主机1台</w:t>
            </w:r>
          </w:p>
          <w:p w14:paraId="111994C4">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脉搏血氧仪2台</w:t>
            </w:r>
          </w:p>
          <w:p w14:paraId="31143A7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转接线及转接头1套</w:t>
            </w:r>
          </w:p>
          <w:p w14:paraId="6FD4FE7B">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工作站（含软硬件）1套</w:t>
            </w:r>
          </w:p>
          <w:p w14:paraId="7C42E9A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中文说明书，1套（另电子版1份）</w:t>
            </w:r>
          </w:p>
          <w:p w14:paraId="71106CE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中文维修手册，1套（另电子版1份）</w:t>
            </w:r>
          </w:p>
          <w:p w14:paraId="6CFD35D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中文操作流程卡，1套（另电子版1份）</w:t>
            </w:r>
          </w:p>
          <w:p w14:paraId="42A7562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7F1139E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48FA85B">
            <w:pPr>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其他要求：</w:t>
            </w:r>
          </w:p>
          <w:p w14:paraId="0324C008">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75ED84FB">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F623037">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D20FC95">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31BF68D7">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50E6C80F">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35D8001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87EC4B8">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bookmarkEnd w:id="1"/>
    </w:tbl>
    <w:p w14:paraId="4FFFD358">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1、★交货日期（交付时间）：签订合同后30（天）日历日内。（日历日为自然天，包括双休日及法定节假日，不等同于工作日）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348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28C336A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tcPr>
          <w:p w14:paraId="1C529EE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6704" w:type="dxa"/>
            <w:vAlign w:val="center"/>
          </w:tcPr>
          <w:p w14:paraId="034D92D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r>
      <w:tr w14:paraId="25A7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DB0BF6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37489DB">
            <w:pPr>
              <w:spacing w:line="360" w:lineRule="auto"/>
              <w:jc w:val="center"/>
              <w:rPr>
                <w:rFonts w:hint="eastAsia" w:ascii="宋体" w:hAnsi="宋体" w:eastAsia="宋体" w:cs="宋体"/>
                <w:sz w:val="21"/>
                <w:szCs w:val="21"/>
                <w:highlight w:val="white"/>
              </w:rPr>
            </w:pPr>
            <w:r>
              <w:rPr>
                <w:rFonts w:hint="eastAsia" w:ascii="宋体" w:hAnsi="宋体" w:eastAsia="宋体" w:cs="宋体"/>
                <w:kern w:val="0"/>
                <w:sz w:val="21"/>
                <w:szCs w:val="21"/>
              </w:rPr>
              <w:t>★</w:t>
            </w:r>
            <w:r>
              <w:rPr>
                <w:rFonts w:hint="eastAsia" w:ascii="宋体" w:hAnsi="宋体" w:eastAsia="宋体" w:cs="宋体"/>
                <w:sz w:val="21"/>
                <w:szCs w:val="21"/>
              </w:rPr>
              <w:t>免费保修期</w:t>
            </w:r>
          </w:p>
        </w:tc>
        <w:tc>
          <w:tcPr>
            <w:tcW w:w="6704" w:type="dxa"/>
            <w:vAlign w:val="center"/>
          </w:tcPr>
          <w:p w14:paraId="6113860E">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1货物免费保修期</w:t>
            </w:r>
            <w:r>
              <w:rPr>
                <w:rFonts w:hint="eastAsia" w:ascii="宋体" w:hAnsi="宋体" w:eastAsia="宋体" w:cs="宋体"/>
                <w:sz w:val="21"/>
                <w:szCs w:val="21"/>
                <w:u w:val="single"/>
              </w:rPr>
              <w:t xml:space="preserve">  ≥5  </w:t>
            </w:r>
            <w:r>
              <w:rPr>
                <w:rFonts w:hint="eastAsia" w:ascii="宋体" w:hAnsi="宋体" w:eastAsia="宋体" w:cs="宋体"/>
                <w:sz w:val="21"/>
                <w:szCs w:val="21"/>
              </w:rPr>
              <w:t>年，时间自最终验收合格并交付使用之日起计算。</w:t>
            </w:r>
          </w:p>
        </w:tc>
      </w:tr>
      <w:tr w14:paraId="3777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07709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4AD3E777">
            <w:pPr>
              <w:spacing w:line="360" w:lineRule="auto"/>
              <w:jc w:val="center"/>
              <w:rPr>
                <w:rFonts w:hint="eastAsia" w:ascii="宋体" w:hAnsi="宋体" w:eastAsia="宋体" w:cs="宋体"/>
                <w:sz w:val="21"/>
                <w:szCs w:val="21"/>
                <w:highlight w:val="white"/>
              </w:rPr>
            </w:pPr>
          </w:p>
        </w:tc>
        <w:tc>
          <w:tcPr>
            <w:tcW w:w="6704" w:type="dxa"/>
            <w:vAlign w:val="center"/>
          </w:tcPr>
          <w:p w14:paraId="1888FF0F">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2免费保修期内，所有服务及配件全部免费，设备的所有配件包括易损件、易耗品等免费维修或更换。除了采购试剂和配套耗材，医院无需额外支出费用。</w:t>
            </w:r>
          </w:p>
        </w:tc>
      </w:tr>
      <w:tr w14:paraId="7AA0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9938DC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Align w:val="center"/>
          </w:tcPr>
          <w:p w14:paraId="78296F4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6704" w:type="dxa"/>
            <w:vAlign w:val="center"/>
          </w:tcPr>
          <w:p w14:paraId="1E207DF7">
            <w:pPr>
              <w:spacing w:line="36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r>
      <w:tr w14:paraId="5F98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2B5E21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vAlign w:val="center"/>
          </w:tcPr>
          <w:p w14:paraId="052C277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6704" w:type="dxa"/>
            <w:vAlign w:val="center"/>
          </w:tcPr>
          <w:p w14:paraId="4B7486D3">
            <w:pPr>
              <w:spacing w:line="36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847F2C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6704" w:type="dxa"/>
            <w:vAlign w:val="center"/>
          </w:tcPr>
          <w:p w14:paraId="26DF9A57">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r>
      <w:tr w14:paraId="6A21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CEDFE73">
            <w:pPr>
              <w:spacing w:line="360" w:lineRule="auto"/>
              <w:rPr>
                <w:rFonts w:hint="eastAsia" w:ascii="宋体" w:hAnsi="宋体" w:eastAsia="宋体" w:cs="宋体"/>
                <w:sz w:val="21"/>
                <w:szCs w:val="21"/>
                <w:highlight w:val="white"/>
              </w:rPr>
            </w:pPr>
          </w:p>
        </w:tc>
        <w:tc>
          <w:tcPr>
            <w:tcW w:w="1545" w:type="dxa"/>
            <w:vMerge w:val="continue"/>
            <w:vAlign w:val="center"/>
          </w:tcPr>
          <w:p w14:paraId="63053D10">
            <w:pPr>
              <w:spacing w:line="360" w:lineRule="auto"/>
              <w:rPr>
                <w:rFonts w:hint="eastAsia" w:ascii="宋体" w:hAnsi="宋体" w:eastAsia="宋体" w:cs="宋体"/>
                <w:sz w:val="21"/>
                <w:szCs w:val="21"/>
                <w:highlight w:val="white"/>
              </w:rPr>
            </w:pPr>
          </w:p>
        </w:tc>
        <w:tc>
          <w:tcPr>
            <w:tcW w:w="6704" w:type="dxa"/>
            <w:vAlign w:val="center"/>
          </w:tcPr>
          <w:p w14:paraId="0065F748">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r>
      <w:tr w14:paraId="2AB7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C22AF23">
            <w:pPr>
              <w:spacing w:line="360" w:lineRule="auto"/>
              <w:rPr>
                <w:rFonts w:hint="eastAsia" w:ascii="宋体" w:hAnsi="宋体" w:eastAsia="宋体" w:cs="宋体"/>
                <w:sz w:val="21"/>
                <w:szCs w:val="21"/>
                <w:highlight w:val="white"/>
              </w:rPr>
            </w:pPr>
          </w:p>
        </w:tc>
        <w:tc>
          <w:tcPr>
            <w:tcW w:w="1545" w:type="dxa"/>
            <w:vMerge w:val="continue"/>
            <w:vAlign w:val="center"/>
          </w:tcPr>
          <w:p w14:paraId="2C9CCA76">
            <w:pPr>
              <w:spacing w:line="360" w:lineRule="auto"/>
              <w:rPr>
                <w:rFonts w:hint="eastAsia" w:ascii="宋体" w:hAnsi="宋体" w:eastAsia="宋体" w:cs="宋体"/>
                <w:sz w:val="21"/>
                <w:szCs w:val="21"/>
                <w:highlight w:val="white"/>
              </w:rPr>
            </w:pPr>
          </w:p>
        </w:tc>
        <w:tc>
          <w:tcPr>
            <w:tcW w:w="6704" w:type="dxa"/>
            <w:vAlign w:val="center"/>
          </w:tcPr>
          <w:p w14:paraId="4D430C61">
            <w:pPr>
              <w:spacing w:line="36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提供承诺文件，格式自拟）</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00E9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DDD070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542D93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5DE7B79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6DC8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BB9CD96">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F5EA117">
            <w:pPr>
              <w:spacing w:line="360" w:lineRule="auto"/>
              <w:jc w:val="center"/>
              <w:rPr>
                <w:rFonts w:hint="eastAsia" w:ascii="宋体" w:hAnsi="宋体" w:eastAsia="宋体" w:cs="宋体"/>
                <w:sz w:val="21"/>
                <w:szCs w:val="21"/>
                <w:highlight w:val="white"/>
              </w:rPr>
            </w:pPr>
          </w:p>
        </w:tc>
        <w:tc>
          <w:tcPr>
            <w:tcW w:w="6704" w:type="dxa"/>
            <w:vAlign w:val="center"/>
          </w:tcPr>
          <w:p w14:paraId="5CAAFFEE">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4A47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DD91582">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DB01D1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0A4A5B0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575B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95C9B28">
            <w:pPr>
              <w:spacing w:line="360" w:lineRule="auto"/>
              <w:rPr>
                <w:rFonts w:hint="eastAsia" w:ascii="宋体" w:hAnsi="宋体" w:eastAsia="宋体" w:cs="宋体"/>
                <w:sz w:val="21"/>
                <w:szCs w:val="21"/>
                <w:highlight w:val="white"/>
              </w:rPr>
            </w:pPr>
          </w:p>
        </w:tc>
        <w:tc>
          <w:tcPr>
            <w:tcW w:w="1545" w:type="dxa"/>
            <w:vMerge w:val="continue"/>
            <w:vAlign w:val="center"/>
          </w:tcPr>
          <w:p w14:paraId="52549FA4">
            <w:pPr>
              <w:spacing w:line="360" w:lineRule="auto"/>
              <w:rPr>
                <w:rFonts w:hint="eastAsia" w:ascii="宋体" w:hAnsi="宋体" w:eastAsia="宋体" w:cs="宋体"/>
                <w:sz w:val="21"/>
                <w:szCs w:val="21"/>
                <w:highlight w:val="white"/>
              </w:rPr>
            </w:pPr>
          </w:p>
        </w:tc>
        <w:tc>
          <w:tcPr>
            <w:tcW w:w="6704" w:type="dxa"/>
            <w:vAlign w:val="center"/>
          </w:tcPr>
          <w:p w14:paraId="0D5C1110">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64F7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53730A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44B431E7">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6BC430E8">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37A8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563C729">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A865B5C">
            <w:pPr>
              <w:spacing w:line="360" w:lineRule="auto"/>
              <w:jc w:val="center"/>
              <w:rPr>
                <w:rFonts w:hint="eastAsia" w:ascii="宋体" w:hAnsi="宋体" w:eastAsia="宋体" w:cs="宋体"/>
                <w:sz w:val="21"/>
                <w:szCs w:val="21"/>
                <w:highlight w:val="white"/>
              </w:rPr>
            </w:pPr>
          </w:p>
        </w:tc>
        <w:tc>
          <w:tcPr>
            <w:tcW w:w="6704" w:type="dxa"/>
            <w:vAlign w:val="center"/>
          </w:tcPr>
          <w:p w14:paraId="585762AC">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2EFC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7F43F65">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4</w:t>
            </w:r>
          </w:p>
        </w:tc>
        <w:tc>
          <w:tcPr>
            <w:tcW w:w="1545" w:type="dxa"/>
            <w:vAlign w:val="center"/>
          </w:tcPr>
          <w:p w14:paraId="67597D12">
            <w:pPr>
              <w:spacing w:line="360" w:lineRule="auto"/>
              <w:jc w:val="center"/>
              <w:rPr>
                <w:rFonts w:hint="eastAsia" w:ascii="宋体" w:hAnsi="宋体" w:eastAsia="宋体" w:cs="宋体"/>
                <w:sz w:val="21"/>
                <w:szCs w:val="21"/>
                <w:highlight w:val="white"/>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000000"/>
                <w:sz w:val="21"/>
                <w:szCs w:val="21"/>
              </w:rPr>
              <w:t>其他</w:t>
            </w:r>
          </w:p>
        </w:tc>
        <w:tc>
          <w:tcPr>
            <w:tcW w:w="6704" w:type="dxa"/>
            <w:vAlign w:val="center"/>
          </w:tcPr>
          <w:p w14:paraId="7CDBC2CC">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color w:val="auto"/>
                <w:kern w:val="0"/>
                <w:sz w:val="21"/>
                <w:szCs w:val="21"/>
                <w:highlight w:val="none"/>
              </w:rPr>
              <w:t>所投产品为第一类医疗器械的，提供监督管理部门签发的有效的《医疗器械备案凭证》扫描件，原件备查；所投产品为第二、三类医疗器械的，提供监督管理部门签发的涵盖所投产品的《医疗器械注册证》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有效期内</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扫描件，原件备查。</w:t>
            </w:r>
          </w:p>
        </w:tc>
      </w:tr>
    </w:tbl>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18075"/>
      <w:bookmarkStart w:id="4" w:name="_Toc5828"/>
      <w:bookmarkStart w:id="5" w:name="_Toc2469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838"/>
        <w:gridCol w:w="1242"/>
        <w:gridCol w:w="472"/>
        <w:gridCol w:w="474"/>
        <w:gridCol w:w="472"/>
        <w:gridCol w:w="472"/>
        <w:gridCol w:w="472"/>
        <w:gridCol w:w="969"/>
        <w:gridCol w:w="969"/>
        <w:gridCol w:w="980"/>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LGZXYYZBB20250402-1A</w:t>
            </w:r>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便携式睡眠呼吸记录仪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267" w:type="pct"/>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267" w:type="pct"/>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D4B86A4">
            <w:pPr>
              <w:jc w:val="center"/>
              <w:rPr>
                <w:rFonts w:hint="eastAsia" w:ascii="仿宋" w:hAnsi="仿宋" w:eastAsia="仿宋" w:cs="仿宋"/>
                <w:bCs/>
                <w:sz w:val="24"/>
                <w:szCs w:val="24"/>
                <w:highlight w:val="none"/>
              </w:rPr>
            </w:pPr>
          </w:p>
        </w:tc>
        <w:tc>
          <w:tcPr>
            <w:tcW w:w="548" w:type="pct"/>
            <w:vAlign w:val="center"/>
          </w:tcPr>
          <w:p w14:paraId="5697E0A1">
            <w:pPr>
              <w:jc w:val="center"/>
              <w:rPr>
                <w:rFonts w:hint="eastAsia" w:ascii="仿宋" w:hAnsi="仿宋" w:eastAsia="仿宋" w:cs="仿宋"/>
                <w:bCs/>
                <w:sz w:val="24"/>
                <w:szCs w:val="24"/>
                <w:highlight w:val="none"/>
              </w:rPr>
            </w:pPr>
          </w:p>
        </w:tc>
        <w:tc>
          <w:tcPr>
            <w:tcW w:w="554" w:type="pct"/>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198000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w:t>
      </w:r>
      <w:bookmarkStart w:id="12" w:name="_GoBack"/>
      <w:bookmarkEnd w:id="12"/>
      <w:r>
        <w:rPr>
          <w:rFonts w:hint="eastAsia" w:ascii="仿宋" w:hAnsi="仿宋" w:eastAsia="仿宋" w:cs="仿宋"/>
          <w:b/>
          <w:sz w:val="24"/>
          <w:highlight w:val="none"/>
        </w:rPr>
        <w:t>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29757"/>
      <w:bookmarkStart w:id="9" w:name="_Toc743"/>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28AE929D">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5F307F5B">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1B9FB07A">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脉搏血氧仪2台</w:t>
            </w:r>
          </w:p>
          <w:p w14:paraId="0D90A6C4">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转接线及转接头1套</w:t>
            </w:r>
          </w:p>
          <w:p w14:paraId="1D086B8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工作站（含软硬件）1套</w:t>
            </w:r>
          </w:p>
          <w:p w14:paraId="485311B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0474174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5C8464C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442427B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52F59AAB">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2BAC4256">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697CD71">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17611EBC">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406C85B">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0778DD8">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0290629E">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39294B71">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58FC14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75F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57B3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F4C5C81">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081" w:type="dxa"/>
          </w:tcPr>
          <w:p w14:paraId="3151DB35">
            <w:pPr>
              <w:adjustRightInd w:val="0"/>
              <w:snapToGrid w:val="0"/>
              <w:spacing w:line="360" w:lineRule="auto"/>
              <w:rPr>
                <w:rFonts w:ascii="宋体" w:hAnsi="宋体"/>
                <w:kern w:val="0"/>
                <w:sz w:val="24"/>
                <w:szCs w:val="24"/>
                <w:highlight w:val="none"/>
              </w:rPr>
            </w:pPr>
          </w:p>
        </w:tc>
        <w:tc>
          <w:tcPr>
            <w:tcW w:w="1431" w:type="dxa"/>
          </w:tcPr>
          <w:p w14:paraId="293A2B09">
            <w:pPr>
              <w:adjustRightInd w:val="0"/>
              <w:snapToGrid w:val="0"/>
              <w:spacing w:line="360" w:lineRule="auto"/>
              <w:rPr>
                <w:rFonts w:ascii="宋体" w:hAnsi="宋体"/>
                <w:kern w:val="0"/>
                <w:sz w:val="24"/>
                <w:szCs w:val="24"/>
                <w:highlight w:val="none"/>
              </w:rPr>
            </w:pPr>
          </w:p>
        </w:tc>
        <w:tc>
          <w:tcPr>
            <w:tcW w:w="1160" w:type="dxa"/>
          </w:tcPr>
          <w:p w14:paraId="27823A21">
            <w:pPr>
              <w:adjustRightInd w:val="0"/>
              <w:snapToGrid w:val="0"/>
              <w:spacing w:line="360" w:lineRule="auto"/>
              <w:rPr>
                <w:rFonts w:ascii="宋体" w:hAnsi="宋体"/>
                <w:kern w:val="0"/>
                <w:sz w:val="24"/>
                <w:szCs w:val="24"/>
                <w:highlight w:val="none"/>
              </w:rPr>
            </w:pPr>
          </w:p>
        </w:tc>
      </w:tr>
      <w:tr w14:paraId="7CD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24F5885">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2974" w:type="dxa"/>
            <w:shd w:val="clear" w:color="auto" w:fill="auto"/>
            <w:vAlign w:val="top"/>
          </w:tcPr>
          <w:p w14:paraId="3C6C259B">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c>
          <w:tcPr>
            <w:tcW w:w="3081" w:type="dxa"/>
          </w:tcPr>
          <w:p w14:paraId="3B12A842">
            <w:pPr>
              <w:adjustRightInd w:val="0"/>
              <w:snapToGrid w:val="0"/>
              <w:spacing w:line="360" w:lineRule="auto"/>
              <w:rPr>
                <w:rFonts w:ascii="宋体" w:hAnsi="宋体"/>
                <w:kern w:val="0"/>
                <w:sz w:val="24"/>
                <w:szCs w:val="24"/>
                <w:highlight w:val="none"/>
              </w:rPr>
            </w:pPr>
          </w:p>
        </w:tc>
        <w:tc>
          <w:tcPr>
            <w:tcW w:w="1431" w:type="dxa"/>
          </w:tcPr>
          <w:p w14:paraId="25E26D25">
            <w:pPr>
              <w:adjustRightInd w:val="0"/>
              <w:snapToGrid w:val="0"/>
              <w:spacing w:line="360" w:lineRule="auto"/>
              <w:rPr>
                <w:rFonts w:ascii="宋体" w:hAnsi="宋体"/>
                <w:kern w:val="0"/>
                <w:sz w:val="24"/>
                <w:szCs w:val="24"/>
                <w:highlight w:val="none"/>
              </w:rPr>
            </w:pPr>
          </w:p>
        </w:tc>
        <w:tc>
          <w:tcPr>
            <w:tcW w:w="1160" w:type="dxa"/>
          </w:tcPr>
          <w:p w14:paraId="4E68C125">
            <w:pPr>
              <w:adjustRightInd w:val="0"/>
              <w:snapToGrid w:val="0"/>
              <w:spacing w:line="360" w:lineRule="auto"/>
              <w:rPr>
                <w:rFonts w:ascii="宋体" w:hAnsi="宋体"/>
                <w:kern w:val="0"/>
                <w:sz w:val="24"/>
                <w:szCs w:val="24"/>
                <w:highlight w:val="none"/>
              </w:rPr>
            </w:pPr>
          </w:p>
        </w:tc>
      </w:tr>
    </w:tbl>
    <w:p w14:paraId="2BC24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74"/>
        <w:gridCol w:w="3840"/>
        <w:gridCol w:w="1399"/>
        <w:gridCol w:w="1235"/>
        <w:gridCol w:w="1027"/>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5"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3"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8"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eastAsia="宋体" w:cs="宋体"/>
                <w:color w:val="auto"/>
                <w:kern w:val="2"/>
                <w:sz w:val="24"/>
                <w:szCs w:val="24"/>
                <w:highlight w:val="white"/>
                <w:lang w:val="en-US" w:eastAsia="zh-CN"/>
              </w:rPr>
              <w:t>便携式睡眠呼吸记录仪</w:t>
            </w:r>
          </w:p>
        </w:tc>
        <w:tc>
          <w:tcPr>
            <w:tcW w:w="2173" w:type="pct"/>
            <w:shd w:val="clear" w:color="auto" w:fill="auto"/>
            <w:vAlign w:val="center"/>
          </w:tcPr>
          <w:p w14:paraId="61D5ECEE">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rPr>
              <w:t>1、采集数据参数≥3种，包括但不限于呼吸率、血氧、脉率</w:t>
            </w:r>
          </w:p>
        </w:tc>
        <w:tc>
          <w:tcPr>
            <w:tcW w:w="792"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C701EF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2、睡眠呼吸监测功能使用超宽带生物雷达技术，非接触监测</w:t>
            </w:r>
          </w:p>
        </w:tc>
        <w:tc>
          <w:tcPr>
            <w:tcW w:w="792"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4D4B5CE">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3、可记录患者整晚12小时以上的睡眠数据</w:t>
            </w:r>
          </w:p>
        </w:tc>
        <w:tc>
          <w:tcPr>
            <w:tcW w:w="792"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027A6552">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4、数据存储≥4GB，可存储≥500*12小时数据</w:t>
            </w:r>
          </w:p>
        </w:tc>
        <w:tc>
          <w:tcPr>
            <w:tcW w:w="792"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A05CA0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5、具有用户数据库管理功能，可对记录时间等进行病历排序和查找</w:t>
            </w:r>
          </w:p>
        </w:tc>
        <w:tc>
          <w:tcPr>
            <w:tcW w:w="792"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C2721E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6、通过工作站导出患者原始数据和分析数据，另存报告为PDF格式</w:t>
            </w:r>
          </w:p>
        </w:tc>
        <w:tc>
          <w:tcPr>
            <w:tcW w:w="792"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567CACD">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7、手工编辑方式≥4种，包括但不限于：标准编辑、选择编辑、重复编辑和快速编辑</w:t>
            </w:r>
          </w:p>
        </w:tc>
        <w:tc>
          <w:tcPr>
            <w:tcW w:w="792"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DA9F4A">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2659ADB">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8、具备数据压缩存储备份功能</w:t>
            </w:r>
          </w:p>
        </w:tc>
        <w:tc>
          <w:tcPr>
            <w:tcW w:w="792"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67FED315">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9、通信接口种类≥3种，包括但不限于WIFI通信、蓝牙通信、射频通信</w:t>
            </w:r>
          </w:p>
        </w:tc>
        <w:tc>
          <w:tcPr>
            <w:tcW w:w="792"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32012CEC">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10、配有便携式无导联的脉搏血氧仪、用于</w:t>
            </w:r>
            <w:r>
              <w:rPr>
                <w:rFonts w:hint="eastAsia" w:ascii="宋体" w:hAnsi="宋体" w:eastAsia="宋体" w:cs="宋体"/>
                <w:color w:val="auto"/>
                <w:sz w:val="24"/>
                <w:szCs w:val="24"/>
                <w:highlight w:val="none"/>
                <w:lang w:val="en-US" w:eastAsia="zh-CN"/>
              </w:rPr>
              <w:t>连续脉率和血氧监测</w:t>
            </w:r>
          </w:p>
        </w:tc>
        <w:tc>
          <w:tcPr>
            <w:tcW w:w="792"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r w14:paraId="37E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A54E99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26932E0">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08C7556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11、便携式脉搏血氧仪可以配合主机使用，也可独立使用</w:t>
            </w:r>
          </w:p>
        </w:tc>
        <w:tc>
          <w:tcPr>
            <w:tcW w:w="792" w:type="pct"/>
          </w:tcPr>
          <w:p w14:paraId="4B62D833">
            <w:pPr>
              <w:rPr>
                <w:rFonts w:hint="eastAsia" w:ascii="仿宋" w:hAnsi="仿宋" w:eastAsia="仿宋" w:cs="仿宋"/>
                <w:sz w:val="24"/>
                <w:szCs w:val="24"/>
                <w:highlight w:val="none"/>
              </w:rPr>
            </w:pPr>
          </w:p>
        </w:tc>
        <w:tc>
          <w:tcPr>
            <w:tcW w:w="699" w:type="pct"/>
          </w:tcPr>
          <w:p w14:paraId="42D68933">
            <w:pPr>
              <w:rPr>
                <w:rFonts w:hint="eastAsia" w:ascii="仿宋" w:hAnsi="仿宋" w:eastAsia="仿宋" w:cs="仿宋"/>
                <w:sz w:val="24"/>
                <w:szCs w:val="24"/>
                <w:highlight w:val="none"/>
              </w:rPr>
            </w:pPr>
          </w:p>
        </w:tc>
        <w:tc>
          <w:tcPr>
            <w:tcW w:w="581" w:type="pct"/>
          </w:tcPr>
          <w:p w14:paraId="3F3ED230">
            <w:pPr>
              <w:rPr>
                <w:rFonts w:hint="eastAsia" w:ascii="仿宋" w:hAnsi="仿宋" w:eastAsia="仿宋" w:cs="仿宋"/>
                <w:sz w:val="24"/>
                <w:szCs w:val="24"/>
                <w:highlight w:val="none"/>
              </w:rPr>
            </w:pPr>
          </w:p>
        </w:tc>
      </w:tr>
      <w:tr w14:paraId="590E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5" w:type="pct"/>
            <w:vMerge w:val="continue"/>
            <w:vAlign w:val="center"/>
          </w:tcPr>
          <w:p w14:paraId="3D59AD96">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B1D851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833293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12、便携式脉搏血氧仪尺寸具备大小号</w:t>
            </w:r>
          </w:p>
        </w:tc>
        <w:tc>
          <w:tcPr>
            <w:tcW w:w="792" w:type="pct"/>
          </w:tcPr>
          <w:p w14:paraId="04FBF252">
            <w:pPr>
              <w:rPr>
                <w:rFonts w:hint="eastAsia" w:ascii="仿宋" w:hAnsi="仿宋" w:eastAsia="仿宋" w:cs="仿宋"/>
                <w:sz w:val="24"/>
                <w:szCs w:val="24"/>
                <w:highlight w:val="none"/>
              </w:rPr>
            </w:pPr>
          </w:p>
        </w:tc>
        <w:tc>
          <w:tcPr>
            <w:tcW w:w="699" w:type="pct"/>
          </w:tcPr>
          <w:p w14:paraId="6E930D4E">
            <w:pPr>
              <w:rPr>
                <w:rFonts w:hint="eastAsia" w:ascii="仿宋" w:hAnsi="仿宋" w:eastAsia="仿宋" w:cs="仿宋"/>
                <w:sz w:val="24"/>
                <w:szCs w:val="24"/>
                <w:highlight w:val="none"/>
              </w:rPr>
            </w:pPr>
          </w:p>
        </w:tc>
        <w:tc>
          <w:tcPr>
            <w:tcW w:w="581" w:type="pct"/>
          </w:tcPr>
          <w:p w14:paraId="4DC4A94D">
            <w:pPr>
              <w:rPr>
                <w:rFonts w:hint="eastAsia" w:ascii="仿宋" w:hAnsi="仿宋" w:eastAsia="仿宋" w:cs="仿宋"/>
                <w:sz w:val="24"/>
                <w:szCs w:val="24"/>
                <w:highlight w:val="none"/>
              </w:rPr>
            </w:pPr>
          </w:p>
        </w:tc>
      </w:tr>
      <w:tr w14:paraId="732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4732E8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43DB089">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0F37D58">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13、呼吸率范围广于等于9次/分钟-60次/分钟</w:t>
            </w:r>
          </w:p>
        </w:tc>
        <w:tc>
          <w:tcPr>
            <w:tcW w:w="792" w:type="pct"/>
          </w:tcPr>
          <w:p w14:paraId="57700C71">
            <w:pPr>
              <w:rPr>
                <w:rFonts w:hint="eastAsia" w:ascii="仿宋" w:hAnsi="仿宋" w:eastAsia="仿宋" w:cs="仿宋"/>
                <w:sz w:val="24"/>
                <w:szCs w:val="24"/>
                <w:highlight w:val="none"/>
              </w:rPr>
            </w:pPr>
          </w:p>
        </w:tc>
        <w:tc>
          <w:tcPr>
            <w:tcW w:w="699" w:type="pct"/>
          </w:tcPr>
          <w:p w14:paraId="2DEF30B5">
            <w:pPr>
              <w:rPr>
                <w:rFonts w:hint="eastAsia" w:ascii="仿宋" w:hAnsi="仿宋" w:eastAsia="仿宋" w:cs="仿宋"/>
                <w:sz w:val="24"/>
                <w:szCs w:val="24"/>
                <w:highlight w:val="none"/>
              </w:rPr>
            </w:pPr>
          </w:p>
        </w:tc>
        <w:tc>
          <w:tcPr>
            <w:tcW w:w="581" w:type="pct"/>
          </w:tcPr>
          <w:p w14:paraId="37C7B228">
            <w:pPr>
              <w:rPr>
                <w:rFonts w:hint="eastAsia" w:ascii="仿宋" w:hAnsi="仿宋" w:eastAsia="仿宋" w:cs="仿宋"/>
                <w:sz w:val="24"/>
                <w:szCs w:val="24"/>
                <w:highlight w:val="none"/>
              </w:rPr>
            </w:pPr>
          </w:p>
        </w:tc>
      </w:tr>
      <w:tr w14:paraId="049D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DD3A8A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A1F048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137EED54">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14、脉率范围广于等于36bpm-250bpm</w:t>
            </w:r>
          </w:p>
        </w:tc>
        <w:tc>
          <w:tcPr>
            <w:tcW w:w="792" w:type="pct"/>
          </w:tcPr>
          <w:p w14:paraId="0B69CB23">
            <w:pPr>
              <w:rPr>
                <w:rFonts w:hint="eastAsia" w:ascii="仿宋" w:hAnsi="仿宋" w:eastAsia="仿宋" w:cs="仿宋"/>
                <w:sz w:val="24"/>
                <w:szCs w:val="24"/>
                <w:highlight w:val="none"/>
              </w:rPr>
            </w:pPr>
          </w:p>
        </w:tc>
        <w:tc>
          <w:tcPr>
            <w:tcW w:w="699" w:type="pct"/>
          </w:tcPr>
          <w:p w14:paraId="1E5B0C3C">
            <w:pPr>
              <w:rPr>
                <w:rFonts w:hint="eastAsia" w:ascii="仿宋" w:hAnsi="仿宋" w:eastAsia="仿宋" w:cs="仿宋"/>
                <w:sz w:val="24"/>
                <w:szCs w:val="24"/>
                <w:highlight w:val="none"/>
              </w:rPr>
            </w:pPr>
          </w:p>
        </w:tc>
        <w:tc>
          <w:tcPr>
            <w:tcW w:w="581" w:type="pct"/>
          </w:tcPr>
          <w:p w14:paraId="73ACD75F">
            <w:pPr>
              <w:rPr>
                <w:rFonts w:hint="eastAsia" w:ascii="仿宋" w:hAnsi="仿宋" w:eastAsia="仿宋" w:cs="仿宋"/>
                <w:sz w:val="24"/>
                <w:szCs w:val="24"/>
                <w:highlight w:val="none"/>
              </w:rPr>
            </w:pPr>
          </w:p>
        </w:tc>
      </w:tr>
      <w:tr w14:paraId="7177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5" w:type="pct"/>
            <w:vMerge w:val="continue"/>
            <w:vAlign w:val="center"/>
          </w:tcPr>
          <w:p w14:paraId="5BBDD60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D2691CD">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A8B169B">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15、工作站内置数据同步系统</w:t>
            </w:r>
          </w:p>
        </w:tc>
        <w:tc>
          <w:tcPr>
            <w:tcW w:w="792" w:type="pct"/>
          </w:tcPr>
          <w:p w14:paraId="03C42E5B">
            <w:pPr>
              <w:rPr>
                <w:rFonts w:hint="eastAsia" w:ascii="仿宋" w:hAnsi="仿宋" w:eastAsia="仿宋" w:cs="仿宋"/>
                <w:sz w:val="24"/>
                <w:szCs w:val="24"/>
                <w:highlight w:val="none"/>
              </w:rPr>
            </w:pPr>
          </w:p>
        </w:tc>
        <w:tc>
          <w:tcPr>
            <w:tcW w:w="699" w:type="pct"/>
          </w:tcPr>
          <w:p w14:paraId="1B376845">
            <w:pPr>
              <w:rPr>
                <w:rFonts w:hint="eastAsia" w:ascii="仿宋" w:hAnsi="仿宋" w:eastAsia="仿宋" w:cs="仿宋"/>
                <w:sz w:val="24"/>
                <w:szCs w:val="24"/>
                <w:highlight w:val="none"/>
              </w:rPr>
            </w:pPr>
          </w:p>
        </w:tc>
        <w:tc>
          <w:tcPr>
            <w:tcW w:w="581" w:type="pct"/>
          </w:tcPr>
          <w:p w14:paraId="5692B517">
            <w:pPr>
              <w:rPr>
                <w:rFonts w:hint="eastAsia" w:ascii="仿宋" w:hAnsi="仿宋" w:eastAsia="仿宋" w:cs="仿宋"/>
                <w:sz w:val="24"/>
                <w:szCs w:val="24"/>
                <w:highlight w:val="none"/>
              </w:rPr>
            </w:pPr>
          </w:p>
        </w:tc>
      </w:tr>
      <w:tr w14:paraId="0683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5" w:type="pct"/>
            <w:vMerge w:val="continue"/>
            <w:vAlign w:val="center"/>
          </w:tcPr>
          <w:p w14:paraId="2804387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23C8E58">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6397FE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16、无需鼻气流管、胸腹绑带、导电膏等耗材辅助获取</w:t>
            </w:r>
            <w:r>
              <w:rPr>
                <w:rFonts w:hint="eastAsia" w:ascii="宋体" w:hAnsi="宋体"/>
                <w:color w:val="auto"/>
                <w:sz w:val="24"/>
                <w:highlight w:val="white"/>
              </w:rPr>
              <w:t>睡眠呼吸记录</w:t>
            </w:r>
            <w:r>
              <w:rPr>
                <w:rFonts w:hint="eastAsia" w:ascii="宋体" w:hAnsi="宋体" w:eastAsia="宋体" w:cs="宋体"/>
                <w:color w:val="auto"/>
                <w:sz w:val="24"/>
                <w:szCs w:val="24"/>
                <w:highlight w:val="white"/>
                <w:lang w:val="en-US" w:eastAsia="zh-CN"/>
              </w:rPr>
              <w:t>数据</w:t>
            </w:r>
          </w:p>
        </w:tc>
        <w:tc>
          <w:tcPr>
            <w:tcW w:w="792" w:type="pct"/>
          </w:tcPr>
          <w:p w14:paraId="6EC14D1B">
            <w:pPr>
              <w:rPr>
                <w:rFonts w:hint="eastAsia" w:ascii="仿宋" w:hAnsi="仿宋" w:eastAsia="仿宋" w:cs="仿宋"/>
                <w:sz w:val="24"/>
                <w:szCs w:val="24"/>
                <w:highlight w:val="none"/>
              </w:rPr>
            </w:pPr>
          </w:p>
        </w:tc>
        <w:tc>
          <w:tcPr>
            <w:tcW w:w="699" w:type="pct"/>
          </w:tcPr>
          <w:p w14:paraId="2AF0EA23">
            <w:pPr>
              <w:rPr>
                <w:rFonts w:hint="eastAsia" w:ascii="仿宋" w:hAnsi="仿宋" w:eastAsia="仿宋" w:cs="仿宋"/>
                <w:sz w:val="24"/>
                <w:szCs w:val="24"/>
                <w:highlight w:val="none"/>
              </w:rPr>
            </w:pPr>
          </w:p>
        </w:tc>
        <w:tc>
          <w:tcPr>
            <w:tcW w:w="581" w:type="pct"/>
          </w:tcPr>
          <w:p w14:paraId="7AE0A0BE">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p w14:paraId="5688D08F">
      <w:pPr>
        <w:widowControl w:val="0"/>
        <w:numPr>
          <w:ilvl w:val="0"/>
          <w:numId w:val="0"/>
        </w:numPr>
        <w:jc w:val="both"/>
        <w:outlineLvl w:val="2"/>
        <w:rPr>
          <w:rFonts w:hint="eastAsia" w:ascii="仿宋" w:hAnsi="仿宋" w:eastAsia="仿宋" w:cs="仿宋"/>
          <w:b/>
          <w:sz w:val="24"/>
          <w:highlight w:val="none"/>
        </w:rPr>
      </w:pP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2291" w:type="dxa"/>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845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3F85C39">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3</w:t>
            </w:r>
          </w:p>
        </w:tc>
        <w:tc>
          <w:tcPr>
            <w:tcW w:w="922" w:type="dxa"/>
            <w:vAlign w:val="center"/>
          </w:tcPr>
          <w:p w14:paraId="12A60A4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2291" w:type="dxa"/>
            <w:vAlign w:val="center"/>
          </w:tcPr>
          <w:p w14:paraId="6765C3BC">
            <w:pPr>
              <w:spacing w:line="24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c>
          <w:tcPr>
            <w:tcW w:w="2209" w:type="dxa"/>
            <w:vAlign w:val="center"/>
          </w:tcPr>
          <w:p w14:paraId="1D17730B">
            <w:pPr>
              <w:spacing w:line="240" w:lineRule="auto"/>
              <w:rPr>
                <w:rFonts w:hint="eastAsia" w:ascii="宋体" w:hAnsi="宋体" w:eastAsia="宋体" w:cs="宋体"/>
                <w:sz w:val="21"/>
                <w:szCs w:val="21"/>
              </w:rPr>
            </w:pPr>
          </w:p>
        </w:tc>
        <w:tc>
          <w:tcPr>
            <w:tcW w:w="1105" w:type="dxa"/>
            <w:vAlign w:val="center"/>
          </w:tcPr>
          <w:p w14:paraId="1D11F699">
            <w:pPr>
              <w:spacing w:line="240" w:lineRule="auto"/>
              <w:rPr>
                <w:rFonts w:hint="eastAsia" w:ascii="宋体" w:hAnsi="宋体" w:eastAsia="宋体" w:cs="宋体"/>
                <w:sz w:val="21"/>
                <w:szCs w:val="21"/>
              </w:rPr>
            </w:pPr>
          </w:p>
        </w:tc>
        <w:tc>
          <w:tcPr>
            <w:tcW w:w="1295" w:type="dxa"/>
            <w:vAlign w:val="center"/>
          </w:tcPr>
          <w:p w14:paraId="3056E920">
            <w:pPr>
              <w:spacing w:line="240" w:lineRule="auto"/>
              <w:rPr>
                <w:rFonts w:hint="eastAsia" w:ascii="宋体" w:hAnsi="宋体" w:eastAsia="宋体" w:cs="宋体"/>
                <w:sz w:val="21"/>
                <w:szCs w:val="21"/>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862D82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7266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1554FA">
            <w:pPr>
              <w:spacing w:line="240" w:lineRule="auto"/>
              <w:rPr>
                <w:rFonts w:hint="eastAsia" w:ascii="宋体" w:hAnsi="宋体" w:eastAsia="宋体" w:cs="宋体"/>
                <w:sz w:val="21"/>
                <w:szCs w:val="21"/>
                <w:highlight w:val="white"/>
              </w:rPr>
            </w:pPr>
          </w:p>
        </w:tc>
        <w:tc>
          <w:tcPr>
            <w:tcW w:w="922" w:type="dxa"/>
            <w:vMerge w:val="continue"/>
            <w:vAlign w:val="center"/>
          </w:tcPr>
          <w:p w14:paraId="62DA124A">
            <w:pPr>
              <w:spacing w:line="240" w:lineRule="auto"/>
              <w:rPr>
                <w:rFonts w:hint="eastAsia" w:ascii="宋体" w:hAnsi="宋体" w:eastAsia="宋体" w:cs="宋体"/>
                <w:sz w:val="21"/>
                <w:szCs w:val="21"/>
                <w:highlight w:val="white"/>
              </w:rPr>
            </w:pPr>
          </w:p>
        </w:tc>
        <w:tc>
          <w:tcPr>
            <w:tcW w:w="2291" w:type="dxa"/>
            <w:vAlign w:val="center"/>
          </w:tcPr>
          <w:p w14:paraId="4BE03419">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c>
          <w:tcPr>
            <w:tcW w:w="2209" w:type="dxa"/>
            <w:vAlign w:val="center"/>
          </w:tcPr>
          <w:p w14:paraId="44D7BC1E">
            <w:pPr>
              <w:spacing w:line="240" w:lineRule="auto"/>
              <w:rPr>
                <w:rFonts w:hint="eastAsia" w:ascii="宋体" w:hAnsi="宋体" w:eastAsia="宋体" w:cs="宋体"/>
                <w:sz w:val="21"/>
                <w:szCs w:val="21"/>
              </w:rPr>
            </w:pPr>
          </w:p>
        </w:tc>
        <w:tc>
          <w:tcPr>
            <w:tcW w:w="1105" w:type="dxa"/>
            <w:vAlign w:val="center"/>
          </w:tcPr>
          <w:p w14:paraId="1A70557D">
            <w:pPr>
              <w:spacing w:line="240" w:lineRule="auto"/>
              <w:rPr>
                <w:rFonts w:hint="eastAsia" w:ascii="宋体" w:hAnsi="宋体" w:eastAsia="宋体" w:cs="宋体"/>
                <w:sz w:val="21"/>
                <w:szCs w:val="21"/>
              </w:rPr>
            </w:pPr>
          </w:p>
        </w:tc>
        <w:tc>
          <w:tcPr>
            <w:tcW w:w="1295" w:type="dxa"/>
            <w:vAlign w:val="center"/>
          </w:tcPr>
          <w:p w14:paraId="61A02709">
            <w:pPr>
              <w:spacing w:line="240" w:lineRule="auto"/>
              <w:rPr>
                <w:rFonts w:hint="eastAsia" w:ascii="宋体" w:hAnsi="宋体" w:eastAsia="宋体" w:cs="宋体"/>
                <w:sz w:val="21"/>
                <w:szCs w:val="21"/>
              </w:rPr>
            </w:pPr>
          </w:p>
        </w:tc>
      </w:tr>
      <w:tr w14:paraId="2C2E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801C18F">
            <w:pPr>
              <w:spacing w:line="240" w:lineRule="auto"/>
              <w:rPr>
                <w:rFonts w:hint="eastAsia" w:ascii="宋体" w:hAnsi="宋体" w:eastAsia="宋体" w:cs="宋体"/>
                <w:sz w:val="21"/>
                <w:szCs w:val="21"/>
                <w:highlight w:val="white"/>
              </w:rPr>
            </w:pPr>
          </w:p>
        </w:tc>
        <w:tc>
          <w:tcPr>
            <w:tcW w:w="922" w:type="dxa"/>
            <w:vMerge w:val="continue"/>
            <w:vAlign w:val="center"/>
          </w:tcPr>
          <w:p w14:paraId="01001037">
            <w:pPr>
              <w:spacing w:line="240" w:lineRule="auto"/>
              <w:rPr>
                <w:rFonts w:hint="eastAsia" w:ascii="宋体" w:hAnsi="宋体" w:eastAsia="宋体" w:cs="宋体"/>
                <w:sz w:val="21"/>
                <w:szCs w:val="21"/>
                <w:highlight w:val="white"/>
              </w:rPr>
            </w:pPr>
          </w:p>
        </w:tc>
        <w:tc>
          <w:tcPr>
            <w:tcW w:w="2291" w:type="dxa"/>
            <w:vAlign w:val="center"/>
          </w:tcPr>
          <w:p w14:paraId="3E657FF7">
            <w:pPr>
              <w:spacing w:line="24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提供承诺文件，格式自拟）</w:t>
            </w:r>
          </w:p>
        </w:tc>
        <w:tc>
          <w:tcPr>
            <w:tcW w:w="2209" w:type="dxa"/>
            <w:vAlign w:val="center"/>
          </w:tcPr>
          <w:p w14:paraId="3346BF36">
            <w:pPr>
              <w:spacing w:line="240" w:lineRule="auto"/>
              <w:rPr>
                <w:rFonts w:hint="eastAsia" w:ascii="宋体" w:hAnsi="宋体" w:eastAsia="宋体" w:cs="宋体"/>
                <w:sz w:val="21"/>
                <w:szCs w:val="21"/>
              </w:rPr>
            </w:pPr>
          </w:p>
        </w:tc>
        <w:tc>
          <w:tcPr>
            <w:tcW w:w="1105" w:type="dxa"/>
            <w:vAlign w:val="center"/>
          </w:tcPr>
          <w:p w14:paraId="27F6FE77">
            <w:pPr>
              <w:spacing w:line="240" w:lineRule="auto"/>
              <w:rPr>
                <w:rFonts w:hint="eastAsia" w:ascii="宋体" w:hAnsi="宋体" w:eastAsia="宋体" w:cs="宋体"/>
                <w:sz w:val="21"/>
                <w:szCs w:val="21"/>
              </w:rPr>
            </w:pPr>
          </w:p>
        </w:tc>
        <w:tc>
          <w:tcPr>
            <w:tcW w:w="1295" w:type="dxa"/>
            <w:vAlign w:val="center"/>
          </w:tcPr>
          <w:p w14:paraId="0893E166">
            <w:pPr>
              <w:spacing w:line="240" w:lineRule="auto"/>
              <w:rPr>
                <w:rFonts w:hint="eastAsia" w:ascii="宋体" w:hAnsi="宋体" w:eastAsia="宋体" w:cs="宋体"/>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24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D966F1">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24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5D6FBA88">
      <w:pPr>
        <w:widowControl w:val="0"/>
        <w:numPr>
          <w:ilvl w:val="0"/>
          <w:numId w:val="0"/>
        </w:numPr>
        <w:spacing w:line="240" w:lineRule="auto"/>
        <w:jc w:val="both"/>
        <w:outlineLvl w:val="2"/>
        <w:rPr>
          <w:rFonts w:hint="eastAsia" w:ascii="仿宋" w:hAnsi="仿宋" w:eastAsia="仿宋" w:cs="仿宋"/>
          <w:b/>
          <w:sz w:val="24"/>
          <w:highlight w:val="none"/>
        </w:rPr>
      </w:pPr>
    </w:p>
    <w:p w14:paraId="76C64D49">
      <w:pPr>
        <w:widowControl w:val="0"/>
        <w:numPr>
          <w:ilvl w:val="0"/>
          <w:numId w:val="0"/>
        </w:numPr>
        <w:jc w:val="both"/>
        <w:outlineLvl w:val="2"/>
        <w:rPr>
          <w:rFonts w:hint="eastAsia" w:ascii="仿宋" w:hAnsi="仿宋" w:eastAsia="仿宋" w:cs="仿宋"/>
          <w:b/>
          <w:sz w:val="24"/>
          <w:highlight w:val="none"/>
        </w:rPr>
      </w:pPr>
    </w:p>
    <w:p w14:paraId="15DF714C">
      <w:pPr>
        <w:widowControl w:val="0"/>
        <w:numPr>
          <w:ilvl w:val="0"/>
          <w:numId w:val="0"/>
        </w:numPr>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0F76190D">
      <w:pPr>
        <w:jc w:val="center"/>
        <w:rPr>
          <w:rFonts w:hint="eastAsia"/>
          <w:spacing w:val="20"/>
          <w:sz w:val="30"/>
          <w:szCs w:val="30"/>
        </w:rPr>
      </w:pPr>
      <w:r>
        <w:rPr>
          <w:rFonts w:hint="eastAsia"/>
          <w:spacing w:val="20"/>
          <w:sz w:val="30"/>
          <w:szCs w:val="30"/>
        </w:rPr>
        <w:t>合同编号：</w:t>
      </w:r>
    </w:p>
    <w:p w14:paraId="09FD5059">
      <w:pPr>
        <w:jc w:val="center"/>
        <w:rPr>
          <w:rFonts w:hint="eastAsia"/>
          <w:b/>
          <w:spacing w:val="20"/>
          <w:sz w:val="32"/>
        </w:rPr>
      </w:pPr>
    </w:p>
    <w:p w14:paraId="6074486D">
      <w:pPr>
        <w:jc w:val="center"/>
        <w:rPr>
          <w:rFonts w:hint="eastAsia"/>
          <w:b/>
          <w:spacing w:val="20"/>
          <w:sz w:val="44"/>
          <w:szCs w:val="44"/>
        </w:rPr>
      </w:pPr>
      <w:r>
        <w:rPr>
          <w:rFonts w:hint="eastAsia"/>
          <w:b/>
          <w:spacing w:val="20"/>
          <w:sz w:val="44"/>
          <w:szCs w:val="44"/>
        </w:rPr>
        <w:t>深圳市龙岗中心医院</w:t>
      </w:r>
    </w:p>
    <w:p w14:paraId="36C22928">
      <w:pPr>
        <w:jc w:val="center"/>
        <w:rPr>
          <w:rFonts w:hint="eastAsia"/>
          <w:b/>
          <w:spacing w:val="20"/>
          <w:sz w:val="44"/>
          <w:szCs w:val="44"/>
        </w:rPr>
      </w:pPr>
      <w:r>
        <w:rPr>
          <w:rFonts w:hint="eastAsia"/>
          <w:b/>
          <w:spacing w:val="20"/>
          <w:sz w:val="44"/>
          <w:szCs w:val="44"/>
        </w:rPr>
        <w:t>医疗设备购销合同</w:t>
      </w:r>
    </w:p>
    <w:p w14:paraId="120DE282">
      <w:pPr>
        <w:spacing w:line="500" w:lineRule="exact"/>
        <w:jc w:val="center"/>
        <w:rPr>
          <w:rFonts w:hint="eastAsia"/>
          <w:b/>
          <w:spacing w:val="20"/>
          <w:sz w:val="44"/>
          <w:szCs w:val="44"/>
        </w:rPr>
      </w:pPr>
    </w:p>
    <w:p w14:paraId="0BEFA04B">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30645319">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0F8D0E1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F913A35">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2E8F282A">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68460346">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186DBDAB">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4C6D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21C65D8A">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1599126F">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31A9FA5">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159219EA">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F0DF6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3584F7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65D9AAD">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0F98B12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17CE5A1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53C885EB">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14E2A5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1BDA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15AD0394">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32DE8B2B">
            <w:pPr>
              <w:spacing w:line="500" w:lineRule="exact"/>
              <w:rPr>
                <w:rFonts w:hint="eastAsia" w:ascii="仿宋_GB2312" w:hAnsi="宋体" w:eastAsia="仿宋_GB2312"/>
                <w:sz w:val="28"/>
                <w:szCs w:val="28"/>
              </w:rPr>
            </w:pPr>
          </w:p>
        </w:tc>
        <w:tc>
          <w:tcPr>
            <w:tcW w:w="1173" w:type="dxa"/>
            <w:noWrap w:val="0"/>
            <w:vAlign w:val="top"/>
          </w:tcPr>
          <w:p w14:paraId="164BD46E">
            <w:pPr>
              <w:spacing w:line="500" w:lineRule="exact"/>
              <w:rPr>
                <w:rFonts w:hint="eastAsia" w:ascii="仿宋_GB2312" w:hAnsi="宋体" w:eastAsia="仿宋_GB2312"/>
                <w:sz w:val="28"/>
                <w:szCs w:val="28"/>
              </w:rPr>
            </w:pPr>
          </w:p>
        </w:tc>
        <w:tc>
          <w:tcPr>
            <w:tcW w:w="1594" w:type="dxa"/>
            <w:noWrap w:val="0"/>
            <w:vAlign w:val="top"/>
          </w:tcPr>
          <w:p w14:paraId="06A1C642">
            <w:pPr>
              <w:spacing w:line="500" w:lineRule="exact"/>
              <w:rPr>
                <w:rFonts w:hint="eastAsia" w:ascii="仿宋_GB2312" w:hAnsi="宋体" w:eastAsia="仿宋_GB2312"/>
                <w:sz w:val="28"/>
                <w:szCs w:val="28"/>
              </w:rPr>
            </w:pPr>
          </w:p>
        </w:tc>
        <w:tc>
          <w:tcPr>
            <w:tcW w:w="936" w:type="dxa"/>
            <w:noWrap w:val="0"/>
            <w:vAlign w:val="top"/>
          </w:tcPr>
          <w:p w14:paraId="4C25E9F1">
            <w:pPr>
              <w:spacing w:line="500" w:lineRule="exact"/>
              <w:rPr>
                <w:rFonts w:hint="eastAsia" w:ascii="仿宋_GB2312" w:hAnsi="宋体" w:eastAsia="仿宋_GB2312"/>
                <w:sz w:val="28"/>
                <w:szCs w:val="28"/>
              </w:rPr>
            </w:pPr>
          </w:p>
        </w:tc>
        <w:tc>
          <w:tcPr>
            <w:tcW w:w="1079" w:type="dxa"/>
            <w:noWrap w:val="0"/>
            <w:vAlign w:val="top"/>
          </w:tcPr>
          <w:p w14:paraId="165CFFC1">
            <w:pPr>
              <w:spacing w:line="500" w:lineRule="exact"/>
              <w:rPr>
                <w:rFonts w:hint="eastAsia" w:ascii="仿宋_GB2312" w:hAnsi="宋体" w:eastAsia="仿宋_GB2312"/>
                <w:sz w:val="28"/>
                <w:szCs w:val="28"/>
              </w:rPr>
            </w:pPr>
          </w:p>
        </w:tc>
        <w:tc>
          <w:tcPr>
            <w:tcW w:w="874" w:type="dxa"/>
            <w:noWrap w:val="0"/>
            <w:vAlign w:val="top"/>
          </w:tcPr>
          <w:p w14:paraId="7642A831">
            <w:pPr>
              <w:spacing w:line="500" w:lineRule="exact"/>
              <w:rPr>
                <w:rFonts w:hint="eastAsia" w:ascii="仿宋_GB2312" w:hAnsi="宋体" w:eastAsia="仿宋_GB2312"/>
                <w:sz w:val="28"/>
                <w:szCs w:val="28"/>
              </w:rPr>
            </w:pPr>
          </w:p>
        </w:tc>
        <w:tc>
          <w:tcPr>
            <w:tcW w:w="1060" w:type="dxa"/>
            <w:noWrap w:val="0"/>
            <w:vAlign w:val="top"/>
          </w:tcPr>
          <w:p w14:paraId="4A958D0A">
            <w:pPr>
              <w:spacing w:line="500" w:lineRule="exact"/>
              <w:rPr>
                <w:rFonts w:hint="eastAsia" w:ascii="仿宋_GB2312" w:hAnsi="宋体" w:eastAsia="仿宋_GB2312"/>
                <w:sz w:val="28"/>
                <w:szCs w:val="28"/>
              </w:rPr>
            </w:pPr>
          </w:p>
        </w:tc>
        <w:tc>
          <w:tcPr>
            <w:tcW w:w="1060" w:type="dxa"/>
            <w:noWrap w:val="0"/>
            <w:vAlign w:val="top"/>
          </w:tcPr>
          <w:p w14:paraId="5B55E5A0">
            <w:pPr>
              <w:spacing w:line="500" w:lineRule="exact"/>
              <w:rPr>
                <w:rFonts w:hint="eastAsia" w:ascii="仿宋_GB2312" w:hAnsi="宋体" w:eastAsia="仿宋_GB2312"/>
                <w:sz w:val="28"/>
                <w:szCs w:val="28"/>
              </w:rPr>
            </w:pPr>
          </w:p>
        </w:tc>
      </w:tr>
      <w:tr w14:paraId="54A3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66CF13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5F4B8317">
            <w:pPr>
              <w:spacing w:line="500" w:lineRule="exact"/>
              <w:rPr>
                <w:rFonts w:hint="eastAsia" w:ascii="仿宋_GB2312" w:hAnsi="宋体" w:eastAsia="仿宋_GB2312"/>
                <w:sz w:val="28"/>
                <w:szCs w:val="28"/>
              </w:rPr>
            </w:pPr>
          </w:p>
        </w:tc>
        <w:tc>
          <w:tcPr>
            <w:tcW w:w="1173" w:type="dxa"/>
            <w:noWrap w:val="0"/>
            <w:vAlign w:val="top"/>
          </w:tcPr>
          <w:p w14:paraId="63CF1065">
            <w:pPr>
              <w:spacing w:line="500" w:lineRule="exact"/>
              <w:rPr>
                <w:rFonts w:hint="eastAsia" w:ascii="仿宋_GB2312" w:hAnsi="宋体" w:eastAsia="仿宋_GB2312"/>
                <w:sz w:val="28"/>
                <w:szCs w:val="28"/>
              </w:rPr>
            </w:pPr>
          </w:p>
        </w:tc>
        <w:tc>
          <w:tcPr>
            <w:tcW w:w="1594" w:type="dxa"/>
            <w:noWrap w:val="0"/>
            <w:vAlign w:val="top"/>
          </w:tcPr>
          <w:p w14:paraId="25EC9DFC">
            <w:pPr>
              <w:spacing w:line="500" w:lineRule="exact"/>
              <w:rPr>
                <w:rFonts w:hint="eastAsia" w:ascii="仿宋_GB2312" w:hAnsi="宋体" w:eastAsia="仿宋_GB2312"/>
                <w:sz w:val="28"/>
                <w:szCs w:val="28"/>
              </w:rPr>
            </w:pPr>
          </w:p>
        </w:tc>
        <w:tc>
          <w:tcPr>
            <w:tcW w:w="936" w:type="dxa"/>
            <w:noWrap w:val="0"/>
            <w:vAlign w:val="top"/>
          </w:tcPr>
          <w:p w14:paraId="44B3490B">
            <w:pPr>
              <w:spacing w:line="500" w:lineRule="exact"/>
              <w:rPr>
                <w:rFonts w:hint="eastAsia" w:ascii="仿宋_GB2312" w:hAnsi="宋体" w:eastAsia="仿宋_GB2312"/>
                <w:sz w:val="28"/>
                <w:szCs w:val="28"/>
              </w:rPr>
            </w:pPr>
          </w:p>
        </w:tc>
        <w:tc>
          <w:tcPr>
            <w:tcW w:w="1079" w:type="dxa"/>
            <w:noWrap w:val="0"/>
            <w:vAlign w:val="top"/>
          </w:tcPr>
          <w:p w14:paraId="4F5B09DA">
            <w:pPr>
              <w:spacing w:line="500" w:lineRule="exact"/>
              <w:rPr>
                <w:rFonts w:hint="eastAsia" w:ascii="仿宋_GB2312" w:hAnsi="宋体" w:eastAsia="仿宋_GB2312"/>
                <w:sz w:val="28"/>
                <w:szCs w:val="28"/>
              </w:rPr>
            </w:pPr>
          </w:p>
        </w:tc>
        <w:tc>
          <w:tcPr>
            <w:tcW w:w="874" w:type="dxa"/>
            <w:noWrap w:val="0"/>
            <w:vAlign w:val="top"/>
          </w:tcPr>
          <w:p w14:paraId="103962E1">
            <w:pPr>
              <w:spacing w:line="500" w:lineRule="exact"/>
              <w:rPr>
                <w:rFonts w:hint="eastAsia" w:ascii="仿宋_GB2312" w:hAnsi="宋体" w:eastAsia="仿宋_GB2312"/>
                <w:sz w:val="28"/>
                <w:szCs w:val="28"/>
              </w:rPr>
            </w:pPr>
          </w:p>
        </w:tc>
        <w:tc>
          <w:tcPr>
            <w:tcW w:w="1060" w:type="dxa"/>
            <w:noWrap w:val="0"/>
            <w:vAlign w:val="top"/>
          </w:tcPr>
          <w:p w14:paraId="007C2CCE">
            <w:pPr>
              <w:spacing w:line="500" w:lineRule="exact"/>
              <w:rPr>
                <w:rFonts w:hint="eastAsia" w:ascii="仿宋_GB2312" w:hAnsi="宋体" w:eastAsia="仿宋_GB2312"/>
                <w:sz w:val="28"/>
                <w:szCs w:val="28"/>
              </w:rPr>
            </w:pPr>
          </w:p>
        </w:tc>
        <w:tc>
          <w:tcPr>
            <w:tcW w:w="1060" w:type="dxa"/>
            <w:noWrap w:val="0"/>
            <w:vAlign w:val="top"/>
          </w:tcPr>
          <w:p w14:paraId="211DD992">
            <w:pPr>
              <w:spacing w:line="500" w:lineRule="exact"/>
              <w:rPr>
                <w:rFonts w:hint="eastAsia" w:ascii="仿宋_GB2312" w:hAnsi="宋体" w:eastAsia="仿宋_GB2312"/>
                <w:sz w:val="28"/>
                <w:szCs w:val="28"/>
              </w:rPr>
            </w:pPr>
          </w:p>
        </w:tc>
      </w:tr>
      <w:tr w14:paraId="6177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5C8F4FC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45B8ADF0">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1848F6F5">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7932F29F">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1ED29FC0">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2CCD8738">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147F96F6">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45D65FF">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42B600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7DAD1149">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410B5DA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2083AFB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4D043BA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0C2646E">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3AA9C7B5">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2B0EBC3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97DD5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C8E66B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1924D289">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136D70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7258E7A1">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167DA28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5AEC783F">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3B905DF3">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CE6A56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2109AD8B">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64A6B73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B3EBE42">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63AA6FA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0407E31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6DEA80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3596CFD5">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71035FA4">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5EB402F8">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7F9CD7C1">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578884B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26B01D8">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26654C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3F3C966F">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6EC28E2B">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50938C03">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486C9B6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1BA73F1E">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079EBA8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8DB88C4">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4F107FE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070BF1D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07DFFBFC">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3A342D6">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787EADE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4FED989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76D9C29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04F739A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3EFB67C2">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0112253">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12ED56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6D998F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B19A6F9">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6"/>
      </w:tblGrid>
      <w:tr w14:paraId="66C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17D62A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4A4FCF3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444DCBD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3F1F487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783724F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1AC260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5224303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3A5AB5D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17CFEA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3D40B38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8491FB6">
            <w:pPr>
              <w:pStyle w:val="5"/>
              <w:rPr>
                <w:vertAlign w:val="baseline"/>
              </w:rPr>
            </w:pPr>
          </w:p>
        </w:tc>
        <w:tc>
          <w:tcPr>
            <w:tcW w:w="4536" w:type="dxa"/>
            <w:noWrap w:val="0"/>
            <w:vAlign w:val="top"/>
          </w:tcPr>
          <w:p w14:paraId="3AB51DE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6AF0CB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5B976C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520B3D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E49E17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36D998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53923E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5A276F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455209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22394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78AD8E0">
            <w:pPr>
              <w:pStyle w:val="5"/>
              <w:ind w:left="0" w:leftChars="0" w:firstLine="0" w:firstLineChars="0"/>
              <w:rPr>
                <w:rFonts w:hint="eastAsia" w:ascii="仿宋_GB2312" w:hAnsi="宋体" w:eastAsia="仿宋_GB2312" w:cs="Times New Roman"/>
                <w:sz w:val="28"/>
                <w:szCs w:val="28"/>
              </w:rPr>
            </w:pPr>
          </w:p>
          <w:p w14:paraId="4275A297">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47DEB1E4">
      <w:pPr>
        <w:pStyle w:val="5"/>
        <w:ind w:left="0" w:leftChars="0" w:firstLine="0" w:firstLineChars="0"/>
      </w:pPr>
    </w:p>
    <w:p w14:paraId="57019FCB">
      <w:pPr>
        <w:spacing w:line="500" w:lineRule="exact"/>
        <w:ind w:firstLine="2660" w:firstLineChars="950"/>
        <w:rPr>
          <w:rFonts w:ascii="仿宋_GB2312" w:hAnsi="宋体" w:eastAsia="仿宋_GB2312"/>
          <w:color w:val="000000"/>
          <w:sz w:val="28"/>
          <w:szCs w:val="28"/>
        </w:rPr>
      </w:pPr>
    </w:p>
    <w:p w14:paraId="090E9305">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60AA2912">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1B543A37">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428B4B5F">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115" w:type="pct"/>
        <w:tblInd w:w="0" w:type="dxa"/>
        <w:tblLayout w:type="autofit"/>
        <w:tblCellMar>
          <w:top w:w="0" w:type="dxa"/>
          <w:left w:w="108" w:type="dxa"/>
          <w:bottom w:w="0" w:type="dxa"/>
          <w:right w:w="108" w:type="dxa"/>
        </w:tblCellMar>
      </w:tblPr>
      <w:tblGrid>
        <w:gridCol w:w="656"/>
        <w:gridCol w:w="1517"/>
        <w:gridCol w:w="6866"/>
      </w:tblGrid>
      <w:tr w14:paraId="229B8726">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CB27839">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530C875A">
        <w:tblPrEx>
          <w:tblCellMar>
            <w:top w:w="0" w:type="dxa"/>
            <w:left w:w="108" w:type="dxa"/>
            <w:bottom w:w="0" w:type="dxa"/>
            <w:right w:w="108" w:type="dxa"/>
          </w:tblCellMar>
        </w:tblPrEx>
        <w:trPr>
          <w:trHeight w:val="607"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4BEEB34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39" w:type="pct"/>
            <w:tcBorders>
              <w:top w:val="single" w:color="auto" w:sz="4" w:space="0"/>
              <w:left w:val="single" w:color="auto" w:sz="4" w:space="0"/>
              <w:bottom w:val="single" w:color="auto" w:sz="4" w:space="0"/>
              <w:right w:val="single" w:color="auto" w:sz="4" w:space="0"/>
            </w:tcBorders>
            <w:noWrap w:val="0"/>
            <w:vAlign w:val="top"/>
          </w:tcPr>
          <w:p w14:paraId="498E8BFD">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31483E3F">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68655E68">
        <w:tblPrEx>
          <w:tblCellMar>
            <w:top w:w="0" w:type="dxa"/>
            <w:left w:w="108" w:type="dxa"/>
            <w:bottom w:w="0" w:type="dxa"/>
            <w:right w:w="108" w:type="dxa"/>
          </w:tblCellMar>
        </w:tblPrEx>
        <w:trPr>
          <w:trHeight w:val="417" w:hRule="atLeast"/>
        </w:trPr>
        <w:tc>
          <w:tcPr>
            <w:tcW w:w="363" w:type="pct"/>
            <w:vMerge w:val="restart"/>
            <w:tcBorders>
              <w:top w:val="single" w:color="auto" w:sz="4" w:space="0"/>
              <w:left w:val="single" w:color="000000" w:sz="8" w:space="0"/>
              <w:right w:val="single" w:color="000000" w:sz="8" w:space="0"/>
            </w:tcBorders>
            <w:noWrap w:val="0"/>
            <w:vAlign w:val="center"/>
          </w:tcPr>
          <w:p w14:paraId="1726F4D5">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39" w:type="pct"/>
            <w:vMerge w:val="restart"/>
            <w:tcBorders>
              <w:top w:val="single" w:color="auto" w:sz="4" w:space="0"/>
              <w:left w:val="single" w:color="000000" w:sz="8" w:space="0"/>
              <w:right w:val="single" w:color="000000" w:sz="8" w:space="0"/>
            </w:tcBorders>
            <w:noWrap w:val="0"/>
            <w:vAlign w:val="center"/>
          </w:tcPr>
          <w:p w14:paraId="78A12A0B">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96" w:type="pct"/>
            <w:tcBorders>
              <w:top w:val="single" w:color="auto" w:sz="4" w:space="0"/>
              <w:left w:val="single" w:color="000000" w:sz="8" w:space="0"/>
              <w:bottom w:val="single" w:color="000000" w:sz="8" w:space="0"/>
              <w:right w:val="single" w:color="000000" w:sz="8" w:space="0"/>
            </w:tcBorders>
            <w:noWrap w:val="0"/>
            <w:vAlign w:val="center"/>
          </w:tcPr>
          <w:p w14:paraId="16D23ED2">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8DFEBE8">
        <w:tblPrEx>
          <w:tblCellMar>
            <w:top w:w="0" w:type="dxa"/>
            <w:left w:w="108" w:type="dxa"/>
            <w:bottom w:w="0" w:type="dxa"/>
            <w:right w:w="108" w:type="dxa"/>
          </w:tblCellMar>
        </w:tblPrEx>
        <w:trPr>
          <w:trHeight w:val="347" w:hRule="atLeast"/>
        </w:trPr>
        <w:tc>
          <w:tcPr>
            <w:tcW w:w="363" w:type="pct"/>
            <w:vMerge w:val="continue"/>
            <w:tcBorders>
              <w:left w:val="single" w:color="000000" w:sz="8" w:space="0"/>
              <w:bottom w:val="single" w:color="000000" w:sz="8" w:space="0"/>
              <w:right w:val="single" w:color="000000" w:sz="8" w:space="0"/>
            </w:tcBorders>
            <w:noWrap w:val="0"/>
            <w:vAlign w:val="center"/>
          </w:tcPr>
          <w:p w14:paraId="4D627BE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7CDF1CC7">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1DA82A12">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54B88428">
        <w:tblPrEx>
          <w:tblCellMar>
            <w:top w:w="0" w:type="dxa"/>
            <w:left w:w="108" w:type="dxa"/>
            <w:bottom w:w="0" w:type="dxa"/>
            <w:right w:w="108" w:type="dxa"/>
          </w:tblCellMar>
        </w:tblPrEx>
        <w:trPr>
          <w:trHeight w:val="705" w:hRule="atLeast"/>
        </w:trPr>
        <w:tc>
          <w:tcPr>
            <w:tcW w:w="363" w:type="pct"/>
            <w:tcBorders>
              <w:top w:val="nil"/>
              <w:left w:val="single" w:color="000000" w:sz="8" w:space="0"/>
              <w:bottom w:val="single" w:color="000000" w:sz="8" w:space="0"/>
              <w:right w:val="single" w:color="000000" w:sz="8" w:space="0"/>
            </w:tcBorders>
            <w:noWrap w:val="0"/>
            <w:vAlign w:val="center"/>
          </w:tcPr>
          <w:p w14:paraId="5EB06294">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39" w:type="pct"/>
            <w:tcBorders>
              <w:top w:val="nil"/>
              <w:left w:val="single" w:color="000000" w:sz="8" w:space="0"/>
              <w:bottom w:val="single" w:color="000000" w:sz="8" w:space="0"/>
              <w:right w:val="single" w:color="000000" w:sz="8" w:space="0"/>
            </w:tcBorders>
            <w:noWrap w:val="0"/>
            <w:vAlign w:val="center"/>
          </w:tcPr>
          <w:p w14:paraId="5655FD57">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96" w:type="pct"/>
            <w:tcBorders>
              <w:top w:val="nil"/>
              <w:left w:val="single" w:color="000000" w:sz="8" w:space="0"/>
              <w:bottom w:val="single" w:color="000000" w:sz="8" w:space="0"/>
              <w:right w:val="single" w:color="000000" w:sz="8" w:space="0"/>
            </w:tcBorders>
            <w:noWrap w:val="0"/>
            <w:vAlign w:val="center"/>
          </w:tcPr>
          <w:p w14:paraId="78D61DA8">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36241A89">
        <w:tblPrEx>
          <w:tblCellMar>
            <w:top w:w="0" w:type="dxa"/>
            <w:left w:w="108" w:type="dxa"/>
            <w:bottom w:w="0" w:type="dxa"/>
            <w:right w:w="108" w:type="dxa"/>
          </w:tblCellMar>
        </w:tblPrEx>
        <w:trPr>
          <w:trHeight w:val="285" w:hRule="atLeast"/>
        </w:trPr>
        <w:tc>
          <w:tcPr>
            <w:tcW w:w="363" w:type="pct"/>
            <w:tcBorders>
              <w:top w:val="nil"/>
              <w:left w:val="single" w:color="000000" w:sz="8" w:space="0"/>
              <w:bottom w:val="single" w:color="000000" w:sz="8" w:space="0"/>
              <w:right w:val="single" w:color="000000" w:sz="8" w:space="0"/>
            </w:tcBorders>
            <w:noWrap w:val="0"/>
            <w:vAlign w:val="center"/>
          </w:tcPr>
          <w:p w14:paraId="2545440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39" w:type="pct"/>
            <w:tcBorders>
              <w:top w:val="nil"/>
              <w:left w:val="single" w:color="000000" w:sz="8" w:space="0"/>
              <w:bottom w:val="single" w:color="000000" w:sz="8" w:space="0"/>
              <w:right w:val="single" w:color="000000" w:sz="8" w:space="0"/>
            </w:tcBorders>
            <w:noWrap w:val="0"/>
            <w:vAlign w:val="center"/>
          </w:tcPr>
          <w:p w14:paraId="0A357101">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96" w:type="pct"/>
            <w:tcBorders>
              <w:top w:val="nil"/>
              <w:left w:val="single" w:color="000000" w:sz="8" w:space="0"/>
              <w:bottom w:val="single" w:color="000000" w:sz="8" w:space="0"/>
              <w:right w:val="single" w:color="000000" w:sz="8" w:space="0"/>
            </w:tcBorders>
            <w:noWrap w:val="0"/>
            <w:vAlign w:val="center"/>
          </w:tcPr>
          <w:p w14:paraId="086F313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239B26B9">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FE9568C">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7C74B3A8">
        <w:tblPrEx>
          <w:tblCellMar>
            <w:top w:w="0" w:type="dxa"/>
            <w:left w:w="108" w:type="dxa"/>
            <w:bottom w:w="0" w:type="dxa"/>
            <w:right w:w="108" w:type="dxa"/>
          </w:tblCellMar>
        </w:tblPrEx>
        <w:trPr>
          <w:trHeight w:val="975" w:hRule="atLeast"/>
        </w:trPr>
        <w:tc>
          <w:tcPr>
            <w:tcW w:w="363" w:type="pct"/>
            <w:vMerge w:val="restart"/>
            <w:tcBorders>
              <w:top w:val="nil"/>
              <w:left w:val="single" w:color="000000" w:sz="8" w:space="0"/>
              <w:right w:val="single" w:color="000000" w:sz="8" w:space="0"/>
            </w:tcBorders>
            <w:noWrap w:val="0"/>
            <w:vAlign w:val="center"/>
          </w:tcPr>
          <w:p w14:paraId="0D2C6A8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single" w:color="000000" w:sz="8" w:space="0"/>
              <w:left w:val="single" w:color="000000" w:sz="8" w:space="0"/>
              <w:right w:val="single" w:color="000000" w:sz="8" w:space="0"/>
            </w:tcBorders>
            <w:noWrap w:val="0"/>
            <w:vAlign w:val="center"/>
          </w:tcPr>
          <w:p w14:paraId="45EC484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42D17E1A">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149B9845">
        <w:tblPrEx>
          <w:tblCellMar>
            <w:top w:w="0" w:type="dxa"/>
            <w:left w:w="108" w:type="dxa"/>
            <w:bottom w:w="0" w:type="dxa"/>
            <w:right w:w="108" w:type="dxa"/>
          </w:tblCellMar>
        </w:tblPrEx>
        <w:trPr>
          <w:trHeight w:val="373" w:hRule="atLeast"/>
        </w:trPr>
        <w:tc>
          <w:tcPr>
            <w:tcW w:w="363" w:type="pct"/>
            <w:vMerge w:val="continue"/>
            <w:tcBorders>
              <w:left w:val="single" w:color="000000" w:sz="8" w:space="0"/>
              <w:right w:val="single" w:color="000000" w:sz="8" w:space="0"/>
            </w:tcBorders>
            <w:noWrap w:val="0"/>
            <w:vAlign w:val="center"/>
          </w:tcPr>
          <w:p w14:paraId="283C4E6B">
            <w:pPr>
              <w:widowControl/>
              <w:jc w:val="center"/>
              <w:textAlignment w:val="center"/>
              <w:rPr>
                <w:rFonts w:ascii="宋体" w:hAnsi="宋体" w:cs="宋体"/>
                <w:b/>
                <w:bCs/>
                <w:color w:val="000000"/>
                <w:kern w:val="0"/>
                <w:szCs w:val="21"/>
              </w:rPr>
            </w:pPr>
          </w:p>
        </w:tc>
        <w:tc>
          <w:tcPr>
            <w:tcW w:w="839" w:type="pct"/>
            <w:vMerge w:val="continue"/>
            <w:tcBorders>
              <w:left w:val="single" w:color="000000" w:sz="8" w:space="0"/>
              <w:right w:val="single" w:color="000000" w:sz="8" w:space="0"/>
            </w:tcBorders>
            <w:noWrap w:val="0"/>
            <w:vAlign w:val="center"/>
          </w:tcPr>
          <w:p w14:paraId="37AA3C2D">
            <w:pPr>
              <w:widowControl/>
              <w:jc w:val="center"/>
              <w:textAlignment w:val="center"/>
              <w:rPr>
                <w:rFonts w:ascii="宋体" w:hAnsi="宋体" w:cs="宋体"/>
                <w:b/>
                <w:bCs/>
                <w:color w:val="000000"/>
                <w:kern w:val="0"/>
                <w:szCs w:val="21"/>
              </w:rPr>
            </w:pP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33254BFE">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0EDE499C">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12A8BBBB">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4581335D">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300A86B7">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35C31A71">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59CC441">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6F1BA366">
        <w:tblPrEx>
          <w:tblCellMar>
            <w:top w:w="0" w:type="dxa"/>
            <w:left w:w="108" w:type="dxa"/>
            <w:bottom w:w="0" w:type="dxa"/>
            <w:right w:w="108" w:type="dxa"/>
          </w:tblCellMar>
        </w:tblPrEx>
        <w:trPr>
          <w:trHeight w:val="519" w:hRule="atLeast"/>
        </w:trPr>
        <w:tc>
          <w:tcPr>
            <w:tcW w:w="363" w:type="pct"/>
            <w:vMerge w:val="restart"/>
            <w:tcBorders>
              <w:top w:val="nil"/>
              <w:left w:val="single" w:color="000000" w:sz="8" w:space="0"/>
              <w:right w:val="single" w:color="000000" w:sz="8" w:space="0"/>
            </w:tcBorders>
            <w:noWrap w:val="0"/>
            <w:vAlign w:val="center"/>
          </w:tcPr>
          <w:p w14:paraId="6564F5E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nil"/>
              <w:left w:val="single" w:color="000000" w:sz="8" w:space="0"/>
              <w:right w:val="single" w:color="000000" w:sz="8" w:space="0"/>
            </w:tcBorders>
            <w:noWrap w:val="0"/>
            <w:vAlign w:val="center"/>
          </w:tcPr>
          <w:p w14:paraId="34A16B4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96" w:type="pct"/>
            <w:tcBorders>
              <w:top w:val="nil"/>
              <w:left w:val="single" w:color="000000" w:sz="8" w:space="0"/>
              <w:bottom w:val="single" w:color="000000" w:sz="8" w:space="0"/>
              <w:right w:val="single" w:color="000000" w:sz="8" w:space="0"/>
            </w:tcBorders>
            <w:noWrap w:val="0"/>
            <w:vAlign w:val="center"/>
          </w:tcPr>
          <w:p w14:paraId="797CF07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075DF5C0">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58E912D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6E2E673F">
            <w:pPr>
              <w:jc w:val="center"/>
              <w:rPr>
                <w:rFonts w:ascii="宋体" w:hAnsi="宋体" w:cs="宋体"/>
                <w:b/>
                <w:bCs/>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0825F719">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5501E1A8">
        <w:tblPrEx>
          <w:tblCellMar>
            <w:top w:w="0" w:type="dxa"/>
            <w:left w:w="108" w:type="dxa"/>
            <w:bottom w:w="0" w:type="dxa"/>
            <w:right w:w="108" w:type="dxa"/>
          </w:tblCellMar>
        </w:tblPrEx>
        <w:trPr>
          <w:trHeight w:val="570" w:hRule="atLeast"/>
        </w:trPr>
        <w:tc>
          <w:tcPr>
            <w:tcW w:w="363" w:type="pct"/>
            <w:vMerge w:val="restart"/>
            <w:tcBorders>
              <w:top w:val="nil"/>
              <w:left w:val="single" w:color="000000" w:sz="8" w:space="0"/>
              <w:right w:val="single" w:color="000000" w:sz="8" w:space="0"/>
            </w:tcBorders>
            <w:noWrap w:val="0"/>
            <w:vAlign w:val="center"/>
          </w:tcPr>
          <w:p w14:paraId="41C4189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39" w:type="pct"/>
            <w:vMerge w:val="restart"/>
            <w:tcBorders>
              <w:top w:val="nil"/>
              <w:left w:val="single" w:color="000000" w:sz="8" w:space="0"/>
              <w:right w:val="single" w:color="000000" w:sz="8" w:space="0"/>
            </w:tcBorders>
            <w:noWrap w:val="0"/>
            <w:vAlign w:val="center"/>
          </w:tcPr>
          <w:p w14:paraId="74777A3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96" w:type="pct"/>
            <w:tcBorders>
              <w:top w:val="nil"/>
              <w:left w:val="single" w:color="000000" w:sz="8" w:space="0"/>
              <w:bottom w:val="single" w:color="000000" w:sz="8" w:space="0"/>
              <w:right w:val="single" w:color="000000" w:sz="8" w:space="0"/>
            </w:tcBorders>
            <w:noWrap w:val="0"/>
            <w:vAlign w:val="center"/>
          </w:tcPr>
          <w:p w14:paraId="36ABA17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4A02F997">
        <w:tblPrEx>
          <w:tblCellMar>
            <w:top w:w="0" w:type="dxa"/>
            <w:left w:w="108" w:type="dxa"/>
            <w:bottom w:w="0" w:type="dxa"/>
            <w:right w:w="108" w:type="dxa"/>
          </w:tblCellMar>
        </w:tblPrEx>
        <w:trPr>
          <w:trHeight w:val="469" w:hRule="atLeast"/>
        </w:trPr>
        <w:tc>
          <w:tcPr>
            <w:tcW w:w="363" w:type="pct"/>
            <w:vMerge w:val="continue"/>
            <w:tcBorders>
              <w:left w:val="single" w:color="000000" w:sz="8" w:space="0"/>
              <w:bottom w:val="single" w:color="auto" w:sz="4" w:space="0"/>
              <w:right w:val="single" w:color="000000" w:sz="8" w:space="0"/>
            </w:tcBorders>
            <w:noWrap w:val="0"/>
            <w:vAlign w:val="center"/>
          </w:tcPr>
          <w:p w14:paraId="023507EF">
            <w:pPr>
              <w:jc w:val="center"/>
              <w:rPr>
                <w:rFonts w:ascii="宋体" w:hAnsi="宋体" w:cs="宋体"/>
                <w:b/>
                <w:bCs/>
                <w:color w:val="000000"/>
                <w:szCs w:val="21"/>
              </w:rPr>
            </w:pPr>
          </w:p>
        </w:tc>
        <w:tc>
          <w:tcPr>
            <w:tcW w:w="839" w:type="pct"/>
            <w:vMerge w:val="continue"/>
            <w:tcBorders>
              <w:left w:val="single" w:color="000000" w:sz="8" w:space="0"/>
              <w:bottom w:val="single" w:color="auto" w:sz="4" w:space="0"/>
              <w:right w:val="single" w:color="000000" w:sz="8" w:space="0"/>
            </w:tcBorders>
            <w:noWrap w:val="0"/>
            <w:vAlign w:val="center"/>
          </w:tcPr>
          <w:p w14:paraId="22BFB52F">
            <w:pPr>
              <w:rPr>
                <w:rFonts w:ascii="宋体" w:hAnsi="宋体" w:cs="宋体"/>
                <w:b/>
                <w:bCs/>
                <w:color w:val="000000"/>
                <w:szCs w:val="21"/>
              </w:rPr>
            </w:pPr>
          </w:p>
        </w:tc>
        <w:tc>
          <w:tcPr>
            <w:tcW w:w="3796" w:type="pct"/>
            <w:tcBorders>
              <w:top w:val="nil"/>
              <w:left w:val="single" w:color="000000" w:sz="8" w:space="0"/>
              <w:bottom w:val="single" w:color="auto" w:sz="4" w:space="0"/>
              <w:right w:val="single" w:color="000000" w:sz="8" w:space="0"/>
            </w:tcBorders>
            <w:noWrap w:val="0"/>
            <w:vAlign w:val="center"/>
          </w:tcPr>
          <w:p w14:paraId="3BC6C6F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4128146D">
        <w:tblPrEx>
          <w:tblCellMar>
            <w:top w:w="0" w:type="dxa"/>
            <w:left w:w="108" w:type="dxa"/>
            <w:bottom w:w="0" w:type="dxa"/>
            <w:right w:w="108" w:type="dxa"/>
          </w:tblCellMar>
        </w:tblPrEx>
        <w:trPr>
          <w:trHeight w:val="285" w:hRule="atLeast"/>
        </w:trPr>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3E296B6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39" w:type="pct"/>
            <w:vMerge w:val="restart"/>
            <w:tcBorders>
              <w:top w:val="single" w:color="auto" w:sz="4" w:space="0"/>
              <w:left w:val="single" w:color="auto" w:sz="4" w:space="0"/>
              <w:bottom w:val="single" w:color="auto" w:sz="4" w:space="0"/>
              <w:right w:val="single" w:color="auto" w:sz="4" w:space="0"/>
            </w:tcBorders>
            <w:noWrap w:val="0"/>
            <w:vAlign w:val="center"/>
          </w:tcPr>
          <w:p w14:paraId="2AF5C26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6C6CB971">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671F4603">
        <w:tblPrEx>
          <w:tblCellMar>
            <w:top w:w="0" w:type="dxa"/>
            <w:left w:w="108" w:type="dxa"/>
            <w:bottom w:w="0" w:type="dxa"/>
            <w:right w:w="108" w:type="dxa"/>
          </w:tblCellMar>
        </w:tblPrEx>
        <w:trPr>
          <w:trHeight w:val="662" w:hRule="atLeast"/>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A0C6093">
            <w:pPr>
              <w:jc w:val="center"/>
              <w:rPr>
                <w:rFonts w:ascii="宋体" w:hAnsi="宋体" w:cs="宋体"/>
                <w:b/>
                <w:bCs/>
                <w:color w:val="000000"/>
                <w:szCs w:val="21"/>
              </w:rPr>
            </w:pPr>
          </w:p>
        </w:tc>
        <w:tc>
          <w:tcPr>
            <w:tcW w:w="839" w:type="pct"/>
            <w:vMerge w:val="continue"/>
            <w:tcBorders>
              <w:top w:val="single" w:color="auto" w:sz="4" w:space="0"/>
              <w:left w:val="single" w:color="auto" w:sz="4" w:space="0"/>
              <w:bottom w:val="single" w:color="auto" w:sz="4" w:space="0"/>
              <w:right w:val="single" w:color="auto" w:sz="4" w:space="0"/>
            </w:tcBorders>
            <w:noWrap w:val="0"/>
            <w:vAlign w:val="center"/>
          </w:tcPr>
          <w:p w14:paraId="39300711">
            <w:pPr>
              <w:rPr>
                <w:rFonts w:ascii="宋体" w:hAnsi="宋体" w:cs="宋体"/>
                <w:b/>
                <w:bCs/>
                <w:color w:val="000000"/>
                <w:szCs w:val="21"/>
              </w:rPr>
            </w:pPr>
          </w:p>
        </w:tc>
        <w:tc>
          <w:tcPr>
            <w:tcW w:w="3796" w:type="pct"/>
            <w:tcBorders>
              <w:top w:val="single" w:color="auto" w:sz="4" w:space="0"/>
              <w:left w:val="single" w:color="auto" w:sz="4" w:space="0"/>
              <w:bottom w:val="single" w:color="auto" w:sz="4" w:space="0"/>
              <w:right w:val="single" w:color="auto" w:sz="4" w:space="0"/>
            </w:tcBorders>
            <w:noWrap w:val="0"/>
            <w:vAlign w:val="center"/>
          </w:tcPr>
          <w:p w14:paraId="119F04F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483122FE">
        <w:tblPrEx>
          <w:tblCellMar>
            <w:top w:w="0" w:type="dxa"/>
            <w:left w:w="108" w:type="dxa"/>
            <w:bottom w:w="0" w:type="dxa"/>
            <w:right w:w="108" w:type="dxa"/>
          </w:tblCellMar>
        </w:tblPrEx>
        <w:trPr>
          <w:trHeight w:val="1094"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274FA0EB">
            <w:pPr>
              <w:jc w:val="center"/>
              <w:rPr>
                <w:rFonts w:ascii="宋体" w:hAnsi="宋体" w:cs="宋体"/>
                <w:b/>
                <w:bCs/>
                <w:color w:val="000000"/>
                <w:szCs w:val="21"/>
              </w:rPr>
            </w:pPr>
            <w:r>
              <w:rPr>
                <w:rFonts w:hint="eastAsia" w:ascii="宋体" w:hAnsi="宋体" w:cs="宋体"/>
                <w:b/>
                <w:bCs/>
                <w:color w:val="000000"/>
                <w:szCs w:val="21"/>
              </w:rPr>
              <w:t>4</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278D6C7C">
            <w:pPr>
              <w:jc w:val="center"/>
              <w:rPr>
                <w:rFonts w:ascii="宋体" w:hAnsi="宋体" w:cs="宋体"/>
                <w:b/>
                <w:bCs/>
                <w:color w:val="000000"/>
                <w:szCs w:val="21"/>
              </w:rPr>
            </w:pPr>
            <w:r>
              <w:rPr>
                <w:rFonts w:hint="eastAsia" w:ascii="宋体" w:hAnsi="宋体" w:cs="宋体"/>
                <w:b/>
                <w:bCs/>
                <w:color w:val="000000"/>
                <w:szCs w:val="21"/>
              </w:rPr>
              <w:t>其他</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468A3DFA">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4EF9648">
      <w:pPr>
        <w:rPr>
          <w:rFonts w:hint="eastAsia" w:ascii="仿宋_GB2312" w:hAnsi="宋体" w:eastAsia="仿宋_GB2312"/>
          <w:sz w:val="28"/>
          <w:szCs w:val="28"/>
        </w:rPr>
      </w:pPr>
    </w:p>
    <w:p w14:paraId="727FF27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C0365C8">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084EE8C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87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77"/>
        <w:gridCol w:w="864"/>
        <w:gridCol w:w="799"/>
        <w:gridCol w:w="1236"/>
        <w:gridCol w:w="822"/>
        <w:gridCol w:w="738"/>
        <w:gridCol w:w="799"/>
        <w:gridCol w:w="799"/>
        <w:gridCol w:w="1163"/>
      </w:tblGrid>
      <w:tr w14:paraId="01E64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99" w:type="dxa"/>
            <w:noWrap w:val="0"/>
            <w:vAlign w:val="center"/>
          </w:tcPr>
          <w:p w14:paraId="01855C92">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777" w:type="dxa"/>
            <w:noWrap w:val="0"/>
            <w:vAlign w:val="top"/>
          </w:tcPr>
          <w:p w14:paraId="1A667F01">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864" w:type="dxa"/>
            <w:noWrap w:val="0"/>
            <w:vAlign w:val="top"/>
          </w:tcPr>
          <w:p w14:paraId="780C22A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99" w:type="dxa"/>
            <w:noWrap w:val="0"/>
            <w:vAlign w:val="center"/>
          </w:tcPr>
          <w:p w14:paraId="4809DF7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236" w:type="dxa"/>
            <w:noWrap w:val="0"/>
            <w:vAlign w:val="center"/>
          </w:tcPr>
          <w:p w14:paraId="2DBB029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822" w:type="dxa"/>
            <w:noWrap w:val="0"/>
            <w:vAlign w:val="center"/>
          </w:tcPr>
          <w:p w14:paraId="6C4B44CF">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38" w:type="dxa"/>
            <w:noWrap w:val="0"/>
            <w:vAlign w:val="center"/>
          </w:tcPr>
          <w:p w14:paraId="3ED49E8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799" w:type="dxa"/>
            <w:noWrap w:val="0"/>
            <w:vAlign w:val="center"/>
          </w:tcPr>
          <w:p w14:paraId="2CD2856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799" w:type="dxa"/>
            <w:noWrap w:val="0"/>
            <w:vAlign w:val="center"/>
          </w:tcPr>
          <w:p w14:paraId="607F62A9">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163" w:type="dxa"/>
            <w:noWrap w:val="0"/>
            <w:vAlign w:val="center"/>
          </w:tcPr>
          <w:p w14:paraId="1321650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1D55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799" w:type="dxa"/>
            <w:noWrap w:val="0"/>
            <w:vAlign w:val="center"/>
          </w:tcPr>
          <w:p w14:paraId="748CE80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46952E7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0794498A">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413312C">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9ECAD4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822" w:type="dxa"/>
            <w:noWrap w:val="0"/>
            <w:vAlign w:val="center"/>
          </w:tcPr>
          <w:p w14:paraId="3D1AEFCC">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2D873F8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0AAE21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04D8E36">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0C25B1E">
            <w:pPr>
              <w:adjustRightInd w:val="0"/>
              <w:snapToGrid w:val="0"/>
              <w:spacing w:line="300" w:lineRule="auto"/>
              <w:jc w:val="center"/>
              <w:rPr>
                <w:rFonts w:ascii="仿宋_GB2312" w:hAnsi="宋体" w:eastAsia="仿宋_GB2312"/>
                <w:kern w:val="0"/>
                <w:sz w:val="28"/>
                <w:szCs w:val="28"/>
              </w:rPr>
            </w:pPr>
          </w:p>
        </w:tc>
      </w:tr>
      <w:tr w14:paraId="2F2A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4FF04BF0">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B48A6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D20DAE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0BA8491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6CCF00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146709A1">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FDE73C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505742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D850C33">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869FF9C">
            <w:pPr>
              <w:adjustRightInd w:val="0"/>
              <w:snapToGrid w:val="0"/>
              <w:spacing w:line="300" w:lineRule="auto"/>
              <w:jc w:val="center"/>
              <w:rPr>
                <w:rFonts w:ascii="仿宋_GB2312" w:hAnsi="宋体" w:eastAsia="仿宋_GB2312"/>
                <w:kern w:val="0"/>
                <w:sz w:val="28"/>
                <w:szCs w:val="28"/>
              </w:rPr>
            </w:pPr>
          </w:p>
        </w:tc>
      </w:tr>
      <w:tr w14:paraId="1D846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E956F2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07C1F6E8">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34FB7208">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155B6C2">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69698DC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4FC3B9F9">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4DBBEE2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4FA5F2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5D9916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FCE0916">
            <w:pPr>
              <w:adjustRightInd w:val="0"/>
              <w:snapToGrid w:val="0"/>
              <w:spacing w:line="300" w:lineRule="auto"/>
              <w:jc w:val="center"/>
              <w:rPr>
                <w:rFonts w:ascii="仿宋_GB2312" w:hAnsi="宋体" w:eastAsia="仿宋_GB2312"/>
                <w:kern w:val="0"/>
                <w:sz w:val="28"/>
                <w:szCs w:val="28"/>
              </w:rPr>
            </w:pPr>
          </w:p>
        </w:tc>
      </w:tr>
      <w:tr w14:paraId="7DDE8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226A3DCE">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679AB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55BBDE27">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41885A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149C3F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278D35C0">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1C850366">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A7A07AD">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240D82C">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DAEC7D7">
            <w:pPr>
              <w:adjustRightInd w:val="0"/>
              <w:snapToGrid w:val="0"/>
              <w:spacing w:line="300" w:lineRule="auto"/>
              <w:jc w:val="center"/>
              <w:rPr>
                <w:rFonts w:ascii="仿宋_GB2312" w:hAnsi="宋体" w:eastAsia="仿宋_GB2312"/>
                <w:kern w:val="0"/>
                <w:sz w:val="28"/>
                <w:szCs w:val="28"/>
              </w:rPr>
            </w:pPr>
          </w:p>
        </w:tc>
      </w:tr>
      <w:tr w14:paraId="3DCF7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7DC33BC">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29D868D6">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1D39B8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0944069">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B34F9A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581B9003">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EBB51B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43E3E75">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67719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07F71EE8">
            <w:pPr>
              <w:adjustRightInd w:val="0"/>
              <w:snapToGrid w:val="0"/>
              <w:spacing w:line="300" w:lineRule="auto"/>
              <w:jc w:val="center"/>
              <w:rPr>
                <w:rFonts w:ascii="仿宋_GB2312" w:hAnsi="宋体" w:eastAsia="仿宋_GB2312"/>
                <w:kern w:val="0"/>
                <w:sz w:val="28"/>
                <w:szCs w:val="28"/>
              </w:rPr>
            </w:pPr>
          </w:p>
        </w:tc>
      </w:tr>
      <w:tr w14:paraId="166BE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96" w:type="dxa"/>
            <w:gridSpan w:val="10"/>
            <w:noWrap w:val="0"/>
            <w:vAlign w:val="center"/>
          </w:tcPr>
          <w:p w14:paraId="2398E18C">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71F5AC24">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26EA64D">
      <w:pPr>
        <w:rPr>
          <w:rFonts w:hAnsi="宋体"/>
          <w:sz w:val="24"/>
        </w:rPr>
      </w:pPr>
    </w:p>
    <w:p w14:paraId="7569BC06">
      <w:pPr>
        <w:ind w:firstLine="560" w:firstLineChars="200"/>
        <w:rPr>
          <w:rFonts w:ascii="仿宋_GB2312" w:hAnsi="宋体" w:eastAsia="仿宋_GB2312"/>
          <w:sz w:val="28"/>
          <w:szCs w:val="28"/>
        </w:rPr>
      </w:pPr>
    </w:p>
    <w:p w14:paraId="4C8EF6A5">
      <w:pPr>
        <w:ind w:firstLine="560" w:firstLineChars="200"/>
        <w:rPr>
          <w:rFonts w:ascii="仿宋_GB2312" w:hAnsi="宋体" w:eastAsia="仿宋_GB2312"/>
          <w:sz w:val="28"/>
          <w:szCs w:val="28"/>
        </w:rPr>
      </w:pPr>
    </w:p>
    <w:p w14:paraId="7FEEA0E4">
      <w:pPr>
        <w:ind w:firstLine="560" w:firstLineChars="200"/>
        <w:rPr>
          <w:rFonts w:ascii="仿宋_GB2312" w:hAnsi="宋体" w:eastAsia="仿宋_GB2312"/>
          <w:sz w:val="28"/>
          <w:szCs w:val="28"/>
          <w:u w:val="single"/>
        </w:rPr>
      </w:pPr>
    </w:p>
    <w:p w14:paraId="5B93281F">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3B1CD901">
      <w:pPr>
        <w:ind w:firstLine="700" w:firstLineChars="250"/>
        <w:jc w:val="center"/>
        <w:rPr>
          <w:rFonts w:ascii="仿宋_GB2312" w:hAnsi="宋体" w:eastAsia="仿宋_GB2312"/>
          <w:sz w:val="28"/>
          <w:szCs w:val="28"/>
        </w:rPr>
      </w:pPr>
    </w:p>
    <w:p w14:paraId="6708F805"/>
    <w:p w14:paraId="7502020C"/>
    <w:p w14:paraId="201A12AA">
      <w:pPr>
        <w:rPr>
          <w:rFonts w:hint="eastAsia"/>
        </w:rPr>
      </w:pPr>
    </w:p>
    <w:p w14:paraId="6EDF99A4">
      <w:pPr>
        <w:rPr>
          <w:rFonts w:hint="eastAsia"/>
        </w:rPr>
      </w:pPr>
    </w:p>
    <w:p w14:paraId="40C6D8FC">
      <w:pPr>
        <w:rPr>
          <w:rFonts w:hint="eastAsia"/>
        </w:rPr>
      </w:pPr>
    </w:p>
    <w:p w14:paraId="0B92DF01">
      <w:pPr>
        <w:rPr>
          <w:rFonts w:hint="eastAsia"/>
        </w:rPr>
      </w:pPr>
    </w:p>
    <w:p w14:paraId="29A9BAC6"/>
    <w:p w14:paraId="4CD4FD1B"/>
    <w:p w14:paraId="41E9D205"/>
    <w:p w14:paraId="50A6A79D"/>
    <w:p w14:paraId="4A921B52"/>
    <w:p w14:paraId="4E8EF769">
      <w:pPr>
        <w:spacing w:line="500" w:lineRule="exact"/>
        <w:ind w:firstLine="560" w:firstLineChars="200"/>
        <w:rPr>
          <w:rFonts w:ascii="仿宋_GB2312" w:hAnsi="宋体" w:eastAsia="仿宋_GB2312"/>
          <w:color w:val="000000"/>
          <w:kern w:val="0"/>
          <w:sz w:val="28"/>
          <w:szCs w:val="28"/>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14:paraId="2F833561">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60A4B9D9">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95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319"/>
        <w:gridCol w:w="1483"/>
      </w:tblGrid>
      <w:tr w14:paraId="20C4C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1002312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7D646115">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0262576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21431D3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5A2C72B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29942FEB">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319" w:type="dxa"/>
            <w:tcBorders>
              <w:top w:val="double" w:color="auto" w:sz="4" w:space="0"/>
              <w:left w:val="single" w:color="auto" w:sz="4" w:space="0"/>
              <w:bottom w:val="single" w:color="auto" w:sz="4" w:space="0"/>
              <w:right w:val="single" w:color="auto" w:sz="4" w:space="0"/>
            </w:tcBorders>
            <w:noWrap w:val="0"/>
            <w:vAlign w:val="center"/>
          </w:tcPr>
          <w:p w14:paraId="714E228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483" w:type="dxa"/>
            <w:tcBorders>
              <w:top w:val="double" w:color="auto" w:sz="4" w:space="0"/>
              <w:left w:val="single" w:color="auto" w:sz="4" w:space="0"/>
              <w:bottom w:val="single" w:color="auto" w:sz="4" w:space="0"/>
              <w:right w:val="double" w:color="auto" w:sz="4" w:space="0"/>
            </w:tcBorders>
            <w:noWrap w:val="0"/>
            <w:vAlign w:val="center"/>
          </w:tcPr>
          <w:p w14:paraId="2593A60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2A6DB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BB1B8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702E2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FF8C6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3A7EF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8CCE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B8B670">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7B6436D">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313C136D">
            <w:pPr>
              <w:adjustRightInd w:val="0"/>
              <w:snapToGrid w:val="0"/>
              <w:spacing w:line="500" w:lineRule="exact"/>
              <w:jc w:val="center"/>
              <w:rPr>
                <w:rFonts w:ascii="仿宋_GB2312" w:hAnsi="宋体" w:eastAsia="仿宋_GB2312"/>
                <w:kern w:val="0"/>
                <w:sz w:val="28"/>
                <w:szCs w:val="28"/>
              </w:rPr>
            </w:pPr>
          </w:p>
        </w:tc>
      </w:tr>
      <w:tr w14:paraId="29C9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173DDB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FE013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28D04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0863AC">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E725E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57885F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D43686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66710541">
            <w:pPr>
              <w:adjustRightInd w:val="0"/>
              <w:snapToGrid w:val="0"/>
              <w:spacing w:line="500" w:lineRule="exact"/>
              <w:jc w:val="center"/>
              <w:rPr>
                <w:rFonts w:ascii="仿宋_GB2312" w:hAnsi="宋体" w:eastAsia="仿宋_GB2312"/>
                <w:kern w:val="0"/>
                <w:sz w:val="28"/>
                <w:szCs w:val="28"/>
              </w:rPr>
            </w:pPr>
          </w:p>
        </w:tc>
      </w:tr>
      <w:tr w14:paraId="7B3CE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36DA1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75896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BA726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835E7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10CACD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8C4D7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6FDBF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1BF4CD79">
            <w:pPr>
              <w:adjustRightInd w:val="0"/>
              <w:snapToGrid w:val="0"/>
              <w:spacing w:line="500" w:lineRule="exact"/>
              <w:jc w:val="center"/>
              <w:rPr>
                <w:rFonts w:ascii="仿宋_GB2312" w:hAnsi="宋体" w:eastAsia="仿宋_GB2312"/>
                <w:kern w:val="0"/>
                <w:sz w:val="28"/>
                <w:szCs w:val="28"/>
              </w:rPr>
            </w:pPr>
          </w:p>
        </w:tc>
      </w:tr>
      <w:tr w14:paraId="362EA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DF00E3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242F4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BD86B4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03BA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F2019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E7B5CB">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575488C">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DAE832C">
            <w:pPr>
              <w:adjustRightInd w:val="0"/>
              <w:snapToGrid w:val="0"/>
              <w:spacing w:line="500" w:lineRule="exact"/>
              <w:jc w:val="center"/>
              <w:rPr>
                <w:rFonts w:ascii="仿宋_GB2312" w:hAnsi="宋体" w:eastAsia="仿宋_GB2312"/>
                <w:kern w:val="0"/>
                <w:sz w:val="28"/>
                <w:szCs w:val="28"/>
              </w:rPr>
            </w:pPr>
          </w:p>
        </w:tc>
      </w:tr>
      <w:tr w14:paraId="55483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1B05F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14C06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36744D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455630">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D660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66BD45">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251AD5">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DB53E51">
            <w:pPr>
              <w:adjustRightInd w:val="0"/>
              <w:snapToGrid w:val="0"/>
              <w:spacing w:line="500" w:lineRule="exact"/>
              <w:jc w:val="center"/>
              <w:rPr>
                <w:rFonts w:ascii="仿宋_GB2312" w:hAnsi="宋体" w:eastAsia="仿宋_GB2312"/>
                <w:kern w:val="0"/>
                <w:sz w:val="28"/>
                <w:szCs w:val="28"/>
              </w:rPr>
            </w:pPr>
          </w:p>
        </w:tc>
      </w:tr>
      <w:tr w14:paraId="7BFB9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9063F3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DB443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69B0F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08405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2D42C2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76645A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B0CF3F">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667011F">
            <w:pPr>
              <w:adjustRightInd w:val="0"/>
              <w:snapToGrid w:val="0"/>
              <w:spacing w:line="500" w:lineRule="exact"/>
              <w:jc w:val="center"/>
              <w:rPr>
                <w:rFonts w:ascii="仿宋_GB2312" w:hAnsi="宋体" w:eastAsia="仿宋_GB2312"/>
                <w:kern w:val="0"/>
                <w:sz w:val="28"/>
                <w:szCs w:val="28"/>
              </w:rPr>
            </w:pPr>
          </w:p>
        </w:tc>
      </w:tr>
      <w:tr w14:paraId="14A03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C16A5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D54F2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7ADEB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36544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7B244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17197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39FE081">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56A2AD58">
            <w:pPr>
              <w:adjustRightInd w:val="0"/>
              <w:snapToGrid w:val="0"/>
              <w:spacing w:line="500" w:lineRule="exact"/>
              <w:jc w:val="center"/>
              <w:rPr>
                <w:rFonts w:ascii="仿宋_GB2312" w:hAnsi="宋体" w:eastAsia="仿宋_GB2312"/>
                <w:kern w:val="0"/>
                <w:sz w:val="28"/>
                <w:szCs w:val="28"/>
              </w:rPr>
            </w:pPr>
          </w:p>
        </w:tc>
      </w:tr>
      <w:tr w14:paraId="3FA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8CFB98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2F639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D7EFAA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643DD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B5B16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F9C0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75C78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ED033A1">
            <w:pPr>
              <w:adjustRightInd w:val="0"/>
              <w:snapToGrid w:val="0"/>
              <w:spacing w:line="500" w:lineRule="exact"/>
              <w:jc w:val="center"/>
              <w:rPr>
                <w:rFonts w:ascii="仿宋_GB2312" w:hAnsi="宋体" w:eastAsia="仿宋_GB2312"/>
                <w:kern w:val="0"/>
                <w:sz w:val="28"/>
                <w:szCs w:val="28"/>
              </w:rPr>
            </w:pPr>
          </w:p>
        </w:tc>
      </w:tr>
      <w:tr w14:paraId="077B0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6A8B69">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8BD0B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895938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68427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089CA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53EA96">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EF58858">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A9A685C">
            <w:pPr>
              <w:adjustRightInd w:val="0"/>
              <w:snapToGrid w:val="0"/>
              <w:spacing w:line="500" w:lineRule="exact"/>
              <w:jc w:val="center"/>
              <w:rPr>
                <w:rFonts w:ascii="仿宋_GB2312" w:hAnsi="宋体" w:eastAsia="仿宋_GB2312"/>
                <w:kern w:val="0"/>
                <w:sz w:val="28"/>
                <w:szCs w:val="28"/>
              </w:rPr>
            </w:pPr>
          </w:p>
        </w:tc>
      </w:tr>
      <w:tr w14:paraId="734B9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275F3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15940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A0A15D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6A504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685075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1D93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A5A116">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15321F2">
            <w:pPr>
              <w:adjustRightInd w:val="0"/>
              <w:snapToGrid w:val="0"/>
              <w:spacing w:line="500" w:lineRule="exact"/>
              <w:jc w:val="center"/>
              <w:rPr>
                <w:rFonts w:ascii="仿宋_GB2312" w:hAnsi="宋体" w:eastAsia="仿宋_GB2312"/>
                <w:kern w:val="0"/>
                <w:sz w:val="28"/>
                <w:szCs w:val="28"/>
              </w:rPr>
            </w:pPr>
          </w:p>
        </w:tc>
      </w:tr>
      <w:tr w14:paraId="34415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1F93C0C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6AC9E1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5CC429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C2B5A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3B9F2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065782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F1287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68EB754">
            <w:pPr>
              <w:adjustRightInd w:val="0"/>
              <w:snapToGrid w:val="0"/>
              <w:spacing w:line="500" w:lineRule="exact"/>
              <w:jc w:val="center"/>
              <w:rPr>
                <w:rFonts w:ascii="仿宋_GB2312" w:hAnsi="宋体" w:eastAsia="仿宋_GB2312"/>
                <w:kern w:val="0"/>
                <w:sz w:val="28"/>
                <w:szCs w:val="28"/>
              </w:rPr>
            </w:pPr>
          </w:p>
        </w:tc>
      </w:tr>
      <w:tr w14:paraId="55904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BF5FC0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3237B5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4A28D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7A8C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D6318F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49F22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A586C4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0D2B01F">
            <w:pPr>
              <w:adjustRightInd w:val="0"/>
              <w:snapToGrid w:val="0"/>
              <w:spacing w:line="500" w:lineRule="exact"/>
              <w:jc w:val="center"/>
              <w:rPr>
                <w:rFonts w:ascii="仿宋_GB2312" w:hAnsi="宋体" w:eastAsia="仿宋_GB2312"/>
                <w:kern w:val="0"/>
                <w:sz w:val="28"/>
                <w:szCs w:val="28"/>
              </w:rPr>
            </w:pPr>
          </w:p>
        </w:tc>
      </w:tr>
      <w:tr w14:paraId="75B70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A2C752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AA7593">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BAB84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23E952">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3BC9A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3A328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0C8080">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747AB41">
            <w:pPr>
              <w:adjustRightInd w:val="0"/>
              <w:snapToGrid w:val="0"/>
              <w:spacing w:line="500" w:lineRule="exact"/>
              <w:jc w:val="center"/>
              <w:rPr>
                <w:rFonts w:ascii="仿宋_GB2312" w:hAnsi="宋体" w:eastAsia="仿宋_GB2312"/>
                <w:kern w:val="0"/>
                <w:sz w:val="28"/>
                <w:szCs w:val="28"/>
              </w:rPr>
            </w:pPr>
          </w:p>
        </w:tc>
      </w:tr>
      <w:tr w14:paraId="7D2A7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180C27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5072F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47389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D54BF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AB7A3A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59FF9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F4F442">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1FBB3CA">
            <w:pPr>
              <w:adjustRightInd w:val="0"/>
              <w:snapToGrid w:val="0"/>
              <w:spacing w:line="500" w:lineRule="exact"/>
              <w:jc w:val="center"/>
              <w:rPr>
                <w:rFonts w:ascii="仿宋_GB2312" w:hAnsi="宋体" w:eastAsia="仿宋_GB2312"/>
                <w:kern w:val="0"/>
                <w:sz w:val="28"/>
                <w:szCs w:val="28"/>
              </w:rPr>
            </w:pPr>
          </w:p>
        </w:tc>
      </w:tr>
      <w:tr w14:paraId="155B1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9549" w:type="dxa"/>
            <w:gridSpan w:val="8"/>
            <w:tcBorders>
              <w:top w:val="single" w:color="auto" w:sz="4" w:space="0"/>
              <w:left w:val="double" w:color="auto" w:sz="4" w:space="0"/>
              <w:bottom w:val="single" w:color="auto" w:sz="4" w:space="0"/>
              <w:right w:val="double" w:color="auto" w:sz="4" w:space="0"/>
            </w:tcBorders>
            <w:noWrap w:val="0"/>
            <w:vAlign w:val="center"/>
          </w:tcPr>
          <w:p w14:paraId="5571DF9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D5D09FA">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552EB71B">
      <w:pPr>
        <w:spacing w:line="500" w:lineRule="exact"/>
        <w:rPr>
          <w:rFonts w:hint="eastAsia"/>
          <w:sz w:val="28"/>
          <w:szCs w:val="28"/>
        </w:rPr>
      </w:pPr>
    </w:p>
    <w:p w14:paraId="0B047B25">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78625378">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287AED2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9"/>
        <w:gridCol w:w="1295"/>
        <w:gridCol w:w="939"/>
        <w:gridCol w:w="680"/>
        <w:gridCol w:w="719"/>
        <w:gridCol w:w="1180"/>
        <w:gridCol w:w="1304"/>
        <w:gridCol w:w="1206"/>
      </w:tblGrid>
      <w:tr w14:paraId="6D78B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82" w:type="dxa"/>
            <w:tcBorders>
              <w:top w:val="double" w:color="auto" w:sz="4" w:space="0"/>
              <w:left w:val="double" w:color="auto" w:sz="4" w:space="0"/>
              <w:bottom w:val="single" w:color="auto" w:sz="4" w:space="0"/>
              <w:right w:val="single" w:color="auto" w:sz="4" w:space="0"/>
            </w:tcBorders>
            <w:noWrap w:val="0"/>
            <w:vAlign w:val="center"/>
          </w:tcPr>
          <w:p w14:paraId="25821D1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09" w:type="dxa"/>
            <w:tcBorders>
              <w:top w:val="double" w:color="auto" w:sz="4" w:space="0"/>
              <w:left w:val="single" w:color="auto" w:sz="4" w:space="0"/>
              <w:bottom w:val="single" w:color="auto" w:sz="4" w:space="0"/>
              <w:right w:val="single" w:color="auto" w:sz="4" w:space="0"/>
            </w:tcBorders>
            <w:noWrap w:val="0"/>
            <w:vAlign w:val="center"/>
          </w:tcPr>
          <w:p w14:paraId="69C63FA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295" w:type="dxa"/>
            <w:tcBorders>
              <w:top w:val="double" w:color="auto" w:sz="4" w:space="0"/>
              <w:left w:val="single" w:color="auto" w:sz="4" w:space="0"/>
              <w:bottom w:val="single" w:color="auto" w:sz="4" w:space="0"/>
              <w:right w:val="single" w:color="auto" w:sz="4" w:space="0"/>
            </w:tcBorders>
            <w:noWrap w:val="0"/>
            <w:vAlign w:val="center"/>
          </w:tcPr>
          <w:p w14:paraId="7C94A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39" w:type="dxa"/>
            <w:tcBorders>
              <w:top w:val="double" w:color="auto" w:sz="4" w:space="0"/>
              <w:left w:val="single" w:color="auto" w:sz="4" w:space="0"/>
              <w:bottom w:val="single" w:color="auto" w:sz="4" w:space="0"/>
              <w:right w:val="single" w:color="auto" w:sz="4" w:space="0"/>
            </w:tcBorders>
            <w:noWrap w:val="0"/>
            <w:vAlign w:val="center"/>
          </w:tcPr>
          <w:p w14:paraId="1ECCFF4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0" w:type="dxa"/>
            <w:tcBorders>
              <w:top w:val="double" w:color="auto" w:sz="4" w:space="0"/>
              <w:left w:val="single" w:color="auto" w:sz="4" w:space="0"/>
              <w:bottom w:val="single" w:color="auto" w:sz="4" w:space="0"/>
              <w:right w:val="single" w:color="auto" w:sz="4" w:space="0"/>
            </w:tcBorders>
            <w:noWrap w:val="0"/>
            <w:vAlign w:val="center"/>
          </w:tcPr>
          <w:p w14:paraId="1E2326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19" w:type="dxa"/>
            <w:tcBorders>
              <w:top w:val="double" w:color="auto" w:sz="4" w:space="0"/>
              <w:left w:val="single" w:color="auto" w:sz="4" w:space="0"/>
              <w:bottom w:val="single" w:color="auto" w:sz="4" w:space="0"/>
              <w:right w:val="single" w:color="auto" w:sz="4" w:space="0"/>
            </w:tcBorders>
            <w:noWrap w:val="0"/>
            <w:vAlign w:val="center"/>
          </w:tcPr>
          <w:p w14:paraId="35FA928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0" w:type="dxa"/>
            <w:tcBorders>
              <w:top w:val="double" w:color="auto" w:sz="4" w:space="0"/>
              <w:left w:val="single" w:color="auto" w:sz="4" w:space="0"/>
              <w:bottom w:val="single" w:color="auto" w:sz="4" w:space="0"/>
              <w:right w:val="single" w:color="auto" w:sz="4" w:space="0"/>
            </w:tcBorders>
            <w:noWrap w:val="0"/>
            <w:vAlign w:val="center"/>
          </w:tcPr>
          <w:p w14:paraId="6C2A889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04" w:type="dxa"/>
            <w:tcBorders>
              <w:top w:val="double" w:color="auto" w:sz="4" w:space="0"/>
              <w:left w:val="single" w:color="auto" w:sz="4" w:space="0"/>
              <w:bottom w:val="single" w:color="auto" w:sz="4" w:space="0"/>
              <w:right w:val="double" w:color="auto" w:sz="4" w:space="0"/>
            </w:tcBorders>
            <w:noWrap w:val="0"/>
            <w:vAlign w:val="center"/>
          </w:tcPr>
          <w:p w14:paraId="1AADF42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06" w:type="dxa"/>
            <w:tcBorders>
              <w:top w:val="double" w:color="auto" w:sz="4" w:space="0"/>
              <w:left w:val="single" w:color="auto" w:sz="4" w:space="0"/>
              <w:bottom w:val="single" w:color="auto" w:sz="4" w:space="0"/>
              <w:right w:val="double" w:color="auto" w:sz="4" w:space="0"/>
            </w:tcBorders>
            <w:noWrap w:val="0"/>
            <w:vAlign w:val="center"/>
          </w:tcPr>
          <w:p w14:paraId="789783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3DFBC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132D078B">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CA86B54">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43F37F5">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97E63E">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4FDDB1">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B6DFF95">
            <w:pPr>
              <w:adjustRightInd w:val="0"/>
              <w:snapToGrid w:val="0"/>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2B32A9">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center"/>
          </w:tcPr>
          <w:p w14:paraId="1473ED36">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center"/>
          </w:tcPr>
          <w:p w14:paraId="37D6994E">
            <w:pPr>
              <w:adjustRightInd w:val="0"/>
              <w:snapToGrid w:val="0"/>
              <w:spacing w:line="500" w:lineRule="exact"/>
              <w:jc w:val="center"/>
              <w:rPr>
                <w:rFonts w:ascii="仿宋_GB2312" w:hAnsi="宋体" w:eastAsia="仿宋_GB2312"/>
                <w:kern w:val="0"/>
                <w:sz w:val="28"/>
                <w:szCs w:val="28"/>
              </w:rPr>
            </w:pPr>
          </w:p>
        </w:tc>
      </w:tr>
      <w:tr w14:paraId="0BE4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2EF018AE">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EA4CADA">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3183653">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91F9D07">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44E51605">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9E2B836">
            <w:pPr>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8DD61BF">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top"/>
          </w:tcPr>
          <w:p w14:paraId="4103C633">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top"/>
          </w:tcPr>
          <w:p w14:paraId="3C46D2C3">
            <w:pPr>
              <w:spacing w:line="500" w:lineRule="exact"/>
              <w:jc w:val="center"/>
              <w:rPr>
                <w:rFonts w:ascii="仿宋_GB2312" w:hAnsi="宋体" w:eastAsia="仿宋_GB2312"/>
                <w:kern w:val="0"/>
                <w:sz w:val="28"/>
                <w:szCs w:val="28"/>
              </w:rPr>
            </w:pPr>
          </w:p>
        </w:tc>
      </w:tr>
    </w:tbl>
    <w:p w14:paraId="13DD35A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0BAD6AC1">
      <w:pPr>
        <w:spacing w:line="500" w:lineRule="exact"/>
        <w:rPr>
          <w:rFonts w:ascii="仿宋_GB2312" w:hAnsi="宋体" w:eastAsia="仿宋_GB2312"/>
          <w:kern w:val="0"/>
          <w:sz w:val="28"/>
          <w:szCs w:val="28"/>
        </w:rPr>
      </w:pPr>
    </w:p>
    <w:p w14:paraId="2F558AF4">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4D18D5EF">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5B24E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2419537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69FBCD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2CAA2D7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7099339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769E637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654C7E9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001AC50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47B8FBA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65CC36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200E8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611B84F2">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5417BB3">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6C2A268">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3022D155">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45EA88F7">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28ABF13">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9A4A451">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6062F2C8">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712DC57B">
            <w:pPr>
              <w:adjustRightInd w:val="0"/>
              <w:snapToGrid w:val="0"/>
              <w:spacing w:line="500" w:lineRule="exact"/>
              <w:jc w:val="center"/>
              <w:rPr>
                <w:rFonts w:ascii="仿宋_GB2312" w:hAnsi="宋体" w:eastAsia="仿宋_GB2312"/>
                <w:kern w:val="0"/>
                <w:sz w:val="28"/>
                <w:szCs w:val="28"/>
              </w:rPr>
            </w:pPr>
          </w:p>
        </w:tc>
      </w:tr>
    </w:tbl>
    <w:p w14:paraId="446ACD6D">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4347F533">
      <w:pPr>
        <w:spacing w:line="500" w:lineRule="exact"/>
        <w:jc w:val="center"/>
        <w:rPr>
          <w:rFonts w:ascii="仿宋_GB2312" w:hAnsi="宋体" w:eastAsia="仿宋_GB2312"/>
          <w:kern w:val="0"/>
          <w:sz w:val="28"/>
          <w:szCs w:val="28"/>
        </w:rPr>
      </w:pPr>
    </w:p>
    <w:p w14:paraId="73436DCF">
      <w:pPr>
        <w:spacing w:line="500" w:lineRule="exact"/>
        <w:rPr>
          <w:rFonts w:hint="eastAsia" w:ascii="仿宋_GB2312" w:hAnsi="宋体" w:eastAsia="仿宋_GB2312"/>
          <w:kern w:val="0"/>
          <w:sz w:val="28"/>
          <w:szCs w:val="28"/>
        </w:rPr>
      </w:pPr>
    </w:p>
    <w:p w14:paraId="65DBB282">
      <w:pPr>
        <w:spacing w:line="500" w:lineRule="exact"/>
        <w:rPr>
          <w:rFonts w:hint="eastAsia" w:ascii="仿宋_GB2312" w:hAnsi="宋体" w:eastAsia="仿宋_GB2312"/>
          <w:kern w:val="0"/>
          <w:sz w:val="28"/>
          <w:szCs w:val="28"/>
        </w:rPr>
      </w:pPr>
    </w:p>
    <w:p w14:paraId="57941354">
      <w:pPr>
        <w:spacing w:line="500" w:lineRule="exact"/>
        <w:rPr>
          <w:rFonts w:hint="eastAsia" w:ascii="仿宋_GB2312" w:hAnsi="宋体" w:eastAsia="仿宋_GB2312"/>
          <w:kern w:val="0"/>
          <w:sz w:val="28"/>
          <w:szCs w:val="28"/>
        </w:rPr>
      </w:pPr>
    </w:p>
    <w:p w14:paraId="0240F04D">
      <w:pPr>
        <w:spacing w:line="500" w:lineRule="exact"/>
        <w:rPr>
          <w:rFonts w:hint="eastAsia" w:ascii="仿宋_GB2312" w:hAnsi="宋体" w:eastAsia="仿宋_GB2312"/>
          <w:kern w:val="0"/>
          <w:sz w:val="28"/>
          <w:szCs w:val="28"/>
        </w:rPr>
      </w:pPr>
    </w:p>
    <w:p w14:paraId="19AF1663">
      <w:pPr>
        <w:spacing w:line="500" w:lineRule="exact"/>
        <w:rPr>
          <w:rFonts w:hint="eastAsia" w:ascii="仿宋_GB2312" w:hAnsi="宋体" w:eastAsia="仿宋_GB2312"/>
          <w:kern w:val="0"/>
          <w:sz w:val="28"/>
          <w:szCs w:val="28"/>
        </w:rPr>
      </w:pPr>
    </w:p>
    <w:p w14:paraId="726402CD">
      <w:pPr>
        <w:spacing w:line="500" w:lineRule="exact"/>
        <w:rPr>
          <w:rFonts w:hint="eastAsia" w:ascii="仿宋_GB2312" w:hAnsi="宋体" w:eastAsia="仿宋_GB2312"/>
          <w:kern w:val="0"/>
          <w:sz w:val="28"/>
          <w:szCs w:val="28"/>
        </w:rPr>
      </w:pPr>
    </w:p>
    <w:p w14:paraId="79EB2DEC">
      <w:pPr>
        <w:spacing w:line="500" w:lineRule="exact"/>
        <w:rPr>
          <w:rFonts w:hint="eastAsia" w:ascii="仿宋_GB2312" w:hAnsi="宋体" w:eastAsia="仿宋_GB2312"/>
          <w:kern w:val="0"/>
          <w:sz w:val="28"/>
          <w:szCs w:val="28"/>
        </w:rPr>
      </w:pPr>
    </w:p>
    <w:p w14:paraId="0B0EE8B2">
      <w:pPr>
        <w:spacing w:line="500" w:lineRule="exact"/>
        <w:rPr>
          <w:rFonts w:ascii="仿宋_GB2312" w:hAnsi="宋体" w:eastAsia="仿宋_GB2312"/>
          <w:kern w:val="0"/>
          <w:sz w:val="28"/>
          <w:szCs w:val="28"/>
        </w:rPr>
      </w:pPr>
    </w:p>
    <w:p w14:paraId="420402ED">
      <w:pPr>
        <w:widowControl/>
        <w:spacing w:line="500" w:lineRule="exact"/>
        <w:jc w:val="left"/>
        <w:rPr>
          <w:rFonts w:ascii="仿宋_GB2312" w:hAnsi="宋体" w:eastAsia="仿宋_GB2312"/>
          <w:kern w:val="0"/>
          <w:sz w:val="28"/>
          <w:szCs w:val="28"/>
        </w:rPr>
      </w:pPr>
    </w:p>
    <w:p w14:paraId="020D94E0">
      <w:pPr>
        <w:rPr>
          <w:rFonts w:ascii="仿宋_GB2312" w:hAnsi="宋体" w:eastAsia="仿宋_GB2312"/>
          <w:kern w:val="0"/>
          <w:sz w:val="28"/>
          <w:szCs w:val="28"/>
        </w:rPr>
      </w:pPr>
    </w:p>
    <w:p w14:paraId="1530F77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74552749">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926F46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92A417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589880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188B1E8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3092491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7324AD9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5A581A2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2CEA5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299E85B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388D6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17E72A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B32C53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24F3AB8B">
      <w:pPr>
        <w:widowControl/>
        <w:spacing w:line="460" w:lineRule="exact"/>
        <w:jc w:val="left"/>
        <w:rPr>
          <w:rFonts w:ascii="仿宋_GB2312" w:hAnsi="宋体" w:cs="仿宋_GB2312"/>
          <w:color w:val="000000"/>
          <w:kern w:val="0"/>
          <w:sz w:val="31"/>
          <w:szCs w:val="31"/>
          <w:lang w:bidi="ar"/>
        </w:rPr>
      </w:pPr>
    </w:p>
    <w:p w14:paraId="29EAA44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62D08402">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044D6EC7">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282F1EB9">
      <w:pPr>
        <w:pStyle w:val="5"/>
        <w:rPr>
          <w:lang w:bidi="ar"/>
        </w:rPr>
      </w:pPr>
    </w:p>
    <w:p w14:paraId="40E10759">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3808EE85">
      <w:pPr>
        <w:spacing w:line="560" w:lineRule="atLeast"/>
        <w:jc w:val="left"/>
        <w:rPr>
          <w:rFonts w:hint="eastAsia" w:ascii="仿宋_GB2312" w:hAnsi="宋体" w:eastAsia="仿宋_GB2312"/>
          <w:sz w:val="28"/>
          <w:szCs w:val="28"/>
        </w:rPr>
        <w:sectPr>
          <w:pgSz w:w="11906" w:h="16838"/>
          <w:pgMar w:top="1440" w:right="1486" w:bottom="1440" w:left="1800" w:header="851" w:footer="992" w:gutter="0"/>
          <w:pgNumType w:fmt="decimal"/>
          <w:cols w:space="425" w:num="1"/>
          <w:docGrid w:type="lines" w:linePitch="312" w:charSpace="0"/>
        </w:sectPr>
      </w:pPr>
    </w:p>
    <w:p w14:paraId="02E9DD49">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4FC7CE3F">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60D60C9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D0E6C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1F4D87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61FA1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3539AC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706B957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3444306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2E5A55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33D6B8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6FA9E8B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7F53758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7FE40DD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B92542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3E24CD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60C323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534532C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20454603">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06D520FA">
      <w:pPr>
        <w:pStyle w:val="5"/>
      </w:pPr>
      <w:r>
        <w:rPr>
          <w:rFonts w:hint="eastAsia" w:ascii="楷体_GB2312" w:hAnsi="宋体" w:eastAsia="楷体_GB2312" w:cs="楷体_GB2312"/>
          <w:color w:val="000000"/>
          <w:kern w:val="0"/>
          <w:sz w:val="24"/>
          <w:lang w:bidi="ar"/>
        </w:rPr>
        <w:t>日期：                                  日期：</w:t>
      </w:r>
    </w:p>
    <w:p w14:paraId="03EA12C3">
      <w:pPr>
        <w:pStyle w:val="5"/>
        <w:rPr>
          <w:rFonts w:hint="eastAsia"/>
        </w:rPr>
        <w:sectPr>
          <w:pgSz w:w="11906" w:h="16838"/>
          <w:pgMar w:top="1440" w:right="1486" w:bottom="1440" w:left="1800" w:header="851" w:footer="992" w:gutter="0"/>
          <w:pgNumType w:fmt="decimal"/>
          <w:cols w:space="425" w:num="1"/>
          <w:docGrid w:type="lines" w:linePitch="312" w:charSpace="0"/>
        </w:sect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kern w:val="2"/>
          <w:sz w:val="24"/>
          <w:szCs w:val="24"/>
          <w:highlight w:val="none"/>
          <w:lang w:val="en-US" w:eastAsia="zh-CN"/>
        </w:rPr>
        <w:t>（国产医疗设备须提供制造商/生产厂家医疗器械生产许可证、医疗器械生产产品登记表（如有）、营业执照等相关文件；国产非医疗设备提供制造商/生产厂家营业执照等相关文件）</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50BCE8-17B1-4F47-ADE3-150E6DAFE5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FBBF4E1F-6A21-4D0A-96C5-ADF4C7A88BEE}"/>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69720BC1-991C-4319-8B68-CA8BACF630D6}"/>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D50ABD57-A151-48D3-A64C-8B6E14BE6EB9}"/>
  </w:font>
  <w:font w:name="方正小标宋简体">
    <w:panose1 w:val="02000000000000000000"/>
    <w:charset w:val="86"/>
    <w:family w:val="script"/>
    <w:pitch w:val="default"/>
    <w:sig w:usb0="00000001" w:usb1="08000000" w:usb2="00000000" w:usb3="00000000" w:csb0="00040000" w:csb1="00000000"/>
    <w:embedRegular r:id="rId5" w:fontKey="{64419165-86EC-4960-8906-C49A780853AA}"/>
  </w:font>
  <w:font w:name="楷体_GB2312">
    <w:altName w:val="楷体"/>
    <w:panose1 w:val="00000000000000000000"/>
    <w:charset w:val="86"/>
    <w:family w:val="modern"/>
    <w:pitch w:val="default"/>
    <w:sig w:usb0="00000000" w:usb1="00000000" w:usb2="00000010" w:usb3="00000000" w:csb0="00040000" w:csb1="00000000"/>
    <w:embedRegular r:id="rId6" w:fontKey="{967C2BBC-CBC6-4D1E-9356-DAB26D3AEB9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1021453C"/>
    <w:multiLevelType w:val="singleLevel"/>
    <w:tmpl w:val="1021453C"/>
    <w:lvl w:ilvl="0" w:tentative="0">
      <w:start w:val="1"/>
      <w:numFmt w:val="decimal"/>
      <w:suff w:val="nothing"/>
      <w:lvlText w:val="%1、"/>
      <w:lvlJc w:val="left"/>
    </w:lvl>
  </w:abstractNum>
  <w:abstractNum w:abstractNumId="5">
    <w:nsid w:val="1B8A0970"/>
    <w:multiLevelType w:val="singleLevel"/>
    <w:tmpl w:val="1B8A0970"/>
    <w:lvl w:ilvl="0" w:tentative="0">
      <w:start w:val="1"/>
      <w:numFmt w:val="decimal"/>
      <w:suff w:val="nothing"/>
      <w:lvlText w:val="%1、"/>
      <w:lvlJc w:val="left"/>
    </w:lvl>
  </w:abstractNum>
  <w:abstractNum w:abstractNumId="6">
    <w:nsid w:val="296F2EC0"/>
    <w:multiLevelType w:val="singleLevel"/>
    <w:tmpl w:val="296F2EC0"/>
    <w:lvl w:ilvl="0" w:tentative="0">
      <w:start w:val="2"/>
      <w:numFmt w:val="chineseCounting"/>
      <w:suff w:val="nothing"/>
      <w:lvlText w:val="%1、"/>
      <w:lvlJc w:val="left"/>
      <w:rPr>
        <w:rFonts w:hint="eastAsia"/>
      </w:rPr>
    </w:lvl>
  </w:abstractNum>
  <w:abstractNum w:abstractNumId="7">
    <w:nsid w:val="2E2A7860"/>
    <w:multiLevelType w:val="singleLevel"/>
    <w:tmpl w:val="2E2A7860"/>
    <w:lvl w:ilvl="0" w:tentative="0">
      <w:start w:val="1"/>
      <w:numFmt w:val="decimal"/>
      <w:suff w:val="nothing"/>
      <w:lvlText w:val="%1、"/>
      <w:lvlJc w:val="left"/>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69F5FA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BC030F"/>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4657DE"/>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827729"/>
    <w:rsid w:val="1BB07BC9"/>
    <w:rsid w:val="1BFF59AC"/>
    <w:rsid w:val="1C0320AA"/>
    <w:rsid w:val="1C543752"/>
    <w:rsid w:val="1C7D15FF"/>
    <w:rsid w:val="1C8C6544"/>
    <w:rsid w:val="1D274CCD"/>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8C21D9"/>
    <w:rsid w:val="30E67B79"/>
    <w:rsid w:val="316769E0"/>
    <w:rsid w:val="31BD7D7C"/>
    <w:rsid w:val="3309293E"/>
    <w:rsid w:val="33922D7B"/>
    <w:rsid w:val="33C148CD"/>
    <w:rsid w:val="34DC35CC"/>
    <w:rsid w:val="356B157C"/>
    <w:rsid w:val="35A707EA"/>
    <w:rsid w:val="35B2271F"/>
    <w:rsid w:val="35D75530"/>
    <w:rsid w:val="363E5826"/>
    <w:rsid w:val="368C11C2"/>
    <w:rsid w:val="36BF3346"/>
    <w:rsid w:val="36CC1333"/>
    <w:rsid w:val="36ED7E1F"/>
    <w:rsid w:val="36F32FEF"/>
    <w:rsid w:val="37C82C94"/>
    <w:rsid w:val="37EB6F48"/>
    <w:rsid w:val="39A56EBD"/>
    <w:rsid w:val="3A744536"/>
    <w:rsid w:val="3AB1338A"/>
    <w:rsid w:val="3B141786"/>
    <w:rsid w:val="3B2F036E"/>
    <w:rsid w:val="3B385475"/>
    <w:rsid w:val="3BFA6B84"/>
    <w:rsid w:val="3CA1587B"/>
    <w:rsid w:val="3DD75110"/>
    <w:rsid w:val="3DDB63EB"/>
    <w:rsid w:val="3F623810"/>
    <w:rsid w:val="3F725A85"/>
    <w:rsid w:val="3FA255B3"/>
    <w:rsid w:val="400F4B9B"/>
    <w:rsid w:val="406749C8"/>
    <w:rsid w:val="41AB4D3E"/>
    <w:rsid w:val="41E74672"/>
    <w:rsid w:val="42066D19"/>
    <w:rsid w:val="422A4836"/>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C9344E"/>
    <w:rsid w:val="48F913A7"/>
    <w:rsid w:val="497F0713"/>
    <w:rsid w:val="49E21C9A"/>
    <w:rsid w:val="49F0701D"/>
    <w:rsid w:val="4A1238E7"/>
    <w:rsid w:val="4A155AE7"/>
    <w:rsid w:val="4B454122"/>
    <w:rsid w:val="4B475260"/>
    <w:rsid w:val="4B5856BF"/>
    <w:rsid w:val="4B8B7843"/>
    <w:rsid w:val="4C5D5BEE"/>
    <w:rsid w:val="4C6D6F48"/>
    <w:rsid w:val="4D5F7E50"/>
    <w:rsid w:val="4E57115A"/>
    <w:rsid w:val="4E8512B1"/>
    <w:rsid w:val="4E910D5D"/>
    <w:rsid w:val="4ED83B66"/>
    <w:rsid w:val="4F4426F6"/>
    <w:rsid w:val="4FC440DA"/>
    <w:rsid w:val="503874F1"/>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C607D1"/>
    <w:rsid w:val="55F07404"/>
    <w:rsid w:val="56080135"/>
    <w:rsid w:val="562C577E"/>
    <w:rsid w:val="56664420"/>
    <w:rsid w:val="56CD51B3"/>
    <w:rsid w:val="5724401C"/>
    <w:rsid w:val="573A3ECB"/>
    <w:rsid w:val="575B02ED"/>
    <w:rsid w:val="57614FE6"/>
    <w:rsid w:val="57706216"/>
    <w:rsid w:val="57EE5AE8"/>
    <w:rsid w:val="5866703A"/>
    <w:rsid w:val="59060509"/>
    <w:rsid w:val="595465EE"/>
    <w:rsid w:val="5A0C1B4F"/>
    <w:rsid w:val="5ABF12B7"/>
    <w:rsid w:val="5ACC5515"/>
    <w:rsid w:val="5B3F505C"/>
    <w:rsid w:val="5B40223A"/>
    <w:rsid w:val="5B4E6197"/>
    <w:rsid w:val="5B500161"/>
    <w:rsid w:val="5B7544F6"/>
    <w:rsid w:val="5BA150F8"/>
    <w:rsid w:val="5BE57E36"/>
    <w:rsid w:val="5C882305"/>
    <w:rsid w:val="5CE9009D"/>
    <w:rsid w:val="5D6B1282"/>
    <w:rsid w:val="5D705536"/>
    <w:rsid w:val="5D7212B5"/>
    <w:rsid w:val="5D8E54C3"/>
    <w:rsid w:val="5DC22740"/>
    <w:rsid w:val="5E0A2849"/>
    <w:rsid w:val="5E3E6CDB"/>
    <w:rsid w:val="5E657486"/>
    <w:rsid w:val="5E95226E"/>
    <w:rsid w:val="5EA66A16"/>
    <w:rsid w:val="5ECD73AA"/>
    <w:rsid w:val="5F381638"/>
    <w:rsid w:val="5F8F2016"/>
    <w:rsid w:val="60031CB2"/>
    <w:rsid w:val="60655578"/>
    <w:rsid w:val="608368E3"/>
    <w:rsid w:val="60F450F2"/>
    <w:rsid w:val="6111668E"/>
    <w:rsid w:val="623E27EF"/>
    <w:rsid w:val="624A69D1"/>
    <w:rsid w:val="629B05E1"/>
    <w:rsid w:val="62E2460D"/>
    <w:rsid w:val="63736D0F"/>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59</Pages>
  <Words>31276</Words>
  <Characters>32306</Characters>
  <Lines>108</Lines>
  <Paragraphs>30</Paragraphs>
  <TotalTime>3</TotalTime>
  <ScaleCrop>false</ScaleCrop>
  <LinksUpToDate>false</LinksUpToDate>
  <CharactersWithSpaces>34553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2025-04-27T00:42:03Z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0BB3B28035C04C519CC03B214C44862F_13</vt:lpwstr>
  </property>
  <property fmtid="{D5CDD505-2E9C-101B-9397-08002B2CF9AE}" pid="4" name="KSOTemplateDocerSaveRecord">
    <vt:lpwstr>eyJoZGlkIjoiNWE3MDJmOWE2YjBmYzM4NjVkYmM5YjNjNDFhNjBlZDQiLCJ1c2VySWQiOiI4NTkxMzM3MTkifQ==</vt:lpwstr>
  </property>
</Properties>
</file>