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default" w:eastAsia="宋体"/>
          <w:sz w:val="24"/>
          <w:lang w:val="en-US" w:eastAsia="zh-CN"/>
        </w:rPr>
      </w:pPr>
      <w:r>
        <w:rPr>
          <w:rFonts w:hint="eastAsia" w:ascii="黑体" w:hAnsi="宋体" w:eastAsia="黑体"/>
          <w:snapToGrid w:val="0"/>
          <w:color w:val="auto"/>
          <w:kern w:val="0"/>
          <w:sz w:val="32"/>
          <w:szCs w:val="32"/>
          <w:lang w:eastAsia="zh-CN"/>
        </w:rPr>
        <w:t>附件</w:t>
      </w:r>
      <w:r>
        <w:rPr>
          <w:rFonts w:hint="eastAsia" w:ascii="黑体" w:hAnsi="宋体" w:eastAsia="黑体"/>
          <w:snapToGrid w:val="0"/>
          <w:color w:val="auto"/>
          <w:kern w:val="0"/>
          <w:sz w:val="32"/>
          <w:szCs w:val="32"/>
          <w:lang w:val="en-US" w:eastAsia="zh-CN"/>
        </w:rPr>
        <w:t>4：</w:t>
      </w:r>
      <w:r>
        <w:rPr>
          <w:rFonts w:hint="eastAsia" w:ascii="宋体" w:hAnsi="宋体"/>
          <w:snapToGrid w:val="0"/>
          <w:sz w:val="30"/>
          <w:szCs w:val="30"/>
          <w:lang w:val="en-US" w:eastAsia="zh-CN"/>
        </w:rPr>
        <w:t xml:space="preserve">                                             </w:t>
      </w:r>
      <w:r>
        <w:rPr>
          <w:rFonts w:hint="eastAsia"/>
          <w:sz w:val="24"/>
          <w:lang w:eastAsia="zh-CN"/>
        </w:rPr>
        <w:t>合同编号：</w:t>
      </w:r>
    </w:p>
    <w:p>
      <w:pPr>
        <w:spacing w:line="480" w:lineRule="auto"/>
        <w:rPr>
          <w:rFonts w:hint="eastAsia"/>
          <w:sz w:val="24"/>
        </w:rPr>
      </w:pPr>
    </w:p>
    <w:p>
      <w:pPr>
        <w:pStyle w:val="6"/>
        <w:rPr>
          <w:rFonts w:hint="eastAsia"/>
        </w:rPr>
      </w:pPr>
    </w:p>
    <w:p>
      <w:pPr>
        <w:jc w:val="center"/>
        <w:rPr>
          <w:rFonts w:hint="eastAsia"/>
          <w:b/>
          <w:bCs/>
          <w:sz w:val="72"/>
        </w:rPr>
      </w:pPr>
      <w:r>
        <w:rPr>
          <w:b/>
          <w:bCs/>
        </w:rPr>
        <w:t xml:space="preserve">  </w:t>
      </w:r>
      <w:r>
        <w:rPr>
          <w:rFonts w:hint="eastAsia"/>
          <w:b/>
          <w:bCs/>
          <w:sz w:val="72"/>
        </w:rPr>
        <w:t>深圳市建设工程设计合同</w:t>
      </w:r>
    </w:p>
    <w:p>
      <w:pPr>
        <w:pStyle w:val="9"/>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40" w:lineRule="exact"/>
        <w:ind w:right="0" w:rightChars="0" w:firstLine="640" w:firstLineChars="200"/>
        <w:jc w:val="left"/>
        <w:textAlignment w:val="auto"/>
        <w:rPr>
          <w:rFonts w:hint="eastAsia" w:ascii="仿宋_GB2312" w:hAnsi="仿宋_GB2312" w:eastAsia="仿宋_GB2312" w:cs="仿宋_GB2312"/>
          <w:color w:val="auto"/>
          <w:kern w:val="0"/>
          <w:sz w:val="32"/>
          <w:szCs w:val="44"/>
          <w:highlight w:val="none"/>
          <w:lang w:val="en-US" w:eastAsia="zh-CN" w:bidi="ar"/>
        </w:rPr>
      </w:pPr>
    </w:p>
    <w:p>
      <w:pPr>
        <w:pStyle w:val="9"/>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40" w:lineRule="exact"/>
        <w:ind w:right="0" w:rightChars="0" w:firstLine="640" w:firstLineChars="200"/>
        <w:jc w:val="left"/>
        <w:textAlignment w:val="auto"/>
        <w:rPr>
          <w:rFonts w:hint="eastAsia" w:ascii="仿宋_GB2312" w:hAnsi="仿宋_GB2312" w:eastAsia="仿宋_GB2312" w:cs="仿宋_GB2312"/>
          <w:color w:val="auto"/>
          <w:kern w:val="0"/>
          <w:sz w:val="32"/>
          <w:szCs w:val="44"/>
          <w:highlight w:val="cyan"/>
          <w:lang w:val="en-US" w:eastAsia="zh-CN" w:bidi="ar"/>
        </w:rPr>
      </w:pPr>
      <w:r>
        <w:rPr>
          <w:rFonts w:hint="eastAsia" w:ascii="仿宋_GB2312" w:hAnsi="仿宋_GB2312" w:eastAsia="仿宋_GB2312" w:cs="仿宋_GB2312"/>
          <w:color w:val="auto"/>
          <w:kern w:val="0"/>
          <w:sz w:val="32"/>
          <w:szCs w:val="44"/>
          <w:highlight w:val="cyan"/>
          <w:lang w:val="en-US" w:eastAsia="zh-CN" w:bidi="ar"/>
        </w:rPr>
        <w:t>（本合同模板仅供参考，后续工作中可根据实际情况对合同相关内容进行调整）</w:t>
      </w:r>
    </w:p>
    <w:p>
      <w:pPr>
        <w:spacing w:line="480" w:lineRule="auto"/>
        <w:ind w:firstLine="1960" w:firstLineChars="700"/>
        <w:rPr>
          <w:rFonts w:hint="eastAsia"/>
          <w:sz w:val="28"/>
        </w:rPr>
      </w:pPr>
    </w:p>
    <w:p>
      <w:pPr>
        <w:spacing w:line="480" w:lineRule="auto"/>
        <w:ind w:firstLine="1960" w:firstLineChars="700"/>
        <w:rPr>
          <w:rFonts w:hint="eastAsia"/>
          <w:sz w:val="28"/>
        </w:rPr>
      </w:pPr>
    </w:p>
    <w:p>
      <w:pPr>
        <w:spacing w:line="480" w:lineRule="auto"/>
        <w:rPr>
          <w:sz w:val="28"/>
        </w:rPr>
      </w:pPr>
    </w:p>
    <w:p>
      <w:pPr>
        <w:spacing w:line="360" w:lineRule="auto"/>
        <w:rPr>
          <w:rFonts w:hint="default" w:ascii="宋体" w:hAnsi="宋体" w:eastAsia="宋体" w:cs="Times New Roman"/>
          <w:snapToGrid w:val="0"/>
          <w:color w:val="auto"/>
          <w:sz w:val="28"/>
          <w:szCs w:val="28"/>
          <w:highlight w:val="yellow"/>
          <w:u w:val="single"/>
          <w:lang w:val="en-US" w:eastAsia="zh-CN"/>
        </w:rPr>
      </w:pPr>
      <w:r>
        <w:rPr>
          <w:rFonts w:hint="eastAsia" w:ascii="黑体" w:hAnsi="黑体" w:eastAsia="黑体" w:cs="黑体"/>
          <w:sz w:val="28"/>
        </w:rPr>
        <w:t>工 程 名 称：</w:t>
      </w:r>
      <w:r>
        <w:rPr>
          <w:rFonts w:hint="eastAsia"/>
          <w:sz w:val="28"/>
          <w:u w:val="single"/>
          <w:lang w:val="en-US" w:eastAsia="zh-CN"/>
        </w:rPr>
        <w:t xml:space="preserve"> </w:t>
      </w:r>
      <w:r>
        <w:rPr>
          <w:rFonts w:hint="eastAsia" w:ascii="宋体" w:hAnsi="宋体" w:eastAsia="宋体" w:cs="Times New Roman"/>
          <w:snapToGrid w:val="0"/>
          <w:color w:val="auto"/>
          <w:sz w:val="28"/>
          <w:szCs w:val="28"/>
          <w:highlight w:val="none"/>
          <w:u w:val="single"/>
          <w:lang w:eastAsia="zh-CN"/>
        </w:rPr>
        <w:t>区投控集团辖属企业</w:t>
      </w:r>
      <w:r>
        <w:rPr>
          <w:rFonts w:hint="eastAsia" w:ascii="宋体" w:hAnsi="宋体" w:cs="Times New Roman"/>
          <w:snapToGrid w:val="0"/>
          <w:color w:val="auto"/>
          <w:sz w:val="28"/>
          <w:szCs w:val="28"/>
          <w:highlight w:val="none"/>
          <w:u w:val="single"/>
          <w:lang w:eastAsia="zh-CN"/>
        </w:rPr>
        <w:t>2025</w:t>
      </w:r>
      <w:r>
        <w:rPr>
          <w:rFonts w:hint="eastAsia" w:ascii="宋体" w:hAnsi="宋体" w:eastAsia="宋体" w:cs="Times New Roman"/>
          <w:snapToGrid w:val="0"/>
          <w:color w:val="auto"/>
          <w:sz w:val="28"/>
          <w:szCs w:val="28"/>
          <w:highlight w:val="none"/>
          <w:u w:val="single"/>
          <w:lang w:eastAsia="zh-CN"/>
        </w:rPr>
        <w:t>年度</w:t>
      </w:r>
      <w:r>
        <w:rPr>
          <w:rFonts w:hint="eastAsia" w:ascii="宋体" w:hAnsi="宋体" w:cs="Times New Roman"/>
          <w:snapToGrid w:val="0"/>
          <w:color w:val="auto"/>
          <w:sz w:val="28"/>
          <w:szCs w:val="28"/>
          <w:highlight w:val="none"/>
          <w:u w:val="single"/>
          <w:lang w:eastAsia="zh-CN"/>
        </w:rPr>
        <w:t>代建项目</w:t>
      </w:r>
      <w:r>
        <w:rPr>
          <w:rFonts w:hint="eastAsia" w:ascii="宋体" w:hAnsi="宋体" w:eastAsia="宋体" w:cs="Times New Roman"/>
          <w:snapToGrid w:val="0"/>
          <w:color w:val="auto"/>
          <w:sz w:val="28"/>
          <w:szCs w:val="28"/>
          <w:highlight w:val="none"/>
          <w:u w:val="single"/>
          <w:lang w:val="en-US" w:eastAsia="zh-CN"/>
        </w:rPr>
        <w:t xml:space="preserve"> </w:t>
      </w:r>
      <w:r>
        <w:rPr>
          <w:rFonts w:hint="eastAsia" w:ascii="宋体" w:hAnsi="宋体" w:cs="Times New Roman"/>
          <w:snapToGrid w:val="0"/>
          <w:color w:val="auto"/>
          <w:sz w:val="28"/>
          <w:szCs w:val="28"/>
          <w:highlight w:val="yellow"/>
          <w:u w:val="single"/>
          <w:lang w:val="en-US" w:eastAsia="zh-CN"/>
        </w:rPr>
        <w:t>(**企业**物业)</w:t>
      </w:r>
      <w:r>
        <w:rPr>
          <w:rFonts w:hint="eastAsia" w:ascii="宋体" w:hAnsi="宋体" w:eastAsia="宋体" w:cs="Times New Roman"/>
          <w:snapToGrid w:val="0"/>
          <w:color w:val="auto"/>
          <w:sz w:val="28"/>
          <w:szCs w:val="28"/>
          <w:highlight w:val="yellow"/>
          <w:u w:val="single"/>
          <w:lang w:val="en-US" w:eastAsia="zh-CN"/>
        </w:rPr>
        <w:t xml:space="preserve">  </w:t>
      </w:r>
    </w:p>
    <w:p>
      <w:pPr>
        <w:tabs>
          <w:tab w:val="left" w:pos="9000"/>
        </w:tabs>
        <w:spacing w:line="360" w:lineRule="auto"/>
        <w:rPr>
          <w:rFonts w:hint="default" w:eastAsia="宋体"/>
          <w:sz w:val="36"/>
          <w:lang w:val="en-US" w:eastAsia="zh-CN"/>
        </w:rPr>
      </w:pPr>
      <w:r>
        <w:rPr>
          <w:rFonts w:hint="eastAsia" w:ascii="黑体" w:hAnsi="黑体" w:eastAsia="黑体" w:cs="黑体"/>
          <w:sz w:val="20"/>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304800</wp:posOffset>
                </wp:positionV>
                <wp:extent cx="35623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56235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84pt;margin-top:24pt;height:0pt;width:280.5pt;z-index:251660288;mso-width-relative:page;mso-height-relative:page;" filled="f" stroked="t" coordsize="21600,21600" o:gfxdata="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4bSHzUAAAACQEAAA8AAAAAAAAAAQAgAAAAIgAAAGRycy9kb3ducmV2LnhtbFBLAQIU&#10;ABQAAAAIAIdO4kBZVzM59wEAAOUDAAAOAAAAAAAAAAEAIAAAACMBAABkcnMvZTJvRG9jLnhtbFBL&#10;BQYAAAAABgAGAFkBAACMBQAAAAA=&#10;">
                <v:fill on="f" focussize="0,0"/>
                <v:stroke color="#000000" joinstyle="round" dashstyle="1 1"/>
                <v:imagedata o:title=""/>
                <o:lock v:ext="edit" aspectratio="f"/>
              </v:line>
            </w:pict>
          </mc:Fallback>
        </mc:AlternateContent>
      </w:r>
      <w:r>
        <w:rPr>
          <w:rFonts w:hint="eastAsia" w:ascii="黑体" w:hAnsi="黑体" w:eastAsia="黑体" w:cs="黑体"/>
          <w:sz w:val="28"/>
        </w:rPr>
        <w:t>工 程 地 点：</w:t>
      </w:r>
      <w:r>
        <w:rPr>
          <w:rFonts w:hint="eastAsia"/>
          <w:sz w:val="28"/>
        </w:rPr>
        <w:t xml:space="preserve"> </w:t>
      </w:r>
      <w:r>
        <w:rPr>
          <w:rFonts w:hint="eastAsia"/>
          <w:sz w:val="28"/>
          <w:lang w:val="en-US" w:eastAsia="zh-CN"/>
        </w:rPr>
        <w:t xml:space="preserve">                    </w:t>
      </w:r>
    </w:p>
    <w:p>
      <w:pPr>
        <w:tabs>
          <w:tab w:val="left" w:pos="2700"/>
          <w:tab w:val="left" w:pos="3780"/>
          <w:tab w:val="left" w:pos="3960"/>
          <w:tab w:val="right" w:pos="8820"/>
          <w:tab w:val="left" w:pos="9360"/>
        </w:tabs>
        <w:spacing w:line="360" w:lineRule="auto"/>
        <w:ind w:right="-340" w:rightChars="-162"/>
        <w:rPr>
          <w:rFonts w:hint="eastAsia" w:eastAsia="宋体"/>
          <w:sz w:val="28"/>
          <w:u w:val="single"/>
          <w:lang w:eastAsia="zh-CN"/>
        </w:rPr>
      </w:pPr>
      <w:r>
        <w:rPr>
          <w:rFonts w:hint="eastAsia" w:ascii="黑体" w:hAnsi="黑体" w:eastAsia="黑体" w:cs="黑体"/>
          <w:sz w:val="20"/>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297180</wp:posOffset>
                </wp:positionV>
                <wp:extent cx="38385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3838575"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126pt;margin-top:23.4pt;height:0pt;width:302.25pt;z-index:251661312;mso-width-relative:page;mso-height-relative:page;" filled="f" stroked="t" coordsize="21600,21600" o:gfxdata="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TOa21wAAAAkBAAAPAAAAAAAAAAEAIAAAACIAAABkcnMvZG93bnJldi54bWxQ&#10;SwECFAAUAAAACACHTuJAYmPsPvgBAADlAwAADgAAAAAAAAABACAAAAAmAQAAZHJzL2Uyb0RvYy54&#10;bWxQSwUGAAAAAAYABgBZAQAAkAUAAAAA&#10;">
                <v:fill on="f" focussize="0,0"/>
                <v:stroke color="#000000" joinstyle="round" dashstyle="1 1"/>
                <v:imagedata o:title=""/>
                <o:lock v:ext="edit" aspectratio="f"/>
              </v:line>
            </w:pict>
          </mc:Fallback>
        </mc:AlternateContent>
      </w:r>
      <w:r>
        <w:rPr>
          <w:rFonts w:hint="eastAsia" w:ascii="黑体" w:hAnsi="黑体" w:eastAsia="黑体" w:cs="黑体"/>
          <w:sz w:val="28"/>
        </w:rPr>
        <w:t>设 计 证 书 等 级：</w:t>
      </w:r>
      <w:r>
        <w:rPr>
          <w:rFonts w:hint="eastAsia"/>
          <w:sz w:val="28"/>
        </w:rPr>
        <w:t xml:space="preserve">              </w:t>
      </w:r>
      <w:r>
        <w:rPr>
          <w:rFonts w:hint="eastAsia"/>
          <w:sz w:val="28"/>
          <w:u w:val="none"/>
        </w:rPr>
        <w:t xml:space="preserve">        </w:t>
      </w:r>
      <w:r>
        <w:rPr>
          <w:rFonts w:hint="eastAsia"/>
          <w:sz w:val="28"/>
        </w:rPr>
        <w:t xml:space="preserve">     </w:t>
      </w:r>
    </w:p>
    <w:p>
      <w:pPr>
        <w:tabs>
          <w:tab w:val="left" w:pos="8820"/>
          <w:tab w:val="left" w:pos="9000"/>
        </w:tabs>
        <w:spacing w:line="360" w:lineRule="auto"/>
        <w:rPr>
          <w:rFonts w:hint="default" w:eastAsia="宋体"/>
          <w:sz w:val="28"/>
          <w:lang w:val="en-US" w:eastAsia="zh-CN"/>
        </w:rPr>
      </w:pPr>
      <w:r>
        <w:rPr>
          <w:rFonts w:hint="eastAsia" w:ascii="黑体" w:hAnsi="黑体" w:eastAsia="黑体" w:cs="黑体"/>
          <w:sz w:val="20"/>
        </w:rPr>
        <mc:AlternateContent>
          <mc:Choice Requires="wps">
            <w:drawing>
              <wp:anchor distT="0" distB="0" distL="114300" distR="114300" simplePos="0" relativeHeight="251662336" behindDoc="0" locked="0" layoutInCell="1" allowOverlap="1">
                <wp:simplePos x="0" y="0"/>
                <wp:positionH relativeFrom="column">
                  <wp:posOffset>866775</wp:posOffset>
                </wp:positionH>
                <wp:positionV relativeFrom="paragraph">
                  <wp:posOffset>297180</wp:posOffset>
                </wp:positionV>
                <wp:extent cx="38671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86715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68.25pt;margin-top:23.4pt;height:0pt;width:304.5pt;z-index:251662336;mso-width-relative:page;mso-height-relative:page;" filled="f" stroked="t" coordsize="21600,21600" o:gfxdata="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QVZ1vWAAAACQEAAA8AAAAAAAAAAQAgAAAAIgAAAGRycy9kb3ducmV2LnhtbFBL&#10;AQIUABQAAAAIAIdO4kAbuUNs+AEAAOUDAAAOAAAAAAAAAAEAIAAAACUBAABkcnMvZTJvRG9jLnht&#10;bFBLBQYAAAAABgAGAFkBAACPBQAAAAA=&#10;">
                <v:fill on="f" focussize="0,0"/>
                <v:stroke color="#000000" joinstyle="round" dashstyle="1 1"/>
                <v:imagedata o:title=""/>
                <o:lock v:ext="edit" aspectratio="f"/>
              </v:line>
            </w:pict>
          </mc:Fallback>
        </mc:AlternateContent>
      </w:r>
      <w:r>
        <w:rPr>
          <w:rFonts w:hint="eastAsia" w:ascii="黑体" w:hAnsi="黑体" w:eastAsia="黑体" w:cs="黑体"/>
          <w:sz w:val="28"/>
        </w:rPr>
        <w:t>发 包 人</w:t>
      </w:r>
      <w:r>
        <w:rPr>
          <w:rFonts w:hint="eastAsia" w:ascii="黑体" w:hAnsi="黑体" w:eastAsia="黑体" w:cs="黑体"/>
          <w:sz w:val="28"/>
          <w:lang w:eastAsia="zh-CN"/>
        </w:rPr>
        <w:t>（甲方）</w:t>
      </w:r>
      <w:r>
        <w:rPr>
          <w:rFonts w:hint="eastAsia"/>
          <w:sz w:val="28"/>
        </w:rPr>
        <w:t>：</w:t>
      </w:r>
      <w:r>
        <w:rPr>
          <w:rFonts w:hint="eastAsia"/>
          <w:sz w:val="28"/>
          <w:lang w:val="en-US" w:eastAsia="zh-CN"/>
        </w:rPr>
        <w:t xml:space="preserve"> </w:t>
      </w:r>
    </w:p>
    <w:p>
      <w:pPr>
        <w:spacing w:line="360" w:lineRule="auto"/>
        <w:rPr>
          <w:rFonts w:hint="default" w:eastAsia="宋体"/>
          <w:sz w:val="28"/>
          <w:lang w:val="en-US" w:eastAsia="zh-CN"/>
        </w:rPr>
      </w:pPr>
      <w:r>
        <w:rPr>
          <w:rFonts w:hint="eastAsia" w:ascii="黑体" w:hAnsi="黑体" w:eastAsia="黑体" w:cs="黑体"/>
          <w:snapToGrid w:val="0"/>
          <w:sz w:val="30"/>
          <w:szCs w:val="30"/>
          <w:u w:val="none"/>
          <w:lang w:val="en-US" w:eastAsia="zh-CN"/>
        </w:rPr>
        <w:t xml:space="preserve">代  建 </w:t>
      </w:r>
      <w:r>
        <w:rPr>
          <w:rFonts w:hint="eastAsia" w:ascii="黑体" w:hAnsi="黑体" w:eastAsia="黑体" w:cs="黑体"/>
          <w:snapToGrid w:val="0"/>
          <w:sz w:val="30"/>
          <w:szCs w:val="30"/>
          <w:u w:val="none"/>
        </w:rPr>
        <w:t>人：</w:t>
      </w:r>
      <w:r>
        <w:rPr>
          <w:rFonts w:hint="eastAsia" w:ascii="宋体" w:hAnsi="宋体" w:eastAsia="宋体"/>
          <w:snapToGrid w:val="0"/>
          <w:sz w:val="30"/>
          <w:szCs w:val="30"/>
          <w:u w:val="single"/>
          <w:lang w:val="en-US" w:eastAsia="zh-CN"/>
        </w:rPr>
        <w:t xml:space="preserve">  </w:t>
      </w:r>
      <w:r>
        <w:rPr>
          <w:rFonts w:hint="eastAsia" w:ascii="宋体" w:hAnsi="宋体" w:eastAsia="宋体"/>
          <w:snapToGrid w:val="0"/>
          <w:sz w:val="28"/>
          <w:szCs w:val="28"/>
          <w:u w:val="single"/>
        </w:rPr>
        <w:t>深圳</w:t>
      </w:r>
      <w:r>
        <w:rPr>
          <w:rFonts w:hint="eastAsia" w:ascii="宋体" w:hAnsi="宋体" w:eastAsia="宋体"/>
          <w:snapToGrid w:val="0"/>
          <w:sz w:val="28"/>
          <w:szCs w:val="28"/>
          <w:u w:val="single"/>
          <w:lang w:eastAsia="zh-CN"/>
        </w:rPr>
        <w:t>市</w:t>
      </w:r>
      <w:r>
        <w:rPr>
          <w:rFonts w:hint="eastAsia" w:ascii="宋体" w:hAnsi="宋体" w:eastAsia="宋体"/>
          <w:snapToGrid w:val="0"/>
          <w:sz w:val="28"/>
          <w:szCs w:val="28"/>
          <w:u w:val="single"/>
        </w:rPr>
        <w:t>联合建业投资发展有限公司</w:t>
      </w:r>
      <w:r>
        <w:rPr>
          <w:rFonts w:hint="eastAsia" w:ascii="宋体" w:hAnsi="宋体" w:eastAsia="宋体"/>
          <w:snapToGrid w:val="0"/>
          <w:sz w:val="30"/>
          <w:szCs w:val="30"/>
          <w:u w:val="single"/>
          <w:lang w:val="en-US" w:eastAsia="zh-CN"/>
        </w:rPr>
        <w:t xml:space="preserve">    </w:t>
      </w:r>
    </w:p>
    <w:p>
      <w:pPr>
        <w:tabs>
          <w:tab w:val="left" w:pos="8820"/>
          <w:tab w:val="left" w:pos="9000"/>
          <w:tab w:val="left" w:pos="9180"/>
        </w:tabs>
        <w:spacing w:line="360" w:lineRule="auto"/>
        <w:rPr>
          <w:rFonts w:hint="eastAsia"/>
          <w:sz w:val="18"/>
        </w:rPr>
      </w:pPr>
      <w:r>
        <w:rPr>
          <w:rFonts w:hint="eastAsia" w:ascii="黑体" w:hAnsi="黑体" w:eastAsia="黑体" w:cs="黑体"/>
          <w:sz w:val="20"/>
        </w:rPr>
        <mc:AlternateContent>
          <mc:Choice Requires="wps">
            <w:drawing>
              <wp:anchor distT="0" distB="0" distL="114300" distR="114300" simplePos="0" relativeHeight="251663360" behindDoc="0" locked="0" layoutInCell="1" allowOverlap="1">
                <wp:simplePos x="0" y="0"/>
                <wp:positionH relativeFrom="column">
                  <wp:posOffset>866775</wp:posOffset>
                </wp:positionH>
                <wp:positionV relativeFrom="paragraph">
                  <wp:posOffset>312420</wp:posOffset>
                </wp:positionV>
                <wp:extent cx="38671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86715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68.25pt;margin-top:24.6pt;height:0pt;width:304.5pt;z-index:251663360;mso-width-relative:page;mso-height-relative:page;" filled="f" stroked="t" coordsize="21600,21600" o:gfxdata="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WkSTPWAAAACQEAAA8AAAAAAAAAAQAgAAAAIgAAAGRycy9kb3ducmV2LnhtbFBL&#10;AQIUABQAAAAIAIdO4kA+rUcc+AEAAOUDAAAOAAAAAAAAAAEAIAAAACUBAABkcnMvZTJvRG9jLnht&#10;bFBLBQYAAAAABgAGAFkBAACPBQAAAAA=&#10;">
                <v:fill on="f" focussize="0,0"/>
                <v:stroke color="#000000" joinstyle="round" dashstyle="1 1"/>
                <v:imagedata o:title=""/>
                <o:lock v:ext="edit" aspectratio="f"/>
              </v:line>
            </w:pict>
          </mc:Fallback>
        </mc:AlternateContent>
      </w:r>
      <w:r>
        <w:rPr>
          <w:rFonts w:hint="eastAsia" w:ascii="黑体" w:hAnsi="黑体" w:eastAsia="黑体" w:cs="黑体"/>
          <w:sz w:val="28"/>
        </w:rPr>
        <w:t>设 计 人</w:t>
      </w:r>
      <w:r>
        <w:rPr>
          <w:rFonts w:hint="eastAsia" w:ascii="黑体" w:hAnsi="黑体" w:eastAsia="黑体" w:cs="黑体"/>
          <w:sz w:val="28"/>
          <w:lang w:eastAsia="zh-CN"/>
        </w:rPr>
        <w:t>（乙方）</w:t>
      </w:r>
      <w:r>
        <w:rPr>
          <w:rFonts w:hint="eastAsia"/>
          <w:sz w:val="28"/>
        </w:rPr>
        <w:t>：</w:t>
      </w:r>
    </w:p>
    <w:p>
      <w:pPr>
        <w:spacing w:line="360" w:lineRule="auto"/>
        <w:rPr>
          <w:rFonts w:hint="eastAsia" w:ascii="Times New Roman" w:hAnsi="Times New Roman" w:eastAsia="宋体" w:cs="Times New Roman"/>
          <w:sz w:val="28"/>
          <w:lang w:val="en-US" w:eastAsia="zh-CN"/>
        </w:rPr>
      </w:pPr>
      <w:r>
        <w:rPr>
          <w:rFonts w:hint="eastAsia" w:ascii="黑体" w:hAnsi="黑体" w:eastAsia="黑体" w:cs="黑体"/>
          <w:sz w:val="20"/>
        </w:rPr>
        <mc:AlternateContent>
          <mc:Choice Requires="wps">
            <w:drawing>
              <wp:anchor distT="0" distB="0" distL="114300" distR="114300" simplePos="0" relativeHeight="251664384" behindDoc="0" locked="0" layoutInCell="1" allowOverlap="1">
                <wp:simplePos x="0" y="0"/>
                <wp:positionH relativeFrom="column">
                  <wp:posOffset>1066800</wp:posOffset>
                </wp:positionH>
                <wp:positionV relativeFrom="paragraph">
                  <wp:posOffset>297180</wp:posOffset>
                </wp:positionV>
                <wp:extent cx="36004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60045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84pt;margin-top:23.4pt;height:0pt;width:283.5pt;z-index:251664384;mso-width-relative:page;mso-height-relative:page;" filled="f" stroked="t" coordsize="21600,21600" o:gfxdata="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TqqhzWAAAACQEAAA8AAAAAAAAAAQAgAAAAIgAAAGRycy9kb3ducmV2LnhtbFBL&#10;AQIUABQAAAAIAIdO4kCmnuwe+AEAAOUDAAAOAAAAAAAAAAEAIAAAACUBAABkcnMvZTJvRG9jLnht&#10;bFBLBQYAAAAABgAGAFkBAACPBQAAAAA=&#10;">
                <v:fill on="f" focussize="0,0"/>
                <v:stroke color="#000000" joinstyle="round" dashstyle="1 1"/>
                <v:imagedata o:title=""/>
                <o:lock v:ext="edit" aspectratio="f"/>
              </v:line>
            </w:pict>
          </mc:Fallback>
        </mc:AlternateContent>
      </w:r>
      <w:r>
        <w:rPr>
          <w:rFonts w:hint="eastAsia" w:ascii="黑体" w:hAnsi="黑体" w:eastAsia="黑体" w:cs="黑体"/>
          <w:sz w:val="28"/>
        </w:rPr>
        <w:t>签 订 日 期：</w:t>
      </w:r>
      <w:r>
        <w:rPr>
          <w:rFonts w:hint="eastAsia"/>
          <w:b/>
          <w:bCs/>
          <w:sz w:val="18"/>
        </w:rPr>
        <w:t xml:space="preserve">   </w:t>
      </w:r>
      <w:r>
        <w:rPr>
          <w:rFonts w:hint="eastAsia"/>
          <w:b/>
          <w:bCs/>
          <w:sz w:val="28"/>
          <w:szCs w:val="28"/>
        </w:rPr>
        <w:t xml:space="preserve"> </w:t>
      </w:r>
      <w:r>
        <w:rPr>
          <w:rFonts w:hint="eastAsia" w:ascii="Times New Roman" w:hAnsi="Times New Roman" w:eastAsia="宋体" w:cs="Times New Roman"/>
          <w:sz w:val="28"/>
          <w:lang w:val="en-US" w:eastAsia="zh-CN"/>
        </w:rPr>
        <w:t xml:space="preserve">  </w:t>
      </w:r>
      <w:r>
        <w:rPr>
          <w:rFonts w:hint="eastAsia" w:ascii="Times New Roman" w:hAnsi="Times New Roman" w:cs="Times New Roman"/>
          <w:sz w:val="28"/>
          <w:lang w:val="en-US" w:eastAsia="zh-CN"/>
        </w:rPr>
        <w:t>2025</w:t>
      </w:r>
      <w:r>
        <w:rPr>
          <w:rFonts w:hint="eastAsia" w:ascii="Times New Roman" w:hAnsi="Times New Roman" w:eastAsia="宋体" w:cs="Times New Roman"/>
          <w:sz w:val="28"/>
          <w:lang w:val="en-US" w:eastAsia="zh-CN"/>
        </w:rPr>
        <w:t>年   月</w:t>
      </w:r>
    </w:p>
    <w:p>
      <w:pPr>
        <w:jc w:val="both"/>
        <w:rPr>
          <w:rFonts w:hint="eastAsia"/>
          <w:sz w:val="28"/>
        </w:rPr>
      </w:pPr>
    </w:p>
    <w:p>
      <w:pPr>
        <w:pStyle w:val="2"/>
        <w:rPr>
          <w:rFonts w:hint="eastAsia"/>
        </w:rPr>
      </w:pPr>
    </w:p>
    <w:p>
      <w:pPr>
        <w:ind w:firstLine="1400" w:firstLineChars="500"/>
        <w:rPr>
          <w:rFonts w:hint="eastAsia"/>
          <w:b/>
          <w:bCs/>
          <w:sz w:val="32"/>
          <w:szCs w:val="32"/>
        </w:rPr>
      </w:pPr>
      <w:r>
        <w:rPr>
          <w:sz w:val="28"/>
        </w:rPr>
        <w:t xml:space="preserve"> </w:t>
      </w:r>
      <w:r>
        <w:rPr>
          <w:rFonts w:hint="eastAsia"/>
          <w:sz w:val="28"/>
        </w:rPr>
        <w:t xml:space="preserve">     </w:t>
      </w:r>
      <w:r>
        <w:rPr>
          <w:rFonts w:hint="eastAsia"/>
          <w:b/>
          <w:bCs/>
          <w:sz w:val="32"/>
          <w:szCs w:val="32"/>
        </w:rPr>
        <w:t>深圳市勘察设计协会  监制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宋体" w:cs="Times New Roman"/>
          <w:color w:val="000000"/>
          <w:sz w:val="28"/>
          <w:szCs w:val="28"/>
          <w:highlight w:val="none"/>
          <w:u w:val="single"/>
        </w:rPr>
      </w:pPr>
      <w:r>
        <w:rPr>
          <w:rFonts w:hint="eastAsia" w:ascii="Times New Roman" w:hAnsi="Times New Roman" w:eastAsia="宋体" w:cs="Times New Roman"/>
          <w:color w:val="000000"/>
          <w:sz w:val="28"/>
          <w:szCs w:val="28"/>
          <w:highlight w:val="none"/>
          <w:lang w:eastAsia="zh-CN"/>
        </w:rPr>
        <w:t>发包人</w:t>
      </w:r>
      <w:r>
        <w:rPr>
          <w:rFonts w:hint="eastAsia" w:ascii="Times New Roman" w:hAnsi="Times New Roman" w:eastAsia="宋体" w:cs="Times New Roman"/>
          <w:color w:val="000000"/>
          <w:sz w:val="28"/>
          <w:szCs w:val="28"/>
          <w:highlight w:val="none"/>
        </w:rPr>
        <w:t>（甲方）：</w:t>
      </w:r>
      <w:r>
        <w:rPr>
          <w:rFonts w:hint="eastAsia" w:ascii="Times New Roman" w:hAnsi="Times New Roman" w:eastAsia="宋体" w:cs="Times New Roman"/>
          <w:color w:val="000000"/>
          <w:sz w:val="28"/>
          <w:szCs w:val="28"/>
          <w:highlight w:val="none"/>
          <w:u w:val="single"/>
          <w:lang w:val="en-US" w:eastAsia="zh-CN"/>
        </w:rPr>
        <w:t xml:space="preserve"> </w:t>
      </w:r>
      <w:r>
        <w:rPr>
          <w:rFonts w:hint="eastAsia"/>
          <w:color w:val="000000"/>
          <w:sz w:val="24"/>
          <w:highlight w:val="none"/>
          <w:u w:val="single"/>
        </w:rPr>
        <w:t xml:space="preserve"> </w:t>
      </w:r>
      <w:r>
        <w:rPr>
          <w:rFonts w:hint="eastAsia"/>
          <w:color w:val="000000"/>
          <w:sz w:val="24"/>
          <w:highlight w:val="none"/>
          <w:u w:val="single"/>
          <w:lang w:val="en-US" w:eastAsia="zh-CN"/>
        </w:rPr>
        <w:t xml:space="preserve">                              </w:t>
      </w:r>
      <w:r>
        <w:rPr>
          <w:rFonts w:hint="eastAsia"/>
          <w:color w:val="000000"/>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宋体" w:cs="Times New Roman"/>
          <w:color w:val="000000"/>
          <w:sz w:val="28"/>
          <w:szCs w:val="28"/>
          <w:highlight w:val="none"/>
          <w:u w:val="single"/>
          <w:lang w:val="en-US" w:eastAsia="zh-CN"/>
        </w:rPr>
      </w:pPr>
      <w:r>
        <w:rPr>
          <w:rFonts w:hint="eastAsia" w:ascii="Times New Roman" w:hAnsi="Times New Roman" w:eastAsia="宋体" w:cs="Times New Roman"/>
          <w:color w:val="000000"/>
          <w:sz w:val="28"/>
          <w:szCs w:val="28"/>
          <w:highlight w:val="none"/>
        </w:rPr>
        <w:t>代    建    人：</w:t>
      </w:r>
      <w:r>
        <w:rPr>
          <w:rFonts w:hint="eastAsia" w:ascii="Times New Roman" w:hAnsi="Times New Roman" w:eastAsia="宋体" w:cs="Times New Roman"/>
          <w:color w:val="000000"/>
          <w:sz w:val="28"/>
          <w:szCs w:val="28"/>
          <w:highlight w:val="none"/>
          <w:u w:val="single"/>
        </w:rPr>
        <w:t>深圳市联合建业投资发展有限公司</w:t>
      </w:r>
      <w:r>
        <w:rPr>
          <w:rFonts w:hint="eastAsia" w:ascii="Times New Roman" w:hAnsi="Times New Roman" w:eastAsia="宋体" w:cs="Times New Roman"/>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sz w:val="24"/>
        </w:rPr>
      </w:pPr>
      <w:r>
        <w:rPr>
          <w:rFonts w:hint="eastAsia" w:ascii="Times New Roman" w:hAnsi="Times New Roman" w:eastAsia="宋体" w:cs="Times New Roman"/>
          <w:color w:val="000000"/>
          <w:sz w:val="28"/>
          <w:szCs w:val="28"/>
          <w:highlight w:val="none"/>
        </w:rPr>
        <w:t>设计人（乙方）：</w:t>
      </w:r>
      <w:r>
        <w:rPr>
          <w:rFonts w:hint="eastAsia" w:ascii="Times New Roman" w:hAnsi="Times New Roman" w:cs="Times New Roman"/>
          <w:color w:val="000000"/>
          <w:sz w:val="28"/>
          <w:szCs w:val="28"/>
          <w:highlight w:val="none"/>
          <w:u w:val="single"/>
          <w:lang w:val="en-US" w:eastAsia="zh-CN"/>
        </w:rPr>
        <w:t xml:space="preserve">                          </w:t>
      </w:r>
      <w:r>
        <w:rPr>
          <w:rFonts w:hint="eastAsia" w:ascii="Times New Roman" w:hAnsi="Times New Roman" w:eastAsia="宋体" w:cs="Times New Roman"/>
          <w:color w:val="000000"/>
          <w:sz w:val="28"/>
          <w:szCs w:val="28"/>
          <w:highlight w:val="none"/>
          <w:u w:val="single"/>
          <w:lang w:val="en-US" w:eastAsia="zh-CN"/>
        </w:rPr>
        <w:t xml:space="preserve"> </w:t>
      </w:r>
      <w:r>
        <w:rPr>
          <w:rFonts w:hint="eastAsia"/>
          <w:color w:val="000000"/>
          <w:sz w:val="24"/>
          <w:highlight w:val="none"/>
          <w:u w:val="single"/>
        </w:rPr>
        <w:t xml:space="preserve">   </w:t>
      </w:r>
      <w:r>
        <w:rPr>
          <w:rFonts w:hint="eastAsia"/>
          <w:color w:val="000000"/>
          <w:sz w:val="24"/>
          <w:highlight w:val="none"/>
        </w:rPr>
        <w:t xml:space="preserve"> </w:t>
      </w:r>
      <w:r>
        <w:rPr>
          <w:rFonts w:hint="eastAsia"/>
          <w:color w:val="000000"/>
          <w:sz w:val="24"/>
        </w:rPr>
        <w:t xml:space="preserve">                                         </w:t>
      </w: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imes New Roman" w:hAnsi="Times New Roman" w:eastAsia="宋体" w:cs="Times New Roman"/>
          <w:color w:val="000000"/>
          <w:sz w:val="24"/>
          <w:highlight w:val="none"/>
        </w:rPr>
      </w:pPr>
      <w:r>
        <w:rPr>
          <w:rFonts w:hint="eastAsia"/>
          <w:color w:val="000000"/>
          <w:sz w:val="24"/>
          <w:highlight w:val="none"/>
        </w:rPr>
        <w:t>发包人委托设计人承担</w:t>
      </w:r>
      <w:r>
        <w:rPr>
          <w:rFonts w:hint="eastAsia" w:ascii="Times New Roman" w:hAnsi="Times New Roman" w:eastAsia="宋体" w:cs="Times New Roman"/>
          <w:color w:val="000000"/>
          <w:sz w:val="24"/>
          <w:highlight w:val="none"/>
          <w:lang w:eastAsia="zh-CN"/>
        </w:rPr>
        <w:t>区投控集团辖属企业</w:t>
      </w:r>
      <w:r>
        <w:rPr>
          <w:rFonts w:hint="eastAsia" w:ascii="Times New Roman" w:hAnsi="Times New Roman" w:cs="Times New Roman"/>
          <w:color w:val="000000"/>
          <w:sz w:val="24"/>
          <w:highlight w:val="none"/>
          <w:lang w:eastAsia="zh-CN"/>
        </w:rPr>
        <w:t>2025</w:t>
      </w:r>
      <w:r>
        <w:rPr>
          <w:rFonts w:hint="eastAsia" w:ascii="Times New Roman" w:hAnsi="Times New Roman" w:eastAsia="宋体" w:cs="Times New Roman"/>
          <w:color w:val="000000"/>
          <w:sz w:val="24"/>
          <w:highlight w:val="none"/>
          <w:lang w:eastAsia="zh-CN"/>
        </w:rPr>
        <w:t>年度</w:t>
      </w:r>
      <w:r>
        <w:rPr>
          <w:rFonts w:hint="eastAsia" w:ascii="Times New Roman" w:hAnsi="Times New Roman" w:cs="Times New Roman"/>
          <w:color w:val="000000"/>
          <w:sz w:val="24"/>
          <w:highlight w:val="none"/>
          <w:lang w:eastAsia="zh-CN"/>
        </w:rPr>
        <w:t>代建项目</w:t>
      </w:r>
      <w:r>
        <w:rPr>
          <w:rFonts w:hint="eastAsia" w:ascii="Times New Roman" w:hAnsi="Times New Roman" w:cs="Times New Roman"/>
          <w:color w:val="000000"/>
          <w:sz w:val="24"/>
          <w:highlight w:val="yellow"/>
          <w:lang w:eastAsia="zh-CN"/>
        </w:rPr>
        <w:t>（</w:t>
      </w:r>
      <w:r>
        <w:rPr>
          <w:rFonts w:hint="eastAsia" w:ascii="Times New Roman" w:hAnsi="Times New Roman" w:cs="Times New Roman"/>
          <w:color w:val="000000"/>
          <w:sz w:val="24"/>
          <w:highlight w:val="yellow"/>
          <w:lang w:val="en-US" w:eastAsia="zh-CN"/>
        </w:rPr>
        <w:t>**公司**物业</w:t>
      </w:r>
      <w:r>
        <w:rPr>
          <w:rFonts w:hint="eastAsia" w:ascii="Times New Roman" w:hAnsi="Times New Roman" w:cs="Times New Roman"/>
          <w:color w:val="000000"/>
          <w:sz w:val="24"/>
          <w:highlight w:val="yellow"/>
          <w:lang w:eastAsia="zh-CN"/>
        </w:rPr>
        <w:t>）</w:t>
      </w:r>
      <w:r>
        <w:rPr>
          <w:rFonts w:hint="eastAsia"/>
          <w:color w:val="000000"/>
          <w:sz w:val="24"/>
          <w:highlight w:val="none"/>
        </w:rPr>
        <w:t>设计</w:t>
      </w:r>
      <w:r>
        <w:rPr>
          <w:rFonts w:hint="eastAsia"/>
          <w:color w:val="000000"/>
          <w:sz w:val="24"/>
          <w:highlight w:val="none"/>
          <w:lang w:eastAsia="zh-CN"/>
        </w:rPr>
        <w:t>服务工作</w:t>
      </w:r>
      <w:r>
        <w:rPr>
          <w:rFonts w:hint="eastAsia"/>
          <w:color w:val="000000"/>
          <w:sz w:val="24"/>
          <w:highlight w:val="none"/>
        </w:rPr>
        <w:t>，经双方协商一致，</w:t>
      </w:r>
      <w:r>
        <w:rPr>
          <w:rFonts w:hint="eastAsia"/>
          <w:color w:val="000000"/>
          <w:sz w:val="24"/>
          <w:highlight w:val="none"/>
          <w:lang w:eastAsia="zh-CN"/>
        </w:rPr>
        <w:t>签订</w:t>
      </w:r>
      <w:r>
        <w:rPr>
          <w:rFonts w:hint="eastAsia"/>
          <w:color w:val="000000"/>
          <w:sz w:val="24"/>
          <w:highlight w:val="none"/>
        </w:rPr>
        <w:t>本合同</w:t>
      </w:r>
      <w:r>
        <w:rPr>
          <w:rFonts w:hint="eastAsia"/>
          <w:color w:val="000000"/>
          <w:sz w:val="24"/>
          <w:highlight w:val="none"/>
          <w:lang w:eastAsia="zh-CN"/>
        </w:rPr>
        <w:t>，</w:t>
      </w:r>
      <w:r>
        <w:rPr>
          <w:rFonts w:hint="eastAsia" w:ascii="Times New Roman" w:hAnsi="Times New Roman" w:eastAsia="宋体" w:cs="Times New Roman"/>
          <w:color w:val="000000"/>
          <w:sz w:val="24"/>
          <w:highlight w:val="none"/>
        </w:rPr>
        <w:t>达成协议如下：</w:t>
      </w:r>
    </w:p>
    <w:p>
      <w:pPr>
        <w:pStyle w:val="6"/>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imes New Roman" w:hAnsi="Times New Roman" w:eastAsia="宋体" w:cs="Times New Roman"/>
          <w:bCs w:val="0"/>
          <w:color w:val="000000"/>
          <w:kern w:val="2"/>
          <w:position w:val="0"/>
          <w:sz w:val="24"/>
          <w:szCs w:val="24"/>
          <w:highlight w:val="none"/>
          <w:lang w:val="en-US" w:eastAsia="zh-CN" w:bidi="ar-SA"/>
        </w:rPr>
      </w:pPr>
      <w:r>
        <w:rPr>
          <w:rFonts w:hint="eastAsia" w:ascii="Times New Roman" w:hAnsi="Times New Roman" w:eastAsia="宋体" w:cs="Times New Roman"/>
          <w:bCs w:val="0"/>
          <w:color w:val="000000"/>
          <w:kern w:val="2"/>
          <w:position w:val="0"/>
          <w:sz w:val="24"/>
          <w:szCs w:val="24"/>
          <w:highlight w:val="none"/>
          <w:lang w:val="en-US" w:eastAsia="zh-CN" w:bidi="ar-SA"/>
        </w:rPr>
        <w:t>本项目采用代建模式，发包人为</w:t>
      </w:r>
      <w:r>
        <w:rPr>
          <w:rFonts w:hint="eastAsia" w:ascii="Times New Roman" w:hAnsi="Times New Roman" w:eastAsia="宋体" w:cs="Times New Roman"/>
          <w:bCs w:val="0"/>
          <w:color w:val="000000"/>
          <w:kern w:val="2"/>
          <w:position w:val="0"/>
          <w:sz w:val="24"/>
          <w:szCs w:val="24"/>
          <w:highlight w:val="none"/>
          <w:u w:val="single"/>
          <w:lang w:val="en-US" w:eastAsia="zh-CN" w:bidi="ar-SA"/>
        </w:rPr>
        <w:t xml:space="preserve"> </w:t>
      </w:r>
      <w:r>
        <w:rPr>
          <w:rFonts w:hint="eastAsia" w:ascii="Times New Roman" w:hAnsi="Times New Roman" w:cs="Times New Roman"/>
          <w:bCs w:val="0"/>
          <w:color w:val="000000"/>
          <w:kern w:val="2"/>
          <w:position w:val="0"/>
          <w:sz w:val="24"/>
          <w:szCs w:val="24"/>
          <w:highlight w:val="none"/>
          <w:u w:val="single"/>
          <w:lang w:val="en-US" w:eastAsia="zh-CN" w:bidi="ar-SA"/>
        </w:rPr>
        <w:t xml:space="preserve">         </w:t>
      </w:r>
      <w:r>
        <w:rPr>
          <w:rFonts w:hint="eastAsia" w:ascii="Times New Roman" w:hAnsi="Times New Roman" w:eastAsia="宋体" w:cs="Times New Roman"/>
          <w:bCs w:val="0"/>
          <w:color w:val="000000"/>
          <w:kern w:val="2"/>
          <w:position w:val="0"/>
          <w:sz w:val="24"/>
          <w:szCs w:val="24"/>
          <w:highlight w:val="none"/>
          <w:u w:val="single"/>
          <w:lang w:val="en-US" w:eastAsia="zh-CN" w:bidi="ar-SA"/>
        </w:rPr>
        <w:t xml:space="preserve"> </w:t>
      </w:r>
      <w:r>
        <w:rPr>
          <w:rFonts w:hint="eastAsia" w:ascii="Times New Roman" w:hAnsi="Times New Roman" w:eastAsia="宋体" w:cs="Times New Roman"/>
          <w:bCs w:val="0"/>
          <w:color w:val="000000"/>
          <w:kern w:val="2"/>
          <w:position w:val="0"/>
          <w:sz w:val="24"/>
          <w:szCs w:val="24"/>
          <w:highlight w:val="none"/>
          <w:lang w:val="en-US" w:eastAsia="zh-CN" w:bidi="ar-SA"/>
        </w:rPr>
        <w:t>，代建人为深圳市联合建业投资发展有限公司，具体根据发包人与代建人签订的委托代建合同的相关约定，由代建人代行发包人职责，按照发包人的要求和经批准的施工图等文件所确定的内容、规模、标准和投资进行项目全过程管理。</w:t>
      </w:r>
    </w:p>
    <w:p>
      <w:pPr>
        <w:keepNext w:val="0"/>
        <w:keepLines w:val="0"/>
        <w:pageBreakBefore w:val="0"/>
        <w:widowControl w:val="0"/>
        <w:kinsoku/>
        <w:wordWrap/>
        <w:overflowPunct/>
        <w:topLinePunct w:val="0"/>
        <w:autoSpaceDE/>
        <w:autoSpaceDN/>
        <w:bidi w:val="0"/>
        <w:adjustRightInd/>
        <w:snapToGrid/>
        <w:spacing w:line="580" w:lineRule="exact"/>
        <w:ind w:left="540"/>
        <w:textAlignment w:val="auto"/>
        <w:rPr>
          <w:sz w:val="24"/>
        </w:rPr>
      </w:pPr>
      <w:r>
        <w:rPr>
          <w:rFonts w:hint="eastAsia"/>
          <w:b/>
          <w:bCs/>
          <w:sz w:val="24"/>
        </w:rPr>
        <w:t xml:space="preserve">第一条  </w:t>
      </w:r>
      <w:r>
        <w:rPr>
          <w:rFonts w:hint="eastAsia"/>
          <w:sz w:val="24"/>
        </w:rPr>
        <w:t>本合同依据下列文件签订：</w:t>
      </w:r>
    </w:p>
    <w:p>
      <w:pPr>
        <w:keepNext w:val="0"/>
        <w:keepLines w:val="0"/>
        <w:pageBreakBefore w:val="0"/>
        <w:widowControl w:val="0"/>
        <w:tabs>
          <w:tab w:val="left" w:pos="1080"/>
        </w:tabs>
        <w:kinsoku/>
        <w:wordWrap/>
        <w:overflowPunct/>
        <w:topLinePunct w:val="0"/>
        <w:autoSpaceDE/>
        <w:autoSpaceDN/>
        <w:bidi w:val="0"/>
        <w:adjustRightInd/>
        <w:snapToGrid/>
        <w:spacing w:line="580" w:lineRule="exact"/>
        <w:ind w:left="540"/>
        <w:textAlignment w:val="auto"/>
        <w:rPr>
          <w:rFonts w:hint="eastAsia"/>
          <w:sz w:val="24"/>
        </w:rPr>
      </w:pPr>
      <w:r>
        <w:rPr>
          <w:sz w:val="24"/>
        </w:rPr>
        <w:t>1.1</w:t>
      </w:r>
      <w:r>
        <w:rPr>
          <w:rFonts w:hint="eastAsia"/>
          <w:sz w:val="24"/>
        </w:rPr>
        <w:t>《中华人民共和国</w:t>
      </w:r>
      <w:r>
        <w:rPr>
          <w:rFonts w:hint="eastAsia"/>
          <w:sz w:val="24"/>
          <w:lang w:val="en-US" w:eastAsia="zh-CN"/>
        </w:rPr>
        <w:t>民法典</w:t>
      </w:r>
      <w:r>
        <w:rPr>
          <w:rFonts w:hint="eastAsia"/>
          <w:sz w:val="24"/>
        </w:rPr>
        <w:t>》、《中华人民共和国建筑法》。</w:t>
      </w:r>
    </w:p>
    <w:p>
      <w:pPr>
        <w:keepNext w:val="0"/>
        <w:keepLines w:val="0"/>
        <w:pageBreakBefore w:val="0"/>
        <w:widowControl w:val="0"/>
        <w:kinsoku/>
        <w:wordWrap/>
        <w:overflowPunct/>
        <w:topLinePunct w:val="0"/>
        <w:autoSpaceDE/>
        <w:autoSpaceDN/>
        <w:bidi w:val="0"/>
        <w:adjustRightInd/>
        <w:snapToGrid/>
        <w:spacing w:line="580" w:lineRule="exact"/>
        <w:ind w:firstLine="540" w:firstLineChars="225"/>
        <w:textAlignment w:val="auto"/>
        <w:rPr>
          <w:rFonts w:hint="eastAsia"/>
          <w:sz w:val="24"/>
        </w:rPr>
      </w:pPr>
      <w:r>
        <w:rPr>
          <w:sz w:val="24"/>
        </w:rPr>
        <w:t>1.2</w:t>
      </w:r>
      <w:r>
        <w:rPr>
          <w:rFonts w:hint="eastAsia"/>
          <w:sz w:val="24"/>
        </w:rPr>
        <w:t>《建设工程质量管理条例》、《建设工程勘察设计管理条例》、《建设工程勘察设计市场管理规定》。</w:t>
      </w:r>
    </w:p>
    <w:p>
      <w:pPr>
        <w:keepNext w:val="0"/>
        <w:keepLines w:val="0"/>
        <w:pageBreakBefore w:val="0"/>
        <w:widowControl w:val="0"/>
        <w:kinsoku/>
        <w:wordWrap/>
        <w:overflowPunct/>
        <w:topLinePunct w:val="0"/>
        <w:autoSpaceDE/>
        <w:autoSpaceDN/>
        <w:bidi w:val="0"/>
        <w:adjustRightInd/>
        <w:snapToGrid/>
        <w:spacing w:line="580" w:lineRule="exact"/>
        <w:ind w:firstLine="540" w:firstLineChars="225"/>
        <w:textAlignment w:val="auto"/>
        <w:rPr>
          <w:rFonts w:hint="eastAsia"/>
          <w:sz w:val="24"/>
        </w:rPr>
      </w:pPr>
      <w:r>
        <w:rPr>
          <w:sz w:val="24"/>
        </w:rPr>
        <w:t>1.3《</w:t>
      </w:r>
      <w:r>
        <w:rPr>
          <w:rFonts w:hint="eastAsia"/>
          <w:sz w:val="24"/>
        </w:rPr>
        <w:t>深圳市城市规划条例》、《建设用地规划许可证》或《土地使用权出让合同书》。</w:t>
      </w:r>
    </w:p>
    <w:p>
      <w:pPr>
        <w:keepNext w:val="0"/>
        <w:keepLines w:val="0"/>
        <w:pageBreakBefore w:val="0"/>
        <w:widowControl w:val="0"/>
        <w:kinsoku/>
        <w:wordWrap/>
        <w:overflowPunct/>
        <w:topLinePunct w:val="0"/>
        <w:autoSpaceDE/>
        <w:autoSpaceDN/>
        <w:bidi w:val="0"/>
        <w:adjustRightInd/>
        <w:snapToGrid/>
        <w:spacing w:line="580" w:lineRule="exact"/>
        <w:ind w:firstLine="540" w:firstLineChars="225"/>
        <w:textAlignment w:val="auto"/>
        <w:rPr>
          <w:rFonts w:hint="eastAsia"/>
          <w:sz w:val="24"/>
        </w:rPr>
      </w:pPr>
      <w:r>
        <w:rPr>
          <w:sz w:val="24"/>
        </w:rPr>
        <w:t>1.4</w:t>
      </w:r>
      <w:r>
        <w:rPr>
          <w:rFonts w:hint="eastAsia"/>
          <w:sz w:val="24"/>
        </w:rPr>
        <w:t>国家及地方有关建设工程勘察设计管理法规和规章。</w:t>
      </w:r>
    </w:p>
    <w:p>
      <w:pPr>
        <w:keepNext w:val="0"/>
        <w:keepLines w:val="0"/>
        <w:pageBreakBefore w:val="0"/>
        <w:widowControl w:val="0"/>
        <w:kinsoku/>
        <w:wordWrap/>
        <w:overflowPunct/>
        <w:topLinePunct w:val="0"/>
        <w:autoSpaceDE/>
        <w:autoSpaceDN/>
        <w:bidi w:val="0"/>
        <w:adjustRightInd/>
        <w:snapToGrid/>
        <w:spacing w:line="580" w:lineRule="exact"/>
        <w:ind w:firstLine="540" w:firstLineChars="225"/>
        <w:textAlignment w:val="auto"/>
        <w:rPr>
          <w:rFonts w:hint="eastAsia"/>
          <w:sz w:val="24"/>
        </w:rPr>
      </w:pPr>
      <w:r>
        <w:rPr>
          <w:sz w:val="24"/>
        </w:rPr>
        <w:t>1.5</w:t>
      </w:r>
      <w:r>
        <w:rPr>
          <w:rFonts w:hint="eastAsia"/>
          <w:sz w:val="24"/>
        </w:rPr>
        <w:t>建设工程批准文件。</w:t>
      </w:r>
    </w:p>
    <w:p>
      <w:pPr>
        <w:keepNext w:val="0"/>
        <w:keepLines w:val="0"/>
        <w:pageBreakBefore w:val="0"/>
        <w:widowControl w:val="0"/>
        <w:kinsoku/>
        <w:wordWrap/>
        <w:overflowPunct/>
        <w:topLinePunct w:val="0"/>
        <w:autoSpaceDE/>
        <w:autoSpaceDN/>
        <w:bidi w:val="0"/>
        <w:adjustRightInd/>
        <w:snapToGrid/>
        <w:spacing w:line="580" w:lineRule="exact"/>
        <w:ind w:left="540"/>
        <w:textAlignment w:val="auto"/>
        <w:rPr>
          <w:rFonts w:hint="eastAsia"/>
          <w:sz w:val="24"/>
        </w:rPr>
      </w:pPr>
      <w:r>
        <w:rPr>
          <w:rFonts w:hint="eastAsia"/>
          <w:b/>
          <w:bCs/>
          <w:sz w:val="24"/>
        </w:rPr>
        <w:t xml:space="preserve">第二条  </w:t>
      </w:r>
      <w:r>
        <w:rPr>
          <w:rFonts w:hint="eastAsia"/>
          <w:sz w:val="24"/>
        </w:rPr>
        <w:t>本合同设计项目的内容</w:t>
      </w:r>
    </w:p>
    <w:p>
      <w:pPr>
        <w:keepNext w:val="0"/>
        <w:keepLines w:val="0"/>
        <w:pageBreakBefore w:val="0"/>
        <w:widowControl w:val="0"/>
        <w:kinsoku/>
        <w:wordWrap/>
        <w:overflowPunct/>
        <w:topLinePunct w:val="0"/>
        <w:autoSpaceDE/>
        <w:autoSpaceDN/>
        <w:bidi w:val="0"/>
        <w:adjustRightInd/>
        <w:snapToGrid/>
        <w:spacing w:line="580" w:lineRule="exact"/>
        <w:ind w:left="3360" w:hanging="3360" w:hangingChars="1400"/>
        <w:textAlignment w:val="auto"/>
        <w:rPr>
          <w:rFonts w:hint="eastAsia"/>
          <w:sz w:val="24"/>
          <w:lang w:val="en-US" w:eastAsia="zh-CN"/>
        </w:rPr>
      </w:pPr>
      <w:r>
        <w:rPr>
          <w:sz w:val="24"/>
        </w:rPr>
        <w:t>2.1</w:t>
      </w:r>
      <w:r>
        <w:rPr>
          <w:rFonts w:hint="eastAsia"/>
          <w:sz w:val="24"/>
        </w:rPr>
        <w:t>工程名称：</w:t>
      </w:r>
      <w:r>
        <w:rPr>
          <w:rFonts w:hint="eastAsia" w:ascii="Times New Roman" w:hAnsi="Times New Roman" w:eastAsia="宋体" w:cs="Times New Roman"/>
          <w:color w:val="000000"/>
          <w:sz w:val="24"/>
          <w:highlight w:val="none"/>
          <w:lang w:eastAsia="zh-CN"/>
        </w:rPr>
        <w:t>区投控集团辖属企业</w:t>
      </w:r>
      <w:r>
        <w:rPr>
          <w:rFonts w:hint="eastAsia" w:ascii="Times New Roman" w:hAnsi="Times New Roman" w:cs="Times New Roman"/>
          <w:color w:val="000000"/>
          <w:sz w:val="24"/>
          <w:highlight w:val="none"/>
          <w:lang w:eastAsia="zh-CN"/>
        </w:rPr>
        <w:t>2025</w:t>
      </w:r>
      <w:r>
        <w:rPr>
          <w:rFonts w:hint="eastAsia" w:ascii="Times New Roman" w:hAnsi="Times New Roman" w:eastAsia="宋体" w:cs="Times New Roman"/>
          <w:color w:val="000000"/>
          <w:sz w:val="24"/>
          <w:highlight w:val="none"/>
          <w:lang w:eastAsia="zh-CN"/>
        </w:rPr>
        <w:t>年度</w:t>
      </w:r>
      <w:r>
        <w:rPr>
          <w:rFonts w:hint="eastAsia" w:ascii="Times New Roman" w:hAnsi="Times New Roman" w:cs="Times New Roman"/>
          <w:color w:val="000000"/>
          <w:sz w:val="24"/>
          <w:highlight w:val="none"/>
          <w:lang w:eastAsia="zh-CN"/>
        </w:rPr>
        <w:t>代建项目</w:t>
      </w:r>
      <w:r>
        <w:rPr>
          <w:rFonts w:hint="eastAsia" w:ascii="Times New Roman" w:hAnsi="Times New Roman" w:cs="Times New Roman"/>
          <w:color w:val="000000"/>
          <w:sz w:val="24"/>
          <w:highlight w:val="yellow"/>
          <w:lang w:eastAsia="zh-CN"/>
        </w:rPr>
        <w:t>（</w:t>
      </w:r>
      <w:r>
        <w:rPr>
          <w:rFonts w:hint="eastAsia" w:ascii="Times New Roman" w:hAnsi="Times New Roman" w:cs="Times New Roman"/>
          <w:color w:val="000000"/>
          <w:sz w:val="24"/>
          <w:highlight w:val="yellow"/>
          <w:lang w:val="en-US" w:eastAsia="zh-CN"/>
        </w:rPr>
        <w:t>**企业**物业</w:t>
      </w:r>
      <w:r>
        <w:rPr>
          <w:rFonts w:hint="eastAsia" w:ascii="Times New Roman" w:hAnsi="Times New Roman" w:cs="Times New Roman"/>
          <w:color w:val="000000"/>
          <w:sz w:val="24"/>
          <w:highlight w:val="yellow"/>
          <w:lang w:eastAsia="zh-CN"/>
        </w:rPr>
        <w:t>）</w:t>
      </w:r>
      <w:r>
        <w:rPr>
          <w:rFonts w:hint="eastAsia"/>
          <w:sz w:val="24"/>
          <w:highlight w:val="yellow"/>
          <w:lang w:val="en-US" w:eastAsia="zh-CN"/>
        </w:rPr>
        <w:t xml:space="preserve">  </w:t>
      </w:r>
      <w:r>
        <w:rPr>
          <w:rFonts w:hint="eastAsia"/>
          <w:sz w:val="24"/>
          <w:lang w:val="en-US" w:eastAsia="zh-CN"/>
        </w:rP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40" w:lineRule="exact"/>
        <w:ind w:right="0" w:rightChars="0" w:firstLine="480" w:firstLineChars="200"/>
        <w:jc w:val="left"/>
        <w:textAlignment w:val="auto"/>
        <w:rPr>
          <w:rFonts w:hint="eastAsia" w:ascii="仿宋_GB2312" w:hAnsi="仿宋_GB2312" w:eastAsia="仿宋_GB2312" w:cs="仿宋_GB2312"/>
          <w:color w:val="666666"/>
          <w:sz w:val="32"/>
          <w:szCs w:val="32"/>
          <w:highlight w:val="yellow"/>
          <w:shd w:val="clear" w:color="auto" w:fill="FFFFFF"/>
          <w:lang w:eastAsia="zh-CN"/>
        </w:rPr>
      </w:pPr>
      <w:r>
        <w:rPr>
          <w:rFonts w:hint="eastAsia"/>
          <w:sz w:val="24"/>
          <w:highlight w:val="yellow"/>
          <w:lang w:val="en-US" w:eastAsia="zh-CN"/>
        </w:rPr>
        <w:t xml:space="preserve">2.2  </w:t>
      </w:r>
      <w:r>
        <w:rPr>
          <w:rFonts w:hint="eastAsia"/>
          <w:sz w:val="24"/>
          <w:highlight w:val="yellow"/>
          <w:u w:val="single"/>
          <w:lang w:val="en-US" w:eastAsia="zh-CN"/>
        </w:rPr>
        <w:t>设计范围：本项目为区投控集团各辖属企业在2025年度完成集团立项的项目，（由若干个2025年度深圳市龙岗区投资控股集团有限公司已立项的总投资在50-400万元的装修、加固、修缮及防水项目组成，本项目暂定总建安费为1300万元。）需根据立项工作内容完成各项目的相关设计工作。本工程设计服务包括但不限于方案设计、概算、施工图等编制工作及施工配合服务。</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sz w:val="24"/>
          <w:lang w:val="en-US" w:eastAsia="zh-CN"/>
        </w:rPr>
      </w:pPr>
      <w:r>
        <w:rPr>
          <w:rFonts w:hint="eastAsia"/>
          <w:sz w:val="24"/>
          <w:lang w:val="en-US" w:eastAsia="zh-CN"/>
        </w:rPr>
        <w:t>2.3</w:t>
      </w:r>
      <w:r>
        <w:rPr>
          <w:rFonts w:hint="eastAsia"/>
          <w:sz w:val="24"/>
          <w:u w:val="single"/>
          <w:lang w:val="en-US" w:eastAsia="zh-CN"/>
        </w:rPr>
        <w:t>设计内容：房屋加固设计、修缮设计。</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rPr>
      </w:pPr>
      <w:r>
        <w:rPr>
          <w:rFonts w:hint="eastAsia"/>
          <w:sz w:val="24"/>
          <w:lang w:val="en-US" w:eastAsia="zh-CN"/>
        </w:rPr>
        <w:t>2.4</w:t>
      </w:r>
      <w:r>
        <w:rPr>
          <w:rFonts w:hint="eastAsia"/>
          <w:sz w:val="24"/>
          <w:u w:val="single"/>
          <w:lang w:val="en-US" w:eastAsia="zh-CN"/>
        </w:rPr>
        <w:t>设计阶段：方案设计、施工图设计、</w:t>
      </w:r>
      <w:r>
        <w:rPr>
          <w:rFonts w:hint="eastAsia" w:ascii="宋体" w:hAnsi="宋体" w:cs="宋体"/>
          <w:sz w:val="24"/>
          <w:szCs w:val="24"/>
          <w:u w:val="single"/>
          <w:lang w:val="en-US" w:eastAsia="zh-CN"/>
        </w:rPr>
        <w:t>施工</w:t>
      </w:r>
      <w:r>
        <w:rPr>
          <w:rFonts w:hint="eastAsia" w:ascii="宋体" w:hAnsi="宋体" w:eastAsia="宋体" w:cs="宋体"/>
          <w:sz w:val="24"/>
          <w:szCs w:val="24"/>
          <w:u w:val="single"/>
          <w:lang w:val="en-US" w:eastAsia="zh-CN"/>
        </w:rPr>
        <w:t>配合服务</w:t>
      </w:r>
      <w:r>
        <w:rPr>
          <w:rFonts w:hint="eastAsia" w:ascii="宋体" w:hAnsi="宋体" w:cs="宋体"/>
          <w:sz w:val="24"/>
          <w:szCs w:val="24"/>
          <w:u w:val="single"/>
          <w:lang w:val="en-US" w:eastAsia="zh-CN"/>
        </w:rPr>
        <w:t>。</w:t>
      </w:r>
      <w:r>
        <w:rPr>
          <w:rFonts w:hint="eastAsia"/>
          <w:sz w:val="24"/>
          <w:lang w:val="en-US" w:eastAsia="zh-CN"/>
        </w:rPr>
        <w:t xml:space="preserve">         </w:t>
      </w:r>
      <w:r>
        <w:rPr>
          <w:rFonts w:hint="eastAsia"/>
          <w:sz w:val="24"/>
        </w:rPr>
        <w:t xml:space="preserve">                                     </w:t>
      </w:r>
    </w:p>
    <w:p>
      <w:pPr>
        <w:spacing w:line="480" w:lineRule="auto"/>
        <w:ind w:firstLine="482" w:firstLineChars="200"/>
        <w:rPr>
          <w:rFonts w:hint="eastAsia"/>
          <w:sz w:val="24"/>
        </w:rPr>
      </w:pPr>
      <w:r>
        <w:rPr>
          <w:rFonts w:hint="eastAsia"/>
          <w:b/>
          <w:bCs/>
          <w:sz w:val="24"/>
        </w:rPr>
        <w:t>第三条</w:t>
      </w:r>
      <w:r>
        <w:rPr>
          <w:rFonts w:hint="eastAsia"/>
          <w:sz w:val="24"/>
        </w:rPr>
        <w:t xml:space="preserve">  发包人应向设计人提交的有关资料及文件</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700"/>
        <w:gridCol w:w="1800"/>
        <w:gridCol w:w="720"/>
        <w:gridCol w:w="126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sz w:val="24"/>
              </w:rPr>
            </w:pPr>
            <w:r>
              <w:rPr>
                <w:rFonts w:hint="eastAsia"/>
                <w:sz w:val="24"/>
              </w:rPr>
              <w:t>序号</w:t>
            </w:r>
          </w:p>
        </w:tc>
        <w:tc>
          <w:tcPr>
            <w:tcW w:w="2700" w:type="dxa"/>
            <w:noWrap w:val="0"/>
            <w:vAlign w:val="top"/>
          </w:tcPr>
          <w:p>
            <w:pPr>
              <w:rPr>
                <w:rFonts w:hint="eastAsia"/>
                <w:sz w:val="24"/>
              </w:rPr>
            </w:pPr>
            <w:r>
              <w:rPr>
                <w:rFonts w:hint="eastAsia"/>
                <w:sz w:val="24"/>
              </w:rPr>
              <w:t>资料及文件名称</w:t>
            </w:r>
          </w:p>
        </w:tc>
        <w:tc>
          <w:tcPr>
            <w:tcW w:w="1800" w:type="dxa"/>
            <w:noWrap w:val="0"/>
            <w:vAlign w:val="top"/>
          </w:tcPr>
          <w:p>
            <w:pPr>
              <w:rPr>
                <w:rFonts w:hint="eastAsia"/>
                <w:sz w:val="24"/>
              </w:rPr>
            </w:pPr>
            <w:r>
              <w:rPr>
                <w:rFonts w:hint="eastAsia"/>
                <w:sz w:val="24"/>
              </w:rPr>
              <w:t>文件编号</w:t>
            </w:r>
          </w:p>
        </w:tc>
        <w:tc>
          <w:tcPr>
            <w:tcW w:w="720" w:type="dxa"/>
            <w:noWrap w:val="0"/>
            <w:vAlign w:val="top"/>
          </w:tcPr>
          <w:p>
            <w:pPr>
              <w:rPr>
                <w:rFonts w:hint="eastAsia"/>
                <w:sz w:val="24"/>
              </w:rPr>
            </w:pPr>
            <w:r>
              <w:rPr>
                <w:rFonts w:hint="eastAsia"/>
                <w:sz w:val="24"/>
              </w:rPr>
              <w:t>份数</w:t>
            </w:r>
          </w:p>
        </w:tc>
        <w:tc>
          <w:tcPr>
            <w:tcW w:w="1260" w:type="dxa"/>
            <w:noWrap w:val="0"/>
            <w:vAlign w:val="top"/>
          </w:tcPr>
          <w:p>
            <w:pPr>
              <w:rPr>
                <w:rFonts w:hint="eastAsia"/>
                <w:sz w:val="24"/>
              </w:rPr>
            </w:pPr>
            <w:r>
              <w:rPr>
                <w:rFonts w:hint="eastAsia"/>
                <w:sz w:val="24"/>
              </w:rPr>
              <w:t>提交日期</w:t>
            </w:r>
          </w:p>
        </w:tc>
        <w:tc>
          <w:tcPr>
            <w:tcW w:w="1214" w:type="dxa"/>
            <w:noWrap w:val="0"/>
            <w:vAlign w:val="top"/>
          </w:tcPr>
          <w:p>
            <w:pPr>
              <w:rPr>
                <w:rFonts w:hint="eastAsia"/>
                <w:sz w:val="24"/>
              </w:rPr>
            </w:pPr>
            <w:r>
              <w:rPr>
                <w:rFonts w:hint="eastAsia"/>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rPr>
                <w:rFonts w:hint="eastAsia"/>
                <w:sz w:val="24"/>
              </w:rPr>
            </w:pPr>
            <w:r>
              <w:rPr>
                <w:rFonts w:hint="eastAsia"/>
                <w:sz w:val="24"/>
              </w:rPr>
              <w:t>1</w:t>
            </w:r>
          </w:p>
        </w:tc>
        <w:tc>
          <w:tcPr>
            <w:tcW w:w="2700" w:type="dxa"/>
            <w:noWrap w:val="0"/>
            <w:vAlign w:val="top"/>
          </w:tcPr>
          <w:p>
            <w:pPr>
              <w:rPr>
                <w:rFonts w:hint="eastAsia"/>
                <w:sz w:val="24"/>
              </w:rPr>
            </w:pPr>
            <w:r>
              <w:rPr>
                <w:rFonts w:hint="eastAsia"/>
                <w:sz w:val="24"/>
              </w:rPr>
              <w:t>用地方案图</w:t>
            </w:r>
          </w:p>
        </w:tc>
        <w:tc>
          <w:tcPr>
            <w:tcW w:w="1800" w:type="dxa"/>
            <w:noWrap w:val="0"/>
            <w:vAlign w:val="top"/>
          </w:tcPr>
          <w:p>
            <w:pPr>
              <w:jc w:val="center"/>
              <w:rPr>
                <w:rFonts w:hint="eastAsia"/>
                <w:sz w:val="24"/>
              </w:rPr>
            </w:pPr>
            <w:r>
              <w:rPr>
                <w:rFonts w:hint="eastAsia"/>
                <w:sz w:val="24"/>
              </w:rPr>
              <w:t>/</w:t>
            </w:r>
          </w:p>
        </w:tc>
        <w:tc>
          <w:tcPr>
            <w:tcW w:w="720" w:type="dxa"/>
            <w:noWrap w:val="0"/>
            <w:vAlign w:val="top"/>
          </w:tcPr>
          <w:p>
            <w:pPr>
              <w:rPr>
                <w:rFonts w:hint="eastAsia"/>
                <w:sz w:val="24"/>
              </w:rPr>
            </w:pPr>
            <w:r>
              <w:rPr>
                <w:rFonts w:hint="eastAsia"/>
                <w:sz w:val="24"/>
              </w:rPr>
              <w:t>/</w:t>
            </w:r>
          </w:p>
        </w:tc>
        <w:tc>
          <w:tcPr>
            <w:tcW w:w="1260" w:type="dxa"/>
            <w:noWrap w:val="0"/>
            <w:vAlign w:val="top"/>
          </w:tcPr>
          <w:p>
            <w:pPr>
              <w:rPr>
                <w:rFonts w:hint="eastAsia"/>
                <w:sz w:val="24"/>
              </w:rPr>
            </w:pPr>
            <w:r>
              <w:rPr>
                <w:rFonts w:hint="eastAsia"/>
                <w:sz w:val="24"/>
              </w:rPr>
              <w:t>/</w:t>
            </w:r>
          </w:p>
        </w:tc>
        <w:tc>
          <w:tcPr>
            <w:tcW w:w="1214" w:type="dxa"/>
            <w:noWrap w:val="0"/>
            <w:vAlign w:val="top"/>
          </w:tcPr>
          <w:p>
            <w:pPr>
              <w:rPr>
                <w:rFonts w:hint="eastAsia"/>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28" w:type="dxa"/>
            <w:noWrap w:val="0"/>
            <w:vAlign w:val="top"/>
          </w:tcPr>
          <w:p>
            <w:pPr>
              <w:jc w:val="center"/>
              <w:rPr>
                <w:rFonts w:hint="eastAsia"/>
                <w:sz w:val="24"/>
              </w:rPr>
            </w:pPr>
            <w:r>
              <w:rPr>
                <w:rFonts w:hint="eastAsia"/>
                <w:sz w:val="24"/>
              </w:rPr>
              <w:t>2</w:t>
            </w:r>
          </w:p>
        </w:tc>
        <w:tc>
          <w:tcPr>
            <w:tcW w:w="2700" w:type="dxa"/>
            <w:noWrap w:val="0"/>
            <w:vAlign w:val="top"/>
          </w:tcPr>
          <w:p>
            <w:pPr>
              <w:rPr>
                <w:rFonts w:hint="eastAsia"/>
                <w:sz w:val="24"/>
              </w:rPr>
            </w:pPr>
            <w:r>
              <w:rPr>
                <w:rFonts w:hint="eastAsia"/>
                <w:sz w:val="24"/>
              </w:rPr>
              <w:t>《建设用地规划许可证》或《0土地使用权出让合同书》</w:t>
            </w:r>
          </w:p>
        </w:tc>
        <w:tc>
          <w:tcPr>
            <w:tcW w:w="1800" w:type="dxa"/>
            <w:noWrap w:val="0"/>
            <w:vAlign w:val="top"/>
          </w:tcPr>
          <w:p>
            <w:pPr>
              <w:jc w:val="center"/>
              <w:rPr>
                <w:rFonts w:hint="eastAsia"/>
                <w:sz w:val="24"/>
              </w:rPr>
            </w:pPr>
            <w:r>
              <w:rPr>
                <w:rFonts w:hint="eastAsia"/>
                <w:sz w:val="24"/>
              </w:rPr>
              <w:t>/</w:t>
            </w:r>
          </w:p>
        </w:tc>
        <w:tc>
          <w:tcPr>
            <w:tcW w:w="720" w:type="dxa"/>
            <w:noWrap w:val="0"/>
            <w:vAlign w:val="top"/>
          </w:tcPr>
          <w:p>
            <w:pPr>
              <w:rPr>
                <w:rFonts w:hint="eastAsia"/>
                <w:sz w:val="24"/>
              </w:rPr>
            </w:pPr>
            <w:r>
              <w:rPr>
                <w:rFonts w:hint="eastAsia"/>
                <w:sz w:val="24"/>
              </w:rPr>
              <w:t>/</w:t>
            </w:r>
          </w:p>
        </w:tc>
        <w:tc>
          <w:tcPr>
            <w:tcW w:w="1260" w:type="dxa"/>
            <w:noWrap w:val="0"/>
            <w:vAlign w:val="top"/>
          </w:tcPr>
          <w:p>
            <w:pPr>
              <w:rPr>
                <w:rFonts w:hint="eastAsia"/>
                <w:sz w:val="24"/>
              </w:rPr>
            </w:pPr>
            <w:r>
              <w:rPr>
                <w:rFonts w:hint="eastAsia"/>
                <w:sz w:val="24"/>
              </w:rPr>
              <w:t>/</w:t>
            </w:r>
          </w:p>
        </w:tc>
        <w:tc>
          <w:tcPr>
            <w:tcW w:w="1214" w:type="dxa"/>
            <w:noWrap w:val="0"/>
            <w:vAlign w:val="top"/>
          </w:tcPr>
          <w:p>
            <w:pPr>
              <w:rPr>
                <w:rFonts w:hint="eastAsia"/>
                <w:sz w:val="24"/>
              </w:rPr>
            </w:pPr>
            <w:r>
              <w:rPr>
                <w:rFonts w:hint="eastAsia"/>
                <w:sz w:val="24"/>
              </w:rPr>
              <w:t>/</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p>
    <w:p>
      <w:pPr>
        <w:spacing w:line="480" w:lineRule="auto"/>
        <w:ind w:left="540"/>
        <w:rPr>
          <w:rFonts w:hint="eastAsia"/>
          <w:sz w:val="24"/>
        </w:rPr>
      </w:pPr>
      <w:r>
        <w:rPr>
          <w:rFonts w:hint="eastAsia"/>
          <w:b/>
          <w:bCs/>
          <w:sz w:val="24"/>
        </w:rPr>
        <w:t xml:space="preserve">第四条   </w:t>
      </w:r>
      <w:r>
        <w:rPr>
          <w:rFonts w:hint="eastAsia"/>
          <w:sz w:val="24"/>
        </w:rPr>
        <w:t>设计人应向发包人交付的设计资料及文件：</w:t>
      </w:r>
    </w:p>
    <w:tbl>
      <w:tblPr>
        <w:tblStyle w:val="10"/>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895"/>
        <w:gridCol w:w="3712"/>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286" w:type="dxa"/>
            <w:noWrap w:val="0"/>
            <w:vAlign w:val="center"/>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资料及文件名称</w:t>
            </w:r>
          </w:p>
        </w:tc>
        <w:tc>
          <w:tcPr>
            <w:tcW w:w="895" w:type="dxa"/>
            <w:noWrap w:val="0"/>
            <w:vAlign w:val="center"/>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份数</w:t>
            </w:r>
          </w:p>
        </w:tc>
        <w:tc>
          <w:tcPr>
            <w:tcW w:w="3712" w:type="dxa"/>
            <w:noWrap w:val="0"/>
            <w:vAlign w:val="center"/>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提交日期</w:t>
            </w:r>
          </w:p>
        </w:tc>
        <w:tc>
          <w:tcPr>
            <w:tcW w:w="1637" w:type="dxa"/>
            <w:noWrap w:val="0"/>
            <w:vAlign w:val="center"/>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2286" w:type="dxa"/>
            <w:tcBorders>
              <w:bottom w:val="single" w:color="auto" w:sz="4" w:space="0"/>
            </w:tcBorders>
            <w:noWrap w:val="0"/>
            <w:vAlign w:val="center"/>
          </w:tcPr>
          <w:p>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1.设计方案；</w:t>
            </w:r>
          </w:p>
          <w:p>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2.概算书；</w:t>
            </w:r>
          </w:p>
          <w:p>
            <w:pPr>
              <w:pStyle w:val="6"/>
              <w:rPr>
                <w:rFonts w:hint="default"/>
                <w:lang w:val="en-US"/>
              </w:rPr>
            </w:pPr>
            <w:r>
              <w:rPr>
                <w:rFonts w:hint="eastAsia" w:ascii="宋体" w:hAnsi="宋体" w:eastAsia="宋体" w:cs="宋体"/>
                <w:sz w:val="24"/>
                <w:szCs w:val="24"/>
                <w:lang w:val="en-US" w:eastAsia="zh-CN"/>
              </w:rPr>
              <w:t>3.施工图</w:t>
            </w:r>
            <w:r>
              <w:rPr>
                <w:rFonts w:hint="eastAsia" w:ascii="宋体" w:hAnsi="宋体" w:cs="宋体"/>
                <w:sz w:val="24"/>
                <w:szCs w:val="24"/>
                <w:lang w:val="en-US" w:eastAsia="zh-CN"/>
              </w:rPr>
              <w:t>设计</w:t>
            </w:r>
            <w:r>
              <w:rPr>
                <w:rFonts w:hint="eastAsia" w:ascii="宋体" w:hAnsi="宋体" w:eastAsia="宋体" w:cs="宋体"/>
                <w:sz w:val="24"/>
                <w:szCs w:val="24"/>
                <w:lang w:val="en-US" w:eastAsia="zh-CN"/>
              </w:rPr>
              <w:t>；</w:t>
            </w:r>
          </w:p>
          <w:p>
            <w:pPr>
              <w:numPr>
                <w:ilvl w:val="0"/>
                <w:numId w:val="0"/>
              </w:numPr>
              <w:ind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施工</w:t>
            </w:r>
            <w:r>
              <w:rPr>
                <w:rFonts w:hint="eastAsia" w:ascii="宋体" w:hAnsi="宋体" w:eastAsia="宋体" w:cs="宋体"/>
                <w:sz w:val="24"/>
                <w:szCs w:val="24"/>
                <w:lang w:val="en-US" w:eastAsia="zh-CN"/>
              </w:rPr>
              <w:t>配合服务。</w:t>
            </w:r>
          </w:p>
        </w:tc>
        <w:tc>
          <w:tcPr>
            <w:tcW w:w="895" w:type="dxa"/>
            <w:tcBorders>
              <w:bottom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3712" w:type="dxa"/>
            <w:tcBorders>
              <w:bottom w:val="single" w:color="auto" w:sz="4" w:space="0"/>
            </w:tcBorders>
            <w:noWrap w:val="0"/>
            <w:vAlign w:val="center"/>
          </w:tcPr>
          <w:p>
            <w:pPr>
              <w:numPr>
                <w:ilvl w:val="0"/>
                <w:numId w:val="0"/>
              </w:numPr>
              <w:jc w:val="both"/>
              <w:rPr>
                <w:rFonts w:hint="default" w:ascii="宋体" w:hAnsi="宋体" w:eastAsia="宋体" w:cs="宋体"/>
                <w:sz w:val="24"/>
                <w:szCs w:val="24"/>
                <w:lang w:val="en-US" w:eastAsia="zh-CN"/>
              </w:rPr>
            </w:pPr>
            <w:r>
              <w:rPr>
                <w:rFonts w:hint="eastAsia" w:ascii="宋体" w:hAnsi="宋体" w:cs="宋体"/>
                <w:sz w:val="24"/>
                <w:szCs w:val="24"/>
                <w:highlight w:val="yellow"/>
                <w:lang w:val="en-US" w:eastAsia="zh-CN"/>
              </w:rPr>
              <w:t>各阶段设计任务由甲方发出开工通知</w:t>
            </w:r>
            <w:r>
              <w:rPr>
                <w:rFonts w:hint="eastAsia" w:ascii="宋体" w:hAnsi="宋体" w:cs="宋体"/>
                <w:sz w:val="24"/>
                <w:szCs w:val="24"/>
                <w:lang w:val="en-US" w:eastAsia="zh-CN"/>
              </w:rPr>
              <w:t>起</w:t>
            </w:r>
            <w:r>
              <w:rPr>
                <w:rFonts w:hint="eastAsia" w:ascii="宋体" w:hAnsi="宋体" w:cs="宋体"/>
                <w:sz w:val="24"/>
                <w:szCs w:val="24"/>
                <w:highlight w:val="yellow"/>
                <w:lang w:val="en-US" w:eastAsia="zh-CN"/>
              </w:rPr>
              <w:t>10</w:t>
            </w:r>
            <w:r>
              <w:rPr>
                <w:rFonts w:hint="eastAsia" w:ascii="宋体" w:hAnsi="宋体" w:eastAsia="宋体" w:cs="宋体"/>
                <w:sz w:val="24"/>
                <w:szCs w:val="24"/>
                <w:highlight w:val="yellow"/>
                <w:lang w:val="en-US" w:eastAsia="zh-CN"/>
              </w:rPr>
              <w:t>个日历天内提交成果文</w:t>
            </w:r>
            <w:r>
              <w:rPr>
                <w:rFonts w:hint="eastAsia" w:ascii="宋体" w:hAnsi="宋体" w:eastAsia="宋体" w:cs="宋体"/>
                <w:sz w:val="24"/>
                <w:szCs w:val="24"/>
                <w:lang w:val="en-US" w:eastAsia="zh-CN"/>
              </w:rPr>
              <w:t>件。</w:t>
            </w:r>
          </w:p>
        </w:tc>
        <w:tc>
          <w:tcPr>
            <w:tcW w:w="1637" w:type="dxa"/>
            <w:tcBorders>
              <w:bottom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设计服务</w:t>
            </w:r>
          </w:p>
        </w:tc>
      </w:tr>
    </w:tbl>
    <w:p>
      <w:pPr>
        <w:rPr>
          <w:rFonts w:hint="eastAsia"/>
          <w:sz w:val="24"/>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180" w:firstLine="879" w:firstLineChars="365"/>
        <w:textAlignment w:val="auto"/>
        <w:rPr>
          <w:rFonts w:hint="eastAsia"/>
          <w:sz w:val="24"/>
        </w:rPr>
      </w:pPr>
      <w:r>
        <w:rPr>
          <w:rFonts w:hint="eastAsia"/>
          <w:b/>
          <w:bCs/>
          <w:sz w:val="24"/>
        </w:rPr>
        <w:t>第五条</w:t>
      </w:r>
      <w:r>
        <w:rPr>
          <w:rFonts w:hint="eastAsia"/>
          <w:sz w:val="24"/>
        </w:rPr>
        <w:t xml:space="preserve">  </w:t>
      </w:r>
      <w:r>
        <w:rPr>
          <w:rFonts w:hint="eastAsia"/>
          <w:sz w:val="24"/>
          <w:lang w:eastAsia="zh-CN"/>
        </w:rPr>
        <w:t>设计酬金</w:t>
      </w:r>
      <w:r>
        <w:rPr>
          <w:rFonts w:hint="eastAsia"/>
          <w:sz w:val="24"/>
        </w:rPr>
        <w:t>：</w:t>
      </w:r>
    </w:p>
    <w:p>
      <w:pPr>
        <w:spacing w:after="160" w:line="360" w:lineRule="auto"/>
        <w:ind w:firstLine="480" w:firstLineChars="200"/>
        <w:rPr>
          <w:rFonts w:hint="eastAsia" w:eastAsia="宋体" w:cs="Times New Roman"/>
          <w:sz w:val="24"/>
          <w:highlight w:val="yellow"/>
          <w:u w:val="single"/>
          <w:lang w:val="en-US" w:eastAsia="zh-CN"/>
        </w:rPr>
      </w:pPr>
      <w:r>
        <w:rPr>
          <w:rFonts w:hint="eastAsia" w:eastAsia="宋体" w:cs="Times New Roman"/>
          <w:sz w:val="24"/>
          <w:highlight w:val="yellow"/>
          <w:lang w:val="en-US" w:eastAsia="zh-CN"/>
        </w:rPr>
        <w:t>5.1、</w:t>
      </w:r>
      <w:r>
        <w:rPr>
          <w:rFonts w:hint="eastAsia" w:eastAsia="宋体" w:cs="Times New Roman"/>
          <w:sz w:val="24"/>
          <w:highlight w:val="yellow"/>
          <w:u w:val="single"/>
          <w:lang w:val="en-US" w:eastAsia="zh-CN"/>
        </w:rPr>
        <w:t>本合同暂定合同价（含税）为人民币（大写）：  （￥：   元），中标费率为    %</w:t>
      </w:r>
    </w:p>
    <w:p>
      <w:pPr>
        <w:spacing w:after="160" w:line="360" w:lineRule="auto"/>
        <w:ind w:firstLine="480" w:firstLineChars="200"/>
        <w:rPr>
          <w:rFonts w:hint="eastAsia" w:eastAsia="宋体" w:cs="Times New Roman"/>
          <w:sz w:val="24"/>
          <w:highlight w:val="yellow"/>
          <w:u w:val="single"/>
          <w:lang w:val="en-US" w:eastAsia="zh-CN"/>
        </w:rPr>
      </w:pPr>
      <w:r>
        <w:rPr>
          <w:rFonts w:hint="eastAsia" w:eastAsia="宋体" w:cs="Times New Roman"/>
          <w:sz w:val="24"/>
          <w:highlight w:val="yellow"/>
          <w:u w:val="single"/>
          <w:lang w:val="en-US" w:eastAsia="zh-CN"/>
        </w:rPr>
        <w:t>各项目设计酬金=取费基数×中标费率。取费基数为各子项目建安费按计价格[2002]10号计算（专业系数1.0；复杂系数1.0；附件系数1.0）。</w:t>
      </w:r>
    </w:p>
    <w:p>
      <w:pPr>
        <w:spacing w:after="160" w:line="360" w:lineRule="auto"/>
        <w:ind w:firstLine="480" w:firstLineChars="200"/>
        <w:rPr>
          <w:rFonts w:hint="eastAsia" w:eastAsia="宋体" w:cs="Times New Roman"/>
          <w:strike w:val="0"/>
          <w:dstrike w:val="0"/>
          <w:sz w:val="24"/>
          <w:highlight w:val="yellow"/>
          <w:u w:val="single"/>
        </w:rPr>
      </w:pPr>
      <w:r>
        <w:rPr>
          <w:rFonts w:hint="eastAsia" w:eastAsia="宋体" w:cs="Times New Roman"/>
          <w:strike w:val="0"/>
          <w:dstrike w:val="0"/>
          <w:sz w:val="24"/>
          <w:highlight w:val="yellow"/>
          <w:u w:val="single"/>
          <w:lang w:val="en-US" w:eastAsia="zh-CN"/>
        </w:rPr>
        <w:t>合同价为2025年度辖属企业各项目设计酬金相加总金额。</w:t>
      </w:r>
    </w:p>
    <w:p>
      <w:pPr>
        <w:numPr>
          <w:ilvl w:val="0"/>
          <w:numId w:val="0"/>
        </w:numPr>
        <w:spacing w:after="160" w:line="360" w:lineRule="auto"/>
        <w:ind w:firstLine="480" w:firstLineChars="200"/>
        <w:rPr>
          <w:rFonts w:hint="eastAsia" w:eastAsia="宋体" w:cs="Times New Roman"/>
          <w:strike w:val="0"/>
          <w:sz w:val="24"/>
          <w:highlight w:val="yellow"/>
          <w:u w:val="single"/>
        </w:rPr>
      </w:pPr>
      <w:r>
        <w:rPr>
          <w:rFonts w:hint="eastAsia" w:eastAsia="宋体" w:cs="Times New Roman"/>
          <w:strike w:val="0"/>
          <w:dstrike w:val="0"/>
          <w:sz w:val="24"/>
          <w:highlight w:val="yellow"/>
          <w:u w:val="single"/>
          <w:lang w:val="en-US" w:eastAsia="zh-CN"/>
        </w:rPr>
        <w:t>**企业**物业</w:t>
      </w:r>
      <w:r>
        <w:rPr>
          <w:rFonts w:hint="eastAsia" w:eastAsia="宋体" w:cs="Times New Roman"/>
          <w:strike w:val="0"/>
          <w:dstrike w:val="0"/>
          <w:sz w:val="24"/>
          <w:highlight w:val="yellow"/>
          <w:u w:val="single"/>
        </w:rPr>
        <w:t>项目暂定合同价（含税）为人民币（大写）：</w:t>
      </w:r>
      <w:r>
        <w:rPr>
          <w:rFonts w:hint="eastAsia" w:cs="Times New Roman"/>
          <w:strike w:val="0"/>
          <w:dstrike w:val="0"/>
          <w:sz w:val="24"/>
          <w:highlight w:val="yellow"/>
          <w:u w:val="single"/>
          <w:lang w:val="en-US" w:eastAsia="zh-CN"/>
        </w:rPr>
        <w:t xml:space="preserve">  </w:t>
      </w:r>
      <w:r>
        <w:rPr>
          <w:rFonts w:hint="eastAsia" w:eastAsia="宋体" w:cs="Times New Roman"/>
          <w:strike w:val="0"/>
          <w:dstrike w:val="0"/>
          <w:sz w:val="24"/>
          <w:highlight w:val="yellow"/>
          <w:u w:val="single"/>
        </w:rPr>
        <w:t xml:space="preserve"> （￥：  元）</w:t>
      </w:r>
    </w:p>
    <w:p>
      <w:pPr>
        <w:spacing w:after="160" w:line="360" w:lineRule="auto"/>
        <w:ind w:firstLine="480" w:firstLineChars="200"/>
        <w:rPr>
          <w:rFonts w:hint="eastAsia" w:eastAsia="宋体" w:cs="Times New Roman"/>
          <w:sz w:val="24"/>
          <w:highlight w:val="yellow"/>
          <w:u w:val="single"/>
          <w:lang w:val="en-US" w:eastAsia="zh-CN"/>
        </w:rPr>
      </w:pPr>
      <w:r>
        <w:rPr>
          <w:rFonts w:hint="eastAsia" w:eastAsia="宋体" w:cs="Times New Roman"/>
          <w:sz w:val="24"/>
          <w:highlight w:val="yellow"/>
          <w:u w:val="single"/>
          <w:lang w:val="en-US" w:eastAsia="zh-CN"/>
        </w:rPr>
        <w:t>本项目执行绩效考核，合同价中基本酬金占95%，绩效酬金占5%，绩效酬金根据履约评价结果支付。</w:t>
      </w:r>
    </w:p>
    <w:p>
      <w:pPr>
        <w:spacing w:after="160" w:line="360" w:lineRule="auto"/>
        <w:ind w:firstLine="480" w:firstLineChars="200"/>
        <w:rPr>
          <w:rFonts w:hint="eastAsia" w:eastAsia="宋体" w:cs="Times New Roman"/>
          <w:sz w:val="24"/>
          <w:highlight w:val="yellow"/>
          <w:u w:val="single"/>
          <w:lang w:val="en-US" w:eastAsia="zh-CN"/>
        </w:rPr>
      </w:pPr>
      <w:r>
        <w:rPr>
          <w:rFonts w:hint="eastAsia" w:eastAsia="宋体" w:cs="Times New Roman"/>
          <w:sz w:val="24"/>
          <w:highlight w:val="yellow"/>
          <w:u w:val="single"/>
          <w:lang w:val="en-US" w:eastAsia="zh-CN"/>
        </w:rPr>
        <w:t>申请支付结算款时，履约考核百分比按下表执行，履约评价内容详见《深圳市联合建业投资发展有限公司建设工程承包商履约评价实施细则（试行）》执行）。</w:t>
      </w:r>
    </w:p>
    <w:tbl>
      <w:tblPr>
        <w:tblStyle w:val="11"/>
        <w:tblW w:w="4669" w:type="pct"/>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2187"/>
        <w:gridCol w:w="295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0" w:hRule="atLeast"/>
        </w:trPr>
        <w:tc>
          <w:tcPr>
            <w:tcW w:w="1393" w:type="dxa"/>
            <w:noWrap w:val="0"/>
            <w:vAlign w:val="center"/>
          </w:tcPr>
          <w:p>
            <w:pPr>
              <w:spacing w:after="160" w:line="360" w:lineRule="auto"/>
              <w:jc w:val="center"/>
              <w:rPr>
                <w:rFonts w:hint="eastAsia" w:eastAsia="宋体" w:cs="Times New Roman"/>
                <w:sz w:val="24"/>
                <w:highlight w:val="yellow"/>
                <w:u w:val="single"/>
                <w:lang w:val="en-US" w:eastAsia="zh-CN"/>
              </w:rPr>
            </w:pPr>
            <w:r>
              <w:rPr>
                <w:rFonts w:hint="eastAsia" w:eastAsia="宋体" w:cs="Times New Roman"/>
                <w:sz w:val="24"/>
                <w:highlight w:val="yellow"/>
                <w:u w:val="single"/>
                <w:lang w:val="en-US" w:eastAsia="zh-CN"/>
              </w:rPr>
              <w:t>序号</w:t>
            </w:r>
          </w:p>
        </w:tc>
        <w:tc>
          <w:tcPr>
            <w:tcW w:w="2187" w:type="dxa"/>
            <w:noWrap w:val="0"/>
            <w:vAlign w:val="center"/>
          </w:tcPr>
          <w:p>
            <w:pPr>
              <w:spacing w:after="160" w:line="360" w:lineRule="auto"/>
              <w:jc w:val="center"/>
              <w:rPr>
                <w:rFonts w:hint="eastAsia" w:eastAsia="宋体" w:cs="Times New Roman"/>
                <w:sz w:val="24"/>
                <w:highlight w:val="yellow"/>
                <w:u w:val="single"/>
                <w:lang w:val="en-US" w:eastAsia="zh-CN"/>
              </w:rPr>
            </w:pPr>
            <w:r>
              <w:rPr>
                <w:rFonts w:hint="eastAsia" w:eastAsia="宋体" w:cs="Times New Roman"/>
                <w:sz w:val="24"/>
                <w:highlight w:val="yellow"/>
                <w:u w:val="single"/>
                <w:lang w:val="en-US" w:eastAsia="zh-CN"/>
              </w:rPr>
              <w:t>绩效考核结果</w:t>
            </w:r>
          </w:p>
        </w:tc>
        <w:tc>
          <w:tcPr>
            <w:tcW w:w="2950" w:type="dxa"/>
            <w:noWrap w:val="0"/>
            <w:vAlign w:val="center"/>
          </w:tcPr>
          <w:p>
            <w:pPr>
              <w:spacing w:after="160" w:line="360" w:lineRule="auto"/>
              <w:jc w:val="center"/>
              <w:rPr>
                <w:rFonts w:hint="eastAsia" w:eastAsia="宋体" w:cs="Times New Roman"/>
                <w:sz w:val="24"/>
                <w:highlight w:val="yellow"/>
                <w:u w:val="single"/>
                <w:lang w:val="en-US" w:eastAsia="zh-CN"/>
              </w:rPr>
            </w:pPr>
            <w:r>
              <w:rPr>
                <w:rFonts w:hint="eastAsia" w:eastAsia="宋体" w:cs="Times New Roman"/>
                <w:sz w:val="24"/>
                <w:highlight w:val="yellow"/>
                <w:u w:val="single"/>
                <w:lang w:val="en-US" w:eastAsia="zh-CN"/>
              </w:rPr>
              <w:t>本期履约考核百分比</w:t>
            </w:r>
          </w:p>
        </w:tc>
        <w:tc>
          <w:tcPr>
            <w:tcW w:w="1908" w:type="dxa"/>
            <w:noWrap w:val="0"/>
            <w:vAlign w:val="center"/>
          </w:tcPr>
          <w:p>
            <w:pPr>
              <w:spacing w:after="160" w:line="360" w:lineRule="auto"/>
              <w:ind w:firstLine="480" w:firstLineChars="200"/>
              <w:rPr>
                <w:rFonts w:hint="eastAsia" w:eastAsia="宋体" w:cs="Times New Roman"/>
                <w:sz w:val="24"/>
                <w:highlight w:val="yellow"/>
                <w:u w:val="single"/>
                <w:lang w:val="en-US" w:eastAsia="zh-CN"/>
              </w:rPr>
            </w:pPr>
          </w:p>
          <w:p>
            <w:pPr>
              <w:spacing w:after="160" w:line="360" w:lineRule="auto"/>
              <w:ind w:firstLine="480" w:firstLineChars="200"/>
              <w:rPr>
                <w:rFonts w:hint="eastAsia" w:eastAsia="宋体" w:cs="Times New Roman"/>
                <w:sz w:val="24"/>
                <w:highlight w:val="yellow"/>
                <w:u w:val="single"/>
                <w:lang w:val="en-US" w:eastAsia="zh-CN"/>
              </w:rPr>
            </w:pPr>
            <w:r>
              <w:rPr>
                <w:rFonts w:hint="eastAsia" w:eastAsia="宋体" w:cs="Times New Roman"/>
                <w:sz w:val="24"/>
                <w:highlight w:val="yellow"/>
                <w:u w:val="single"/>
                <w:lang w:val="en-US" w:eastAsia="zh-CN"/>
              </w:rPr>
              <w:t>备注</w:t>
            </w:r>
          </w:p>
          <w:p>
            <w:pPr>
              <w:spacing w:after="160" w:line="360" w:lineRule="auto"/>
              <w:ind w:firstLine="480" w:firstLineChars="200"/>
              <w:rPr>
                <w:rFonts w:hint="eastAsia" w:eastAsia="宋体" w:cs="Times New Roman"/>
                <w:sz w:val="24"/>
                <w:highlight w:val="yellow"/>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93" w:type="dxa"/>
            <w:noWrap w:val="0"/>
            <w:vAlign w:val="top"/>
          </w:tcPr>
          <w:p>
            <w:pPr>
              <w:spacing w:after="160" w:line="360" w:lineRule="auto"/>
              <w:jc w:val="center"/>
              <w:rPr>
                <w:rFonts w:hint="eastAsia" w:eastAsia="宋体" w:cs="Times New Roman"/>
                <w:sz w:val="24"/>
                <w:highlight w:val="yellow"/>
                <w:u w:val="single"/>
                <w:lang w:val="en-US" w:eastAsia="zh-CN"/>
              </w:rPr>
            </w:pPr>
            <w:r>
              <w:rPr>
                <w:rFonts w:hint="eastAsia" w:eastAsia="宋体" w:cs="Times New Roman"/>
                <w:sz w:val="24"/>
                <w:highlight w:val="yellow"/>
                <w:u w:val="single"/>
                <w:lang w:val="en-US" w:eastAsia="zh-CN"/>
              </w:rPr>
              <w:t>1</w:t>
            </w:r>
          </w:p>
        </w:tc>
        <w:tc>
          <w:tcPr>
            <w:tcW w:w="2187" w:type="dxa"/>
            <w:noWrap w:val="0"/>
            <w:vAlign w:val="top"/>
          </w:tcPr>
          <w:p>
            <w:pPr>
              <w:spacing w:after="160" w:line="360" w:lineRule="auto"/>
              <w:jc w:val="center"/>
              <w:rPr>
                <w:rFonts w:hint="eastAsia" w:eastAsia="宋体" w:cs="Times New Roman"/>
                <w:sz w:val="24"/>
                <w:highlight w:val="yellow"/>
                <w:u w:val="single"/>
                <w:lang w:val="en-US" w:eastAsia="zh-CN"/>
              </w:rPr>
            </w:pPr>
            <w:r>
              <w:rPr>
                <w:rFonts w:hint="eastAsia" w:eastAsia="宋体" w:cs="Times New Roman"/>
                <w:sz w:val="24"/>
                <w:highlight w:val="yellow"/>
                <w:u w:val="single"/>
                <w:lang w:val="en-US" w:eastAsia="zh-CN"/>
              </w:rPr>
              <w:t>合格及以上</w:t>
            </w:r>
          </w:p>
        </w:tc>
        <w:tc>
          <w:tcPr>
            <w:tcW w:w="2950" w:type="dxa"/>
            <w:noWrap w:val="0"/>
            <w:vAlign w:val="top"/>
          </w:tcPr>
          <w:p>
            <w:pPr>
              <w:spacing w:after="160" w:line="360" w:lineRule="auto"/>
              <w:jc w:val="center"/>
              <w:rPr>
                <w:rFonts w:hint="eastAsia" w:eastAsia="宋体" w:cs="Times New Roman"/>
                <w:sz w:val="24"/>
                <w:highlight w:val="yellow"/>
                <w:u w:val="single"/>
                <w:lang w:val="en-US" w:eastAsia="zh-CN"/>
              </w:rPr>
            </w:pPr>
            <w:r>
              <w:rPr>
                <w:rFonts w:hint="eastAsia" w:eastAsia="宋体" w:cs="Times New Roman"/>
                <w:sz w:val="24"/>
                <w:highlight w:val="yellow"/>
                <w:u w:val="single"/>
                <w:lang w:val="en-US" w:eastAsia="zh-CN"/>
              </w:rPr>
              <w:t>5%</w:t>
            </w:r>
          </w:p>
        </w:tc>
        <w:tc>
          <w:tcPr>
            <w:tcW w:w="1908" w:type="dxa"/>
            <w:noWrap w:val="0"/>
            <w:vAlign w:val="top"/>
          </w:tcPr>
          <w:p>
            <w:pPr>
              <w:spacing w:after="160" w:line="360" w:lineRule="auto"/>
              <w:ind w:firstLine="480" w:firstLineChars="200"/>
              <w:rPr>
                <w:rFonts w:hint="eastAsia" w:eastAsia="宋体" w:cs="Times New Roman"/>
                <w:sz w:val="24"/>
                <w:highlight w:val="yellow"/>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93" w:type="dxa"/>
            <w:noWrap w:val="0"/>
            <w:vAlign w:val="top"/>
          </w:tcPr>
          <w:p>
            <w:pPr>
              <w:spacing w:after="160" w:line="360" w:lineRule="auto"/>
              <w:jc w:val="center"/>
              <w:rPr>
                <w:rFonts w:hint="eastAsia" w:eastAsia="宋体" w:cs="Times New Roman"/>
                <w:sz w:val="24"/>
                <w:highlight w:val="yellow"/>
                <w:u w:val="single"/>
                <w:lang w:val="en-US" w:eastAsia="zh-CN"/>
              </w:rPr>
            </w:pPr>
            <w:r>
              <w:rPr>
                <w:rFonts w:hint="eastAsia" w:eastAsia="宋体" w:cs="Times New Roman"/>
                <w:sz w:val="24"/>
                <w:highlight w:val="yellow"/>
                <w:u w:val="single"/>
                <w:lang w:val="en-US" w:eastAsia="zh-CN"/>
              </w:rPr>
              <w:t>2</w:t>
            </w:r>
          </w:p>
        </w:tc>
        <w:tc>
          <w:tcPr>
            <w:tcW w:w="2187" w:type="dxa"/>
            <w:noWrap w:val="0"/>
            <w:vAlign w:val="top"/>
          </w:tcPr>
          <w:p>
            <w:pPr>
              <w:spacing w:after="160" w:line="360" w:lineRule="auto"/>
              <w:jc w:val="center"/>
              <w:rPr>
                <w:rFonts w:hint="eastAsia" w:eastAsia="宋体" w:cs="Times New Roman"/>
                <w:sz w:val="24"/>
                <w:highlight w:val="yellow"/>
                <w:u w:val="single"/>
                <w:lang w:val="en-US" w:eastAsia="zh-CN"/>
              </w:rPr>
            </w:pPr>
            <w:r>
              <w:rPr>
                <w:rFonts w:hint="eastAsia" w:eastAsia="宋体" w:cs="Times New Roman"/>
                <w:sz w:val="24"/>
                <w:highlight w:val="yellow"/>
                <w:u w:val="single"/>
                <w:lang w:val="en-US" w:eastAsia="zh-CN"/>
              </w:rPr>
              <w:t>不合格</w:t>
            </w:r>
          </w:p>
        </w:tc>
        <w:tc>
          <w:tcPr>
            <w:tcW w:w="2950" w:type="dxa"/>
            <w:noWrap w:val="0"/>
            <w:vAlign w:val="top"/>
          </w:tcPr>
          <w:p>
            <w:pPr>
              <w:spacing w:after="160" w:line="360" w:lineRule="auto"/>
              <w:jc w:val="center"/>
              <w:rPr>
                <w:rFonts w:hint="eastAsia" w:eastAsia="宋体" w:cs="Times New Roman"/>
                <w:sz w:val="24"/>
                <w:highlight w:val="yellow"/>
                <w:u w:val="single"/>
                <w:lang w:val="en-US" w:eastAsia="zh-CN"/>
              </w:rPr>
            </w:pPr>
            <w:r>
              <w:rPr>
                <w:rFonts w:hint="eastAsia" w:eastAsia="宋体" w:cs="Times New Roman"/>
                <w:sz w:val="24"/>
                <w:highlight w:val="yellow"/>
                <w:u w:val="single"/>
                <w:lang w:val="en-US" w:eastAsia="zh-CN"/>
              </w:rPr>
              <w:t>0%</w:t>
            </w:r>
          </w:p>
        </w:tc>
        <w:tc>
          <w:tcPr>
            <w:tcW w:w="1908" w:type="dxa"/>
            <w:noWrap w:val="0"/>
            <w:vAlign w:val="top"/>
          </w:tcPr>
          <w:p>
            <w:pPr>
              <w:spacing w:after="160" w:line="360" w:lineRule="auto"/>
              <w:ind w:firstLine="480" w:firstLineChars="200"/>
              <w:rPr>
                <w:rFonts w:hint="eastAsia" w:eastAsia="宋体" w:cs="Times New Roman"/>
                <w:sz w:val="24"/>
                <w:highlight w:val="yellow"/>
                <w:u w:val="singl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eastAsia="宋体" w:cs="Times New Roman"/>
          <w:sz w:val="24"/>
          <w:highlight w:val="yellow"/>
          <w:u w:val="single"/>
          <w:lang w:val="en-US" w:eastAsia="zh-CN"/>
        </w:rPr>
      </w:pPr>
      <w:r>
        <w:rPr>
          <w:rFonts w:hint="eastAsia" w:eastAsia="宋体" w:cs="Times New Roman"/>
          <w:sz w:val="24"/>
          <w:highlight w:val="yellow"/>
          <w:u w:val="single"/>
          <w:lang w:val="en-US" w:eastAsia="zh-CN"/>
        </w:rPr>
        <w:t>履约考核结果为合格及以上的，绩效酬金连同结算尾款一次性支付；最终履约考核结果为不合格的，绩效酬金不再支付。</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eastAsia="宋体" w:cs="Times New Roman"/>
          <w:sz w:val="24"/>
          <w:highlight w:val="yellow"/>
          <w:u w:val="single"/>
          <w:lang w:val="en-US" w:eastAsia="zh-CN"/>
        </w:rPr>
      </w:pPr>
      <w:r>
        <w:rPr>
          <w:rFonts w:hint="eastAsia"/>
          <w:sz w:val="24"/>
          <w:lang w:val="en-US" w:eastAsia="zh-CN"/>
        </w:rPr>
        <w:t>5.2</w:t>
      </w:r>
      <w:r>
        <w:rPr>
          <w:rFonts w:hint="eastAsia"/>
          <w:sz w:val="24"/>
        </w:rPr>
        <w:t>、合同价款支付：</w:t>
      </w:r>
      <w:r>
        <w:rPr>
          <w:rFonts w:hint="eastAsia" w:eastAsia="宋体" w:cs="Times New Roman"/>
          <w:sz w:val="24"/>
          <w:highlight w:val="yellow"/>
          <w:u w:val="single"/>
          <w:lang w:val="en-US" w:eastAsia="zh-CN"/>
        </w:rPr>
        <w:t>设计人提交经发包人审核后的正式成果文件且在本项目完成建筑安装工程预算编制成后10个工作日内，设计人向发包人开具合法发票，经代建人审核同意后报发包人支付合同暂定价的设计费的70%。工程竣工验收合格后10个工作日内，发包人将委托的第三方造价咨询公司进行结算审核，第三方造价咨询公司进行结算出具结算书，甲方根据第三方造价公司出具结算书及履约考核情况，在15个工作日内，按最终审定的合同金额支付剩余款项。如已支付设计酬金超过发包人委托的第三方造价咨询公司审定的设计酬金，设计单位必须在收到发包人退回款项的书面通知后，7天内无条件退回超付酬金。</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cs="Times New Roman"/>
          <w:sz w:val="24"/>
          <w:lang w:val="en-US" w:eastAsia="zh-CN"/>
        </w:rPr>
      </w:pPr>
      <w:r>
        <w:rPr>
          <w:rFonts w:hint="eastAsia" w:cs="Times New Roman"/>
          <w:sz w:val="24"/>
          <w:lang w:val="en-US" w:eastAsia="zh-CN"/>
        </w:rPr>
        <w:t>5.3、结算原则</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eastAsia="宋体" w:cs="Times New Roman"/>
          <w:sz w:val="24"/>
          <w:lang w:val="en-US" w:eastAsia="zh-CN"/>
        </w:rPr>
      </w:pPr>
      <w:r>
        <w:rPr>
          <w:rFonts w:hint="eastAsia" w:eastAsia="宋体" w:cs="Times New Roman"/>
          <w:sz w:val="24"/>
          <w:highlight w:val="yellow"/>
          <w:u w:val="single"/>
          <w:lang w:val="en-US" w:eastAsia="zh-CN"/>
        </w:rPr>
        <w:t>本项目以最终审定的建筑安装工程费预算价为收费基准。完成工程预算编制后，以工程预算中的建安费为计费基数，结合中标费率，计算合同结算价，本项目按各辖属企业的</w:t>
      </w:r>
      <w:r>
        <w:rPr>
          <w:rFonts w:hint="eastAsia" w:cs="Times New Roman"/>
          <w:sz w:val="24"/>
          <w:highlight w:val="yellow"/>
          <w:u w:val="single"/>
          <w:lang w:val="en-US" w:eastAsia="zh-CN"/>
        </w:rPr>
        <w:t>代建项目</w:t>
      </w:r>
      <w:r>
        <w:rPr>
          <w:rFonts w:hint="eastAsia" w:eastAsia="宋体" w:cs="Times New Roman"/>
          <w:sz w:val="24"/>
          <w:highlight w:val="yellow"/>
          <w:u w:val="single"/>
          <w:lang w:val="en-US" w:eastAsia="zh-CN"/>
        </w:rPr>
        <w:t>分开结算，累计总合同结算价不得超过合同暂定价，若最终总合同结算价超过合同暂定价，按合同暂定价结算。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4"/>
        </w:rPr>
      </w:pPr>
      <w:r>
        <w:rPr>
          <w:rFonts w:hint="eastAsia"/>
          <w:sz w:val="18"/>
        </w:rPr>
        <w:t xml:space="preserve">      </w:t>
      </w:r>
      <w:r>
        <w:rPr>
          <w:rFonts w:hint="eastAsia"/>
          <w:b/>
          <w:bCs/>
          <w:sz w:val="24"/>
        </w:rPr>
        <w:t>第六条</w:t>
      </w:r>
      <w:r>
        <w:rPr>
          <w:rFonts w:hint="eastAsia"/>
          <w:sz w:val="24"/>
        </w:rPr>
        <w:t xml:space="preserve">  双方责任</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rPr>
      </w:pPr>
      <w:r>
        <w:rPr>
          <w:rFonts w:hint="eastAsia"/>
          <w:sz w:val="24"/>
        </w:rPr>
        <w:t>6．1发包人责任：</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rPr>
      </w:pPr>
      <w:r>
        <w:rPr>
          <w:rFonts w:hint="eastAsia"/>
          <w:sz w:val="24"/>
        </w:rPr>
        <w:t>6．1．1发包人按本合同第三条规定的内容，在规定的时间内向设计人提交资料及文件， 并对其完整性、正确性及时限负责，发包人不得要求设计人违反《建设用地规划许可证》或《土地使用权出让合同》的有关规定及国家有关标准进行设计。</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70"/>
        <w:textAlignment w:val="auto"/>
        <w:rPr>
          <w:rFonts w:hint="eastAsia"/>
          <w:sz w:val="24"/>
        </w:rPr>
      </w:pPr>
      <w:r>
        <w:rPr>
          <w:rFonts w:hint="eastAsia"/>
          <w:sz w:val="24"/>
        </w:rPr>
        <w:t>6．1．2发包人提交上述资料及文件超过规定期限15天以内，设计人按合同第四条规定交付设计文件时间顺延；超过规定期限15天以上时，设计人员有权重新确定提交设计文件的时间。</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70"/>
        <w:textAlignment w:val="auto"/>
        <w:rPr>
          <w:rFonts w:hint="eastAsia"/>
          <w:sz w:val="24"/>
        </w:rPr>
      </w:pPr>
      <w:r>
        <w:rPr>
          <w:rFonts w:hint="eastAsia"/>
          <w:sz w:val="24"/>
        </w:rPr>
        <w:t>6．1．3发包人变更委托设计项目、规模、条件或因提交的资料错误，或所提交资料作较大修改，以致造成设计人设计需返工时，双方除需另行协商</w:t>
      </w:r>
      <w:bookmarkStart w:id="3" w:name="_GoBack"/>
      <w:bookmarkEnd w:id="3"/>
      <w:r>
        <w:rPr>
          <w:rFonts w:hint="eastAsia"/>
          <w:sz w:val="24"/>
          <w:lang w:eastAsia="zh-CN"/>
        </w:rPr>
        <w:t>签订</w:t>
      </w:r>
      <w:r>
        <w:rPr>
          <w:rFonts w:hint="eastAsia"/>
          <w:sz w:val="24"/>
        </w:rPr>
        <w:t>补充协议（或另订合同）、重新明确有关条款外，发包人应按设计人所耗工作量向设计人增付设计费。</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rPr>
      </w:pPr>
      <w:r>
        <w:rPr>
          <w:rFonts w:hint="eastAsia"/>
          <w:sz w:val="24"/>
        </w:rPr>
        <w:t>在未签合同前发包人已同意设计人为发包人所做的各项设计工作，应按收费标准，相应支付设计费。</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rPr>
      </w:pPr>
      <w:r>
        <w:rPr>
          <w:rFonts w:hint="eastAsia"/>
          <w:sz w:val="24"/>
        </w:rPr>
        <w:t>6．1．4发包人要求设计人比合同规定时间提前交付设计资料及文件时，如果设计人能够做到，发包人应根据设计人提前投入的工作量，向设计人支付赶工费。</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rPr>
      </w:pPr>
      <w:r>
        <w:rPr>
          <w:rFonts w:hint="eastAsia"/>
          <w:sz w:val="24"/>
        </w:rPr>
        <w:t>6．1．5发包人应为派赴现场处理有关设计问题的工作人员，提供必要的工作生活及交通等方便条件。</w:t>
      </w:r>
    </w:p>
    <w:p>
      <w:pPr>
        <w:pStyle w:val="7"/>
        <w:keepNext w:val="0"/>
        <w:keepLines w:val="0"/>
        <w:pageBreakBefore w:val="0"/>
        <w:widowControl w:val="0"/>
        <w:kinsoku/>
        <w:wordWrap/>
        <w:overflowPunct/>
        <w:topLinePunct w:val="0"/>
        <w:autoSpaceDE/>
        <w:autoSpaceDN/>
        <w:bidi w:val="0"/>
        <w:adjustRightInd/>
        <w:snapToGrid/>
        <w:spacing w:line="580" w:lineRule="exact"/>
        <w:ind w:left="0" w:firstLine="480" w:firstLineChars="200"/>
        <w:textAlignment w:val="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300"/>
        <w:textAlignment w:val="auto"/>
        <w:rPr>
          <w:rFonts w:hint="eastAsia"/>
          <w:sz w:val="24"/>
        </w:rPr>
      </w:pPr>
      <w:r>
        <w:rPr>
          <w:rFonts w:hint="eastAsia"/>
          <w:sz w:val="24"/>
        </w:rPr>
        <w:t>6．2设计人责任：</w:t>
      </w:r>
    </w:p>
    <w:p>
      <w:pPr>
        <w:keepNext w:val="0"/>
        <w:keepLines w:val="0"/>
        <w:pageBreakBefore w:val="0"/>
        <w:widowControl w:val="0"/>
        <w:kinsoku/>
        <w:wordWrap/>
        <w:overflowPunct/>
        <w:topLinePunct w:val="0"/>
        <w:autoSpaceDE/>
        <w:autoSpaceDN/>
        <w:bidi w:val="0"/>
        <w:adjustRightInd/>
        <w:snapToGrid/>
        <w:spacing w:line="580" w:lineRule="exact"/>
        <w:ind w:left="239" w:leftChars="114" w:firstLine="480" w:firstLineChars="200"/>
        <w:textAlignment w:val="auto"/>
        <w:rPr>
          <w:rFonts w:hint="eastAsia"/>
          <w:sz w:val="24"/>
        </w:rPr>
      </w:pPr>
      <w:r>
        <w:rPr>
          <w:rFonts w:hint="eastAsia"/>
          <w:sz w:val="24"/>
        </w:rPr>
        <w:t>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keepNext w:val="0"/>
        <w:keepLines w:val="0"/>
        <w:pageBreakBefore w:val="0"/>
        <w:widowControl w:val="0"/>
        <w:kinsoku/>
        <w:wordWrap/>
        <w:overflowPunct/>
        <w:topLinePunct w:val="0"/>
        <w:autoSpaceDE/>
        <w:autoSpaceDN/>
        <w:bidi w:val="0"/>
        <w:adjustRightInd/>
        <w:snapToGrid/>
        <w:spacing w:line="580" w:lineRule="exact"/>
        <w:ind w:left="239" w:leftChars="114" w:firstLine="480" w:firstLineChars="200"/>
        <w:textAlignment w:val="auto"/>
        <w:rPr>
          <w:rFonts w:hint="eastAsia"/>
          <w:sz w:val="24"/>
        </w:rPr>
      </w:pPr>
      <w:r>
        <w:rPr>
          <w:rFonts w:hint="eastAsia"/>
          <w:sz w:val="24"/>
        </w:rPr>
        <w:t>6．2．2设计人采用的主要技术标准是：</w:t>
      </w:r>
    </w:p>
    <w:p>
      <w:pPr>
        <w:keepNext w:val="0"/>
        <w:keepLines w:val="0"/>
        <w:pageBreakBefore w:val="0"/>
        <w:widowControl w:val="0"/>
        <w:kinsoku/>
        <w:wordWrap/>
        <w:overflowPunct/>
        <w:topLinePunct w:val="0"/>
        <w:autoSpaceDE/>
        <w:autoSpaceDN/>
        <w:bidi w:val="0"/>
        <w:adjustRightInd/>
        <w:snapToGrid/>
        <w:spacing w:line="580" w:lineRule="exact"/>
        <w:ind w:left="357" w:firstLine="480"/>
        <w:textAlignment w:val="auto"/>
        <w:rPr>
          <w:rFonts w:hint="eastAsia"/>
          <w:sz w:val="24"/>
        </w:rPr>
      </w:pPr>
      <w:r>
        <w:rPr>
          <w:rFonts w:hint="eastAsia"/>
          <w:sz w:val="24"/>
        </w:rPr>
        <w:t>6．2．3设计合理使用年限为</w:t>
      </w:r>
      <w:r>
        <w:rPr>
          <w:rFonts w:hint="eastAsia"/>
          <w:sz w:val="28"/>
          <w:u w:val="single"/>
        </w:rPr>
        <w:t xml:space="preserve"> /</w:t>
      </w:r>
      <w:r>
        <w:rPr>
          <w:rFonts w:hint="eastAsia"/>
          <w:sz w:val="24"/>
          <w:u w:val="single"/>
        </w:rPr>
        <w:t xml:space="preserve"> </w:t>
      </w:r>
      <w:r>
        <w:rPr>
          <w:rFonts w:hint="eastAsia"/>
          <w:sz w:val="24"/>
        </w:rPr>
        <w:t>年。</w:t>
      </w:r>
    </w:p>
    <w:p>
      <w:pPr>
        <w:keepNext w:val="0"/>
        <w:keepLines w:val="0"/>
        <w:pageBreakBefore w:val="0"/>
        <w:widowControl w:val="0"/>
        <w:kinsoku/>
        <w:wordWrap/>
        <w:overflowPunct/>
        <w:topLinePunct w:val="0"/>
        <w:autoSpaceDE/>
        <w:autoSpaceDN/>
        <w:bidi w:val="0"/>
        <w:adjustRightInd/>
        <w:snapToGrid/>
        <w:spacing w:line="580" w:lineRule="exact"/>
        <w:ind w:left="357" w:firstLine="480"/>
        <w:textAlignment w:val="auto"/>
        <w:rPr>
          <w:rFonts w:hint="eastAsia"/>
          <w:sz w:val="24"/>
        </w:rPr>
      </w:pPr>
      <w:r>
        <w:rPr>
          <w:rFonts w:hint="eastAsia"/>
          <w:sz w:val="24"/>
        </w:rPr>
        <w:t>6．2．4设计人按合同第二条和第四条规定的内容、进度及份数向发包人交付资料及文件。</w:t>
      </w:r>
    </w:p>
    <w:p>
      <w:pPr>
        <w:keepNext w:val="0"/>
        <w:keepLines w:val="0"/>
        <w:pageBreakBefore w:val="0"/>
        <w:widowControl w:val="0"/>
        <w:kinsoku/>
        <w:wordWrap/>
        <w:overflowPunct/>
        <w:topLinePunct w:val="0"/>
        <w:autoSpaceDE/>
        <w:autoSpaceDN/>
        <w:bidi w:val="0"/>
        <w:adjustRightInd/>
        <w:snapToGrid/>
        <w:spacing w:line="580" w:lineRule="exact"/>
        <w:ind w:left="357" w:firstLine="480"/>
        <w:textAlignment w:val="auto"/>
        <w:rPr>
          <w:rFonts w:hint="eastAsia"/>
          <w:sz w:val="24"/>
        </w:rPr>
      </w:pPr>
      <w:r>
        <w:rPr>
          <w:rFonts w:hint="eastAsia"/>
          <w:sz w:val="24"/>
        </w:rPr>
        <w:t>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当按所需工作量向发包人适当收取咨询服务费，收费额由双方商定。</w:t>
      </w:r>
    </w:p>
    <w:p>
      <w:pPr>
        <w:keepNext w:val="0"/>
        <w:keepLines w:val="0"/>
        <w:pageBreakBefore w:val="0"/>
        <w:widowControl w:val="0"/>
        <w:kinsoku/>
        <w:wordWrap/>
        <w:overflowPunct/>
        <w:topLinePunct w:val="0"/>
        <w:autoSpaceDE/>
        <w:autoSpaceDN/>
        <w:bidi w:val="0"/>
        <w:adjustRightInd/>
        <w:snapToGrid/>
        <w:spacing w:line="580" w:lineRule="exact"/>
        <w:ind w:left="357" w:firstLine="480"/>
        <w:textAlignment w:val="auto"/>
        <w:rPr>
          <w:rFonts w:hint="eastAsia"/>
          <w:sz w:val="24"/>
        </w:rPr>
      </w:pPr>
      <w:r>
        <w:rPr>
          <w:rFonts w:hint="eastAsia"/>
          <w:sz w:val="24"/>
        </w:rPr>
        <w:t>6．2．6设计人应保护发包人的知识产权，不得向第三人泄露、转让发包人提交的产品图纸等技术经济资料。如发生以上情况并给发包人造成经济损失，发包人有权向设计人索赔。</w:t>
      </w:r>
    </w:p>
    <w:p>
      <w:pPr>
        <w:keepNext w:val="0"/>
        <w:keepLines w:val="0"/>
        <w:pageBreakBefore w:val="0"/>
        <w:widowControl w:val="0"/>
        <w:kinsoku/>
        <w:wordWrap/>
        <w:overflowPunct/>
        <w:topLinePunct w:val="0"/>
        <w:autoSpaceDE/>
        <w:autoSpaceDN/>
        <w:bidi w:val="0"/>
        <w:adjustRightInd/>
        <w:snapToGrid/>
        <w:spacing w:line="580" w:lineRule="exact"/>
        <w:ind w:firstLine="540" w:firstLineChars="225"/>
        <w:textAlignment w:val="auto"/>
        <w:rPr>
          <w:rFonts w:hint="eastAsia"/>
          <w:sz w:val="24"/>
          <w:u w:val="none"/>
          <w:lang w:val="en-US" w:eastAsia="zh-CN"/>
        </w:rPr>
      </w:pPr>
      <w:r>
        <w:rPr>
          <w:rFonts w:hint="eastAsia"/>
          <w:sz w:val="24"/>
          <w:lang w:val="en-US" w:eastAsia="zh-CN"/>
        </w:rPr>
        <w:t>6.3发包人代表</w:t>
      </w:r>
      <w:r>
        <w:rPr>
          <w:rFonts w:hint="eastAsia"/>
          <w:sz w:val="24"/>
          <w:u w:val="single"/>
          <w:lang w:val="en-US" w:eastAsia="zh-CN"/>
        </w:rPr>
        <w:t xml:space="preserve">：       ，联系方式：   </w:t>
      </w:r>
      <w:r>
        <w:rPr>
          <w:rFonts w:hint="eastAsia"/>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40" w:firstLineChars="225"/>
        <w:textAlignment w:val="auto"/>
        <w:rPr>
          <w:rFonts w:hint="default"/>
          <w:sz w:val="24"/>
          <w:u w:val="none"/>
          <w:lang w:val="en-US" w:eastAsia="zh-CN"/>
        </w:rPr>
      </w:pPr>
      <w:r>
        <w:rPr>
          <w:rFonts w:hint="eastAsia"/>
          <w:sz w:val="24"/>
          <w:lang w:val="en-US" w:eastAsia="zh-CN"/>
        </w:rPr>
        <w:t>设计负责人姓名</w:t>
      </w:r>
      <w:r>
        <w:rPr>
          <w:rFonts w:hint="eastAsia"/>
          <w:sz w:val="24"/>
          <w:u w:val="single"/>
          <w:lang w:val="en-US" w:eastAsia="zh-CN"/>
        </w:rPr>
        <w:t>：    ，注册执业证书编号：   ，联系方式：      。</w:t>
      </w:r>
    </w:p>
    <w:p>
      <w:pPr>
        <w:pStyle w:val="6"/>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837"/>
        <w:textAlignment w:val="auto"/>
        <w:rPr>
          <w:rFonts w:hint="eastAsia"/>
          <w:sz w:val="24"/>
        </w:rPr>
      </w:pPr>
      <w:r>
        <w:rPr>
          <w:rFonts w:hint="eastAsia"/>
          <w:b/>
          <w:bCs/>
          <w:sz w:val="24"/>
        </w:rPr>
        <w:t xml:space="preserve">第七条  </w:t>
      </w:r>
      <w:r>
        <w:rPr>
          <w:rFonts w:hint="eastAsia"/>
          <w:sz w:val="24"/>
        </w:rPr>
        <w:t>违约责任：</w:t>
      </w:r>
    </w:p>
    <w:p>
      <w:pPr>
        <w:keepNext w:val="0"/>
        <w:keepLines w:val="0"/>
        <w:pageBreakBefore w:val="0"/>
        <w:widowControl w:val="0"/>
        <w:kinsoku/>
        <w:wordWrap/>
        <w:overflowPunct/>
        <w:topLinePunct w:val="0"/>
        <w:autoSpaceDE/>
        <w:autoSpaceDN/>
        <w:bidi w:val="0"/>
        <w:adjustRightInd/>
        <w:snapToGrid/>
        <w:spacing w:line="580" w:lineRule="exact"/>
        <w:ind w:firstLine="696" w:firstLineChars="290"/>
        <w:textAlignment w:val="auto"/>
        <w:rPr>
          <w:rFonts w:hint="eastAsia" w:cs="Times New Roman"/>
          <w:sz w:val="24"/>
        </w:rPr>
      </w:pPr>
      <w:r>
        <w:rPr>
          <w:rFonts w:hint="eastAsia" w:cs="Times New Roman"/>
          <w:sz w:val="24"/>
        </w:rPr>
        <w:t>7．1在合同履行期间，发包人要求终止或解除合同，</w:t>
      </w:r>
      <w:r>
        <w:rPr>
          <w:rFonts w:hint="eastAsia" w:cs="Times New Roman"/>
          <w:sz w:val="24"/>
          <w:highlight w:val="yellow"/>
          <w:lang w:eastAsia="zh-CN"/>
        </w:rPr>
        <w:t>在甲方发出开工通知，并</w:t>
      </w:r>
      <w:r>
        <w:rPr>
          <w:rFonts w:hint="eastAsia" w:cs="Times New Roman"/>
          <w:sz w:val="24"/>
          <w:highlight w:val="yellow"/>
        </w:rPr>
        <w:t>已开始设计工作的，发包人应根据设计人已进行的实际工作量进行结算，</w:t>
      </w:r>
      <w:r>
        <w:rPr>
          <w:rFonts w:hint="eastAsia" w:cs="Times New Roman"/>
          <w:sz w:val="24"/>
        </w:rPr>
        <w:t>发包人</w:t>
      </w:r>
      <w:r>
        <w:rPr>
          <w:rFonts w:hint="eastAsia" w:cs="Times New Roman"/>
          <w:sz w:val="24"/>
          <w:lang w:eastAsia="zh-CN"/>
        </w:rPr>
        <w:t>不再</w:t>
      </w:r>
      <w:r>
        <w:rPr>
          <w:rFonts w:hint="eastAsia" w:cs="Times New Roman"/>
          <w:sz w:val="24"/>
        </w:rPr>
        <w:t>承担违约责任，也不需要再承担任何其他费用。</w:t>
      </w:r>
    </w:p>
    <w:p>
      <w:pPr>
        <w:keepNext w:val="0"/>
        <w:keepLines w:val="0"/>
        <w:pageBreakBefore w:val="0"/>
        <w:widowControl w:val="0"/>
        <w:kinsoku/>
        <w:wordWrap/>
        <w:overflowPunct/>
        <w:topLinePunct w:val="0"/>
        <w:autoSpaceDE/>
        <w:autoSpaceDN/>
        <w:bidi w:val="0"/>
        <w:adjustRightInd/>
        <w:snapToGrid/>
        <w:spacing w:line="580" w:lineRule="exact"/>
        <w:ind w:firstLine="696" w:firstLineChars="290"/>
        <w:textAlignment w:val="auto"/>
        <w:rPr>
          <w:rFonts w:hint="eastAsia"/>
          <w:sz w:val="24"/>
        </w:rPr>
      </w:pPr>
      <w:r>
        <w:rPr>
          <w:rFonts w:hint="eastAsia"/>
          <w:sz w:val="24"/>
        </w:rPr>
        <w:t>7．</w:t>
      </w:r>
      <w:r>
        <w:rPr>
          <w:rFonts w:hint="eastAsia"/>
          <w:sz w:val="24"/>
          <w:lang w:val="en-US" w:eastAsia="zh-CN"/>
        </w:rPr>
        <w:t>2</w:t>
      </w:r>
      <w:r>
        <w:rPr>
          <w:rFonts w:hint="eastAsia"/>
          <w:sz w:val="24"/>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由双方商定赔偿事项，但不超过本工程的合同额。</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70"/>
        <w:textAlignment w:val="auto"/>
        <w:rPr>
          <w:rFonts w:hint="eastAsia"/>
          <w:sz w:val="24"/>
        </w:rPr>
      </w:pPr>
      <w:r>
        <w:rPr>
          <w:rFonts w:hint="eastAsia"/>
          <w:sz w:val="24"/>
        </w:rPr>
        <w:t>7．</w:t>
      </w:r>
      <w:r>
        <w:rPr>
          <w:rFonts w:hint="eastAsia"/>
          <w:sz w:val="24"/>
          <w:lang w:val="en-US" w:eastAsia="zh-CN"/>
        </w:rPr>
        <w:t>3</w:t>
      </w:r>
      <w:r>
        <w:rPr>
          <w:rFonts w:hint="eastAsia"/>
          <w:sz w:val="24"/>
        </w:rPr>
        <w:t>由于设计人自身原因，延误了按本合同第四条规定的设计资料及设计文件的交付时间，每延误一天，应减收该项目应收设计费的千分之二。</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70"/>
        <w:textAlignment w:val="auto"/>
        <w:rPr>
          <w:rFonts w:hint="eastAsia"/>
          <w:sz w:val="24"/>
        </w:rPr>
      </w:pPr>
      <w:r>
        <w:rPr>
          <w:rFonts w:hint="eastAsia"/>
          <w:sz w:val="24"/>
        </w:rPr>
        <w:t>7．</w:t>
      </w:r>
      <w:r>
        <w:rPr>
          <w:rFonts w:hint="eastAsia"/>
          <w:sz w:val="24"/>
          <w:lang w:val="en-US" w:eastAsia="zh-CN"/>
        </w:rPr>
        <w:t>4</w:t>
      </w:r>
      <w:r>
        <w:rPr>
          <w:rFonts w:hint="eastAsia"/>
          <w:sz w:val="24"/>
        </w:rPr>
        <w:t>签订合同后，由于设计人无故单方面中止或暂停本次合同，视为设计方违约，设计人应在合同期内返还发包人已支付的费用并承担违约责任。</w:t>
      </w:r>
    </w:p>
    <w:p>
      <w:pPr>
        <w:keepNext w:val="0"/>
        <w:keepLines w:val="0"/>
        <w:pageBreakBefore w:val="0"/>
        <w:widowControl w:val="0"/>
        <w:kinsoku/>
        <w:wordWrap/>
        <w:overflowPunct/>
        <w:topLinePunct w:val="0"/>
        <w:autoSpaceDE/>
        <w:autoSpaceDN/>
        <w:bidi w:val="0"/>
        <w:adjustRightInd/>
        <w:snapToGrid/>
        <w:spacing w:line="580" w:lineRule="exact"/>
        <w:ind w:left="647"/>
        <w:textAlignment w:val="auto"/>
        <w:rPr>
          <w:rFonts w:hint="eastAsia"/>
          <w:sz w:val="24"/>
        </w:rPr>
      </w:pPr>
      <w:r>
        <w:rPr>
          <w:rFonts w:hint="eastAsia"/>
          <w:b/>
          <w:bCs/>
          <w:sz w:val="24"/>
        </w:rPr>
        <w:t xml:space="preserve">第八条 </w:t>
      </w:r>
      <w:r>
        <w:rPr>
          <w:rFonts w:hint="eastAsia"/>
          <w:sz w:val="24"/>
        </w:rPr>
        <w:t xml:space="preserve"> 其他</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50"/>
        <w:textAlignment w:val="auto"/>
        <w:rPr>
          <w:rFonts w:hint="eastAsia"/>
          <w:sz w:val="24"/>
        </w:rPr>
      </w:pPr>
      <w:r>
        <w:rPr>
          <w:rFonts w:hint="eastAsia"/>
          <w:sz w:val="24"/>
        </w:rPr>
        <w:t>8．1发包人要求设计人派专人留驻施工现场进行配合与解决有关问题。</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50"/>
        <w:textAlignment w:val="auto"/>
        <w:rPr>
          <w:rFonts w:hint="eastAsia"/>
          <w:sz w:val="24"/>
        </w:rPr>
      </w:pPr>
      <w:r>
        <w:rPr>
          <w:rFonts w:hint="eastAsia"/>
          <w:sz w:val="24"/>
        </w:rPr>
        <w:t>8．2设计人为本合同项目所采用的国家或地方标准图，由设计人自费向有关出版部门购买。</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50"/>
        <w:textAlignment w:val="auto"/>
        <w:rPr>
          <w:rFonts w:hint="eastAsia"/>
          <w:sz w:val="24"/>
        </w:rPr>
      </w:pPr>
      <w:r>
        <w:rPr>
          <w:rFonts w:hint="eastAsia"/>
          <w:sz w:val="24"/>
        </w:rPr>
        <w:t>8．3本工程设计资料及文件中，建筑材料、建筑构配件和设备，应当注明其规格、型号、性能等技术指标，设计人不得指定生产厂、供应商。</w:t>
      </w:r>
    </w:p>
    <w:p>
      <w:pPr>
        <w:keepNext w:val="0"/>
        <w:keepLines w:val="0"/>
        <w:pageBreakBefore w:val="0"/>
        <w:widowControl w:val="0"/>
        <w:kinsoku/>
        <w:wordWrap/>
        <w:overflowPunct/>
        <w:topLinePunct w:val="0"/>
        <w:autoSpaceDE/>
        <w:autoSpaceDN/>
        <w:bidi w:val="0"/>
        <w:adjustRightInd/>
        <w:snapToGrid/>
        <w:spacing w:line="580" w:lineRule="exact"/>
        <w:ind w:firstLine="540" w:firstLineChars="225"/>
        <w:textAlignment w:val="auto"/>
        <w:rPr>
          <w:rFonts w:hint="eastAsia"/>
          <w:sz w:val="24"/>
        </w:rPr>
      </w:pPr>
      <w:r>
        <w:rPr>
          <w:rFonts w:hint="eastAsia"/>
          <w:sz w:val="24"/>
        </w:rPr>
        <w:t>8．4发包人委托设计配合引进项目的设计任务，从询价、对外谈判、国内外技术考察直至建成投产的各个阶段，应吸收承担有关设计任务的设计人参加。出国费用，除制装费外，其它费用由发包人支付。</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50"/>
        <w:textAlignment w:val="auto"/>
        <w:rPr>
          <w:rFonts w:hint="eastAsia"/>
          <w:sz w:val="24"/>
        </w:rPr>
      </w:pPr>
      <w:r>
        <w:rPr>
          <w:rFonts w:hint="eastAsia"/>
          <w:sz w:val="24"/>
        </w:rPr>
        <w:t>8．5发包人委托设计人承担本合同内容之外的工作服务，另行支付费用。</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50"/>
        <w:textAlignment w:val="auto"/>
        <w:rPr>
          <w:rFonts w:hint="eastAsia"/>
          <w:sz w:val="24"/>
        </w:rPr>
      </w:pPr>
      <w:r>
        <w:rPr>
          <w:rFonts w:hint="eastAsia"/>
          <w:sz w:val="24"/>
        </w:rPr>
        <w:t>8．6由于不可抗力因素致使合同无法履行时，双方应及时协商解决。</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50"/>
        <w:textAlignment w:val="auto"/>
        <w:rPr>
          <w:sz w:val="24"/>
        </w:rPr>
      </w:pPr>
      <w:r>
        <w:rPr>
          <w:rFonts w:hint="eastAsia"/>
          <w:sz w:val="24"/>
        </w:rPr>
        <w:t>8．7本合同发生争议，双方当事人应及时协商解决。也可由当地建设行政</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宋体"/>
          <w:sz w:val="24"/>
          <w:u w:val="none"/>
          <w:lang w:val="en-US" w:eastAsia="zh-CN"/>
        </w:rPr>
      </w:pPr>
      <w:r>
        <w:rPr>
          <w:rFonts w:hint="eastAsia"/>
          <w:sz w:val="24"/>
        </w:rPr>
        <w:t>主管部门调解，调解不成时，双方均可向深圳市</w:t>
      </w:r>
      <w:r>
        <w:rPr>
          <w:rFonts w:hint="eastAsia"/>
          <w:sz w:val="24"/>
          <w:u w:val="none"/>
        </w:rPr>
        <w:t>龙岗区人民法院起诉</w:t>
      </w:r>
      <w:r>
        <w:rPr>
          <w:rFonts w:hint="eastAsia"/>
          <w:sz w:val="24"/>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70"/>
        <w:textAlignment w:val="auto"/>
        <w:rPr>
          <w:rFonts w:hint="eastAsia" w:eastAsia="宋体"/>
          <w:sz w:val="24"/>
          <w:lang w:eastAsia="zh-CN"/>
        </w:rPr>
      </w:pPr>
      <w:r>
        <w:rPr>
          <w:rFonts w:hint="eastAsia"/>
          <w:sz w:val="24"/>
        </w:rPr>
        <w:t>8．8本合同一式</w:t>
      </w:r>
      <w:r>
        <w:rPr>
          <w:rFonts w:hint="eastAsia"/>
          <w:sz w:val="24"/>
          <w:lang w:val="en-US" w:eastAsia="zh-CN"/>
        </w:rPr>
        <w:t>陆</w:t>
      </w:r>
      <w:r>
        <w:rPr>
          <w:rFonts w:hint="eastAsia"/>
          <w:sz w:val="24"/>
        </w:rPr>
        <w:t>份，发包人</w:t>
      </w:r>
      <w:r>
        <w:rPr>
          <w:rFonts w:hint="eastAsia"/>
          <w:sz w:val="24"/>
          <w:lang w:val="en-US" w:eastAsia="zh-CN"/>
        </w:rPr>
        <w:t>贰</w:t>
      </w:r>
      <w:r>
        <w:rPr>
          <w:rFonts w:hint="eastAsia"/>
          <w:sz w:val="24"/>
        </w:rPr>
        <w:t>份，设计人</w:t>
      </w:r>
      <w:r>
        <w:rPr>
          <w:rFonts w:hint="eastAsia"/>
          <w:sz w:val="24"/>
          <w:lang w:val="en-US" w:eastAsia="zh-CN"/>
        </w:rPr>
        <w:t>贰</w:t>
      </w:r>
      <w:r>
        <w:rPr>
          <w:rFonts w:hint="eastAsia"/>
          <w:sz w:val="24"/>
        </w:rPr>
        <w:t>份</w:t>
      </w:r>
      <w:r>
        <w:rPr>
          <w:rFonts w:hint="eastAsia"/>
          <w:sz w:val="24"/>
          <w:lang w:eastAsia="zh-CN"/>
        </w:rPr>
        <w:t>，</w:t>
      </w:r>
      <w:r>
        <w:rPr>
          <w:rFonts w:hint="eastAsia"/>
          <w:sz w:val="24"/>
          <w:lang w:val="en-US" w:eastAsia="zh-CN"/>
        </w:rPr>
        <w:t>代建人贰</w:t>
      </w:r>
      <w:r>
        <w:rPr>
          <w:rFonts w:hint="eastAsia"/>
          <w:sz w:val="24"/>
        </w:rPr>
        <w:t>份</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40" w:firstLineChars="225"/>
        <w:textAlignment w:val="auto"/>
        <w:rPr>
          <w:rFonts w:hint="eastAsia"/>
          <w:sz w:val="24"/>
        </w:rPr>
      </w:pPr>
      <w:r>
        <w:rPr>
          <w:rFonts w:hint="eastAsia"/>
          <w:sz w:val="24"/>
        </w:rPr>
        <w:t>8．9本合同经</w:t>
      </w:r>
      <w:r>
        <w:rPr>
          <w:rFonts w:hint="eastAsia"/>
          <w:sz w:val="24"/>
          <w:lang w:eastAsia="zh-CN"/>
        </w:rPr>
        <w:t>各</w:t>
      </w:r>
      <w:r>
        <w:rPr>
          <w:rFonts w:hint="eastAsia"/>
          <w:sz w:val="24"/>
        </w:rPr>
        <w:t>方签章后生效。</w:t>
      </w:r>
    </w:p>
    <w:p>
      <w:pPr>
        <w:keepNext w:val="0"/>
        <w:keepLines w:val="0"/>
        <w:pageBreakBefore w:val="0"/>
        <w:widowControl w:val="0"/>
        <w:kinsoku/>
        <w:wordWrap/>
        <w:overflowPunct/>
        <w:topLinePunct w:val="0"/>
        <w:autoSpaceDE/>
        <w:autoSpaceDN/>
        <w:bidi w:val="0"/>
        <w:adjustRightInd/>
        <w:snapToGrid/>
        <w:spacing w:line="580" w:lineRule="exact"/>
        <w:ind w:firstLine="540" w:firstLineChars="225"/>
        <w:textAlignment w:val="auto"/>
        <w:rPr>
          <w:rFonts w:hint="eastAsia"/>
          <w:sz w:val="24"/>
        </w:rPr>
      </w:pPr>
      <w:r>
        <w:rPr>
          <w:rFonts w:hint="eastAsia"/>
          <w:sz w:val="24"/>
        </w:rPr>
        <w:t>8．10本合同生效后，</w:t>
      </w:r>
      <w:r>
        <w:rPr>
          <w:rFonts w:hint="eastAsia"/>
          <w:sz w:val="24"/>
          <w:lang w:eastAsia="zh-CN"/>
        </w:rPr>
        <w:t>各</w:t>
      </w:r>
      <w:r>
        <w:rPr>
          <w:rFonts w:hint="eastAsia"/>
          <w:sz w:val="24"/>
        </w:rPr>
        <w:t>方认为必要时，到项目所在地工商行政管理部门申请鉴证。</w:t>
      </w:r>
      <w:r>
        <w:rPr>
          <w:rFonts w:hint="eastAsia"/>
          <w:sz w:val="24"/>
          <w:lang w:eastAsia="zh-CN"/>
        </w:rPr>
        <w:t>各</w:t>
      </w:r>
      <w:r>
        <w:rPr>
          <w:rFonts w:hint="eastAsia"/>
          <w:sz w:val="24"/>
        </w:rPr>
        <w:t>方履行完合同规定的义务后，本合同即行终止。</w:t>
      </w:r>
    </w:p>
    <w:p>
      <w:pPr>
        <w:keepNext w:val="0"/>
        <w:keepLines w:val="0"/>
        <w:pageBreakBefore w:val="0"/>
        <w:widowControl w:val="0"/>
        <w:kinsoku/>
        <w:wordWrap/>
        <w:overflowPunct/>
        <w:topLinePunct w:val="0"/>
        <w:autoSpaceDE/>
        <w:autoSpaceDN/>
        <w:bidi w:val="0"/>
        <w:adjustRightInd/>
        <w:snapToGrid/>
        <w:spacing w:line="580" w:lineRule="exact"/>
        <w:ind w:firstLine="540" w:firstLineChars="225"/>
        <w:textAlignment w:val="auto"/>
        <w:rPr>
          <w:rFonts w:hint="eastAsia"/>
          <w:sz w:val="24"/>
        </w:rPr>
      </w:pPr>
      <w:r>
        <w:rPr>
          <w:rFonts w:hint="eastAsia"/>
          <w:sz w:val="24"/>
        </w:rPr>
        <w:t>8．11本合同未尽事宜，双方可签订补充协议，有关协议及</w:t>
      </w:r>
      <w:r>
        <w:rPr>
          <w:rFonts w:hint="eastAsia"/>
          <w:sz w:val="24"/>
          <w:lang w:eastAsia="zh-CN"/>
        </w:rPr>
        <w:t>各</w:t>
      </w:r>
      <w:r>
        <w:rPr>
          <w:rFonts w:hint="eastAsia"/>
          <w:sz w:val="24"/>
        </w:rPr>
        <w:t>方认可的来往电报、传真、会议纪要等，均为本合同组成部分，与本合同具有同等法律效力。</w:t>
      </w:r>
    </w:p>
    <w:p>
      <w:pPr>
        <w:keepNext w:val="0"/>
        <w:keepLines w:val="0"/>
        <w:pageBreakBefore w:val="0"/>
        <w:widowControl w:val="0"/>
        <w:kinsoku/>
        <w:wordWrap/>
        <w:overflowPunct/>
        <w:topLinePunct w:val="0"/>
        <w:autoSpaceDE/>
        <w:autoSpaceDN/>
        <w:bidi w:val="0"/>
        <w:adjustRightInd/>
        <w:snapToGrid/>
        <w:spacing w:line="580" w:lineRule="exact"/>
        <w:ind w:firstLine="540" w:firstLineChars="225"/>
        <w:textAlignment w:val="auto"/>
        <w:rPr>
          <w:rFonts w:hint="eastAsia"/>
          <w:sz w:val="24"/>
          <w:lang w:val="en-US" w:eastAsia="zh-CN"/>
        </w:rPr>
      </w:pPr>
      <w:r>
        <w:rPr>
          <w:rFonts w:hint="eastAsia"/>
          <w:sz w:val="24"/>
          <w:lang w:val="en-US" w:eastAsia="zh-CN"/>
        </w:rPr>
        <w:t>8．12其它约定事项：无</w:t>
      </w:r>
    </w:p>
    <w:p>
      <w:pPr>
        <w:spacing w:line="360" w:lineRule="auto"/>
        <w:rPr>
          <w:rFonts w:hint="eastAsia" w:ascii="宋体" w:hAnsi="宋体"/>
          <w:sz w:val="21"/>
          <w:szCs w:val="21"/>
          <w:lang w:eastAsia="zh-CN"/>
        </w:rPr>
      </w:pPr>
    </w:p>
    <w:p>
      <w:pPr>
        <w:spacing w:line="360" w:lineRule="auto"/>
        <w:rPr>
          <w:rFonts w:ascii="宋体" w:hAnsi="宋体"/>
          <w:sz w:val="24"/>
          <w:szCs w:val="24"/>
        </w:rPr>
      </w:pPr>
      <w:r>
        <w:rPr>
          <w:rFonts w:hint="eastAsia" w:ascii="宋体" w:hAnsi="宋体"/>
          <w:sz w:val="24"/>
          <w:szCs w:val="24"/>
          <w:lang w:eastAsia="zh-CN"/>
        </w:rPr>
        <w:t>发包</w:t>
      </w:r>
      <w:r>
        <w:rPr>
          <w:rFonts w:hint="eastAsia" w:ascii="宋体" w:hAnsi="宋体"/>
          <w:sz w:val="24"/>
          <w:szCs w:val="24"/>
        </w:rPr>
        <w:t>人（甲方）（盖章）：</w:t>
      </w:r>
    </w:p>
    <w:p>
      <w:pPr>
        <w:spacing w:line="360" w:lineRule="auto"/>
        <w:rPr>
          <w:rFonts w:ascii="宋体" w:hAnsi="宋体"/>
          <w:sz w:val="24"/>
          <w:szCs w:val="24"/>
        </w:rPr>
      </w:pPr>
      <w:r>
        <w:rPr>
          <w:rFonts w:hint="eastAsia" w:ascii="宋体" w:hAnsi="宋体"/>
          <w:sz w:val="24"/>
          <w:szCs w:val="24"/>
        </w:rPr>
        <w:t>法定代表人（签名或盖章）：</w:t>
      </w:r>
    </w:p>
    <w:p>
      <w:pPr>
        <w:spacing w:line="360" w:lineRule="auto"/>
        <w:rPr>
          <w:rFonts w:hint="eastAsia" w:ascii="宋体" w:hAnsi="宋体"/>
          <w:sz w:val="24"/>
          <w:szCs w:val="24"/>
        </w:rPr>
      </w:pPr>
      <w:r>
        <w:rPr>
          <w:rFonts w:hint="eastAsia" w:ascii="宋体" w:hAnsi="宋体"/>
          <w:sz w:val="24"/>
          <w:szCs w:val="24"/>
        </w:rPr>
        <w:t xml:space="preserve">或委托代理人（签名或盖章）：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p>
      <w:pPr>
        <w:spacing w:line="360" w:lineRule="auto"/>
        <w:rPr>
          <w:rFonts w:hint="eastAsia" w:ascii="宋体" w:hAnsi="宋体"/>
          <w:sz w:val="24"/>
          <w:szCs w:val="24"/>
        </w:rPr>
      </w:pPr>
      <w:r>
        <w:rPr>
          <w:rFonts w:hint="eastAsia" w:ascii="宋体" w:hAnsi="宋体"/>
          <w:sz w:val="24"/>
          <w:szCs w:val="24"/>
          <w:lang w:eastAsia="zh-CN"/>
        </w:rPr>
        <w:t>联系</w:t>
      </w:r>
      <w:r>
        <w:rPr>
          <w:rFonts w:hint="eastAsia" w:ascii="宋体" w:hAnsi="宋体"/>
          <w:sz w:val="24"/>
          <w:szCs w:val="24"/>
        </w:rPr>
        <w:t xml:space="preserve">电话：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p>
      <w:pPr>
        <w:spacing w:line="360" w:lineRule="auto"/>
        <w:rPr>
          <w:rFonts w:hint="eastAsia" w:ascii="宋体" w:hAnsi="宋体"/>
          <w:sz w:val="24"/>
          <w:szCs w:val="24"/>
        </w:rPr>
      </w:pPr>
      <w:r>
        <w:rPr>
          <w:rFonts w:hint="eastAsia" w:ascii="宋体" w:hAnsi="宋体"/>
          <w:sz w:val="24"/>
          <w:szCs w:val="24"/>
        </w:rPr>
        <w:t xml:space="preserve">开户银行：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p>
      <w:pPr>
        <w:spacing w:line="360" w:lineRule="auto"/>
        <w:rPr>
          <w:rFonts w:hint="eastAsia" w:ascii="宋体" w:hAnsi="宋体"/>
          <w:sz w:val="24"/>
          <w:szCs w:val="24"/>
        </w:rPr>
      </w:pPr>
      <w:r>
        <w:rPr>
          <w:rFonts w:hint="eastAsia" w:ascii="宋体" w:hAnsi="宋体"/>
          <w:sz w:val="24"/>
          <w:szCs w:val="24"/>
        </w:rPr>
        <w:t>银行账号：</w:t>
      </w:r>
    </w:p>
    <w:p>
      <w:pPr>
        <w:spacing w:line="360" w:lineRule="auto"/>
        <w:rPr>
          <w:rFonts w:hint="eastAsia" w:ascii="宋体" w:hAnsi="宋体"/>
          <w:sz w:val="24"/>
          <w:szCs w:val="24"/>
        </w:rPr>
      </w:pPr>
      <w:r>
        <w:rPr>
          <w:rFonts w:hint="eastAsia" w:ascii="宋体" w:hAnsi="宋体"/>
          <w:sz w:val="24"/>
          <w:szCs w:val="24"/>
          <w:lang w:eastAsia="zh-CN"/>
        </w:rPr>
        <w:t>地址：</w:t>
      </w:r>
      <w:r>
        <w:rPr>
          <w:rFonts w:hint="eastAsia" w:ascii="宋体" w:hAnsi="宋体"/>
          <w:sz w:val="24"/>
          <w:szCs w:val="24"/>
        </w:rPr>
        <w:t xml:space="preserve">                             </w:t>
      </w:r>
      <w:r>
        <w:rPr>
          <w:rFonts w:ascii="宋体" w:hAnsi="宋体"/>
          <w:sz w:val="24"/>
          <w:szCs w:val="24"/>
        </w:rPr>
        <w:t xml:space="preserve">       </w:t>
      </w:r>
    </w:p>
    <w:p>
      <w:pPr>
        <w:spacing w:line="360" w:lineRule="auto"/>
        <w:rPr>
          <w:rFonts w:hint="eastAsia" w:ascii="宋体" w:hAnsi="宋体"/>
          <w:sz w:val="21"/>
          <w:szCs w:val="21"/>
        </w:rPr>
      </w:pPr>
      <w:r>
        <w:rPr>
          <w:rFonts w:hint="eastAsia" w:ascii="宋体" w:hAnsi="宋体"/>
          <w:sz w:val="24"/>
          <w:szCs w:val="24"/>
          <w:lang w:eastAsia="zh-CN"/>
        </w:rPr>
        <w:t>2025</w:t>
      </w:r>
      <w:r>
        <w:rPr>
          <w:rFonts w:hint="eastAsia" w:ascii="宋体" w:hAnsi="宋体"/>
          <w:sz w:val="24"/>
          <w:szCs w:val="24"/>
        </w:rPr>
        <w:t xml:space="preserve">年   </w:t>
      </w:r>
      <w:r>
        <w:rPr>
          <w:rFonts w:hint="eastAsia" w:ascii="宋体" w:hAnsi="宋体"/>
          <w:sz w:val="24"/>
          <w:szCs w:val="24"/>
          <w:lang w:val="en-US" w:eastAsia="zh-CN"/>
        </w:rPr>
        <w:t xml:space="preserve"> </w:t>
      </w:r>
      <w:r>
        <w:rPr>
          <w:rFonts w:hint="eastAsia" w:ascii="宋体" w:hAnsi="宋体"/>
          <w:sz w:val="24"/>
          <w:szCs w:val="24"/>
        </w:rPr>
        <w:t xml:space="preserve">月  </w:t>
      </w:r>
      <w:r>
        <w:rPr>
          <w:rFonts w:hint="eastAsia" w:ascii="宋体" w:hAnsi="宋体"/>
          <w:sz w:val="24"/>
          <w:szCs w:val="24"/>
          <w:lang w:val="en-US" w:eastAsia="zh-CN"/>
        </w:rPr>
        <w:t xml:space="preserve"> </w:t>
      </w:r>
      <w:r>
        <w:rPr>
          <w:rFonts w:hint="eastAsia" w:ascii="宋体" w:hAnsi="宋体"/>
          <w:sz w:val="24"/>
          <w:szCs w:val="24"/>
        </w:rPr>
        <w:t xml:space="preserve"> 日                        </w:t>
      </w:r>
      <w:r>
        <w:rPr>
          <w:rFonts w:ascii="宋体" w:hAnsi="宋体"/>
          <w:sz w:val="21"/>
          <w:szCs w:val="21"/>
        </w:rPr>
        <w:t xml:space="preserve">      </w:t>
      </w:r>
    </w:p>
    <w:p>
      <w:pPr>
        <w:pStyle w:val="6"/>
        <w:rPr>
          <w:rFonts w:hint="eastAsia" w:ascii="宋体" w:hAnsi="宋体"/>
          <w:sz w:val="21"/>
          <w:szCs w:val="21"/>
        </w:rPr>
      </w:pPr>
    </w:p>
    <w:p>
      <w:pPr>
        <w:rPr>
          <w:rFonts w:hint="eastAsia"/>
        </w:rPr>
      </w:pPr>
    </w:p>
    <w:p>
      <w:pPr>
        <w:spacing w:line="360" w:lineRule="auto"/>
        <w:rPr>
          <w:rFonts w:ascii="宋体" w:hAnsi="宋体"/>
          <w:sz w:val="24"/>
          <w:szCs w:val="24"/>
        </w:rPr>
      </w:pPr>
      <w:bookmarkStart w:id="0" w:name="_Hlk153274084"/>
      <w:r>
        <w:rPr>
          <w:rFonts w:hint="eastAsia" w:ascii="宋体" w:hAnsi="宋体"/>
          <w:sz w:val="24"/>
          <w:szCs w:val="24"/>
        </w:rPr>
        <w:t xml:space="preserve">代建人名称（盖章）： </w:t>
      </w:r>
      <w:bookmarkEnd w:id="0"/>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hint="eastAsia" w:ascii="宋体" w:hAnsi="宋体"/>
          <w:sz w:val="24"/>
          <w:szCs w:val="24"/>
          <w:lang w:eastAsia="zh-CN"/>
        </w:rPr>
        <w:t>设计人</w:t>
      </w:r>
      <w:r>
        <w:rPr>
          <w:rFonts w:hint="eastAsia" w:ascii="宋体" w:hAnsi="宋体"/>
          <w:sz w:val="24"/>
          <w:szCs w:val="24"/>
        </w:rPr>
        <w:t>（乙方）名称（盖章）：</w:t>
      </w:r>
    </w:p>
    <w:p>
      <w:pPr>
        <w:spacing w:line="360" w:lineRule="auto"/>
        <w:rPr>
          <w:rFonts w:hint="eastAsia" w:eastAsia="宋体"/>
          <w:lang w:eastAsia="zh-CN"/>
        </w:rPr>
      </w:pPr>
      <w:r>
        <w:rPr>
          <w:rFonts w:hint="eastAsia" w:ascii="宋体" w:hAnsi="宋体"/>
          <w:sz w:val="24"/>
          <w:szCs w:val="24"/>
        </w:rPr>
        <w:t xml:space="preserve">深圳市联合建业投资发展有限公司         </w:t>
      </w:r>
      <w:r>
        <w:rPr>
          <w:rFonts w:ascii="宋体" w:hAnsi="宋体"/>
          <w:sz w:val="24"/>
          <w:szCs w:val="24"/>
        </w:rPr>
        <w:t xml:space="preserve"> </w:t>
      </w:r>
      <w:r>
        <w:rPr>
          <w:rFonts w:hint="eastAsia" w:ascii="宋体" w:hAnsi="宋体"/>
          <w:sz w:val="24"/>
          <w:szCs w:val="24"/>
          <w:u w:val="single"/>
          <w:lang w:val="en-US" w:eastAsia="zh-CN"/>
        </w:rPr>
        <w:t xml:space="preserve">    </w:t>
      </w:r>
    </w:p>
    <w:p>
      <w:pPr>
        <w:spacing w:line="360" w:lineRule="auto"/>
        <w:rPr>
          <w:rFonts w:hint="eastAsia" w:ascii="宋体" w:hAnsi="宋体"/>
          <w:sz w:val="24"/>
          <w:szCs w:val="24"/>
        </w:rPr>
      </w:pPr>
      <w:bookmarkStart w:id="1" w:name="_Hlk153274098"/>
      <w:r>
        <w:rPr>
          <w:rFonts w:hint="eastAsia" w:ascii="宋体" w:hAnsi="宋体"/>
          <w:sz w:val="24"/>
          <w:szCs w:val="24"/>
        </w:rPr>
        <w:t xml:space="preserve">法定代表人（签名或盖章）： </w:t>
      </w:r>
      <w:bookmarkEnd w:id="1"/>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法定代表人（签名或盖章）：</w:t>
      </w:r>
    </w:p>
    <w:p>
      <w:pPr>
        <w:spacing w:line="360" w:lineRule="auto"/>
        <w:rPr>
          <w:rFonts w:hint="eastAsia" w:ascii="宋体" w:hAnsi="宋体"/>
          <w:sz w:val="24"/>
          <w:szCs w:val="24"/>
        </w:rPr>
      </w:pPr>
      <w:bookmarkStart w:id="2" w:name="_Hlk153274154"/>
      <w:r>
        <w:rPr>
          <w:rFonts w:hint="eastAsia" w:ascii="宋体" w:hAnsi="宋体"/>
          <w:sz w:val="24"/>
          <w:szCs w:val="24"/>
        </w:rPr>
        <w:t>或委托代理人（签名或盖章）：</w:t>
      </w:r>
      <w:bookmarkEnd w:id="2"/>
      <w:r>
        <w:rPr>
          <w:rFonts w:hint="eastAsia" w:ascii="宋体" w:hAnsi="宋体"/>
          <w:sz w:val="24"/>
          <w:szCs w:val="24"/>
        </w:rPr>
        <w:t xml:space="preserve">            或委托代理人（签名或盖章）：</w:t>
      </w:r>
    </w:p>
    <w:p>
      <w:pPr>
        <w:spacing w:line="360" w:lineRule="auto"/>
        <w:rPr>
          <w:rFonts w:hint="eastAsia" w:ascii="宋体" w:hAnsi="宋体"/>
          <w:sz w:val="24"/>
          <w:szCs w:val="24"/>
        </w:rPr>
      </w:pPr>
      <w:r>
        <w:rPr>
          <w:rFonts w:hint="eastAsia" w:ascii="宋体" w:hAnsi="宋体"/>
          <w:sz w:val="24"/>
          <w:szCs w:val="24"/>
          <w:lang w:eastAsia="zh-CN"/>
        </w:rPr>
        <w:t>联系</w:t>
      </w:r>
      <w:r>
        <w:rPr>
          <w:rFonts w:hint="eastAsia" w:ascii="宋体" w:hAnsi="宋体"/>
          <w:sz w:val="24"/>
          <w:szCs w:val="24"/>
        </w:rPr>
        <w:t xml:space="preserve">电话：                       </w:t>
      </w:r>
      <w:r>
        <w:rPr>
          <w:rFonts w:hint="eastAsia" w:ascii="宋体" w:hAnsi="宋体"/>
          <w:sz w:val="24"/>
          <w:szCs w:val="24"/>
          <w:lang w:val="en-US" w:eastAsia="zh-CN"/>
        </w:rPr>
        <w:t xml:space="preserve">       </w:t>
      </w:r>
      <w:r>
        <w:rPr>
          <w:rFonts w:hint="eastAsia" w:ascii="宋体" w:hAnsi="宋体"/>
          <w:sz w:val="24"/>
          <w:szCs w:val="24"/>
          <w:lang w:eastAsia="zh-CN"/>
        </w:rPr>
        <w:t>联系</w:t>
      </w:r>
      <w:r>
        <w:rPr>
          <w:rFonts w:hint="eastAsia" w:ascii="宋体" w:hAnsi="宋体"/>
          <w:sz w:val="24"/>
          <w:szCs w:val="24"/>
        </w:rPr>
        <w:t>电话：</w:t>
      </w:r>
    </w:p>
    <w:p>
      <w:pPr>
        <w:spacing w:line="360" w:lineRule="auto"/>
        <w:rPr>
          <w:rFonts w:hint="eastAsia" w:ascii="宋体" w:hAnsi="宋体"/>
          <w:sz w:val="24"/>
          <w:szCs w:val="24"/>
        </w:rPr>
      </w:pPr>
      <w:r>
        <w:rPr>
          <w:rFonts w:hint="eastAsia" w:ascii="宋体" w:hAnsi="宋体"/>
          <w:sz w:val="24"/>
          <w:szCs w:val="24"/>
        </w:rPr>
        <w:t>开户银行：                              户银行：</w:t>
      </w:r>
    </w:p>
    <w:p>
      <w:pPr>
        <w:spacing w:line="360" w:lineRule="auto"/>
        <w:rPr>
          <w:rFonts w:ascii="宋体" w:hAnsi="宋体"/>
          <w:sz w:val="24"/>
          <w:szCs w:val="24"/>
        </w:rPr>
      </w:pPr>
      <w:r>
        <w:rPr>
          <w:rFonts w:hint="eastAsia" w:ascii="宋体" w:hAnsi="宋体"/>
          <w:sz w:val="24"/>
          <w:szCs w:val="24"/>
        </w:rPr>
        <w:t>银行账号：                              银行账号：</w:t>
      </w:r>
    </w:p>
    <w:p>
      <w:pPr>
        <w:pStyle w:val="6"/>
        <w:ind w:left="5250" w:hanging="6000" w:hangingChars="2500"/>
        <w:jc w:val="left"/>
        <w:rPr>
          <w:rFonts w:hint="eastAsia" w:ascii="宋体" w:hAnsi="宋体"/>
          <w:sz w:val="24"/>
          <w:szCs w:val="24"/>
          <w:lang w:val="en-US" w:eastAsia="zh-CN"/>
        </w:rPr>
      </w:pPr>
      <w:r>
        <w:rPr>
          <w:rFonts w:hint="eastAsia" w:ascii="宋体" w:hAnsi="宋体"/>
          <w:sz w:val="24"/>
          <w:szCs w:val="24"/>
          <w:lang w:eastAsia="zh-CN"/>
        </w:rPr>
        <w:t>地址：深圳市龙岗区中心城城市花园</w:t>
      </w:r>
      <w:r>
        <w:rPr>
          <w:rFonts w:hint="eastAsia" w:ascii="宋体" w:hAnsi="宋体"/>
          <w:sz w:val="24"/>
          <w:szCs w:val="24"/>
          <w:lang w:val="en-US" w:eastAsia="zh-CN"/>
        </w:rPr>
        <w:t xml:space="preserve">        地址：</w:t>
      </w:r>
    </w:p>
    <w:p>
      <w:pPr>
        <w:tabs>
          <w:tab w:val="left" w:pos="4878"/>
        </w:tabs>
        <w:rPr>
          <w:rFonts w:hint="default"/>
          <w:lang w:val="en-US" w:eastAsia="zh-CN"/>
        </w:rPr>
      </w:pPr>
      <w:r>
        <w:rPr>
          <w:rFonts w:hint="eastAsia" w:ascii="宋体" w:hAnsi="宋体"/>
          <w:sz w:val="24"/>
          <w:szCs w:val="24"/>
          <w:lang w:eastAsia="zh-CN"/>
        </w:rPr>
        <w:t>会所西座三楼</w:t>
      </w:r>
      <w:r>
        <w:rPr>
          <w:rFonts w:hint="eastAsia" w:ascii="宋体" w:hAnsi="宋体"/>
          <w:sz w:val="24"/>
          <w:szCs w:val="24"/>
          <w:lang w:val="en-US" w:eastAsia="zh-CN"/>
        </w:rPr>
        <w:t xml:space="preserve">                            </w:t>
      </w:r>
    </w:p>
    <w:p>
      <w:pPr>
        <w:spacing w:line="360" w:lineRule="auto"/>
        <w:rPr>
          <w:rFonts w:hint="eastAsia" w:ascii="宋体" w:hAnsi="宋体"/>
          <w:b/>
          <w:bCs/>
          <w:sz w:val="24"/>
        </w:rPr>
      </w:pPr>
      <w:r>
        <w:rPr>
          <w:rFonts w:hint="eastAsia" w:ascii="宋体" w:hAnsi="宋体"/>
          <w:sz w:val="24"/>
          <w:szCs w:val="24"/>
          <w:lang w:eastAsia="zh-CN"/>
        </w:rPr>
        <w:t>2025</w:t>
      </w:r>
      <w:r>
        <w:rPr>
          <w:rFonts w:hint="eastAsia" w:ascii="宋体" w:hAnsi="宋体"/>
          <w:sz w:val="24"/>
          <w:szCs w:val="24"/>
        </w:rPr>
        <w:t xml:space="preserve">年 </w:t>
      </w:r>
      <w:r>
        <w:rPr>
          <w:rFonts w:hint="eastAsia" w:ascii="宋体" w:hAnsi="宋体"/>
          <w:sz w:val="24"/>
          <w:szCs w:val="24"/>
          <w:lang w:val="en-US" w:eastAsia="zh-CN"/>
        </w:rPr>
        <w:t xml:space="preserve"> </w:t>
      </w:r>
      <w:r>
        <w:rPr>
          <w:rFonts w:hint="eastAsia" w:ascii="宋体" w:hAnsi="宋体"/>
          <w:sz w:val="24"/>
          <w:szCs w:val="24"/>
        </w:rPr>
        <w:t xml:space="preserve">  月   </w:t>
      </w:r>
      <w:r>
        <w:rPr>
          <w:rFonts w:hint="eastAsia" w:ascii="宋体" w:hAnsi="宋体"/>
          <w:sz w:val="24"/>
          <w:szCs w:val="24"/>
          <w:lang w:val="en-US" w:eastAsia="zh-CN"/>
        </w:rPr>
        <w:t xml:space="preserve"> </w:t>
      </w:r>
      <w:r>
        <w:rPr>
          <w:rFonts w:hint="eastAsia" w:ascii="宋体" w:hAnsi="宋体"/>
          <w:sz w:val="24"/>
          <w:szCs w:val="24"/>
        </w:rPr>
        <w:t xml:space="preserve">日                      </w:t>
      </w:r>
      <w:r>
        <w:rPr>
          <w:rFonts w:hint="eastAsia" w:ascii="宋体" w:hAnsi="宋体"/>
          <w:sz w:val="24"/>
          <w:szCs w:val="24"/>
          <w:lang w:eastAsia="zh-CN"/>
        </w:rPr>
        <w:t>2025</w:t>
      </w:r>
      <w:r>
        <w:rPr>
          <w:rFonts w:hint="eastAsia" w:ascii="宋体" w:hAnsi="宋体"/>
          <w:sz w:val="24"/>
          <w:szCs w:val="24"/>
        </w:rPr>
        <w:t xml:space="preserve">年  </w:t>
      </w:r>
      <w:r>
        <w:rPr>
          <w:rFonts w:hint="eastAsia" w:ascii="宋体" w:hAnsi="宋体"/>
          <w:sz w:val="24"/>
          <w:szCs w:val="24"/>
          <w:lang w:val="en-US" w:eastAsia="zh-CN"/>
        </w:rPr>
        <w:t xml:space="preserve"> </w:t>
      </w:r>
      <w:r>
        <w:rPr>
          <w:rFonts w:hint="eastAsia" w:ascii="宋体" w:hAnsi="宋体"/>
          <w:sz w:val="24"/>
          <w:szCs w:val="24"/>
        </w:rPr>
        <w:t xml:space="preserve"> 月  </w:t>
      </w:r>
      <w:r>
        <w:rPr>
          <w:rFonts w:hint="eastAsia" w:ascii="宋体" w:hAnsi="宋体"/>
          <w:sz w:val="24"/>
          <w:szCs w:val="24"/>
          <w:lang w:val="en-US" w:eastAsia="zh-CN"/>
        </w:rPr>
        <w:t xml:space="preserve">  </w:t>
      </w:r>
      <w:r>
        <w:rPr>
          <w:rFonts w:hint="eastAsia" w:ascii="宋体" w:hAnsi="宋体"/>
          <w:sz w:val="24"/>
          <w:szCs w:val="24"/>
        </w:rPr>
        <w:t xml:space="preserve"> 日 </w:t>
      </w:r>
    </w:p>
    <w:p>
      <w:pPr>
        <w:rPr>
          <w:rFonts w:hint="eastAsia" w:ascii="宋体" w:hAnsi="宋体"/>
          <w:b/>
          <w:bCs/>
          <w:sz w:val="24"/>
        </w:rPr>
      </w:pPr>
    </w:p>
    <w:p>
      <w:pPr>
        <w:rPr>
          <w:rFonts w:hint="eastAsia" w:ascii="宋体" w:hAnsi="宋体"/>
          <w:b/>
          <w:bCs/>
          <w:sz w:val="24"/>
        </w:rPr>
      </w:pPr>
    </w:p>
    <w:p>
      <w:pPr>
        <w:pStyle w:val="6"/>
        <w:rPr>
          <w:rFonts w:hint="eastAsia" w:ascii="宋体" w:hAnsi="宋体"/>
          <w:b/>
          <w:bCs/>
          <w:sz w:val="24"/>
        </w:rPr>
      </w:pPr>
    </w:p>
    <w:p>
      <w:pPr>
        <w:rPr>
          <w:rFonts w:hint="eastAsia" w:ascii="宋体" w:hAnsi="宋体"/>
          <w:b/>
          <w:bCs/>
          <w:sz w:val="24"/>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ascii="宋体" w:hAnsi="宋体"/>
          <w:b/>
          <w:bCs/>
          <w:sz w:val="24"/>
        </w:rPr>
      </w:pPr>
    </w:p>
    <w:p>
      <w:pPr>
        <w:rPr>
          <w:rFonts w:hint="eastAsia" w:ascii="宋体" w:hAnsi="宋体"/>
          <w:b/>
          <w:bCs/>
          <w:sz w:val="24"/>
        </w:rPr>
      </w:pPr>
    </w:p>
    <w:p>
      <w:pPr>
        <w:rPr>
          <w:rFonts w:ascii="宋体" w:hAnsi="宋体"/>
          <w:b/>
          <w:bCs/>
          <w:sz w:val="24"/>
        </w:rPr>
      </w:pPr>
      <w:r>
        <w:rPr>
          <w:rFonts w:hint="eastAsia" w:ascii="宋体" w:hAnsi="宋体"/>
          <w:b/>
          <w:bCs/>
          <w:sz w:val="24"/>
        </w:rPr>
        <w:t>附件</w:t>
      </w:r>
      <w:r>
        <w:rPr>
          <w:rFonts w:hint="eastAsia" w:ascii="宋体" w:hAnsi="宋体"/>
          <w:b/>
          <w:bCs/>
          <w:sz w:val="24"/>
          <w:lang w:val="en-US" w:eastAsia="zh-CN"/>
        </w:rPr>
        <w:t>1</w:t>
      </w:r>
      <w:r>
        <w:rPr>
          <w:rFonts w:ascii="宋体" w:hAnsi="宋体"/>
          <w:b/>
          <w:bCs/>
          <w:sz w:val="24"/>
        </w:rPr>
        <w:t>：</w:t>
      </w:r>
    </w:p>
    <w:p>
      <w:pPr>
        <w:pStyle w:val="13"/>
        <w:autoSpaceDE w:val="0"/>
        <w:autoSpaceDN w:val="0"/>
        <w:adjustRightInd w:val="0"/>
        <w:spacing w:line="560" w:lineRule="exact"/>
        <w:jc w:val="center"/>
        <w:rPr>
          <w:rFonts w:hint="eastAsia" w:ascii="宋体" w:hAnsi="宋体"/>
          <w:color w:val="000000"/>
          <w:sz w:val="44"/>
          <w:szCs w:val="44"/>
        </w:rPr>
      </w:pPr>
      <w:r>
        <w:rPr>
          <w:rFonts w:hint="eastAsia" w:ascii="宋体" w:hAnsi="宋体"/>
          <w:color w:val="000000"/>
          <w:sz w:val="44"/>
          <w:szCs w:val="44"/>
        </w:rPr>
        <w:t>建设工程廉洁从业合同</w:t>
      </w:r>
    </w:p>
    <w:p>
      <w:pPr>
        <w:pStyle w:val="13"/>
        <w:autoSpaceDE w:val="0"/>
        <w:autoSpaceDN w:val="0"/>
        <w:adjustRightInd w:val="0"/>
        <w:spacing w:line="560" w:lineRule="exact"/>
        <w:jc w:val="center"/>
        <w:rPr>
          <w:rFonts w:hint="eastAsia" w:ascii="宋体" w:hAnsi="宋体"/>
          <w:color w:val="000000"/>
          <w:sz w:val="44"/>
          <w:szCs w:val="44"/>
        </w:rPr>
      </w:pPr>
    </w:p>
    <w:p>
      <w:pPr>
        <w:spacing w:line="360" w:lineRule="auto"/>
        <w:rPr>
          <w:rFonts w:hint="eastAsia" w:ascii="宋体" w:hAnsi="宋体"/>
          <w:sz w:val="24"/>
          <w:szCs w:val="24"/>
          <w:u w:val="single"/>
          <w:lang w:val="en-US" w:eastAsia="zh-CN"/>
        </w:rPr>
      </w:pPr>
      <w:r>
        <w:rPr>
          <w:rFonts w:hint="eastAsia" w:ascii="宋体" w:hAnsi="宋体" w:eastAsia="宋体" w:cs="宋体"/>
          <w:color w:val="000000"/>
          <w:sz w:val="24"/>
          <w:szCs w:val="24"/>
        </w:rPr>
        <w:t>委托人</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w:t>
      </w:r>
      <w:r>
        <w:rPr>
          <w:rFonts w:hint="eastAsia" w:ascii="宋体" w:hAnsi="宋体"/>
          <w:sz w:val="24"/>
          <w:szCs w:val="24"/>
          <w:u w:val="single"/>
          <w:lang w:val="en-US" w:eastAsia="zh-CN"/>
        </w:rPr>
        <w:t xml:space="preserve">  /   </w:t>
      </w:r>
    </w:p>
    <w:p>
      <w:pPr>
        <w:pStyle w:val="13"/>
        <w:autoSpaceDE w:val="0"/>
        <w:autoSpaceDN w:val="0"/>
        <w:adjustRightInd w:val="0"/>
        <w:spacing w:line="400" w:lineRule="exact"/>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代建人：</w:t>
      </w:r>
      <w:r>
        <w:rPr>
          <w:rFonts w:hint="eastAsia" w:ascii="宋体" w:hAnsi="宋体" w:eastAsia="宋体" w:cs="宋体"/>
          <w:color w:val="000000"/>
          <w:sz w:val="24"/>
          <w:szCs w:val="24"/>
        </w:rPr>
        <w:t>深圳市联合建业投资发展有限公司</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受托人</w:t>
      </w:r>
      <w:r>
        <w:rPr>
          <w:rFonts w:hint="eastAsia" w:ascii="宋体" w:hAnsi="宋体" w:eastAsia="宋体" w:cs="宋体"/>
          <w:color w:val="000000"/>
          <w:sz w:val="24"/>
          <w:szCs w:val="24"/>
          <w:lang w:eastAsia="zh-CN"/>
        </w:rPr>
        <w:t>（乙方）</w:t>
      </w:r>
      <w:r>
        <w:rPr>
          <w:rFonts w:hint="eastAsia" w:ascii="宋体" w:hAnsi="宋体" w:eastAsia="宋体" w:cs="宋体"/>
          <w:color w:val="000000"/>
          <w:sz w:val="24"/>
          <w:szCs w:val="24"/>
        </w:rPr>
        <w:t>：</w:t>
      </w:r>
      <w:r>
        <w:rPr>
          <w:rFonts w:hint="eastAsia" w:ascii="宋体" w:hAnsi="宋体"/>
          <w:sz w:val="24"/>
          <w:szCs w:val="24"/>
          <w:u w:val="single"/>
          <w:lang w:val="en-US" w:eastAsia="zh-CN"/>
        </w:rPr>
        <w:t xml:space="preserve">  /   </w:t>
      </w:r>
      <w:r>
        <w:rPr>
          <w:rFonts w:hint="eastAsia" w:ascii="宋体" w:hAnsi="宋体" w:eastAsia="宋体" w:cs="宋体"/>
          <w:color w:val="000000"/>
          <w:sz w:val="24"/>
          <w:szCs w:val="24"/>
        </w:rPr>
        <w:t xml:space="preserve">  </w:t>
      </w:r>
    </w:p>
    <w:p>
      <w:pPr>
        <w:pStyle w:val="13"/>
        <w:autoSpaceDE w:val="0"/>
        <w:autoSpaceDN w:val="0"/>
        <w:adjustRightInd w:val="0"/>
        <w:spacing w:line="400" w:lineRule="exact"/>
        <w:jc w:val="left"/>
        <w:rPr>
          <w:rFonts w:hint="eastAsia" w:ascii="宋体" w:hAnsi="宋体" w:eastAsia="宋体" w:cs="宋体"/>
          <w:color w:val="000000"/>
          <w:sz w:val="24"/>
          <w:szCs w:val="24"/>
        </w:rPr>
      </w:pPr>
    </w:p>
    <w:p>
      <w:pPr>
        <w:topLinePunct/>
        <w:spacing w:line="400" w:lineRule="exact"/>
        <w:ind w:firstLine="420" w:firstLineChars="200"/>
        <w:rPr>
          <w:sz w:val="24"/>
          <w:szCs w:val="24"/>
        </w:rPr>
      </w:pPr>
      <w:r>
        <w:rPr>
          <w:rFonts w:hint="eastAsia" w:ascii="宋体" w:hAnsi="宋体" w:cs="宋体"/>
          <w:color w:val="auto"/>
        </w:rPr>
        <w:t xml:space="preserve"> </w:t>
      </w:r>
      <w:r>
        <w:rPr>
          <w:rFonts w:hint="eastAsia"/>
          <w:sz w:val="24"/>
          <w:szCs w:val="24"/>
        </w:rPr>
        <w:t>根据中央和省、市关于构建清新型政商关系的部署要求，龙岗区出台了《龙岗区公职人员政商交往“十个不准”》，并配套制定《龙岗区进一步规范政商交往行为告知书》，明确企业人员在政商交往中做到“十个不得”。为贯彻落实上述文件精神，规范工程项目委托人、代建人、受托人的各项活动，防止发生各种谋取不正当利益的违法违纪行为，确保建设项目工程质量达到国家有关规定，特订立本廉洁从业合同。</w:t>
      </w:r>
    </w:p>
    <w:p>
      <w:pPr>
        <w:topLinePunct/>
        <w:spacing w:line="400" w:lineRule="exact"/>
        <w:ind w:firstLine="480" w:firstLineChars="200"/>
        <w:rPr>
          <w:sz w:val="24"/>
          <w:szCs w:val="24"/>
        </w:rPr>
      </w:pPr>
      <w:r>
        <w:rPr>
          <w:rFonts w:hint="eastAsia"/>
          <w:sz w:val="24"/>
          <w:szCs w:val="24"/>
        </w:rPr>
        <w:t>第一条　甲乙双方及代建方的权利和义务</w:t>
      </w:r>
    </w:p>
    <w:p>
      <w:pPr>
        <w:topLinePunct/>
        <w:spacing w:line="400" w:lineRule="exact"/>
        <w:ind w:firstLine="480" w:firstLineChars="200"/>
        <w:rPr>
          <w:sz w:val="24"/>
          <w:szCs w:val="24"/>
        </w:rPr>
      </w:pPr>
      <w:r>
        <w:rPr>
          <w:rFonts w:hint="eastAsia"/>
          <w:sz w:val="24"/>
          <w:szCs w:val="24"/>
        </w:rPr>
        <w:t>（一）严格遵守国家关于市场准入、勘测设计、施工监理、招标投标、工程施工、设备安装和市场经营活动等有关法律法规和相关政策，以及廉政建设的各项规定。</w:t>
      </w:r>
    </w:p>
    <w:p>
      <w:pPr>
        <w:topLinePunct/>
        <w:spacing w:line="400" w:lineRule="exact"/>
        <w:ind w:firstLine="480" w:firstLineChars="200"/>
        <w:rPr>
          <w:sz w:val="24"/>
          <w:szCs w:val="24"/>
        </w:rPr>
      </w:pPr>
      <w:r>
        <w:rPr>
          <w:rFonts w:hint="eastAsia"/>
          <w:sz w:val="24"/>
          <w:szCs w:val="24"/>
        </w:rPr>
        <w:t>（二）业务活动必须坚持公开、公平、公正、诚信、透明的原则（除法律法规认定的商业秘密和合同文件另有规定者外），各方人员不得为获取不正当的利益，就工程费用、材料供应、工程量变动、工程验收、工程质量等问题进行私下商谈或达成默契，不得损害国家和集体利益，违反工程建设管理规章制度。</w:t>
      </w:r>
    </w:p>
    <w:p>
      <w:pPr>
        <w:topLinePunct/>
        <w:spacing w:line="400" w:lineRule="exact"/>
        <w:ind w:firstLine="480" w:firstLineChars="200"/>
        <w:rPr>
          <w:sz w:val="24"/>
          <w:szCs w:val="24"/>
        </w:rPr>
      </w:pPr>
      <w:r>
        <w:rPr>
          <w:rFonts w:hint="eastAsia"/>
          <w:sz w:val="24"/>
          <w:szCs w:val="24"/>
        </w:rPr>
        <w:t>（三）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w:t>
      </w:r>
    </w:p>
    <w:p>
      <w:pPr>
        <w:topLinePunct/>
        <w:spacing w:line="400" w:lineRule="exact"/>
        <w:ind w:firstLine="480" w:firstLineChars="200"/>
        <w:rPr>
          <w:sz w:val="24"/>
          <w:szCs w:val="24"/>
        </w:rPr>
      </w:pPr>
      <w:r>
        <w:rPr>
          <w:rFonts w:hint="eastAsia"/>
          <w:sz w:val="24"/>
          <w:szCs w:val="24"/>
        </w:rPr>
        <w:t>第二条　甲方和代建方的责任</w:t>
      </w:r>
    </w:p>
    <w:p>
      <w:pPr>
        <w:topLinePunct/>
        <w:spacing w:line="400" w:lineRule="exact"/>
        <w:ind w:firstLine="480" w:firstLineChars="200"/>
        <w:rPr>
          <w:sz w:val="24"/>
          <w:szCs w:val="24"/>
        </w:rPr>
      </w:pPr>
      <w:r>
        <w:rPr>
          <w:rFonts w:hint="eastAsia"/>
          <w:sz w:val="24"/>
          <w:szCs w:val="24"/>
        </w:rPr>
        <w:t>甲方和代建方的负责人和从事该工程项目的工作人员，在工程项目的事前、事中、事后应遵守以下规定：</w:t>
      </w:r>
    </w:p>
    <w:p>
      <w:pPr>
        <w:topLinePunct/>
        <w:spacing w:line="400" w:lineRule="exact"/>
        <w:ind w:firstLine="480" w:firstLineChars="200"/>
        <w:rPr>
          <w:sz w:val="24"/>
          <w:szCs w:val="24"/>
        </w:rPr>
      </w:pPr>
      <w:r>
        <w:rPr>
          <w:rFonts w:hint="eastAsia"/>
          <w:sz w:val="24"/>
          <w:szCs w:val="24"/>
        </w:rPr>
        <w:t>（一）严格遵守龙岗区公职人员政商交往“十个不准”：</w:t>
      </w:r>
    </w:p>
    <w:p>
      <w:pPr>
        <w:topLinePunct/>
        <w:spacing w:line="400" w:lineRule="exact"/>
        <w:ind w:firstLine="480" w:firstLineChars="200"/>
        <w:rPr>
          <w:sz w:val="24"/>
          <w:szCs w:val="24"/>
        </w:rPr>
      </w:pPr>
      <w:r>
        <w:rPr>
          <w:rFonts w:hint="eastAsia"/>
          <w:sz w:val="24"/>
          <w:szCs w:val="24"/>
        </w:rPr>
        <w:t>1、不准收受乙方的礼品、礼金、消费卡等财物。</w:t>
      </w:r>
    </w:p>
    <w:p>
      <w:pPr>
        <w:topLinePunct/>
        <w:spacing w:line="400" w:lineRule="exact"/>
        <w:ind w:firstLine="480" w:firstLineChars="200"/>
        <w:rPr>
          <w:sz w:val="24"/>
          <w:szCs w:val="24"/>
        </w:rPr>
      </w:pPr>
      <w:r>
        <w:rPr>
          <w:rFonts w:hint="eastAsia"/>
          <w:sz w:val="24"/>
          <w:szCs w:val="24"/>
        </w:rPr>
        <w:t>2、不准接受可能影响公正执行公务的宴请、旅游、娱乐等安排。</w:t>
      </w:r>
    </w:p>
    <w:p>
      <w:pPr>
        <w:topLinePunct/>
        <w:spacing w:line="400" w:lineRule="exact"/>
        <w:ind w:firstLine="480" w:firstLineChars="200"/>
        <w:rPr>
          <w:sz w:val="24"/>
          <w:szCs w:val="24"/>
        </w:rPr>
      </w:pPr>
      <w:r>
        <w:rPr>
          <w:rFonts w:hint="eastAsia"/>
          <w:sz w:val="24"/>
          <w:szCs w:val="24"/>
        </w:rPr>
        <w:t>3、不准通过打麻将等形式借机敛财。</w:t>
      </w:r>
    </w:p>
    <w:p>
      <w:pPr>
        <w:topLinePunct/>
        <w:spacing w:line="400" w:lineRule="exact"/>
        <w:ind w:firstLine="480" w:firstLineChars="200"/>
        <w:rPr>
          <w:sz w:val="24"/>
          <w:szCs w:val="24"/>
        </w:rPr>
      </w:pPr>
      <w:r>
        <w:rPr>
          <w:rFonts w:hint="eastAsia"/>
          <w:sz w:val="24"/>
          <w:szCs w:val="24"/>
        </w:rPr>
        <w:t>4、不准在乙方报销应由个人支付的费用。</w:t>
      </w:r>
    </w:p>
    <w:p>
      <w:pPr>
        <w:topLinePunct/>
        <w:spacing w:line="400" w:lineRule="exact"/>
        <w:ind w:firstLine="480" w:firstLineChars="200"/>
        <w:rPr>
          <w:sz w:val="24"/>
          <w:szCs w:val="24"/>
        </w:rPr>
      </w:pPr>
      <w:r>
        <w:rPr>
          <w:rFonts w:hint="eastAsia"/>
          <w:sz w:val="24"/>
          <w:szCs w:val="24"/>
        </w:rPr>
        <w:t>5、不准违规向乙方借贷款、借车等。</w:t>
      </w:r>
    </w:p>
    <w:p>
      <w:pPr>
        <w:topLinePunct/>
        <w:spacing w:line="400" w:lineRule="exact"/>
        <w:ind w:firstLine="480" w:firstLineChars="200"/>
        <w:rPr>
          <w:sz w:val="24"/>
          <w:szCs w:val="24"/>
        </w:rPr>
      </w:pPr>
      <w:r>
        <w:rPr>
          <w:rFonts w:hint="eastAsia"/>
          <w:sz w:val="24"/>
          <w:szCs w:val="24"/>
        </w:rPr>
        <w:t>6、不准在执法、审批、招投标等工作中以权谋私。</w:t>
      </w:r>
    </w:p>
    <w:p>
      <w:pPr>
        <w:topLinePunct/>
        <w:spacing w:line="400" w:lineRule="exact"/>
        <w:ind w:firstLine="480" w:firstLineChars="200"/>
        <w:rPr>
          <w:sz w:val="24"/>
          <w:szCs w:val="24"/>
        </w:rPr>
      </w:pPr>
      <w:r>
        <w:rPr>
          <w:rFonts w:hint="eastAsia"/>
          <w:sz w:val="24"/>
          <w:szCs w:val="24"/>
        </w:rPr>
        <w:t>7、不准兼职取酬或利用职务影响为亲友谋取不正当利益。</w:t>
      </w:r>
    </w:p>
    <w:p>
      <w:pPr>
        <w:topLinePunct/>
        <w:spacing w:line="400" w:lineRule="exact"/>
        <w:ind w:firstLine="480" w:firstLineChars="200"/>
        <w:rPr>
          <w:sz w:val="24"/>
          <w:szCs w:val="24"/>
        </w:rPr>
      </w:pPr>
      <w:r>
        <w:rPr>
          <w:rFonts w:hint="eastAsia"/>
          <w:sz w:val="24"/>
          <w:szCs w:val="24"/>
        </w:rPr>
        <w:t>8、不准对乙方乱检查、乱摊派、乱罚款。</w:t>
      </w:r>
    </w:p>
    <w:p>
      <w:pPr>
        <w:topLinePunct/>
        <w:spacing w:line="400" w:lineRule="exact"/>
        <w:ind w:firstLine="480" w:firstLineChars="200"/>
        <w:rPr>
          <w:sz w:val="24"/>
          <w:szCs w:val="24"/>
        </w:rPr>
      </w:pPr>
      <w:r>
        <w:rPr>
          <w:rFonts w:hint="eastAsia"/>
          <w:sz w:val="24"/>
          <w:szCs w:val="24"/>
        </w:rPr>
        <w:t>9、不准违规干预和插手乙方正常经营活动。</w:t>
      </w:r>
    </w:p>
    <w:p>
      <w:pPr>
        <w:topLinePunct/>
        <w:spacing w:line="400" w:lineRule="exact"/>
        <w:ind w:firstLine="480" w:firstLineChars="200"/>
        <w:rPr>
          <w:sz w:val="24"/>
          <w:szCs w:val="24"/>
        </w:rPr>
      </w:pPr>
      <w:r>
        <w:rPr>
          <w:rFonts w:hint="eastAsia"/>
          <w:sz w:val="24"/>
          <w:szCs w:val="24"/>
        </w:rPr>
        <w:t>10、不准在工程建设过程中不作为、慢作为。</w:t>
      </w:r>
    </w:p>
    <w:p>
      <w:pPr>
        <w:topLinePunct/>
        <w:spacing w:line="400" w:lineRule="exact"/>
        <w:ind w:firstLine="480" w:firstLineChars="200"/>
        <w:rPr>
          <w:sz w:val="24"/>
          <w:szCs w:val="24"/>
        </w:rPr>
      </w:pPr>
      <w:r>
        <w:rPr>
          <w:rFonts w:hint="eastAsia"/>
          <w:sz w:val="24"/>
          <w:szCs w:val="24"/>
        </w:rPr>
        <w:t>（二）其配偶、子女不得从事与乙方承包工程有关的设备材料供应、工程分包、劳务等经济活动。</w:t>
      </w:r>
    </w:p>
    <w:p>
      <w:pPr>
        <w:topLinePunct/>
        <w:spacing w:line="400" w:lineRule="exact"/>
        <w:ind w:firstLine="480" w:firstLineChars="200"/>
        <w:rPr>
          <w:sz w:val="24"/>
          <w:szCs w:val="24"/>
        </w:rPr>
      </w:pPr>
      <w:r>
        <w:rPr>
          <w:rFonts w:hint="eastAsia"/>
          <w:sz w:val="24"/>
          <w:szCs w:val="24"/>
        </w:rPr>
        <w:t>（三）不得以任何理由向乙方推荐分包单位或要求乙方购买项目合同规定以外的材料、设备和服务等。</w:t>
      </w:r>
    </w:p>
    <w:p>
      <w:pPr>
        <w:topLinePunct/>
        <w:spacing w:line="400" w:lineRule="exact"/>
        <w:ind w:firstLine="480" w:firstLineChars="200"/>
        <w:rPr>
          <w:sz w:val="24"/>
          <w:szCs w:val="24"/>
        </w:rPr>
      </w:pPr>
      <w:r>
        <w:rPr>
          <w:rFonts w:hint="eastAsia"/>
          <w:sz w:val="24"/>
          <w:szCs w:val="24"/>
        </w:rPr>
        <w:t>（四）不得串通乙方人员在工程质量、工程经济技术签证等方面弄虚作假，牟取私利。</w:t>
      </w:r>
    </w:p>
    <w:p>
      <w:pPr>
        <w:topLinePunct/>
        <w:spacing w:line="400" w:lineRule="exact"/>
        <w:ind w:firstLine="480" w:firstLineChars="200"/>
        <w:rPr>
          <w:sz w:val="24"/>
          <w:szCs w:val="24"/>
        </w:rPr>
      </w:pPr>
      <w:r>
        <w:rPr>
          <w:rFonts w:hint="eastAsia"/>
          <w:sz w:val="24"/>
          <w:szCs w:val="24"/>
        </w:rPr>
        <w:t>（五）不得肢解工程、指定工程分包单位。</w:t>
      </w:r>
    </w:p>
    <w:p>
      <w:pPr>
        <w:topLinePunct/>
        <w:spacing w:line="400" w:lineRule="exact"/>
        <w:ind w:firstLine="480" w:firstLineChars="200"/>
        <w:rPr>
          <w:sz w:val="24"/>
          <w:szCs w:val="24"/>
        </w:rPr>
      </w:pPr>
      <w:r>
        <w:rPr>
          <w:rFonts w:hint="eastAsia"/>
          <w:sz w:val="24"/>
          <w:szCs w:val="24"/>
        </w:rPr>
        <w:t>第三条　乙方的责任</w:t>
      </w:r>
    </w:p>
    <w:p>
      <w:pPr>
        <w:topLinePunct/>
        <w:spacing w:line="400" w:lineRule="exact"/>
        <w:ind w:firstLine="480" w:firstLineChars="200"/>
        <w:rPr>
          <w:sz w:val="24"/>
          <w:szCs w:val="24"/>
        </w:rPr>
      </w:pPr>
      <w:r>
        <w:rPr>
          <w:rFonts w:hint="eastAsia"/>
          <w:sz w:val="24"/>
          <w:szCs w:val="24"/>
        </w:rPr>
        <w:t>乙方应与甲方及代建方保持正常的业务交往，按照有关法律法规和程序开展业务活动，严格执行工程建设的有关方针、政策，尤其是有关强制性标准和规范，并遵守以下规定：</w:t>
      </w:r>
    </w:p>
    <w:p>
      <w:pPr>
        <w:topLinePunct/>
        <w:spacing w:line="400" w:lineRule="exact"/>
        <w:ind w:firstLine="480" w:firstLineChars="200"/>
        <w:rPr>
          <w:sz w:val="24"/>
          <w:szCs w:val="24"/>
        </w:rPr>
      </w:pPr>
      <w:r>
        <w:rPr>
          <w:rFonts w:hint="eastAsia"/>
          <w:sz w:val="24"/>
          <w:szCs w:val="24"/>
        </w:rPr>
        <w:t>（一）严格监督甲方及代建方人员落实“十个不准”，并在与甲方及代建方人员交往中切实做到“十个不得”：</w:t>
      </w:r>
    </w:p>
    <w:p>
      <w:pPr>
        <w:topLinePunct/>
        <w:spacing w:line="400" w:lineRule="exact"/>
        <w:ind w:firstLine="480" w:firstLineChars="200"/>
        <w:rPr>
          <w:sz w:val="24"/>
          <w:szCs w:val="24"/>
        </w:rPr>
      </w:pPr>
      <w:r>
        <w:rPr>
          <w:rFonts w:hint="eastAsia"/>
          <w:sz w:val="24"/>
          <w:szCs w:val="24"/>
        </w:rPr>
        <w:t>1、不得向甲方及代建方人员赠送礼品、礼金、消费卡等财物。</w:t>
      </w:r>
    </w:p>
    <w:p>
      <w:pPr>
        <w:topLinePunct/>
        <w:spacing w:line="400" w:lineRule="exact"/>
        <w:ind w:firstLine="480" w:firstLineChars="200"/>
        <w:rPr>
          <w:sz w:val="24"/>
          <w:szCs w:val="24"/>
        </w:rPr>
      </w:pPr>
      <w:r>
        <w:rPr>
          <w:rFonts w:hint="eastAsia"/>
          <w:sz w:val="24"/>
          <w:szCs w:val="24"/>
        </w:rPr>
        <w:t>2、不得违规向甲方及代建方人员提供宴请、旅游、娱乐等安排。</w:t>
      </w:r>
    </w:p>
    <w:p>
      <w:pPr>
        <w:topLinePunct/>
        <w:spacing w:line="400" w:lineRule="exact"/>
        <w:ind w:firstLine="480" w:firstLineChars="200"/>
        <w:rPr>
          <w:sz w:val="24"/>
          <w:szCs w:val="24"/>
        </w:rPr>
      </w:pPr>
      <w:r>
        <w:rPr>
          <w:rFonts w:hint="eastAsia"/>
          <w:sz w:val="24"/>
          <w:szCs w:val="24"/>
        </w:rPr>
        <w:t>3、不得通过打麻将等形式向甲方及代建方人员输送利益。</w:t>
      </w:r>
    </w:p>
    <w:p>
      <w:pPr>
        <w:topLinePunct/>
        <w:spacing w:line="400" w:lineRule="exact"/>
        <w:ind w:firstLine="480" w:firstLineChars="200"/>
        <w:rPr>
          <w:sz w:val="24"/>
          <w:szCs w:val="24"/>
        </w:rPr>
      </w:pPr>
      <w:r>
        <w:rPr>
          <w:rFonts w:hint="eastAsia"/>
          <w:sz w:val="24"/>
          <w:szCs w:val="24"/>
        </w:rPr>
        <w:t>4、不得为甲方及代建方人员报销应由其个人支付的费用。</w:t>
      </w:r>
    </w:p>
    <w:p>
      <w:pPr>
        <w:topLinePunct/>
        <w:spacing w:line="400" w:lineRule="exact"/>
        <w:ind w:firstLine="480" w:firstLineChars="200"/>
        <w:rPr>
          <w:sz w:val="24"/>
          <w:szCs w:val="24"/>
        </w:rPr>
      </w:pPr>
      <w:r>
        <w:rPr>
          <w:rFonts w:hint="eastAsia"/>
          <w:sz w:val="24"/>
          <w:szCs w:val="24"/>
        </w:rPr>
        <w:t>5、不得违规向甲方及代建方人员及其亲友借贷款。</w:t>
      </w:r>
    </w:p>
    <w:p>
      <w:pPr>
        <w:topLinePunct/>
        <w:spacing w:line="400" w:lineRule="exact"/>
        <w:ind w:firstLine="480" w:firstLineChars="200"/>
        <w:rPr>
          <w:sz w:val="24"/>
          <w:szCs w:val="24"/>
        </w:rPr>
      </w:pPr>
      <w:r>
        <w:rPr>
          <w:rFonts w:hint="eastAsia"/>
          <w:sz w:val="24"/>
          <w:szCs w:val="24"/>
        </w:rPr>
        <w:t>6、不得违规将车辆、住房等借给甲方及代建方人员使用。</w:t>
      </w:r>
    </w:p>
    <w:p>
      <w:pPr>
        <w:topLinePunct/>
        <w:spacing w:line="400" w:lineRule="exact"/>
        <w:ind w:firstLine="480" w:firstLineChars="200"/>
        <w:rPr>
          <w:sz w:val="24"/>
          <w:szCs w:val="24"/>
        </w:rPr>
      </w:pPr>
      <w:r>
        <w:rPr>
          <w:rFonts w:hint="eastAsia"/>
          <w:sz w:val="24"/>
          <w:szCs w:val="24"/>
        </w:rPr>
        <w:t>7、不得在招投标中与甲方人员搞暗箱操作、围标串标。</w:t>
      </w:r>
    </w:p>
    <w:p>
      <w:pPr>
        <w:topLinePunct/>
        <w:spacing w:line="400" w:lineRule="exact"/>
        <w:ind w:firstLine="480" w:firstLineChars="200"/>
        <w:rPr>
          <w:sz w:val="24"/>
          <w:szCs w:val="24"/>
        </w:rPr>
      </w:pPr>
      <w:r>
        <w:rPr>
          <w:rFonts w:hint="eastAsia"/>
          <w:sz w:val="24"/>
          <w:szCs w:val="24"/>
        </w:rPr>
        <w:t>8、不得为利益相关人和甲方及代建方人员牵线搭桥或者代为传递信息、传递财物。</w:t>
      </w:r>
    </w:p>
    <w:p>
      <w:pPr>
        <w:topLinePunct/>
        <w:spacing w:line="400" w:lineRule="exact"/>
        <w:ind w:firstLine="480" w:firstLineChars="200"/>
        <w:rPr>
          <w:sz w:val="24"/>
          <w:szCs w:val="24"/>
        </w:rPr>
      </w:pPr>
      <w:r>
        <w:rPr>
          <w:rFonts w:hint="eastAsia"/>
          <w:sz w:val="24"/>
          <w:szCs w:val="24"/>
        </w:rPr>
        <w:t>9、不得让甲方及代建方人员在企业违规兼职取酬。</w:t>
      </w:r>
    </w:p>
    <w:p>
      <w:pPr>
        <w:topLinePunct/>
        <w:spacing w:line="400" w:lineRule="exact"/>
        <w:ind w:firstLine="480" w:firstLineChars="200"/>
        <w:rPr>
          <w:sz w:val="24"/>
          <w:szCs w:val="24"/>
        </w:rPr>
      </w:pPr>
      <w:r>
        <w:rPr>
          <w:rFonts w:hint="eastAsia"/>
          <w:sz w:val="24"/>
          <w:szCs w:val="24"/>
        </w:rPr>
        <w:t>10、不得为甲方及代建方人员亲友违规承揽业务提供便利。</w:t>
      </w:r>
    </w:p>
    <w:p>
      <w:pPr>
        <w:topLinePunct/>
        <w:spacing w:line="400" w:lineRule="exact"/>
        <w:ind w:firstLine="480" w:firstLineChars="200"/>
        <w:rPr>
          <w:sz w:val="24"/>
          <w:szCs w:val="24"/>
        </w:rPr>
      </w:pPr>
      <w:r>
        <w:rPr>
          <w:rFonts w:hint="eastAsia"/>
          <w:sz w:val="24"/>
          <w:szCs w:val="24"/>
        </w:rPr>
        <w:t>（二）不得串通甲方及代建方人员在工程质量、工程隐蔽、工程经济技术签证等方面弄需作假，牟取私利。</w:t>
      </w:r>
    </w:p>
    <w:p>
      <w:pPr>
        <w:topLinePunct/>
        <w:spacing w:line="400" w:lineRule="exact"/>
        <w:ind w:firstLine="480" w:firstLineChars="200"/>
        <w:rPr>
          <w:sz w:val="24"/>
          <w:szCs w:val="24"/>
        </w:rPr>
      </w:pPr>
      <w:r>
        <w:rPr>
          <w:rFonts w:hint="eastAsia"/>
          <w:sz w:val="24"/>
          <w:szCs w:val="24"/>
        </w:rPr>
        <w:t>（三）不得承包工程后又将工程转包，挂靠承包。</w:t>
      </w:r>
    </w:p>
    <w:p>
      <w:pPr>
        <w:topLinePunct/>
        <w:spacing w:line="400" w:lineRule="exact"/>
        <w:ind w:firstLine="480" w:firstLineChars="200"/>
        <w:rPr>
          <w:sz w:val="24"/>
          <w:szCs w:val="24"/>
        </w:rPr>
      </w:pPr>
      <w:r>
        <w:rPr>
          <w:rFonts w:hint="eastAsia"/>
          <w:sz w:val="24"/>
          <w:szCs w:val="24"/>
        </w:rPr>
        <w:t>（四）不得违反工程造价管理规定，编制工程预算、决算。</w:t>
      </w:r>
    </w:p>
    <w:p>
      <w:pPr>
        <w:topLinePunct/>
        <w:spacing w:line="400" w:lineRule="exact"/>
        <w:ind w:firstLine="480" w:firstLineChars="200"/>
        <w:rPr>
          <w:sz w:val="24"/>
          <w:szCs w:val="24"/>
        </w:rPr>
      </w:pPr>
      <w:r>
        <w:rPr>
          <w:rFonts w:hint="eastAsia"/>
          <w:sz w:val="24"/>
          <w:szCs w:val="24"/>
        </w:rPr>
        <w:t>第四条　违约责任</w:t>
      </w:r>
    </w:p>
    <w:p>
      <w:pPr>
        <w:topLinePunct/>
        <w:spacing w:line="400" w:lineRule="exact"/>
        <w:ind w:firstLine="480" w:firstLineChars="200"/>
        <w:rPr>
          <w:sz w:val="24"/>
          <w:szCs w:val="24"/>
        </w:rPr>
      </w:pPr>
      <w:r>
        <w:rPr>
          <w:rFonts w:hint="eastAsia"/>
          <w:sz w:val="24"/>
          <w:szCs w:val="24"/>
        </w:rPr>
        <w:t>（一）甲方及代建方工作人员有违反本合同第一、二条责任行为的，按照管理权限，依据有关规定予以处理；涉嫌犯罪的，移交司法机关追究刑事责任；给乙方单位造成经济损失的，应予赔偿。</w:t>
      </w:r>
    </w:p>
    <w:p>
      <w:pPr>
        <w:topLinePunct/>
        <w:spacing w:line="400" w:lineRule="exact"/>
        <w:ind w:firstLine="480" w:firstLineChars="200"/>
        <w:rPr>
          <w:sz w:val="24"/>
          <w:szCs w:val="24"/>
        </w:rPr>
      </w:pPr>
      <w:r>
        <w:rPr>
          <w:rFonts w:hint="eastAsia"/>
          <w:sz w:val="24"/>
          <w:szCs w:val="24"/>
        </w:rPr>
        <w:t>（二）乙方工作人员有违反本合同第一、三条责任行为的，按照管理权限，依据有关规定予以处理；涉嫌犯罪的，移交司法机关追究刑事责任；给甲方及代建方单位造成经济损失的，应予赔偿。</w:t>
      </w:r>
    </w:p>
    <w:p>
      <w:pPr>
        <w:topLinePunct/>
        <w:spacing w:line="400" w:lineRule="exact"/>
        <w:ind w:firstLine="480" w:firstLineChars="200"/>
        <w:rPr>
          <w:sz w:val="24"/>
          <w:szCs w:val="24"/>
        </w:rPr>
      </w:pPr>
      <w:r>
        <w:rPr>
          <w:rFonts w:hint="eastAsia"/>
          <w:sz w:val="24"/>
          <w:szCs w:val="24"/>
        </w:rPr>
        <w:t>第五条　</w:t>
      </w:r>
      <w:r>
        <w:rPr>
          <w:rFonts w:hint="eastAsia"/>
          <w:sz w:val="24"/>
          <w:szCs w:val="24"/>
          <w:lang w:eastAsia="zh-CN"/>
        </w:rPr>
        <w:t>各</w:t>
      </w:r>
      <w:r>
        <w:rPr>
          <w:rFonts w:hint="eastAsia"/>
          <w:sz w:val="24"/>
          <w:szCs w:val="24"/>
        </w:rPr>
        <w:t>方约定：在自觉履行合同的同时，由甲方及代建方监督单位负责对本合同履行情况进行监督检查。</w:t>
      </w:r>
    </w:p>
    <w:p>
      <w:pPr>
        <w:topLinePunct/>
        <w:spacing w:line="400" w:lineRule="exact"/>
        <w:ind w:firstLine="480" w:firstLineChars="200"/>
        <w:rPr>
          <w:rFonts w:hint="eastAsia"/>
          <w:sz w:val="24"/>
          <w:szCs w:val="32"/>
        </w:rPr>
      </w:pPr>
      <w:r>
        <w:rPr>
          <w:rFonts w:hint="eastAsia"/>
          <w:sz w:val="24"/>
          <w:szCs w:val="24"/>
        </w:rPr>
        <w:t>第六条　本合同一式陆份，由发包人、承包人、代建人各执贰份。</w:t>
      </w:r>
    </w:p>
    <w:p>
      <w:pPr>
        <w:pStyle w:val="6"/>
        <w:keepNext w:val="0"/>
        <w:keepLines w:val="0"/>
        <w:pageBreakBefore w:val="0"/>
        <w:widowControl w:val="0"/>
        <w:kinsoku/>
        <w:wordWrap/>
        <w:overflowPunct/>
        <w:topLinePunct w:val="0"/>
        <w:autoSpaceDE/>
        <w:autoSpaceDN/>
        <w:bidi w:val="0"/>
        <w:adjustRightInd/>
        <w:snapToGrid/>
        <w:spacing w:line="240" w:lineRule="exact"/>
        <w:textAlignment w:val="auto"/>
        <w:rPr>
          <w:sz w:val="32"/>
          <w:szCs w:val="22"/>
        </w:rPr>
      </w:pPr>
    </w:p>
    <w:p>
      <w:pPr>
        <w:spacing w:line="360" w:lineRule="auto"/>
        <w:rPr>
          <w:rFonts w:hint="eastAsia"/>
          <w:sz w:val="24"/>
          <w:szCs w:val="32"/>
        </w:rPr>
      </w:pPr>
      <w:r>
        <w:rPr>
          <w:rFonts w:hint="eastAsia"/>
          <w:sz w:val="24"/>
          <w:szCs w:val="32"/>
          <w:lang w:eastAsia="zh-CN"/>
        </w:rPr>
        <w:t>委托人</w:t>
      </w:r>
      <w:r>
        <w:rPr>
          <w:rFonts w:hint="eastAsia"/>
          <w:sz w:val="24"/>
          <w:szCs w:val="32"/>
        </w:rPr>
        <w:t>：</w:t>
      </w:r>
      <w:r>
        <w:rPr>
          <w:rFonts w:hint="eastAsia" w:ascii="宋体" w:hAnsi="宋体"/>
          <w:sz w:val="24"/>
          <w:szCs w:val="24"/>
          <w:u w:val="single"/>
          <w:lang w:val="en-US" w:eastAsia="zh-CN"/>
        </w:rPr>
        <w:t xml:space="preserve">  /   </w:t>
      </w:r>
      <w:r>
        <w:rPr>
          <w:rFonts w:hint="eastAsia"/>
          <w:sz w:val="24"/>
          <w:szCs w:val="32"/>
        </w:rPr>
        <w:t xml:space="preserve"> （盖章）                                        </w:t>
      </w:r>
    </w:p>
    <w:p>
      <w:pPr>
        <w:adjustRightInd/>
        <w:snapToGrid/>
        <w:spacing w:line="220" w:lineRule="atLeast"/>
        <w:rPr>
          <w:rFonts w:hint="eastAsia"/>
          <w:sz w:val="24"/>
          <w:szCs w:val="32"/>
        </w:rPr>
      </w:pPr>
      <w:r>
        <w:rPr>
          <w:rFonts w:hint="eastAsia"/>
          <w:sz w:val="24"/>
          <w:szCs w:val="32"/>
        </w:rPr>
        <w:t xml:space="preserve">法人代表或授权代理人（签字）：                 </w:t>
      </w:r>
    </w:p>
    <w:p>
      <w:pPr>
        <w:adjustRightInd/>
        <w:snapToGrid/>
        <w:spacing w:line="220" w:lineRule="atLeast"/>
        <w:rPr>
          <w:rFonts w:hint="eastAsia" w:eastAsia="宋体"/>
          <w:sz w:val="24"/>
          <w:szCs w:val="32"/>
          <w:lang w:eastAsia="zh-CN"/>
        </w:rPr>
      </w:pPr>
      <w:r>
        <w:rPr>
          <w:rFonts w:hint="eastAsia"/>
          <w:sz w:val="24"/>
          <w:szCs w:val="32"/>
        </w:rPr>
        <w:t>地址：</w:t>
      </w:r>
    </w:p>
    <w:p>
      <w:pPr>
        <w:adjustRightInd/>
        <w:snapToGrid/>
        <w:spacing w:line="220" w:lineRule="atLeast"/>
        <w:rPr>
          <w:rFonts w:hint="eastAsia"/>
          <w:sz w:val="24"/>
          <w:szCs w:val="32"/>
        </w:rPr>
      </w:pPr>
      <w:r>
        <w:rPr>
          <w:rFonts w:hint="eastAsia"/>
          <w:sz w:val="24"/>
          <w:szCs w:val="32"/>
        </w:rPr>
        <w:t>日期：</w:t>
      </w:r>
      <w:r>
        <w:rPr>
          <w:rFonts w:hint="eastAsia"/>
          <w:sz w:val="24"/>
          <w:szCs w:val="32"/>
          <w:lang w:val="en-US" w:eastAsia="zh-CN"/>
        </w:rPr>
        <w:t>2025</w:t>
      </w:r>
      <w:r>
        <w:rPr>
          <w:rFonts w:hint="eastAsia"/>
          <w:sz w:val="24"/>
          <w:szCs w:val="32"/>
        </w:rPr>
        <w:t xml:space="preserve"> 年     月     日</w:t>
      </w:r>
    </w:p>
    <w:p>
      <w:pPr>
        <w:pStyle w:val="6"/>
        <w:rPr>
          <w:rFonts w:hint="eastAsia"/>
        </w:rPr>
      </w:pPr>
    </w:p>
    <w:p>
      <w:pPr>
        <w:adjustRightInd/>
        <w:snapToGrid/>
        <w:spacing w:line="220" w:lineRule="atLeast"/>
        <w:rPr>
          <w:rFonts w:hint="eastAsia"/>
          <w:sz w:val="24"/>
          <w:szCs w:val="32"/>
          <w:lang w:eastAsia="zh-CN"/>
        </w:rPr>
      </w:pPr>
    </w:p>
    <w:p>
      <w:pPr>
        <w:adjustRightInd/>
        <w:snapToGrid/>
        <w:spacing w:line="220" w:lineRule="atLeast"/>
        <w:rPr>
          <w:rFonts w:hint="eastAsia"/>
          <w:sz w:val="24"/>
          <w:szCs w:val="32"/>
        </w:rPr>
      </w:pPr>
      <w:r>
        <w:rPr>
          <w:rFonts w:hint="eastAsia"/>
          <w:sz w:val="24"/>
          <w:szCs w:val="32"/>
          <w:lang w:eastAsia="zh-CN"/>
        </w:rPr>
        <w:t>代建人</w:t>
      </w:r>
      <w:r>
        <w:rPr>
          <w:rFonts w:hint="eastAsia"/>
          <w:sz w:val="24"/>
          <w:szCs w:val="32"/>
        </w:rPr>
        <w:t>：深圳</w:t>
      </w:r>
      <w:r>
        <w:rPr>
          <w:rFonts w:hint="eastAsia"/>
          <w:sz w:val="24"/>
          <w:szCs w:val="32"/>
          <w:lang w:eastAsia="zh-CN"/>
        </w:rPr>
        <w:t>市</w:t>
      </w:r>
      <w:r>
        <w:rPr>
          <w:rFonts w:hint="eastAsia"/>
          <w:sz w:val="24"/>
          <w:szCs w:val="32"/>
        </w:rPr>
        <w:t xml:space="preserve">联合建业投资发展有限公司（盖章）                                        </w:t>
      </w:r>
    </w:p>
    <w:p>
      <w:pPr>
        <w:adjustRightInd/>
        <w:snapToGrid/>
        <w:spacing w:line="220" w:lineRule="atLeast"/>
        <w:rPr>
          <w:rFonts w:hint="eastAsia"/>
          <w:sz w:val="24"/>
          <w:szCs w:val="32"/>
        </w:rPr>
      </w:pPr>
      <w:r>
        <w:rPr>
          <w:rFonts w:hint="eastAsia"/>
          <w:sz w:val="24"/>
          <w:szCs w:val="32"/>
        </w:rPr>
        <w:t xml:space="preserve">法人代表或授权代理人（签字）：                 </w:t>
      </w:r>
    </w:p>
    <w:p>
      <w:pPr>
        <w:adjustRightInd/>
        <w:snapToGrid/>
        <w:spacing w:line="220" w:lineRule="atLeast"/>
        <w:rPr>
          <w:rFonts w:hint="eastAsia"/>
          <w:sz w:val="24"/>
          <w:szCs w:val="32"/>
        </w:rPr>
      </w:pPr>
      <w:r>
        <w:rPr>
          <w:rFonts w:hint="eastAsia"/>
          <w:sz w:val="24"/>
          <w:szCs w:val="32"/>
        </w:rPr>
        <w:t>地址：深圳市龙岗区龙城街道中心城城市花园会所二、三层</w:t>
      </w:r>
    </w:p>
    <w:p>
      <w:pPr>
        <w:adjustRightInd/>
        <w:snapToGrid/>
        <w:spacing w:line="220" w:lineRule="atLeast"/>
        <w:rPr>
          <w:rFonts w:hint="eastAsia"/>
          <w:sz w:val="24"/>
          <w:szCs w:val="32"/>
        </w:rPr>
      </w:pPr>
      <w:r>
        <w:rPr>
          <w:rFonts w:hint="eastAsia"/>
          <w:sz w:val="24"/>
          <w:szCs w:val="32"/>
        </w:rPr>
        <w:t>日期：</w:t>
      </w:r>
      <w:r>
        <w:rPr>
          <w:rFonts w:hint="eastAsia"/>
          <w:sz w:val="24"/>
          <w:szCs w:val="32"/>
          <w:lang w:val="en-US" w:eastAsia="zh-CN"/>
        </w:rPr>
        <w:t>2025</w:t>
      </w:r>
      <w:r>
        <w:rPr>
          <w:rFonts w:hint="eastAsia"/>
          <w:sz w:val="24"/>
          <w:szCs w:val="32"/>
        </w:rPr>
        <w:t>年     月     日</w:t>
      </w:r>
    </w:p>
    <w:p>
      <w:pPr>
        <w:adjustRightInd/>
        <w:snapToGrid/>
        <w:spacing w:line="220" w:lineRule="atLeast"/>
        <w:rPr>
          <w:rFonts w:hint="eastAsia"/>
          <w:sz w:val="32"/>
          <w:szCs w:val="22"/>
        </w:rPr>
      </w:pPr>
      <w:r>
        <w:rPr>
          <w:rFonts w:hint="eastAsia"/>
          <w:sz w:val="24"/>
          <w:szCs w:val="32"/>
        </w:rPr>
        <w:t xml:space="preserve">      </w:t>
      </w:r>
    </w:p>
    <w:p>
      <w:pPr>
        <w:rPr>
          <w:rFonts w:hint="eastAsia"/>
          <w:sz w:val="24"/>
          <w:szCs w:val="32"/>
        </w:rPr>
      </w:pPr>
    </w:p>
    <w:p>
      <w:pPr>
        <w:spacing w:line="360" w:lineRule="auto"/>
        <w:rPr>
          <w:rFonts w:hint="eastAsia"/>
          <w:sz w:val="24"/>
          <w:szCs w:val="32"/>
        </w:rPr>
      </w:pPr>
      <w:r>
        <w:rPr>
          <w:rFonts w:hint="eastAsia"/>
          <w:sz w:val="24"/>
          <w:szCs w:val="32"/>
          <w:lang w:eastAsia="zh-CN"/>
        </w:rPr>
        <w:t>受托人</w:t>
      </w:r>
      <w:r>
        <w:rPr>
          <w:rFonts w:hint="eastAsia"/>
          <w:sz w:val="24"/>
          <w:szCs w:val="32"/>
        </w:rPr>
        <w:t>：</w:t>
      </w:r>
      <w:r>
        <w:rPr>
          <w:rFonts w:hint="eastAsia" w:ascii="宋体" w:hAnsi="宋体"/>
          <w:sz w:val="24"/>
          <w:szCs w:val="24"/>
          <w:u w:val="single"/>
          <w:lang w:val="en-US" w:eastAsia="zh-CN"/>
        </w:rPr>
        <w:t xml:space="preserve">  /   </w:t>
      </w:r>
      <w:r>
        <w:rPr>
          <w:rFonts w:hint="eastAsia"/>
          <w:sz w:val="24"/>
          <w:szCs w:val="32"/>
        </w:rPr>
        <w:t xml:space="preserve">（盖章） </w:t>
      </w:r>
    </w:p>
    <w:p>
      <w:pPr>
        <w:adjustRightInd/>
        <w:snapToGrid/>
        <w:spacing w:line="220" w:lineRule="atLeast"/>
        <w:rPr>
          <w:rFonts w:hint="eastAsia"/>
          <w:sz w:val="24"/>
          <w:szCs w:val="32"/>
        </w:rPr>
      </w:pPr>
      <w:r>
        <w:rPr>
          <w:rFonts w:hint="eastAsia"/>
          <w:sz w:val="24"/>
          <w:szCs w:val="32"/>
        </w:rPr>
        <w:t>法人代表</w:t>
      </w:r>
    </w:p>
    <w:p>
      <w:pPr>
        <w:adjustRightInd/>
        <w:snapToGrid/>
        <w:spacing w:line="220" w:lineRule="atLeast"/>
        <w:rPr>
          <w:rFonts w:hint="eastAsia"/>
          <w:sz w:val="24"/>
          <w:szCs w:val="32"/>
        </w:rPr>
      </w:pPr>
      <w:r>
        <w:rPr>
          <w:rFonts w:hint="eastAsia"/>
          <w:sz w:val="24"/>
          <w:szCs w:val="32"/>
        </w:rPr>
        <w:t>或授权代理人签字：</w:t>
      </w:r>
    </w:p>
    <w:p>
      <w:pPr>
        <w:adjustRightInd/>
        <w:snapToGrid/>
        <w:spacing w:line="220" w:lineRule="atLeast"/>
        <w:rPr>
          <w:rFonts w:hint="eastAsia"/>
          <w:sz w:val="24"/>
          <w:szCs w:val="32"/>
        </w:rPr>
      </w:pPr>
      <w:r>
        <w:rPr>
          <w:rFonts w:hint="eastAsia"/>
          <w:sz w:val="24"/>
          <w:szCs w:val="32"/>
        </w:rPr>
        <w:t>地址：</w:t>
      </w:r>
    </w:p>
    <w:p>
      <w:pPr>
        <w:adjustRightInd/>
        <w:snapToGrid/>
        <w:spacing w:line="220" w:lineRule="atLeast"/>
        <w:rPr>
          <w:rFonts w:hint="eastAsia"/>
          <w:sz w:val="24"/>
          <w:szCs w:val="32"/>
        </w:rPr>
      </w:pPr>
      <w:r>
        <w:rPr>
          <w:rFonts w:hint="eastAsia"/>
          <w:sz w:val="24"/>
          <w:szCs w:val="32"/>
        </w:rPr>
        <w:t>日期：</w:t>
      </w:r>
      <w:r>
        <w:rPr>
          <w:rFonts w:hint="eastAsia"/>
          <w:sz w:val="24"/>
          <w:szCs w:val="32"/>
          <w:lang w:val="en-US" w:eastAsia="zh-CN"/>
        </w:rPr>
        <w:t>2025</w:t>
      </w:r>
      <w:r>
        <w:rPr>
          <w:rFonts w:hint="eastAsia"/>
          <w:sz w:val="24"/>
          <w:szCs w:val="32"/>
        </w:rPr>
        <w:t>年    月     日</w:t>
      </w:r>
    </w:p>
    <w:p>
      <w:pPr>
        <w:pStyle w:val="6"/>
        <w:rPr>
          <w:rFonts w:hint="eastAsia"/>
          <w:sz w:val="24"/>
          <w:szCs w:val="32"/>
        </w:rPr>
      </w:pPr>
    </w:p>
    <w:p>
      <w:pPr>
        <w:widowControl/>
        <w:adjustRightInd w:val="0"/>
        <w:snapToGrid w:val="0"/>
        <w:spacing w:line="360" w:lineRule="auto"/>
        <w:jc w:val="left"/>
        <w:rPr>
          <w:rFonts w:ascii="等线" w:hAnsi="等线" w:eastAsia="等线"/>
          <w:kern w:val="2"/>
          <w:sz w:val="21"/>
          <w:szCs w:val="22"/>
          <w:lang w:eastAsia="zh-CN"/>
        </w:rPr>
      </w:pPr>
      <w:r>
        <w:rPr>
          <w:rFonts w:hint="eastAsia"/>
          <w:sz w:val="24"/>
          <w:szCs w:val="32"/>
          <w:lang w:val="en-US" w:eastAsia="zh-CN"/>
        </w:rPr>
        <w:t>附件2</w:t>
      </w:r>
      <w:r>
        <w:rPr>
          <w:rFonts w:hint="eastAsia" w:cs="Times New Roman"/>
          <w:sz w:val="24"/>
          <w:szCs w:val="32"/>
          <w:lang w:val="en-US" w:eastAsia="zh-CN"/>
        </w:rPr>
        <w:t>：《龙岗区建设工程承包商（设计）履约评分标准（样表）》</w:t>
      </w:r>
    </w:p>
    <w:p>
      <w:pPr>
        <w:rPr>
          <w:rFonts w:hint="default" w:eastAsia="宋体"/>
          <w:lang w:val="en-US" w:eastAsia="zh-CN"/>
        </w:rPr>
      </w:pPr>
    </w:p>
    <w:tbl>
      <w:tblPr>
        <w:tblStyle w:val="10"/>
        <w:tblW w:w="5177" w:type="pct"/>
        <w:tblInd w:w="-5" w:type="dxa"/>
        <w:tblLayout w:type="fixed"/>
        <w:tblCellMar>
          <w:top w:w="0" w:type="dxa"/>
          <w:left w:w="108" w:type="dxa"/>
          <w:bottom w:w="0" w:type="dxa"/>
          <w:right w:w="108" w:type="dxa"/>
        </w:tblCellMar>
      </w:tblPr>
      <w:tblGrid>
        <w:gridCol w:w="1838"/>
        <w:gridCol w:w="1838"/>
        <w:gridCol w:w="1976"/>
        <w:gridCol w:w="3704"/>
      </w:tblGrid>
      <w:tr>
        <w:tblPrEx>
          <w:tblCellMar>
            <w:top w:w="0" w:type="dxa"/>
            <w:left w:w="108" w:type="dxa"/>
            <w:bottom w:w="0" w:type="dxa"/>
            <w:right w:w="108" w:type="dxa"/>
          </w:tblCellMar>
        </w:tblPrEx>
        <w:trPr>
          <w:trHeight w:val="1002" w:hRule="atLeast"/>
        </w:trPr>
        <w:tc>
          <w:tcPr>
            <w:tcW w:w="9356"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等线" w:hAnsi="等线" w:eastAsia="等线"/>
                <w:b/>
                <w:bCs/>
                <w:kern w:val="2"/>
                <w:sz w:val="21"/>
                <w:szCs w:val="22"/>
                <w:lang w:eastAsia="zh-CN"/>
              </w:rPr>
            </w:pPr>
            <w:r>
              <w:rPr>
                <w:rFonts w:hint="eastAsia" w:ascii="等线" w:hAnsi="等线" w:eastAsia="等线"/>
                <w:b/>
                <w:bCs/>
                <w:kern w:val="2"/>
                <w:sz w:val="21"/>
                <w:szCs w:val="22"/>
                <w:lang w:eastAsia="zh-CN"/>
              </w:rPr>
              <w:t>龙岗区建设工程承包商完成履约评价表</w:t>
            </w:r>
            <w:r>
              <w:rPr>
                <w:rFonts w:hint="eastAsia" w:ascii="等线" w:hAnsi="等线" w:eastAsia="等线"/>
                <w:b/>
                <w:bCs/>
                <w:kern w:val="2"/>
                <w:sz w:val="21"/>
                <w:szCs w:val="22"/>
                <w:lang w:eastAsia="zh-CN"/>
              </w:rPr>
              <w:br w:type="textWrapping"/>
            </w:r>
            <w:r>
              <w:rPr>
                <w:rFonts w:hint="eastAsia" w:ascii="等线" w:hAnsi="等线" w:eastAsia="等线"/>
                <w:b/>
                <w:bCs/>
                <w:kern w:val="2"/>
                <w:sz w:val="21"/>
                <w:szCs w:val="22"/>
                <w:lang w:eastAsia="zh-CN"/>
              </w:rPr>
              <w:t>（</w:t>
            </w:r>
            <w:r>
              <w:rPr>
                <w:rFonts w:hint="eastAsia" w:ascii="等线" w:hAnsi="等线" w:eastAsia="等线"/>
                <w:b/>
                <w:bCs/>
                <w:kern w:val="2"/>
                <w:sz w:val="21"/>
                <w:szCs w:val="22"/>
                <w:lang w:val="en-US" w:eastAsia="zh-CN"/>
              </w:rPr>
              <w:t>设计</w:t>
            </w:r>
            <w:r>
              <w:rPr>
                <w:rFonts w:hint="eastAsia" w:ascii="等线" w:hAnsi="等线" w:eastAsia="等线"/>
                <w:b/>
                <w:bCs/>
                <w:kern w:val="2"/>
                <w:sz w:val="21"/>
                <w:szCs w:val="22"/>
                <w:lang w:eastAsia="zh-CN"/>
              </w:rPr>
              <w:t>）</w:t>
            </w:r>
          </w:p>
        </w:tc>
      </w:tr>
      <w:tr>
        <w:tblPrEx>
          <w:tblCellMar>
            <w:top w:w="0" w:type="dxa"/>
            <w:left w:w="108" w:type="dxa"/>
            <w:bottom w:w="0" w:type="dxa"/>
            <w:right w:w="108" w:type="dxa"/>
          </w:tblCellMar>
        </w:tblPrEx>
        <w:trPr>
          <w:trHeight w:val="1002" w:hRule="atLeast"/>
        </w:trPr>
        <w:tc>
          <w:tcPr>
            <w:tcW w:w="1838" w:type="dxa"/>
            <w:tcBorders>
              <w:top w:val="nil"/>
              <w:left w:val="single" w:color="auto" w:sz="4" w:space="0"/>
              <w:bottom w:val="single" w:color="auto" w:sz="4" w:space="0"/>
              <w:right w:val="single" w:color="auto"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建设单位/</w:t>
            </w:r>
            <w:r>
              <w:rPr>
                <w:rFonts w:hint="eastAsia" w:ascii="等线" w:hAnsi="等线" w:eastAsia="等线"/>
                <w:kern w:val="2"/>
                <w:sz w:val="21"/>
                <w:szCs w:val="22"/>
                <w:lang w:eastAsia="zh-CN"/>
              </w:rPr>
              <w:br w:type="textWrapping"/>
            </w:r>
            <w:r>
              <w:rPr>
                <w:rFonts w:hint="eastAsia" w:ascii="等线" w:hAnsi="等线" w:eastAsia="等线"/>
                <w:kern w:val="2"/>
                <w:sz w:val="21"/>
                <w:szCs w:val="22"/>
                <w:lang w:eastAsia="zh-CN"/>
              </w:rPr>
              <w:t>发包单位</w:t>
            </w:r>
            <w:r>
              <w:rPr>
                <w:rFonts w:hint="eastAsia" w:ascii="等线" w:hAnsi="等线" w:eastAsia="等线"/>
                <w:kern w:val="2"/>
                <w:sz w:val="21"/>
                <w:szCs w:val="22"/>
                <w:lang w:eastAsia="zh-CN"/>
              </w:rPr>
              <w:br w:type="textWrapping"/>
            </w:r>
            <w:r>
              <w:rPr>
                <w:rFonts w:hint="eastAsia" w:ascii="等线" w:hAnsi="等线" w:eastAsia="等线"/>
                <w:kern w:val="2"/>
                <w:sz w:val="21"/>
                <w:szCs w:val="22"/>
                <w:lang w:eastAsia="zh-CN"/>
              </w:rPr>
              <w:t>（评价单位）</w:t>
            </w:r>
          </w:p>
        </w:tc>
        <w:tc>
          <w:tcPr>
            <w:tcW w:w="1838" w:type="dxa"/>
            <w:tcBorders>
              <w:top w:val="single" w:color="auto" w:sz="4" w:space="0"/>
              <w:left w:val="nil"/>
              <w:bottom w:val="single" w:color="auto" w:sz="4" w:space="0"/>
              <w:right w:val="single" w:color="auto"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　</w:t>
            </w:r>
          </w:p>
        </w:tc>
        <w:tc>
          <w:tcPr>
            <w:tcW w:w="1976" w:type="dxa"/>
            <w:tcBorders>
              <w:top w:val="nil"/>
              <w:left w:val="nil"/>
              <w:bottom w:val="single" w:color="auto" w:sz="4" w:space="0"/>
              <w:right w:val="single" w:color="auto"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评价期限</w:t>
            </w:r>
          </w:p>
        </w:tc>
        <w:tc>
          <w:tcPr>
            <w:tcW w:w="3704" w:type="dxa"/>
            <w:tcBorders>
              <w:top w:val="single" w:color="auto" w:sz="4" w:space="0"/>
              <w:left w:val="nil"/>
              <w:bottom w:val="single" w:color="auto" w:sz="4" w:space="0"/>
              <w:right w:val="single" w:color="auto"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 xml:space="preserve">    年  月  日至    年  月  日</w:t>
            </w:r>
          </w:p>
        </w:tc>
      </w:tr>
      <w:tr>
        <w:tblPrEx>
          <w:tblCellMar>
            <w:top w:w="0" w:type="dxa"/>
            <w:left w:w="108" w:type="dxa"/>
            <w:bottom w:w="0" w:type="dxa"/>
            <w:right w:w="108" w:type="dxa"/>
          </w:tblCellMar>
        </w:tblPrEx>
        <w:trPr>
          <w:trHeight w:val="600" w:hRule="atLeast"/>
        </w:trPr>
        <w:tc>
          <w:tcPr>
            <w:tcW w:w="1838" w:type="dxa"/>
            <w:tcBorders>
              <w:top w:val="nil"/>
              <w:left w:val="single" w:color="auto" w:sz="4" w:space="0"/>
              <w:bottom w:val="single" w:color="auto" w:sz="4" w:space="0"/>
              <w:right w:val="single" w:color="auto"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承包商</w:t>
            </w:r>
            <w:r>
              <w:rPr>
                <w:rFonts w:hint="eastAsia" w:ascii="等线" w:hAnsi="等线" w:eastAsia="等线"/>
                <w:kern w:val="2"/>
                <w:sz w:val="21"/>
                <w:szCs w:val="22"/>
                <w:lang w:eastAsia="zh-CN"/>
              </w:rPr>
              <w:br w:type="textWrapping"/>
            </w:r>
            <w:r>
              <w:rPr>
                <w:rFonts w:hint="eastAsia" w:ascii="等线" w:hAnsi="等线" w:eastAsia="等线"/>
                <w:kern w:val="2"/>
                <w:sz w:val="21"/>
                <w:szCs w:val="22"/>
                <w:lang w:eastAsia="zh-CN"/>
              </w:rPr>
              <w:t>（评价对象）</w:t>
            </w:r>
          </w:p>
        </w:tc>
        <w:tc>
          <w:tcPr>
            <w:tcW w:w="1838" w:type="dxa"/>
            <w:tcBorders>
              <w:top w:val="single" w:color="auto" w:sz="4" w:space="0"/>
              <w:left w:val="nil"/>
              <w:bottom w:val="single" w:color="auto" w:sz="4" w:space="0"/>
              <w:right w:val="single" w:color="000000"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　</w:t>
            </w:r>
          </w:p>
        </w:tc>
        <w:tc>
          <w:tcPr>
            <w:tcW w:w="1976" w:type="dxa"/>
            <w:tcBorders>
              <w:top w:val="nil"/>
              <w:left w:val="nil"/>
              <w:bottom w:val="single" w:color="auto" w:sz="4" w:space="0"/>
              <w:right w:val="single" w:color="auto"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承包商类别</w:t>
            </w:r>
          </w:p>
        </w:tc>
        <w:tc>
          <w:tcPr>
            <w:tcW w:w="3704" w:type="dxa"/>
            <w:tcBorders>
              <w:top w:val="single" w:color="auto" w:sz="4" w:space="0"/>
              <w:left w:val="nil"/>
              <w:bottom w:val="single" w:color="auto" w:sz="4" w:space="0"/>
              <w:right w:val="single" w:color="000000"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　</w:t>
            </w:r>
          </w:p>
        </w:tc>
      </w:tr>
      <w:tr>
        <w:tblPrEx>
          <w:tblCellMar>
            <w:top w:w="0" w:type="dxa"/>
            <w:left w:w="108" w:type="dxa"/>
            <w:bottom w:w="0" w:type="dxa"/>
            <w:right w:w="108" w:type="dxa"/>
          </w:tblCellMar>
        </w:tblPrEx>
        <w:trPr>
          <w:trHeight w:val="600" w:hRule="atLeast"/>
        </w:trPr>
        <w:tc>
          <w:tcPr>
            <w:tcW w:w="1838" w:type="dxa"/>
            <w:tcBorders>
              <w:top w:val="nil"/>
              <w:left w:val="single" w:color="auto" w:sz="4" w:space="0"/>
              <w:bottom w:val="single" w:color="auto" w:sz="4" w:space="0"/>
              <w:right w:val="single" w:color="auto"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承包商</w:t>
            </w:r>
            <w:r>
              <w:rPr>
                <w:rFonts w:hint="eastAsia" w:ascii="等线" w:hAnsi="等线" w:eastAsia="等线"/>
                <w:kern w:val="2"/>
                <w:sz w:val="21"/>
                <w:szCs w:val="22"/>
                <w:lang w:eastAsia="zh-CN"/>
              </w:rPr>
              <w:br w:type="textWrapping"/>
            </w:r>
            <w:r>
              <w:rPr>
                <w:rFonts w:hint="eastAsia" w:ascii="等线" w:hAnsi="等线" w:eastAsia="等线"/>
                <w:kern w:val="2"/>
                <w:sz w:val="21"/>
                <w:szCs w:val="22"/>
                <w:lang w:eastAsia="zh-CN"/>
              </w:rPr>
              <w:t>资质等级</w:t>
            </w:r>
          </w:p>
        </w:tc>
        <w:tc>
          <w:tcPr>
            <w:tcW w:w="1838" w:type="dxa"/>
            <w:tcBorders>
              <w:top w:val="single" w:color="auto" w:sz="4" w:space="0"/>
              <w:left w:val="nil"/>
              <w:bottom w:val="single" w:color="auto" w:sz="4" w:space="0"/>
              <w:right w:val="single" w:color="000000"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　</w:t>
            </w:r>
          </w:p>
        </w:tc>
        <w:tc>
          <w:tcPr>
            <w:tcW w:w="1976" w:type="dxa"/>
            <w:tcBorders>
              <w:top w:val="nil"/>
              <w:left w:val="nil"/>
              <w:bottom w:val="single" w:color="auto" w:sz="4" w:space="0"/>
              <w:right w:val="single" w:color="auto"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承包商地址</w:t>
            </w:r>
          </w:p>
        </w:tc>
        <w:tc>
          <w:tcPr>
            <w:tcW w:w="3704" w:type="dxa"/>
            <w:tcBorders>
              <w:top w:val="single" w:color="auto" w:sz="4" w:space="0"/>
              <w:left w:val="nil"/>
              <w:bottom w:val="single" w:color="auto" w:sz="4" w:space="0"/>
              <w:right w:val="single" w:color="000000"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　</w:t>
            </w:r>
          </w:p>
        </w:tc>
      </w:tr>
      <w:tr>
        <w:tblPrEx>
          <w:tblCellMar>
            <w:top w:w="0" w:type="dxa"/>
            <w:left w:w="108" w:type="dxa"/>
            <w:bottom w:w="0" w:type="dxa"/>
            <w:right w:w="108" w:type="dxa"/>
          </w:tblCellMar>
        </w:tblPrEx>
        <w:trPr>
          <w:trHeight w:val="600" w:hRule="atLeast"/>
        </w:trPr>
        <w:tc>
          <w:tcPr>
            <w:tcW w:w="1838" w:type="dxa"/>
            <w:tcBorders>
              <w:top w:val="nil"/>
              <w:left w:val="single" w:color="auto" w:sz="4" w:space="0"/>
              <w:bottom w:val="single" w:color="auto" w:sz="4" w:space="0"/>
              <w:right w:val="single" w:color="auto"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法定代表人</w:t>
            </w:r>
          </w:p>
        </w:tc>
        <w:tc>
          <w:tcPr>
            <w:tcW w:w="1838" w:type="dxa"/>
            <w:tcBorders>
              <w:top w:val="single" w:color="auto" w:sz="4" w:space="0"/>
              <w:left w:val="nil"/>
              <w:bottom w:val="single" w:color="auto" w:sz="4" w:space="0"/>
              <w:right w:val="single" w:color="000000"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　</w:t>
            </w:r>
          </w:p>
        </w:tc>
        <w:tc>
          <w:tcPr>
            <w:tcW w:w="1976" w:type="dxa"/>
            <w:tcBorders>
              <w:top w:val="nil"/>
              <w:left w:val="nil"/>
              <w:bottom w:val="single" w:color="auto" w:sz="4" w:space="0"/>
              <w:right w:val="single" w:color="auto"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统一社会信用代码</w:t>
            </w:r>
          </w:p>
        </w:tc>
        <w:tc>
          <w:tcPr>
            <w:tcW w:w="3704" w:type="dxa"/>
            <w:tcBorders>
              <w:top w:val="single" w:color="auto" w:sz="4" w:space="0"/>
              <w:left w:val="nil"/>
              <w:bottom w:val="single" w:color="auto" w:sz="4" w:space="0"/>
              <w:right w:val="single" w:color="000000" w:sz="4" w:space="0"/>
            </w:tcBorders>
            <w:noWrap/>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　</w:t>
            </w:r>
          </w:p>
        </w:tc>
      </w:tr>
      <w:tr>
        <w:tblPrEx>
          <w:tblCellMar>
            <w:top w:w="0" w:type="dxa"/>
            <w:left w:w="108" w:type="dxa"/>
            <w:bottom w:w="0" w:type="dxa"/>
            <w:right w:w="108" w:type="dxa"/>
          </w:tblCellMar>
        </w:tblPrEx>
        <w:trPr>
          <w:trHeight w:val="402" w:hRule="atLeast"/>
        </w:trPr>
        <w:tc>
          <w:tcPr>
            <w:tcW w:w="1838" w:type="dxa"/>
            <w:tcBorders>
              <w:top w:val="nil"/>
              <w:left w:val="single" w:color="auto" w:sz="4" w:space="0"/>
              <w:bottom w:val="single" w:color="auto" w:sz="4" w:space="0"/>
              <w:right w:val="single" w:color="auto" w:sz="4" w:space="0"/>
            </w:tcBorders>
            <w:noWrap/>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工程名称</w:t>
            </w:r>
          </w:p>
        </w:tc>
        <w:tc>
          <w:tcPr>
            <w:tcW w:w="1838" w:type="dxa"/>
            <w:tcBorders>
              <w:top w:val="single" w:color="auto" w:sz="4" w:space="0"/>
              <w:left w:val="nil"/>
              <w:bottom w:val="single" w:color="auto" w:sz="4" w:space="0"/>
              <w:right w:val="single" w:color="000000" w:sz="4" w:space="0"/>
            </w:tcBorders>
            <w:noWrap/>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　</w:t>
            </w:r>
          </w:p>
        </w:tc>
        <w:tc>
          <w:tcPr>
            <w:tcW w:w="1976" w:type="dxa"/>
            <w:tcBorders>
              <w:top w:val="nil"/>
              <w:left w:val="nil"/>
              <w:bottom w:val="single" w:color="auto" w:sz="4" w:space="0"/>
              <w:right w:val="single" w:color="auto"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项目负责人</w:t>
            </w:r>
          </w:p>
        </w:tc>
        <w:tc>
          <w:tcPr>
            <w:tcW w:w="3704" w:type="dxa"/>
            <w:tcBorders>
              <w:top w:val="single" w:color="auto" w:sz="4" w:space="0"/>
              <w:left w:val="nil"/>
              <w:bottom w:val="single" w:color="auto" w:sz="4" w:space="0"/>
              <w:right w:val="single" w:color="000000"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　</w:t>
            </w:r>
          </w:p>
        </w:tc>
      </w:tr>
      <w:tr>
        <w:tblPrEx>
          <w:tblCellMar>
            <w:top w:w="0" w:type="dxa"/>
            <w:left w:w="108" w:type="dxa"/>
            <w:bottom w:w="0" w:type="dxa"/>
            <w:right w:w="108" w:type="dxa"/>
          </w:tblCellMar>
        </w:tblPrEx>
        <w:trPr>
          <w:trHeight w:val="402" w:hRule="atLeast"/>
        </w:trPr>
        <w:tc>
          <w:tcPr>
            <w:tcW w:w="1838" w:type="dxa"/>
            <w:tcBorders>
              <w:top w:val="nil"/>
              <w:left w:val="single" w:color="auto" w:sz="4" w:space="0"/>
              <w:bottom w:val="single" w:color="auto" w:sz="4" w:space="0"/>
              <w:right w:val="single" w:color="auto" w:sz="4" w:space="0"/>
            </w:tcBorders>
            <w:noWrap/>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标段编号</w:t>
            </w:r>
          </w:p>
        </w:tc>
        <w:tc>
          <w:tcPr>
            <w:tcW w:w="1838" w:type="dxa"/>
            <w:tcBorders>
              <w:top w:val="single" w:color="auto" w:sz="4" w:space="0"/>
              <w:left w:val="nil"/>
              <w:bottom w:val="single" w:color="auto" w:sz="4" w:space="0"/>
              <w:right w:val="single" w:color="000000" w:sz="4" w:space="0"/>
            </w:tcBorders>
            <w:noWrap/>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　</w:t>
            </w:r>
          </w:p>
        </w:tc>
        <w:tc>
          <w:tcPr>
            <w:tcW w:w="1976" w:type="dxa"/>
            <w:tcBorders>
              <w:top w:val="nil"/>
              <w:left w:val="nil"/>
              <w:bottom w:val="single" w:color="auto" w:sz="4" w:space="0"/>
              <w:right w:val="single" w:color="auto" w:sz="4" w:space="0"/>
            </w:tcBorders>
            <w:noWrap/>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工程合同价</w:t>
            </w:r>
          </w:p>
        </w:tc>
        <w:tc>
          <w:tcPr>
            <w:tcW w:w="3704" w:type="dxa"/>
            <w:tcBorders>
              <w:top w:val="single" w:color="auto" w:sz="4" w:space="0"/>
              <w:left w:val="nil"/>
              <w:bottom w:val="single" w:color="auto" w:sz="4" w:space="0"/>
              <w:right w:val="single" w:color="000000" w:sz="4" w:space="0"/>
            </w:tcBorders>
            <w:noWrap/>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（万元）</w:t>
            </w:r>
          </w:p>
        </w:tc>
      </w:tr>
      <w:tr>
        <w:tblPrEx>
          <w:tblCellMar>
            <w:top w:w="0" w:type="dxa"/>
            <w:left w:w="108" w:type="dxa"/>
            <w:bottom w:w="0" w:type="dxa"/>
            <w:right w:w="108" w:type="dxa"/>
          </w:tblCellMar>
        </w:tblPrEx>
        <w:trPr>
          <w:trHeight w:val="402" w:hRule="atLeast"/>
        </w:trPr>
        <w:tc>
          <w:tcPr>
            <w:tcW w:w="1838" w:type="dxa"/>
            <w:tcBorders>
              <w:top w:val="nil"/>
              <w:left w:val="single" w:color="auto" w:sz="4" w:space="0"/>
              <w:bottom w:val="single" w:color="auto" w:sz="4" w:space="0"/>
              <w:right w:val="single" w:color="auto" w:sz="4" w:space="0"/>
            </w:tcBorders>
            <w:noWrap/>
            <w:vAlign w:val="center"/>
          </w:tcPr>
          <w:p>
            <w:pPr>
              <w:widowControl w:val="0"/>
              <w:jc w:val="both"/>
              <w:rPr>
                <w:rFonts w:ascii="等线" w:hAnsi="等线" w:eastAsia="等线"/>
                <w:strike w:val="0"/>
                <w:dstrike w:val="0"/>
                <w:kern w:val="2"/>
                <w:sz w:val="21"/>
                <w:szCs w:val="22"/>
                <w:lang w:eastAsia="zh-CN"/>
              </w:rPr>
            </w:pPr>
            <w:r>
              <w:rPr>
                <w:rFonts w:hint="eastAsia" w:ascii="等线" w:hAnsi="等线" w:eastAsia="等线"/>
                <w:strike w:val="0"/>
                <w:dstrike w:val="0"/>
                <w:kern w:val="2"/>
                <w:sz w:val="21"/>
                <w:szCs w:val="22"/>
                <w:lang w:eastAsia="zh-CN"/>
              </w:rPr>
              <w:t>合同</w:t>
            </w:r>
            <w:r>
              <w:rPr>
                <w:rFonts w:hint="eastAsia" w:ascii="等线" w:hAnsi="等线" w:eastAsia="等线"/>
                <w:strike w:val="0"/>
                <w:dstrike w:val="0"/>
                <w:kern w:val="2"/>
                <w:sz w:val="21"/>
                <w:szCs w:val="22"/>
                <w:lang w:val="en-US" w:eastAsia="zh-CN"/>
              </w:rPr>
              <w:t>工期</w:t>
            </w:r>
          </w:p>
        </w:tc>
        <w:tc>
          <w:tcPr>
            <w:tcW w:w="1838" w:type="dxa"/>
            <w:tcBorders>
              <w:top w:val="single" w:color="auto" w:sz="4" w:space="0"/>
              <w:left w:val="nil"/>
              <w:bottom w:val="single" w:color="auto" w:sz="4" w:space="0"/>
              <w:right w:val="single" w:color="auto" w:sz="4" w:space="0"/>
            </w:tcBorders>
            <w:noWrap/>
            <w:vAlign w:val="center"/>
          </w:tcPr>
          <w:p>
            <w:pPr>
              <w:widowControl w:val="0"/>
              <w:jc w:val="both"/>
              <w:rPr>
                <w:rFonts w:ascii="等线" w:hAnsi="等线" w:eastAsia="等线"/>
                <w:strike w:val="0"/>
                <w:dstrike w:val="0"/>
                <w:kern w:val="2"/>
                <w:sz w:val="21"/>
                <w:szCs w:val="22"/>
                <w:lang w:eastAsia="zh-CN"/>
              </w:rPr>
            </w:pPr>
            <w:r>
              <w:rPr>
                <w:rFonts w:hint="eastAsia" w:ascii="等线" w:hAnsi="等线" w:eastAsia="等线"/>
                <w:strike w:val="0"/>
                <w:dstrike w:val="0"/>
                <w:kern w:val="2"/>
                <w:sz w:val="21"/>
                <w:szCs w:val="22"/>
                <w:lang w:eastAsia="zh-CN"/>
              </w:rPr>
              <w:t xml:space="preserve">    （天）</w:t>
            </w:r>
          </w:p>
        </w:tc>
        <w:tc>
          <w:tcPr>
            <w:tcW w:w="1976" w:type="dxa"/>
            <w:tcBorders>
              <w:top w:val="nil"/>
              <w:left w:val="nil"/>
              <w:bottom w:val="single" w:color="auto" w:sz="4" w:space="0"/>
              <w:right w:val="single" w:color="auto" w:sz="4" w:space="0"/>
            </w:tcBorders>
            <w:noWrap/>
            <w:vAlign w:val="center"/>
          </w:tcPr>
          <w:p>
            <w:pPr>
              <w:widowControl w:val="0"/>
              <w:jc w:val="both"/>
              <w:rPr>
                <w:rFonts w:hint="default" w:ascii="等线" w:hAnsi="等线" w:eastAsia="等线"/>
                <w:strike w:val="0"/>
                <w:dstrike w:val="0"/>
                <w:kern w:val="2"/>
                <w:sz w:val="21"/>
                <w:szCs w:val="22"/>
                <w:lang w:val="en-US" w:eastAsia="zh-CN"/>
              </w:rPr>
            </w:pPr>
            <w:r>
              <w:rPr>
                <w:rFonts w:hint="eastAsia" w:ascii="等线" w:hAnsi="等线" w:eastAsia="等线"/>
                <w:strike w:val="0"/>
                <w:dstrike w:val="0"/>
                <w:kern w:val="2"/>
                <w:sz w:val="21"/>
                <w:szCs w:val="22"/>
                <w:lang w:val="en-US" w:eastAsia="zh-CN"/>
              </w:rPr>
              <w:t>实际工期</w:t>
            </w:r>
          </w:p>
        </w:tc>
        <w:tc>
          <w:tcPr>
            <w:tcW w:w="3704" w:type="dxa"/>
            <w:tcBorders>
              <w:top w:val="single" w:color="auto" w:sz="4" w:space="0"/>
              <w:left w:val="nil"/>
              <w:bottom w:val="single" w:color="auto" w:sz="4" w:space="0"/>
              <w:right w:val="single" w:color="auto" w:sz="4" w:space="0"/>
            </w:tcBorders>
            <w:noWrap/>
            <w:vAlign w:val="center"/>
          </w:tcPr>
          <w:p>
            <w:pPr>
              <w:widowControl w:val="0"/>
              <w:ind w:firstLine="420" w:firstLineChars="200"/>
              <w:jc w:val="both"/>
              <w:rPr>
                <w:rFonts w:ascii="等线" w:hAnsi="等线" w:eastAsia="等线"/>
                <w:strike w:val="0"/>
                <w:dstrike w:val="0"/>
                <w:kern w:val="2"/>
                <w:sz w:val="21"/>
                <w:szCs w:val="22"/>
                <w:lang w:eastAsia="zh-CN"/>
              </w:rPr>
            </w:pPr>
            <w:r>
              <w:rPr>
                <w:rFonts w:hint="eastAsia" w:ascii="等线" w:hAnsi="等线" w:eastAsia="等线"/>
                <w:strike w:val="0"/>
                <w:dstrike w:val="0"/>
                <w:kern w:val="2"/>
                <w:sz w:val="21"/>
                <w:szCs w:val="22"/>
                <w:lang w:eastAsia="zh-CN"/>
              </w:rPr>
              <w:t>（天）</w:t>
            </w:r>
          </w:p>
        </w:tc>
      </w:tr>
      <w:tr>
        <w:tblPrEx>
          <w:tblCellMar>
            <w:top w:w="0" w:type="dxa"/>
            <w:left w:w="108" w:type="dxa"/>
            <w:bottom w:w="0" w:type="dxa"/>
            <w:right w:w="108" w:type="dxa"/>
          </w:tblCellMar>
        </w:tblPrEx>
        <w:trPr>
          <w:trHeight w:val="439" w:hRule="atLeast"/>
        </w:trPr>
        <w:tc>
          <w:tcPr>
            <w:tcW w:w="9356" w:type="dxa"/>
            <w:gridSpan w:val="4"/>
            <w:tcBorders>
              <w:top w:val="single" w:color="auto" w:sz="4" w:space="0"/>
              <w:left w:val="single" w:color="auto" w:sz="4" w:space="0"/>
              <w:bottom w:val="single" w:color="auto" w:sz="4" w:space="0"/>
              <w:right w:val="single" w:color="auto" w:sz="4" w:space="0"/>
            </w:tcBorders>
            <w:noWrap/>
            <w:vAlign w:val="center"/>
          </w:tcPr>
          <w:p>
            <w:pPr>
              <w:widowControl w:val="0"/>
              <w:jc w:val="both"/>
              <w:rPr>
                <w:rFonts w:ascii="等线" w:hAnsi="等线" w:eastAsia="等线"/>
                <w:b/>
                <w:bCs/>
                <w:kern w:val="2"/>
                <w:sz w:val="21"/>
                <w:szCs w:val="22"/>
                <w:lang w:eastAsia="zh-CN"/>
              </w:rPr>
            </w:pPr>
            <w:r>
              <w:rPr>
                <w:rFonts w:hint="eastAsia" w:ascii="等线" w:hAnsi="等线" w:eastAsia="等线"/>
                <w:b/>
                <w:bCs/>
                <w:kern w:val="2"/>
                <w:sz w:val="21"/>
                <w:szCs w:val="22"/>
                <w:lang w:eastAsia="zh-CN"/>
              </w:rPr>
              <w:t>工程节点履约评价得分情况</w:t>
            </w:r>
          </w:p>
        </w:tc>
      </w:tr>
      <w:tr>
        <w:tblPrEx>
          <w:tblCellMar>
            <w:top w:w="0" w:type="dxa"/>
            <w:left w:w="108" w:type="dxa"/>
            <w:bottom w:w="0" w:type="dxa"/>
            <w:right w:w="108" w:type="dxa"/>
          </w:tblCellMar>
        </w:tblPrEx>
        <w:trPr>
          <w:trHeight w:val="402" w:hRule="atLeast"/>
        </w:trPr>
        <w:tc>
          <w:tcPr>
            <w:tcW w:w="1838" w:type="dxa"/>
            <w:tcBorders>
              <w:top w:val="nil"/>
              <w:left w:val="single" w:color="auto" w:sz="4" w:space="0"/>
              <w:bottom w:val="single" w:color="auto" w:sz="4" w:space="0"/>
              <w:right w:val="single" w:color="auto" w:sz="4" w:space="0"/>
            </w:tcBorders>
            <w:noWrap/>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序号</w:t>
            </w:r>
          </w:p>
        </w:tc>
        <w:tc>
          <w:tcPr>
            <w:tcW w:w="1838" w:type="dxa"/>
            <w:tcBorders>
              <w:top w:val="single" w:color="auto" w:sz="4" w:space="0"/>
              <w:left w:val="nil"/>
              <w:bottom w:val="single" w:color="auto" w:sz="4" w:space="0"/>
              <w:right w:val="single" w:color="auto" w:sz="4" w:space="0"/>
            </w:tcBorders>
            <w:noWrap/>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得分</w:t>
            </w:r>
          </w:p>
        </w:tc>
        <w:tc>
          <w:tcPr>
            <w:tcW w:w="5680" w:type="dxa"/>
            <w:gridSpan w:val="2"/>
            <w:tcBorders>
              <w:top w:val="single" w:color="auto" w:sz="4" w:space="0"/>
              <w:left w:val="nil"/>
              <w:bottom w:val="single" w:color="auto" w:sz="4" w:space="0"/>
              <w:right w:val="single" w:color="auto" w:sz="4" w:space="0"/>
            </w:tcBorders>
            <w:noWrap/>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评价时间</w:t>
            </w:r>
          </w:p>
        </w:tc>
      </w:tr>
      <w:tr>
        <w:tblPrEx>
          <w:tblCellMar>
            <w:top w:w="0" w:type="dxa"/>
            <w:left w:w="108" w:type="dxa"/>
            <w:bottom w:w="0" w:type="dxa"/>
            <w:right w:w="108" w:type="dxa"/>
          </w:tblCellMar>
        </w:tblPrEx>
        <w:trPr>
          <w:trHeight w:val="402" w:hRule="atLeast"/>
        </w:trPr>
        <w:tc>
          <w:tcPr>
            <w:tcW w:w="1838" w:type="dxa"/>
            <w:tcBorders>
              <w:top w:val="nil"/>
              <w:left w:val="single" w:color="auto" w:sz="4" w:space="0"/>
              <w:bottom w:val="single" w:color="auto" w:sz="4" w:space="0"/>
              <w:right w:val="single" w:color="auto" w:sz="4" w:space="0"/>
            </w:tcBorders>
            <w:noWrap/>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1</w:t>
            </w:r>
          </w:p>
        </w:tc>
        <w:tc>
          <w:tcPr>
            <w:tcW w:w="1838" w:type="dxa"/>
            <w:tcBorders>
              <w:top w:val="single" w:color="auto" w:sz="4" w:space="0"/>
              <w:left w:val="nil"/>
              <w:bottom w:val="single" w:color="auto" w:sz="4" w:space="0"/>
              <w:right w:val="single" w:color="auto" w:sz="4" w:space="0"/>
            </w:tcBorders>
            <w:noWrap/>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　</w:t>
            </w:r>
          </w:p>
        </w:tc>
        <w:tc>
          <w:tcPr>
            <w:tcW w:w="5680" w:type="dxa"/>
            <w:gridSpan w:val="2"/>
            <w:tcBorders>
              <w:top w:val="single" w:color="auto" w:sz="4" w:space="0"/>
              <w:left w:val="nil"/>
              <w:bottom w:val="single" w:color="auto" w:sz="4" w:space="0"/>
              <w:right w:val="single" w:color="auto" w:sz="4" w:space="0"/>
            </w:tcBorders>
            <w:noWrap/>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年  月  日</w:t>
            </w:r>
          </w:p>
        </w:tc>
      </w:tr>
      <w:tr>
        <w:tblPrEx>
          <w:tblCellMar>
            <w:top w:w="0" w:type="dxa"/>
            <w:left w:w="108" w:type="dxa"/>
            <w:bottom w:w="0" w:type="dxa"/>
            <w:right w:w="108" w:type="dxa"/>
          </w:tblCellMar>
        </w:tblPrEx>
        <w:trPr>
          <w:trHeight w:val="402" w:hRule="atLeast"/>
        </w:trPr>
        <w:tc>
          <w:tcPr>
            <w:tcW w:w="1838" w:type="dxa"/>
            <w:tcBorders>
              <w:top w:val="nil"/>
              <w:left w:val="single" w:color="auto" w:sz="4" w:space="0"/>
              <w:bottom w:val="single" w:color="auto" w:sz="4" w:space="0"/>
              <w:right w:val="single" w:color="auto" w:sz="4" w:space="0"/>
            </w:tcBorders>
            <w:noWrap w:val="0"/>
            <w:vAlign w:val="center"/>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评价等级</w:t>
            </w:r>
          </w:p>
        </w:tc>
        <w:tc>
          <w:tcPr>
            <w:tcW w:w="7518" w:type="dxa"/>
            <w:gridSpan w:val="3"/>
            <w:tcBorders>
              <w:top w:val="single" w:color="auto" w:sz="4" w:space="0"/>
              <w:left w:val="nil"/>
              <w:bottom w:val="single" w:color="auto" w:sz="4" w:space="0"/>
              <w:right w:val="single" w:color="auto" w:sz="4" w:space="0"/>
            </w:tcBorders>
            <w:noWrap/>
            <w:vAlign w:val="center"/>
          </w:tcPr>
          <w:p>
            <w:pPr>
              <w:widowControl w:val="0"/>
              <w:jc w:val="both"/>
              <w:rPr>
                <w:rFonts w:ascii="等线" w:hAnsi="等线" w:eastAsia="等线"/>
                <w:kern w:val="2"/>
                <w:sz w:val="21"/>
                <w:szCs w:val="22"/>
                <w:lang w:eastAsia="zh-CN"/>
              </w:rPr>
            </w:pPr>
            <w:r>
              <w:rPr>
                <w:rFonts w:ascii="等线" w:hAnsi="等线" w:eastAsia="等线"/>
                <w:kern w:val="2"/>
                <w:sz w:val="21"/>
                <w:szCs w:val="22"/>
                <w:lang w:eastAsia="zh-CN"/>
              </w:rPr>
              <w:t>　</w:t>
            </w:r>
          </w:p>
        </w:tc>
      </w:tr>
      <w:tr>
        <w:tblPrEx>
          <w:tblCellMar>
            <w:top w:w="0" w:type="dxa"/>
            <w:left w:w="108" w:type="dxa"/>
            <w:bottom w:w="0" w:type="dxa"/>
            <w:right w:w="108" w:type="dxa"/>
          </w:tblCellMar>
        </w:tblPrEx>
        <w:trPr>
          <w:trHeight w:val="1200" w:hRule="atLeast"/>
        </w:trPr>
        <w:tc>
          <w:tcPr>
            <w:tcW w:w="9356"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hint="eastAsia" w:ascii="等线" w:hAnsi="等线" w:eastAsia="等线"/>
                <w:kern w:val="2"/>
                <w:sz w:val="21"/>
                <w:szCs w:val="22"/>
                <w:lang w:eastAsia="zh-CN"/>
              </w:rPr>
            </w:pPr>
            <w:r>
              <w:rPr>
                <w:rFonts w:hint="eastAsia" w:ascii="等线" w:hAnsi="等线" w:eastAsia="等线"/>
                <w:kern w:val="2"/>
                <w:sz w:val="21"/>
                <w:szCs w:val="22"/>
                <w:lang w:val="en-US" w:eastAsia="zh-CN"/>
              </w:rPr>
              <w:t>代建单位</w:t>
            </w:r>
            <w:r>
              <w:rPr>
                <w:rFonts w:hint="eastAsia" w:ascii="等线" w:hAnsi="等线" w:eastAsia="等线"/>
                <w:kern w:val="2"/>
                <w:sz w:val="21"/>
                <w:szCs w:val="22"/>
                <w:lang w:eastAsia="zh-CN"/>
              </w:rPr>
              <w:t>意见：</w:t>
            </w:r>
            <w:r>
              <w:rPr>
                <w:rFonts w:hint="eastAsia" w:ascii="等线" w:hAnsi="等线" w:eastAsia="等线"/>
                <w:kern w:val="2"/>
                <w:sz w:val="21"/>
                <w:szCs w:val="22"/>
                <w:lang w:eastAsia="zh-CN"/>
              </w:rPr>
              <w:br w:type="textWrapping"/>
            </w:r>
            <w:r>
              <w:rPr>
                <w:rFonts w:hint="eastAsia" w:ascii="等线" w:hAnsi="等线" w:eastAsia="等线"/>
                <w:kern w:val="2"/>
                <w:sz w:val="21"/>
                <w:szCs w:val="22"/>
                <w:lang w:eastAsia="zh-CN"/>
              </w:rPr>
              <w:t xml:space="preserve">                                                                                                                                          </w:t>
            </w:r>
            <w:r>
              <w:rPr>
                <w:rFonts w:hint="eastAsia" w:ascii="等线" w:hAnsi="等线" w:eastAsia="等线"/>
                <w:kern w:val="2"/>
                <w:sz w:val="21"/>
                <w:szCs w:val="22"/>
                <w:lang w:val="en-US" w:eastAsia="zh-CN"/>
              </w:rPr>
              <w:t>代建</w:t>
            </w:r>
            <w:r>
              <w:rPr>
                <w:rFonts w:hint="eastAsia" w:ascii="等线" w:hAnsi="等线" w:eastAsia="等线"/>
                <w:kern w:val="2"/>
                <w:sz w:val="21"/>
                <w:szCs w:val="22"/>
                <w:lang w:eastAsia="zh-CN"/>
              </w:rPr>
              <w:t>单位（公章）：</w:t>
            </w:r>
            <w:r>
              <w:rPr>
                <w:rFonts w:hint="eastAsia" w:ascii="等线" w:hAnsi="等线" w:eastAsia="等线"/>
                <w:kern w:val="2"/>
                <w:sz w:val="21"/>
                <w:szCs w:val="22"/>
                <w:lang w:eastAsia="zh-CN"/>
              </w:rPr>
              <w:br w:type="textWrapping"/>
            </w:r>
            <w:r>
              <w:rPr>
                <w:rFonts w:hint="eastAsia" w:ascii="等线" w:hAnsi="等线" w:eastAsia="等线"/>
                <w:kern w:val="2"/>
                <w:sz w:val="21"/>
                <w:szCs w:val="22"/>
                <w:lang w:eastAsia="zh-CN"/>
              </w:rPr>
              <w:t xml:space="preserve">                                                                                                                                                                         </w:t>
            </w:r>
          </w:p>
          <w:p>
            <w:pPr>
              <w:widowControl w:val="0"/>
              <w:ind w:firstLine="420" w:firstLineChars="200"/>
              <w:jc w:val="both"/>
              <w:rPr>
                <w:rFonts w:ascii="等线" w:hAnsi="等线" w:eastAsia="等线"/>
                <w:kern w:val="2"/>
                <w:sz w:val="21"/>
                <w:szCs w:val="22"/>
                <w:lang w:eastAsia="zh-CN"/>
              </w:rPr>
            </w:pPr>
            <w:r>
              <w:rPr>
                <w:rFonts w:hint="eastAsia" w:ascii="等线" w:hAnsi="等线" w:eastAsia="等线"/>
                <w:kern w:val="2"/>
                <w:sz w:val="21"/>
                <w:szCs w:val="22"/>
                <w:lang w:eastAsia="zh-CN"/>
              </w:rPr>
              <w:t>年  月  日</w:t>
            </w:r>
          </w:p>
        </w:tc>
      </w:tr>
      <w:tr>
        <w:tblPrEx>
          <w:tblCellMar>
            <w:top w:w="0" w:type="dxa"/>
            <w:left w:w="108" w:type="dxa"/>
            <w:bottom w:w="0" w:type="dxa"/>
            <w:right w:w="108" w:type="dxa"/>
          </w:tblCellMar>
        </w:tblPrEx>
        <w:trPr>
          <w:trHeight w:val="1200" w:hRule="atLeast"/>
        </w:trPr>
        <w:tc>
          <w:tcPr>
            <w:tcW w:w="9356"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hint="eastAsia" w:ascii="等线" w:hAnsi="等线" w:eastAsia="等线"/>
                <w:kern w:val="2"/>
                <w:sz w:val="21"/>
                <w:szCs w:val="22"/>
                <w:lang w:eastAsia="zh-CN"/>
              </w:rPr>
            </w:pPr>
            <w:r>
              <w:rPr>
                <w:rFonts w:hint="eastAsia" w:ascii="等线" w:hAnsi="等线" w:eastAsia="等线"/>
                <w:kern w:val="2"/>
                <w:sz w:val="21"/>
                <w:szCs w:val="22"/>
                <w:lang w:eastAsia="zh-CN"/>
              </w:rPr>
              <w:t>建设单位对承包商履约的总体评价：</w:t>
            </w:r>
            <w:r>
              <w:rPr>
                <w:rFonts w:hint="eastAsia" w:ascii="等线" w:hAnsi="等线" w:eastAsia="等线"/>
                <w:kern w:val="2"/>
                <w:sz w:val="21"/>
                <w:szCs w:val="22"/>
                <w:lang w:eastAsia="zh-CN"/>
              </w:rPr>
              <w:br w:type="textWrapping"/>
            </w:r>
            <w:r>
              <w:rPr>
                <w:rFonts w:hint="eastAsia" w:ascii="等线" w:hAnsi="等线" w:eastAsia="等线"/>
                <w:kern w:val="2"/>
                <w:sz w:val="21"/>
                <w:szCs w:val="22"/>
                <w:lang w:eastAsia="zh-CN"/>
              </w:rPr>
              <w:br w:type="textWrapping"/>
            </w:r>
            <w:r>
              <w:rPr>
                <w:rFonts w:hint="eastAsia" w:ascii="等线" w:hAnsi="等线" w:eastAsia="等线"/>
                <w:kern w:val="2"/>
                <w:sz w:val="21"/>
                <w:szCs w:val="22"/>
                <w:lang w:eastAsia="zh-CN"/>
              </w:rPr>
              <w:t xml:space="preserve">                                                                                                                                          建设单位（公章）：</w:t>
            </w:r>
            <w:r>
              <w:rPr>
                <w:rFonts w:hint="eastAsia" w:ascii="等线" w:hAnsi="等线" w:eastAsia="等线"/>
                <w:kern w:val="2"/>
                <w:sz w:val="21"/>
                <w:szCs w:val="22"/>
                <w:lang w:eastAsia="zh-CN"/>
              </w:rPr>
              <w:br w:type="textWrapping"/>
            </w:r>
            <w:r>
              <w:rPr>
                <w:rFonts w:hint="eastAsia" w:ascii="等线" w:hAnsi="等线" w:eastAsia="等线"/>
                <w:kern w:val="2"/>
                <w:sz w:val="21"/>
                <w:szCs w:val="22"/>
                <w:lang w:eastAsia="zh-CN"/>
              </w:rPr>
              <w:t xml:space="preserve">                                                                                                                                                                         </w:t>
            </w:r>
          </w:p>
          <w:p>
            <w:pPr>
              <w:widowControl w:val="0"/>
              <w:ind w:firstLine="420" w:firstLineChars="200"/>
              <w:jc w:val="both"/>
              <w:rPr>
                <w:rFonts w:ascii="等线" w:hAnsi="等线" w:eastAsia="等线"/>
                <w:kern w:val="2"/>
                <w:sz w:val="21"/>
                <w:szCs w:val="22"/>
                <w:lang w:eastAsia="zh-CN"/>
              </w:rPr>
            </w:pPr>
            <w:r>
              <w:rPr>
                <w:rFonts w:hint="eastAsia" w:ascii="等线" w:hAnsi="等线" w:eastAsia="等线"/>
                <w:kern w:val="2"/>
                <w:sz w:val="21"/>
                <w:szCs w:val="22"/>
                <w:lang w:eastAsia="zh-CN"/>
              </w:rPr>
              <w:t>年  月  日</w:t>
            </w:r>
          </w:p>
        </w:tc>
      </w:tr>
      <w:tr>
        <w:tblPrEx>
          <w:tblCellMar>
            <w:top w:w="0" w:type="dxa"/>
            <w:left w:w="108" w:type="dxa"/>
            <w:bottom w:w="0" w:type="dxa"/>
            <w:right w:w="108" w:type="dxa"/>
          </w:tblCellMar>
        </w:tblPrEx>
        <w:trPr>
          <w:trHeight w:val="912" w:hRule="atLeast"/>
        </w:trPr>
        <w:tc>
          <w:tcPr>
            <w:tcW w:w="9356" w:type="dxa"/>
            <w:gridSpan w:val="4"/>
            <w:tcBorders>
              <w:top w:val="single" w:color="auto" w:sz="4" w:space="0"/>
              <w:left w:val="single" w:color="auto" w:sz="4" w:space="0"/>
              <w:bottom w:val="single" w:color="auto" w:sz="4" w:space="0"/>
              <w:right w:val="single" w:color="auto" w:sz="4" w:space="0"/>
            </w:tcBorders>
            <w:noWrap w:val="0"/>
            <w:vAlign w:val="top"/>
          </w:tcPr>
          <w:p>
            <w:pPr>
              <w:widowControl w:val="0"/>
              <w:jc w:val="both"/>
              <w:rPr>
                <w:rFonts w:ascii="等线" w:hAnsi="等线" w:eastAsia="等线"/>
                <w:kern w:val="2"/>
                <w:sz w:val="21"/>
                <w:szCs w:val="22"/>
                <w:lang w:eastAsia="zh-CN"/>
              </w:rPr>
            </w:pPr>
            <w:r>
              <w:rPr>
                <w:rFonts w:hint="eastAsia" w:ascii="等线" w:hAnsi="等线" w:eastAsia="等线"/>
                <w:kern w:val="2"/>
                <w:sz w:val="21"/>
                <w:szCs w:val="22"/>
                <w:lang w:eastAsia="zh-CN"/>
              </w:rPr>
              <w:t>备注：</w:t>
            </w:r>
          </w:p>
        </w:tc>
      </w:tr>
    </w:tbl>
    <w:p>
      <w:pPr>
        <w:rPr>
          <w:rFonts w:hint="default"/>
          <w:lang w:val="en-US" w:eastAsia="zh-CN"/>
        </w:rPr>
      </w:pPr>
    </w:p>
    <w:p/>
    <w:sectPr>
      <w:footerReference r:id="rId3" w:type="default"/>
      <w:pgSz w:w="11906" w:h="16838"/>
      <w:pgMar w:top="2098" w:right="1499" w:bottom="2098"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t xml:space="preserve">— </w:t>
                          </w: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1</w:t>
                          </w:r>
                          <w:r>
                            <w:rPr>
                              <w:rFonts w:hint="eastAsia" w:asciiTheme="minorEastAsia" w:hAnsiTheme="minorEastAsia" w:eastAsiaTheme="minorEastAsia" w:cstheme="minorEastAsia"/>
                              <w:sz w:val="24"/>
                              <w:szCs w:val="40"/>
                            </w:rPr>
                            <w:fldChar w:fldCharType="end"/>
                          </w:r>
                          <w:r>
                            <w:rPr>
                              <w:rFonts w:hint="eastAsia" w:asciiTheme="minorEastAsia" w:hAnsiTheme="minorEastAsia" w:eastAsiaTheme="minorEastAsia" w:cstheme="minorEastAsia"/>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t xml:space="preserve">— </w:t>
                    </w: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1</w:t>
                    </w:r>
                    <w:r>
                      <w:rPr>
                        <w:rFonts w:hint="eastAsia" w:asciiTheme="minorEastAsia" w:hAnsiTheme="minorEastAsia" w:eastAsiaTheme="minorEastAsia" w:cstheme="minorEastAsia"/>
                        <w:sz w:val="24"/>
                        <w:szCs w:val="40"/>
                      </w:rPr>
                      <w:fldChar w:fldCharType="end"/>
                    </w:r>
                    <w:r>
                      <w:rPr>
                        <w:rFonts w:hint="eastAsia" w:asciiTheme="minorEastAsia" w:hAnsiTheme="minorEastAsia" w:eastAsiaTheme="minorEastAsia" w:cstheme="minorEastAsia"/>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E0C12"/>
    <w:rsid w:val="31FE5FCB"/>
    <w:rsid w:val="410935CA"/>
    <w:rsid w:val="41EB34C3"/>
    <w:rsid w:val="49737E31"/>
    <w:rsid w:val="4DA174BC"/>
    <w:rsid w:val="544B1F17"/>
    <w:rsid w:val="5E8E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index 8"/>
    <w:basedOn w:val="1"/>
    <w:next w:val="1"/>
    <w:unhideWhenUsed/>
    <w:qFormat/>
    <w:uiPriority w:val="99"/>
    <w:pPr>
      <w:ind w:left="1400" w:leftChars="1400"/>
    </w:pPr>
  </w:style>
  <w:style w:type="paragraph" w:styleId="4">
    <w:name w:val="annotation text"/>
    <w:basedOn w:val="1"/>
    <w:next w:val="5"/>
    <w:qFormat/>
    <w:uiPriority w:val="99"/>
    <w:pPr>
      <w:autoSpaceDE w:val="0"/>
      <w:autoSpaceDN w:val="0"/>
      <w:adjustRightInd w:val="0"/>
      <w:jc w:val="left"/>
      <w:textAlignment w:val="baseline"/>
    </w:pPr>
    <w:rPr>
      <w:rFonts w:ascii="宋体"/>
      <w:kern w:val="0"/>
      <w:sz w:val="34"/>
      <w:szCs w:val="20"/>
    </w:rPr>
  </w:style>
  <w:style w:type="paragraph" w:styleId="5">
    <w:name w:val="toc 8"/>
    <w:basedOn w:val="1"/>
    <w:next w:val="1"/>
    <w:unhideWhenUsed/>
    <w:qFormat/>
    <w:uiPriority w:val="39"/>
    <w:pPr>
      <w:widowControl/>
      <w:ind w:left="2940" w:leftChars="1400"/>
    </w:pPr>
  </w:style>
  <w:style w:type="paragraph" w:styleId="6">
    <w:name w:val="Body Text"/>
    <w:basedOn w:val="1"/>
    <w:next w:val="1"/>
    <w:qFormat/>
    <w:uiPriority w:val="0"/>
    <w:rPr>
      <w:sz w:val="32"/>
      <w:szCs w:val="20"/>
    </w:rPr>
  </w:style>
  <w:style w:type="paragraph" w:styleId="7">
    <w:name w:val="Body Text Indent"/>
    <w:basedOn w:val="1"/>
    <w:next w:val="4"/>
    <w:qFormat/>
    <w:uiPriority w:val="0"/>
    <w:pPr>
      <w:ind w:firstLine="435"/>
    </w:pPr>
    <w:rPr>
      <w:rFonts w:ascii="Arial" w:hAnsi="Arial"/>
      <w:kern w:val="0"/>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1">
    <w:name w:val="Table Grid"/>
    <w:basedOn w:val="10"/>
    <w:qFormat/>
    <w:uiPriority w:val="0"/>
    <w:pPr>
      <w:widowControl w:val="0"/>
      <w:jc w:val="both"/>
    </w:pPr>
    <w:rPr>
      <w:rFonts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Normal_0"/>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2025-03-06T02:09:00Z</dcterms:created>
  <dc:creator>罗丹</dc:creator>
  <cp:lastModifiedBy>刘颖</cp:lastModifiedBy>
  <dcterms:modified xsi:type="dcterms:W3CDTF">2025-04-01T07:32:58Z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79C5F2F3B2874A838A4FE9B55C28A4D9</vt:lpwstr>
  </property>
</Properties>
</file>