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68B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w:t>
      </w: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"https://www.lg.gov.cn/bmzz/ctjt/"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龙岗区</w:t>
      </w:r>
      <w:r>
        <w:rPr>
          <w:rFonts w:hint="eastAsia" w:ascii="方正小标宋简体" w:hAnsi="方正小标宋简体" w:eastAsia="方正小标宋简体" w:cs="方正小标宋简体"/>
          <w:sz w:val="44"/>
          <w:szCs w:val="44"/>
          <w:lang w:val="en-US" w:eastAsia="zh-CN"/>
        </w:rPr>
        <w:t>城投新基础设施建设管理</w:t>
      </w:r>
      <w:r>
        <w:rPr>
          <w:rFonts w:hint="eastAsia" w:ascii="方正小标宋简体" w:hAnsi="方正小标宋简体" w:eastAsia="方正小标宋简体" w:cs="方正小标宋简体"/>
          <w:sz w:val="44"/>
          <w:szCs w:val="44"/>
        </w:rPr>
        <w:t>有限公司</w:t>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第三方工程质量评</w:t>
      </w:r>
      <w:r>
        <w:rPr>
          <w:rFonts w:hint="eastAsia" w:ascii="方正小标宋简体" w:hAnsi="方正小标宋简体" w:eastAsia="方正小标宋简体" w:cs="方正小标宋简体"/>
          <w:sz w:val="44"/>
          <w:szCs w:val="44"/>
          <w:lang w:val="en-US" w:eastAsia="zh-CN"/>
        </w:rPr>
        <w:t>估服务需求</w:t>
      </w:r>
    </w:p>
    <w:p w14:paraId="22C05F2B">
      <w:pPr>
        <w:pStyle w:val="3"/>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39" w:firstLineChars="213"/>
        <w:jc w:val="both"/>
        <w:rPr>
          <w:rFonts w:hint="default" w:ascii="宋体" w:eastAsia="宋体" w:cs="宋体"/>
          <w:b/>
          <w:bCs/>
          <w:color w:val="000000"/>
          <w:kern w:val="2"/>
          <w:sz w:val="30"/>
          <w:szCs w:val="20"/>
          <w:lang w:val="en-US" w:eastAsia="zh-CN"/>
        </w:rPr>
      </w:pPr>
      <w:r>
        <w:rPr>
          <w:rFonts w:hint="eastAsia" w:ascii="黑体" w:hAnsi="黑体" w:eastAsia="黑体" w:cs="黑体"/>
          <w:b w:val="0"/>
          <w:bCs w:val="0"/>
          <w:color w:val="000000"/>
          <w:kern w:val="2"/>
          <w:sz w:val="30"/>
          <w:szCs w:val="20"/>
          <w:lang w:val="en-US" w:eastAsia="zh-CN"/>
        </w:rPr>
        <w:t>一、项目概况</w:t>
      </w:r>
    </w:p>
    <w:p w14:paraId="3B90FADD">
      <w:pPr>
        <w:spacing w:line="560" w:lineRule="exact"/>
        <w:ind w:firstLine="640" w:firstLineChars="200"/>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计划2025年5月完成项目竣工验收。</w:t>
      </w:r>
    </w:p>
    <w:p w14:paraId="4C589FA6">
      <w:pPr>
        <w:spacing w:line="560" w:lineRule="exact"/>
        <w:ind w:firstLine="640" w:firstLineChars="200"/>
        <w:outlineLvl w:val="9"/>
        <w:rPr>
          <w:rFonts w:hint="eastAsia" w:ascii="仿宋_GB2312" w:hAnsi="仿宋_GB2312" w:eastAsia="仿宋_GB2312" w:cs="仿宋_GB2312"/>
          <w:spacing w:val="-1"/>
          <w:sz w:val="32"/>
          <w:szCs w:val="32"/>
        </w:rPr>
      </w:pPr>
      <w:r>
        <w:rPr>
          <w:rFonts w:hint="eastAsia" w:ascii="仿宋_GB2312" w:hAnsi="仿宋_GB2312" w:eastAsia="仿宋_GB2312" w:cs="仿宋_GB2312"/>
          <w:color w:val="auto"/>
          <w:sz w:val="32"/>
          <w:szCs w:val="32"/>
          <w:highlight w:val="none"/>
          <w:lang w:val="en-US" w:eastAsia="zh-CN"/>
        </w:rPr>
        <w:t>2.深圳建筑产业生态智谷总部基地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计划2026年4月30日完成项目竣工验收。</w:t>
      </w:r>
      <w:bookmarkStart w:id="0" w:name="_GoBack"/>
      <w:bookmarkEnd w:id="0"/>
    </w:p>
    <w:p w14:paraId="056C153B">
      <w:pPr>
        <w:keepLines w:val="0"/>
        <w:pageBreakBefore w:val="0"/>
        <w:numPr>
          <w:ilvl w:val="0"/>
          <w:numId w:val="1"/>
        </w:numPr>
        <w:kinsoku/>
        <w:wordWrap/>
        <w:overflowPunct/>
        <w:topLinePunct w:val="0"/>
        <w:autoSpaceDE/>
        <w:autoSpaceDN/>
        <w:bidi w:val="0"/>
        <w:adjustRightInd/>
        <w:snapToGrid/>
        <w:spacing w:line="560" w:lineRule="exact"/>
        <w:ind w:firstLine="643" w:firstLineChars="200"/>
        <w:rPr>
          <w:rFonts w:ascii="楷体_GB2312" w:hAnsi="楷体_GB2312" w:eastAsia="楷体_GB2312" w:cs="楷体_GB2312"/>
          <w:b w:val="0"/>
          <w:bCs w:val="0"/>
          <w:color w:val="auto"/>
          <w:sz w:val="32"/>
          <w:szCs w:val="32"/>
          <w:highlight w:val="none"/>
        </w:rPr>
      </w:pPr>
      <w:r>
        <w:rPr>
          <w:rFonts w:hint="eastAsia" w:ascii="黑体" w:hAnsi="黑体" w:eastAsia="黑体" w:cs="黑体"/>
          <w:b/>
          <w:bCs/>
          <w:sz w:val="32"/>
          <w:szCs w:val="32"/>
          <w:lang w:val="en-US" w:eastAsia="zh-CN"/>
        </w:rPr>
        <w:t>工作要求</w:t>
      </w:r>
    </w:p>
    <w:p w14:paraId="72A231CF">
      <w:pPr>
        <w:pageBreakBefore w:val="0"/>
        <w:widowControl w:val="0"/>
        <w:kinsoku/>
        <w:wordWrap/>
        <w:overflowPunct/>
        <w:topLinePunct w:val="0"/>
        <w:bidi w:val="0"/>
        <w:adjustRightInd w:val="0"/>
        <w:snapToGrid w:val="0"/>
        <w:spacing w:after="95" w:afterLines="30" w:line="560" w:lineRule="exact"/>
        <w:ind w:firstLine="640" w:firstLineChars="200"/>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对深圳工业软件园、深圳建筑产业生态智谷项目进行质量评估，过程评估为</w:t>
      </w:r>
      <w:r>
        <w:rPr>
          <w:rFonts w:hint="eastAsia" w:ascii="仿宋_GB2312" w:hAnsi="仿宋_GB2312" w:eastAsia="仿宋_GB2312" w:cs="仿宋_GB2312"/>
          <w:spacing w:val="6"/>
          <w:sz w:val="32"/>
          <w:szCs w:val="32"/>
          <w:lang w:val="en-US" w:eastAsia="zh-CN"/>
        </w:rPr>
        <w:t>施工过程中质量缺陷、通病、问题的</w:t>
      </w:r>
      <w:r>
        <w:rPr>
          <w:rFonts w:hint="eastAsia" w:ascii="仿宋_GB2312" w:hAnsi="仿宋_GB2312" w:eastAsia="仿宋_GB2312" w:cs="仿宋_GB2312"/>
          <w:spacing w:val="6"/>
          <w:sz w:val="32"/>
          <w:szCs w:val="32"/>
        </w:rPr>
        <w:t>排查</w:t>
      </w:r>
      <w:r>
        <w:rPr>
          <w:rFonts w:hint="eastAsia" w:ascii="仿宋_GB2312" w:hAnsi="仿宋_GB2312" w:eastAsia="仿宋_GB2312" w:cs="仿宋_GB2312"/>
          <w:spacing w:val="6"/>
          <w:sz w:val="32"/>
          <w:szCs w:val="32"/>
          <w:lang w:val="en-US" w:eastAsia="zh-CN"/>
        </w:rPr>
        <w:t>和评估（包括实测实量、质量观感、管理行为等），交付评估为交付前对工程质量缺陷、通病、问题进行综合性排查和评估（包括实测实量、质量观感、渗漏试验、机电安装功能和运行等），</w:t>
      </w:r>
      <w:r>
        <w:rPr>
          <w:rFonts w:hint="eastAsia" w:ascii="仿宋_GB2312" w:hAnsi="仿宋_GB2312" w:eastAsia="仿宋_GB2312" w:cs="仿宋_GB2312"/>
          <w:spacing w:val="6"/>
          <w:sz w:val="32"/>
          <w:szCs w:val="32"/>
        </w:rPr>
        <w:t>采取到场实地服务，</w:t>
      </w:r>
      <w:r>
        <w:rPr>
          <w:rFonts w:hint="eastAsia" w:ascii="仿宋_GB2312" w:hAnsi="仿宋_GB2312" w:eastAsia="仿宋_GB2312" w:cs="仿宋_GB2312"/>
          <w:color w:val="auto"/>
          <w:sz w:val="32"/>
          <w:szCs w:val="32"/>
          <w:highlight w:val="none"/>
          <w:lang w:val="en-US" w:eastAsia="zh-CN"/>
        </w:rPr>
        <w:t>评估内容</w:t>
      </w:r>
      <w:r>
        <w:rPr>
          <w:rFonts w:hint="eastAsia" w:ascii="仿宋_GB2312" w:hAnsi="仿宋_GB2312" w:eastAsia="仿宋_GB2312" w:cs="仿宋_GB2312"/>
          <w:color w:val="auto"/>
          <w:sz w:val="32"/>
          <w:szCs w:val="32"/>
          <w:highlight w:val="none"/>
        </w:rPr>
        <w:t>包含</w:t>
      </w:r>
      <w:r>
        <w:rPr>
          <w:rFonts w:hint="eastAsia" w:ascii="仿宋_GB2312" w:hAnsi="仿宋_GB2312" w:eastAsia="仿宋_GB2312" w:cs="仿宋_GB2312"/>
          <w:color w:val="auto"/>
          <w:sz w:val="32"/>
          <w:szCs w:val="32"/>
          <w:highlight w:val="none"/>
          <w:lang w:val="en-US" w:eastAsia="zh-CN"/>
        </w:rPr>
        <w:t>但不限于</w:t>
      </w:r>
      <w:r>
        <w:rPr>
          <w:rFonts w:hint="eastAsia" w:ascii="仿宋_GB2312" w:hAnsi="仿宋_GB2312" w:eastAsia="仿宋_GB2312" w:cs="仿宋_GB2312"/>
          <w:color w:val="auto"/>
          <w:sz w:val="32"/>
          <w:szCs w:val="32"/>
          <w:highlight w:val="none"/>
        </w:rPr>
        <w:t>土建工程、精装修工程、机电工程、外装饰工程、园林工程等</w:t>
      </w:r>
      <w:r>
        <w:rPr>
          <w:rFonts w:hint="eastAsia" w:ascii="仿宋_GB2312" w:hAnsi="仿宋_GB2312" w:eastAsia="仿宋_GB2312" w:cs="仿宋_GB2312"/>
          <w:color w:val="auto"/>
          <w:sz w:val="32"/>
          <w:szCs w:val="32"/>
          <w:highlight w:val="none"/>
          <w:lang w:eastAsia="zh-CN"/>
        </w:rPr>
        <w:t>。</w:t>
      </w:r>
    </w:p>
    <w:p w14:paraId="083C3924">
      <w:pPr>
        <w:pageBreakBefore w:val="0"/>
        <w:widowControl w:val="0"/>
        <w:kinsoku/>
        <w:wordWrap/>
        <w:overflowPunct/>
        <w:topLinePunct w:val="0"/>
        <w:bidi w:val="0"/>
        <w:adjustRightInd w:val="0"/>
        <w:snapToGrid w:val="0"/>
        <w:spacing w:after="95" w:afterLines="30" w:line="560" w:lineRule="exact"/>
        <w:ind w:firstLine="664" w:firstLineChars="200"/>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服务期自合同签订之日起</w:t>
      </w:r>
      <w:r>
        <w:rPr>
          <w:rFonts w:hint="eastAsia" w:ascii="仿宋_GB2312" w:hAnsi="仿宋_GB2312" w:eastAsia="仿宋_GB2312" w:cs="仿宋_GB2312"/>
          <w:spacing w:val="6"/>
          <w:sz w:val="32"/>
          <w:szCs w:val="32"/>
          <w:lang w:val="en-US" w:eastAsia="zh-CN"/>
        </w:rPr>
        <w:t>至深圳建筑产业生态智谷项目完工（交付评估完成）止</w:t>
      </w:r>
      <w:r>
        <w:rPr>
          <w:rFonts w:hint="eastAsia" w:ascii="仿宋_GB2312" w:hAnsi="仿宋_GB2312" w:eastAsia="仿宋_GB2312" w:cs="仿宋_GB2312"/>
          <w:spacing w:val="6"/>
          <w:sz w:val="32"/>
          <w:szCs w:val="32"/>
        </w:rPr>
        <w:t>，服务地点</w:t>
      </w:r>
      <w:r>
        <w:rPr>
          <w:rFonts w:hint="eastAsia" w:ascii="仿宋_GB2312" w:hAnsi="仿宋_GB2312" w:eastAsia="仿宋_GB2312" w:cs="仿宋_GB2312"/>
          <w:spacing w:val="6"/>
          <w:sz w:val="32"/>
          <w:szCs w:val="32"/>
          <w:lang w:val="en-US" w:eastAsia="zh-CN"/>
        </w:rPr>
        <w:t>是</w:t>
      </w:r>
      <w:r>
        <w:rPr>
          <w:rFonts w:hint="eastAsia" w:ascii="仿宋_GB2312" w:hAnsi="仿宋_GB2312" w:eastAsia="仿宋_GB2312" w:cs="仿宋_GB2312"/>
          <w:sz w:val="32"/>
          <w:szCs w:val="32"/>
          <w:lang w:val="en-US" w:eastAsia="zh-CN"/>
        </w:rPr>
        <w:t>深圳工业软件园、深圳建筑产业生态智谷项目工地</w:t>
      </w:r>
      <w:r>
        <w:rPr>
          <w:rFonts w:hint="eastAsia" w:ascii="仿宋_GB2312" w:hAnsi="仿宋_GB2312" w:eastAsia="仿宋_GB2312" w:cs="仿宋_GB2312"/>
          <w:spacing w:val="6"/>
          <w:sz w:val="32"/>
          <w:szCs w:val="32"/>
        </w:rPr>
        <w:t>。</w:t>
      </w:r>
    </w:p>
    <w:p w14:paraId="29941B54">
      <w:pPr>
        <w:keepLines w:val="0"/>
        <w:pageBreakBefore w:val="0"/>
        <w:numPr>
          <w:ilvl w:val="0"/>
          <w:numId w:val="1"/>
        </w:numPr>
        <w:kinsoku/>
        <w:wordWrap/>
        <w:overflowPunct/>
        <w:topLinePunct w:val="0"/>
        <w:autoSpaceDE/>
        <w:autoSpaceDN/>
        <w:bidi w:val="0"/>
        <w:adjustRightInd/>
        <w:snapToGrid/>
        <w:spacing w:line="56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评估人员要求</w:t>
      </w:r>
    </w:p>
    <w:p w14:paraId="40BCB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1、过程评估</w:t>
      </w:r>
    </w:p>
    <w:p w14:paraId="6E8D3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过程评估检查组由1名一类专家、1名二类专家组成，组长由一类专家担任，</w:t>
      </w:r>
      <w:r>
        <w:rPr>
          <w:rFonts w:hint="eastAsia" w:ascii="仿宋_GB2312" w:hAnsi="仿宋_GB2312" w:eastAsia="仿宋_GB2312" w:cs="仿宋_GB2312"/>
          <w:sz w:val="32"/>
          <w:szCs w:val="32"/>
          <w:u w:val="single"/>
          <w:lang w:val="en-US" w:eastAsia="zh-CN"/>
        </w:rPr>
        <w:t>检查评估时间为1个工日</w:t>
      </w:r>
      <w:r>
        <w:rPr>
          <w:rFonts w:hint="eastAsia" w:ascii="仿宋_GB2312" w:hAnsi="仿宋_GB2312" w:eastAsia="仿宋_GB2312" w:cs="仿宋_GB2312"/>
          <w:sz w:val="32"/>
          <w:szCs w:val="32"/>
          <w:lang w:val="en-US" w:eastAsia="zh-CN"/>
        </w:rPr>
        <w:t>，每个项目每月组织一次，其中深圳工业软件园仅做2025年3月—4月共2次过程评估，深圳建筑产业生态智谷项目过程评估做2025年3月—2026年3月共13次过程评估。</w:t>
      </w:r>
    </w:p>
    <w:p w14:paraId="36927A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2、交付评估人员组成</w:t>
      </w:r>
    </w:p>
    <w:p w14:paraId="14D0A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交付评估检查组由1名一类专家、3名二类专家组成，2名其他技术人员组成，组长由一类专家担任，</w:t>
      </w:r>
      <w:r>
        <w:rPr>
          <w:rFonts w:hint="eastAsia" w:ascii="仿宋_GB2312" w:hAnsi="仿宋_GB2312" w:eastAsia="仿宋_GB2312" w:cs="仿宋_GB2312"/>
          <w:sz w:val="32"/>
          <w:szCs w:val="32"/>
          <w:u w:val="single"/>
          <w:lang w:val="en-US" w:eastAsia="zh-CN"/>
        </w:rPr>
        <w:t>检查时间为2个工日</w:t>
      </w:r>
      <w:r>
        <w:rPr>
          <w:rFonts w:hint="eastAsia" w:ascii="仿宋_GB2312" w:hAnsi="仿宋_GB2312" w:eastAsia="仿宋_GB2312" w:cs="仿宋_GB2312"/>
          <w:sz w:val="32"/>
          <w:szCs w:val="32"/>
          <w:lang w:val="en-US" w:eastAsia="zh-CN"/>
        </w:rPr>
        <w:t>，深圳工业软件园项目于2025年第二季度组织，深圳建筑产业生态智谷项目于2026年第二季度组织。</w:t>
      </w:r>
    </w:p>
    <w:p w14:paraId="18573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3、人员资质要求</w:t>
      </w:r>
    </w:p>
    <w:p w14:paraId="195EB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一类专家：具备工程类高级及以上职称，从业经验不少于十年，且取得工程建设类以下任一执业资格（一级建造师或结构工程师或监理工程师或机电工程师）。</w:t>
      </w:r>
    </w:p>
    <w:p w14:paraId="2C0260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二类专家：具备中级工程师及以上职称</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建筑工程或工程管理、监理类专业</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或取得工程建设类以下任一执业资格（一级建造师或一级结构工程师或监理工程师或机电工程师），从业经验不少于五年。 </w:t>
      </w:r>
    </w:p>
    <w:p w14:paraId="5495E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其他技术人员：需要具备的初级工程师及以上职称、监理员等相关专业资格证书，或取得二级及以上建造师或二级及以上结构工程师或监理工程师或机电工程师，从业经验不少于三年。</w:t>
      </w:r>
    </w:p>
    <w:p w14:paraId="6FF4E9E5">
      <w:pPr>
        <w:pageBreakBefore w:val="0"/>
        <w:numPr>
          <w:ilvl w:val="0"/>
          <w:numId w:val="0"/>
        </w:numPr>
        <w:kinsoku/>
        <w:wordWrap/>
        <w:overflowPunct/>
        <w:topLinePunct w:val="0"/>
        <w:autoSpaceDE/>
        <w:autoSpaceDN/>
        <w:bidi w:val="0"/>
        <w:adjustRightInd/>
        <w:snapToGrid/>
        <w:spacing w:line="560" w:lineRule="atLeast"/>
        <w:ind w:leftChars="0"/>
        <w:rPr>
          <w:rFonts w:hint="default" w:ascii="黑体" w:hAnsi="黑体" w:eastAsia="黑体" w:cs="黑体"/>
          <w:b/>
          <w:bCs/>
          <w:sz w:val="32"/>
          <w:szCs w:val="32"/>
          <w:highlight w:val="none"/>
          <w:lang w:val="en-US" w:eastAsia="zh-CN"/>
        </w:rPr>
      </w:pPr>
    </w:p>
    <w:sectPr>
      <w:footerReference r:id="rId3" w:type="default"/>
      <w:pgSz w:w="11906" w:h="16838"/>
      <w:pgMar w:top="1843" w:right="1417" w:bottom="1843" w:left="1417" w:header="851" w:footer="77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ADE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875C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F875C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25B28"/>
    <w:multiLevelType w:val="singleLevel"/>
    <w:tmpl w:val="FFE25B28"/>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04078759-b9db-43af-a09e-187a2d47acce"/>
  </w:docVars>
  <w:rsids>
    <w:rsidRoot w:val="3168194B"/>
    <w:rsid w:val="0BD06581"/>
    <w:rsid w:val="0DAB0ECB"/>
    <w:rsid w:val="0E26072A"/>
    <w:rsid w:val="11C05EA8"/>
    <w:rsid w:val="150C0679"/>
    <w:rsid w:val="180C27C9"/>
    <w:rsid w:val="1AC03D2C"/>
    <w:rsid w:val="1D2D3883"/>
    <w:rsid w:val="1D630D43"/>
    <w:rsid w:val="1DD33DC2"/>
    <w:rsid w:val="1E057CD9"/>
    <w:rsid w:val="1F9C6E7C"/>
    <w:rsid w:val="24A5401F"/>
    <w:rsid w:val="24DE27A4"/>
    <w:rsid w:val="281059CF"/>
    <w:rsid w:val="3168194B"/>
    <w:rsid w:val="33FFFD2F"/>
    <w:rsid w:val="343D1216"/>
    <w:rsid w:val="35245113"/>
    <w:rsid w:val="3529272A"/>
    <w:rsid w:val="37D065D2"/>
    <w:rsid w:val="3A4F1DB8"/>
    <w:rsid w:val="3B163750"/>
    <w:rsid w:val="3DE96EFA"/>
    <w:rsid w:val="3FFECC46"/>
    <w:rsid w:val="41517290"/>
    <w:rsid w:val="447F2366"/>
    <w:rsid w:val="452671CE"/>
    <w:rsid w:val="50F73284"/>
    <w:rsid w:val="54CB6F02"/>
    <w:rsid w:val="54FF09DD"/>
    <w:rsid w:val="551A733C"/>
    <w:rsid w:val="5875340D"/>
    <w:rsid w:val="59311C62"/>
    <w:rsid w:val="5D0A5BE5"/>
    <w:rsid w:val="5D176A9D"/>
    <w:rsid w:val="5DE057CC"/>
    <w:rsid w:val="65280E6E"/>
    <w:rsid w:val="6C7A3290"/>
    <w:rsid w:val="70E64A50"/>
    <w:rsid w:val="72EFD37F"/>
    <w:rsid w:val="773B60BE"/>
    <w:rsid w:val="7EE39C5E"/>
    <w:rsid w:val="7F1D4D20"/>
    <w:rsid w:val="7FA91A6A"/>
    <w:rsid w:val="7FFB0009"/>
    <w:rsid w:val="E2F951A0"/>
    <w:rsid w:val="E9FB4D85"/>
    <w:rsid w:val="EF3FADE6"/>
    <w:rsid w:val="F70F752B"/>
    <w:rsid w:val="F7FDC41E"/>
    <w:rsid w:val="FFF6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jc w:val="center"/>
    </w:pPr>
    <w:rPr>
      <w:sz w:val="44"/>
      <w:szCs w:val="44"/>
    </w:rPr>
  </w:style>
  <w:style w:type="paragraph" w:styleId="4">
    <w:name w:val="index 8"/>
    <w:basedOn w:val="1"/>
    <w:next w:val="1"/>
    <w:unhideWhenUsed/>
    <w:qFormat/>
    <w:uiPriority w:val="99"/>
    <w:pPr>
      <w:widowControl/>
      <w:ind w:left="1600" w:hanging="200"/>
    </w:pPr>
    <w:rPr>
      <w:rFonts w:ascii="Calibri" w:eastAsia="PMingLiU" w:cs="Calibri"/>
      <w:kern w:val="0"/>
      <w:sz w:val="20"/>
      <w:szCs w:val="20"/>
      <w:lang w:val="en-GB" w:eastAsia="en-US"/>
    </w:rPr>
  </w:style>
  <w:style w:type="paragraph" w:styleId="5">
    <w:name w:val="Plain Text"/>
    <w:basedOn w:val="1"/>
    <w:next w:val="4"/>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2"/>
    <w:basedOn w:val="1"/>
    <w:next w:val="1"/>
    <w:qFormat/>
    <w:uiPriority w:val="0"/>
    <w:pPr>
      <w:jc w:val="left"/>
    </w:pPr>
    <w:rPr>
      <w:rFonts w:ascii="Times New Roman" w:hAnsi="Times New Roman" w:eastAsia="仿宋"/>
      <w:sz w:val="24"/>
    </w:rPr>
  </w:style>
  <w:style w:type="character" w:customStyle="1" w:styleId="11">
    <w:name w:val="font21"/>
    <w:basedOn w:val="9"/>
    <w:qFormat/>
    <w:uiPriority w:val="0"/>
    <w:rPr>
      <w:rFonts w:hint="eastAsia" w:ascii="宋体" w:hAnsi="宋体" w:eastAsia="宋体" w:cs="宋体"/>
      <w:b/>
      <w:bCs/>
      <w:color w:val="000000"/>
      <w:sz w:val="22"/>
      <w:szCs w:val="22"/>
      <w:u w:val="none"/>
    </w:rPr>
  </w:style>
  <w:style w:type="character" w:customStyle="1" w:styleId="12">
    <w:name w:val="font01"/>
    <w:basedOn w:val="9"/>
    <w:qFormat/>
    <w:uiPriority w:val="0"/>
    <w:rPr>
      <w:rFonts w:hint="eastAsia" w:ascii="宋体" w:hAnsi="宋体" w:eastAsia="宋体" w:cs="宋体"/>
      <w:color w:val="000000"/>
      <w:sz w:val="22"/>
      <w:szCs w:val="22"/>
      <w:u w:val="none"/>
    </w:rPr>
  </w:style>
  <w:style w:type="paragraph" w:customStyle="1" w:styleId="13">
    <w:name w:val="_Style 2"/>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1082</Words>
  <Characters>1114</Characters>
  <Lines>0</Lines>
  <Paragraphs>0</Paragraphs>
  <TotalTime>12</TotalTime>
  <ScaleCrop>false</ScaleCrop>
  <LinksUpToDate>false</LinksUpToDate>
  <CharactersWithSpaces>1115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2023-12-29T13:36:00Z</dcterms:created>
  <dc:creator>Dylan</dc:creator>
  <cp:lastModifiedBy>张琦</cp:lastModifiedBy>
  <dcterms:modified xsi:type="dcterms:W3CDTF">2025-04-02T08:17:24Z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6F6BA8A73232481F83D9EF5F83139498_13</vt:lpwstr>
  </property>
  <property fmtid="{D5CDD505-2E9C-101B-9397-08002B2CF9AE}" pid="4" name="KSOTemplateDocerSaveRecord">
    <vt:lpwstr>eyJoZGlkIjoiZjYxZTUyYjc1MzQwNWRmNjlmMWQyYmQ2NmM1M2U4MmMiLCJ1c2VySWQiOiIyNjEzMjU1OTEifQ==</vt:lpwstr>
  </property>
</Properties>
</file>