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AD64">
      <w:pPr>
        <w:rPr>
          <w:highlight w:val="none"/>
        </w:rPr>
      </w:pPr>
    </w:p>
    <w:p w14:paraId="4613F3DD">
      <w:pPr>
        <w:spacing w:line="360" w:lineRule="auto"/>
        <w:jc w:val="center"/>
        <w:rPr>
          <w:rFonts w:ascii="宋体" w:hAnsi="宋体"/>
          <w:b/>
          <w:sz w:val="48"/>
          <w:szCs w:val="48"/>
          <w:highlight w:val="none"/>
        </w:rPr>
      </w:pPr>
    </w:p>
    <w:p w14:paraId="0D257A5A">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深圳工业软件园研发办公用房精装修工程监理</w:t>
      </w:r>
    </w:p>
    <w:p w14:paraId="7BB999EB">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394C083C">
      <w:pPr>
        <w:spacing w:line="360" w:lineRule="auto"/>
        <w:jc w:val="center"/>
        <w:rPr>
          <w:rFonts w:ascii="宋体" w:hAnsi="宋体"/>
          <w:b/>
          <w:sz w:val="32"/>
          <w:szCs w:val="32"/>
          <w:highlight w:val="none"/>
        </w:rPr>
      </w:pPr>
    </w:p>
    <w:p w14:paraId="45C9E8EB">
      <w:pPr>
        <w:spacing w:line="360" w:lineRule="auto"/>
        <w:jc w:val="center"/>
        <w:rPr>
          <w:rFonts w:ascii="宋体" w:hAnsi="宋体"/>
          <w:b/>
          <w:sz w:val="32"/>
          <w:szCs w:val="32"/>
          <w:highlight w:val="none"/>
        </w:rPr>
      </w:pPr>
    </w:p>
    <w:p w14:paraId="4D325C66">
      <w:pPr>
        <w:spacing w:line="360" w:lineRule="auto"/>
        <w:jc w:val="center"/>
        <w:rPr>
          <w:rFonts w:ascii="宋体" w:hAnsi="宋体"/>
          <w:b/>
          <w:sz w:val="32"/>
          <w:szCs w:val="32"/>
          <w:highlight w:val="none"/>
        </w:rPr>
      </w:pPr>
    </w:p>
    <w:p w14:paraId="556332DF">
      <w:pPr>
        <w:spacing w:line="360" w:lineRule="auto"/>
        <w:jc w:val="center"/>
        <w:rPr>
          <w:rFonts w:ascii="宋体" w:hAnsi="宋体"/>
          <w:b/>
          <w:sz w:val="32"/>
          <w:szCs w:val="32"/>
          <w:highlight w:val="none"/>
        </w:rPr>
      </w:pPr>
    </w:p>
    <w:p w14:paraId="3F47FC8E">
      <w:pPr>
        <w:spacing w:line="360" w:lineRule="auto"/>
        <w:jc w:val="center"/>
        <w:rPr>
          <w:rFonts w:ascii="宋体" w:hAnsi="宋体"/>
          <w:b/>
          <w:sz w:val="32"/>
          <w:szCs w:val="32"/>
          <w:highlight w:val="none"/>
        </w:rPr>
      </w:pPr>
    </w:p>
    <w:p w14:paraId="3B59CD0B">
      <w:pPr>
        <w:spacing w:line="360" w:lineRule="auto"/>
        <w:jc w:val="center"/>
        <w:rPr>
          <w:rFonts w:ascii="宋体" w:hAnsi="宋体"/>
          <w:b/>
          <w:sz w:val="32"/>
          <w:szCs w:val="32"/>
          <w:highlight w:val="none"/>
        </w:rPr>
      </w:pPr>
    </w:p>
    <w:p w14:paraId="06F5B2A1">
      <w:pPr>
        <w:spacing w:line="360" w:lineRule="auto"/>
        <w:jc w:val="center"/>
        <w:rPr>
          <w:rFonts w:ascii="宋体" w:hAnsi="宋体"/>
          <w:b/>
          <w:sz w:val="32"/>
          <w:szCs w:val="32"/>
          <w:highlight w:val="none"/>
        </w:rPr>
      </w:pPr>
    </w:p>
    <w:p w14:paraId="3E1ABC53">
      <w:pPr>
        <w:adjustRightInd w:val="0"/>
        <w:snapToGrid w:val="0"/>
        <w:spacing w:line="560" w:lineRule="atLeast"/>
        <w:ind w:firstLine="602" w:firstLineChars="200"/>
        <w:jc w:val="center"/>
        <w:rPr>
          <w:rFonts w:hint="eastAsia" w:ascii="宋体" w:hAnsi="宋体" w:eastAsia="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eastAsia="宋体" w:cs="宋体"/>
          <w:sz w:val="28"/>
          <w:szCs w:val="28"/>
          <w:highlight w:val="none"/>
        </w:rPr>
        <w:t>深圳市龙岗区城投高新技术产业投资开发有限公司</w:t>
      </w:r>
    </w:p>
    <w:p w14:paraId="4DC22D06">
      <w:pPr>
        <w:spacing w:line="540" w:lineRule="exact"/>
        <w:jc w:val="right"/>
        <w:rPr>
          <w:rFonts w:ascii="仿宋_GB2312" w:hAnsi="仿宋_GB2312" w:eastAsia="仿宋_GB2312" w:cs="仿宋_GB2312"/>
          <w:b/>
          <w:color w:val="000000"/>
          <w:sz w:val="30"/>
          <w:szCs w:val="30"/>
          <w:highlight w:val="none"/>
        </w:rPr>
      </w:pPr>
    </w:p>
    <w:p w14:paraId="4E359A13">
      <w:pPr>
        <w:spacing w:line="360" w:lineRule="auto"/>
        <w:jc w:val="center"/>
        <w:rPr>
          <w:rFonts w:ascii="仿宋_GB2312" w:hAnsi="宋体" w:eastAsia="仿宋_GB2312"/>
          <w:b/>
          <w:sz w:val="30"/>
          <w:szCs w:val="30"/>
          <w:highlight w:val="none"/>
        </w:rPr>
      </w:pPr>
    </w:p>
    <w:p w14:paraId="2C88D57E">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三</w:t>
      </w:r>
      <w:r>
        <w:rPr>
          <w:rFonts w:hint="eastAsia" w:ascii="宋体" w:hAnsi="宋体"/>
          <w:sz w:val="30"/>
          <w:szCs w:val="30"/>
          <w:highlight w:val="none"/>
        </w:rPr>
        <w:t>月</w:t>
      </w:r>
    </w:p>
    <w:p w14:paraId="38CCCEE5">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58F72110">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0124F39C">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3CF48EF8">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0F48C934">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4907691F">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77B51AE2">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3DFE7D51">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2336EA23">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088F392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620253A">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561E0292">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15</w:t>
      </w:r>
    </w:p>
    <w:p w14:paraId="10BA7276">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2BAEF241">
      <w:pPr>
        <w:pStyle w:val="37"/>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6DDE6A43">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3CCD74AB">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bookmarkStart w:id="16" w:name="_GoBack"/>
      <w:r>
        <w:rPr>
          <w:rFonts w:hint="eastAsia" w:ascii="仿宋_GB2312" w:hAnsi="仿宋_GB2312" w:eastAsia="仿宋_GB2312" w:cs="仿宋_GB2312"/>
          <w:sz w:val="28"/>
          <w:szCs w:val="28"/>
          <w:highlight w:val="none"/>
          <w:lang w:val="en-US" w:eastAsia="zh-CN"/>
        </w:rPr>
        <w:t>深圳工业软件园研发办公用房精装修工程监理。</w:t>
      </w:r>
      <w:bookmarkEnd w:id="16"/>
    </w:p>
    <w:p w14:paraId="3D67B1BC">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sz w:val="28"/>
          <w:szCs w:val="28"/>
          <w:highlight w:val="none"/>
        </w:rPr>
        <w:t>本工程主要精装修实施范围为1栋A座塔楼、D座塔楼及裙楼3楼，其中A座塔楼、D座塔楼精装修办公户型涉及套内面积约9,600㎡；1栋裙楼3层精装修办公户型涉及套内面积约10,579㎡，总面积约20，179㎡；最终户型分割方案以确定的</w:t>
      </w:r>
      <w:r>
        <w:rPr>
          <w:rFonts w:hint="eastAsia" w:ascii="仿宋_GB2312" w:hAnsi="仿宋_GB2312" w:eastAsia="仿宋_GB2312" w:cs="仿宋_GB2312"/>
          <w:sz w:val="28"/>
          <w:szCs w:val="28"/>
          <w:highlight w:val="none"/>
          <w:lang w:eastAsia="zh-CN"/>
        </w:rPr>
        <w:t>监理</w:t>
      </w:r>
      <w:r>
        <w:rPr>
          <w:rFonts w:hint="eastAsia" w:ascii="仿宋_GB2312" w:hAnsi="仿宋_GB2312" w:eastAsia="仿宋_GB2312" w:cs="仿宋_GB2312"/>
          <w:sz w:val="28"/>
          <w:szCs w:val="28"/>
          <w:highlight w:val="none"/>
        </w:rPr>
        <w:t>成果为准。</w:t>
      </w:r>
    </w:p>
    <w:p w14:paraId="7BE4C727">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要包含室内装修（包含隔墙、门、天地墙装修、固定家具、窗帘等）、通风空调、给排水、电气（包含基础照明、灯具、开关插座，不含其他末端设备）、弱电（布线及末端接口，不含弱电末端设备）、消防等内</w:t>
      </w:r>
      <w:r>
        <w:rPr>
          <w:rFonts w:hint="eastAsia" w:ascii="仿宋_GB2312" w:hAnsi="仿宋_GB2312" w:eastAsia="仿宋_GB2312" w:cs="仿宋_GB2312"/>
          <w:sz w:val="28"/>
          <w:szCs w:val="28"/>
          <w:highlight w:val="none"/>
          <w:lang w:val="en-US" w:eastAsia="zh-CN"/>
        </w:rPr>
        <w:t>容</w:t>
      </w:r>
      <w:r>
        <w:rPr>
          <w:rFonts w:hint="eastAsia" w:ascii="仿宋_GB2312" w:hAnsi="仿宋_GB2312" w:eastAsia="仿宋_GB2312" w:cs="仿宋_GB2312"/>
          <w:sz w:val="28"/>
          <w:szCs w:val="28"/>
          <w:highlight w:val="none"/>
        </w:rPr>
        <w:t>。</w:t>
      </w:r>
    </w:p>
    <w:p w14:paraId="75FBEF51">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项目总投资2500万元。</w:t>
      </w:r>
    </w:p>
    <w:p w14:paraId="3A4A8803">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施工阶段、保修阶段（2年）的监理及相关服务。</w:t>
      </w:r>
    </w:p>
    <w:p w14:paraId="2D5012A8">
      <w:p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投标上限价25.6万元；上限费率1.024%。</w:t>
      </w:r>
    </w:p>
    <w:p w14:paraId="1AC63097">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 xml:space="preserve">投标人在限价范围内，自主报价。以2500万为基数，按费率报价。 </w:t>
      </w:r>
    </w:p>
    <w:p w14:paraId="2267E5F4">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76CF2DDB">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1、具有房屋建筑工程监理乙级或以上资质。</w:t>
      </w:r>
    </w:p>
    <w:p w14:paraId="3E5B9DCA">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2、项目负责人资格要求：房屋建筑注册监理工程师资格 。</w:t>
      </w:r>
    </w:p>
    <w:p w14:paraId="6A40FD49">
      <w:pPr>
        <w:pStyle w:val="115"/>
        <w:tabs>
          <w:tab w:val="left" w:pos="426"/>
          <w:tab w:val="left" w:pos="567"/>
        </w:tabs>
        <w:spacing w:line="540" w:lineRule="exact"/>
        <w:ind w:firstLine="560"/>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eastAsia="zh-CN"/>
        </w:rPr>
        <w:t>3、不接受联合体投标。</w:t>
      </w:r>
    </w:p>
    <w:p w14:paraId="630B7B23">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04E0BD12">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7B71F8A8">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7C225E61">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开工1个月后，支付暂定合同价的20%；完成全部施工内容并通过竣工验收后，并将所有工程过程资料（包含但不限于工程设计变更资料及其审批表等）归档完毕，支付至暂定合同价的65%；待监理合同结算审核完成后，支付至结算金额的95%；余款在工程保修期满（2年）后一次性支付。</w:t>
      </w:r>
    </w:p>
    <w:p w14:paraId="041410FC">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结算原则：采用费率合同，以施工招标控制价乘以费率作为结算价。</w:t>
      </w:r>
      <w:r>
        <w:rPr>
          <w:rFonts w:hint="eastAsia" w:ascii="仿宋_GB2312" w:hAnsi="仿宋_GB2312" w:eastAsia="仿宋_GB2312" w:cs="仿宋_GB2312"/>
          <w:b/>
          <w:bCs/>
          <w:kern w:val="2"/>
          <w:sz w:val="28"/>
          <w:szCs w:val="28"/>
          <w:highlight w:val="none"/>
          <w:lang w:val="en-US" w:eastAsia="zh-CN" w:bidi="ar-SA"/>
        </w:rPr>
        <w:t>十、履约评价：</w:t>
      </w:r>
    </w:p>
    <w:p w14:paraId="376B1225">
      <w:pPr>
        <w:spacing w:line="540" w:lineRule="exact"/>
        <w:ind w:firstLine="560" w:firstLineChars="200"/>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407D9109">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3E9617C3">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胡</w:t>
      </w:r>
      <w:r>
        <w:rPr>
          <w:rFonts w:hint="eastAsia" w:ascii="仿宋_GB2312" w:hAnsi="仿宋_GB2312" w:eastAsia="仿宋_GB2312" w:cs="仿宋_GB2312"/>
          <w:sz w:val="28"/>
          <w:szCs w:val="28"/>
          <w:highlight w:val="none"/>
        </w:rPr>
        <w:t>工，0755-28504</w:t>
      </w:r>
      <w:r>
        <w:rPr>
          <w:rFonts w:hint="eastAsia" w:ascii="仿宋_GB2312" w:hAnsi="仿宋_GB2312" w:eastAsia="仿宋_GB2312" w:cs="仿宋_GB2312"/>
          <w:sz w:val="28"/>
          <w:szCs w:val="28"/>
          <w:highlight w:val="none"/>
          <w:lang w:val="en-US" w:eastAsia="zh-CN"/>
        </w:rPr>
        <w:t>122</w:t>
      </w:r>
      <w:r>
        <w:rPr>
          <w:rFonts w:hint="eastAsia" w:ascii="仿宋_GB2312" w:hAnsi="仿宋_GB2312" w:eastAsia="仿宋_GB2312" w:cs="仿宋_GB2312"/>
          <w:sz w:val="28"/>
          <w:szCs w:val="28"/>
          <w:highlight w:val="none"/>
        </w:rPr>
        <w:t>），逾期送达或未按要求密封将予以拒收或原封退回给报价人。</w:t>
      </w:r>
    </w:p>
    <w:p w14:paraId="61637CCF">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4E27A4C9">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7F2F331D">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11BC5DEE">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5E63DCD0">
      <w:pPr>
        <w:spacing w:line="540" w:lineRule="exact"/>
        <w:ind w:left="1687" w:hanging="1687" w:hangingChars="600"/>
        <w:rPr>
          <w:rFonts w:ascii="仿宋_GB2312" w:hAnsi="仿宋_GB2312" w:eastAsia="仿宋_GB2312" w:cs="仿宋_GB2312"/>
          <w:b/>
          <w:bCs/>
          <w:sz w:val="28"/>
          <w:szCs w:val="28"/>
          <w:highlight w:val="none"/>
        </w:rPr>
      </w:pPr>
    </w:p>
    <w:p w14:paraId="48B1474F">
      <w:pPr>
        <w:spacing w:line="540" w:lineRule="exact"/>
        <w:ind w:left="1687" w:hanging="1687" w:hangingChars="600"/>
        <w:rPr>
          <w:rFonts w:ascii="仿宋_GB2312" w:hAnsi="仿宋_GB2312" w:eastAsia="仿宋_GB2312" w:cs="仿宋_GB2312"/>
          <w:b/>
          <w:bCs/>
          <w:sz w:val="28"/>
          <w:szCs w:val="28"/>
          <w:highlight w:val="none"/>
        </w:rPr>
      </w:pPr>
    </w:p>
    <w:p w14:paraId="795B6022">
      <w:pPr>
        <w:rPr>
          <w:highlight w:val="none"/>
        </w:rPr>
      </w:pPr>
    </w:p>
    <w:p w14:paraId="285FB41D">
      <w:pPr>
        <w:rPr>
          <w:highlight w:val="none"/>
        </w:rPr>
      </w:pPr>
    </w:p>
    <w:p w14:paraId="4AC795DE">
      <w:pPr>
        <w:rPr>
          <w:highlight w:val="none"/>
        </w:rPr>
      </w:pPr>
    </w:p>
    <w:p w14:paraId="7B9B914A">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15321395">
      <w:pPr>
        <w:numPr>
          <w:ilvl w:val="0"/>
          <w:numId w:val="3"/>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26E9FAE6">
      <w:pPr>
        <w:numPr>
          <w:ilvl w:val="0"/>
          <w:numId w:val="3"/>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50F99E17">
      <w:pPr>
        <w:pStyle w:val="2"/>
        <w:spacing w:line="540" w:lineRule="exact"/>
        <w:rPr>
          <w:sz w:val="28"/>
          <w:szCs w:val="28"/>
          <w:highlight w:val="none"/>
        </w:rPr>
      </w:pPr>
    </w:p>
    <w:p w14:paraId="4221D81B">
      <w:pPr>
        <w:adjustRightInd w:val="0"/>
        <w:snapToGrid w:val="0"/>
        <w:spacing w:line="560" w:lineRule="atLeast"/>
        <w:ind w:firstLine="560"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eastAsia="zh-CN"/>
        </w:rPr>
        <w:t>深圳市龙岗区城投高新技术产业投资开发有限公司</w:t>
      </w:r>
    </w:p>
    <w:p w14:paraId="28801743">
      <w:pPr>
        <w:spacing w:line="540" w:lineRule="exact"/>
        <w:ind w:firstLine="480"/>
        <w:rPr>
          <w:rFonts w:ascii="仿宋_GB2312" w:hAnsi="仿宋_GB2312" w:eastAsia="仿宋_GB2312" w:cs="仿宋_GB2312"/>
          <w:sz w:val="28"/>
          <w:szCs w:val="28"/>
          <w:highlight w:val="none"/>
        </w:rPr>
      </w:pPr>
    </w:p>
    <w:p w14:paraId="50175D0A">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14</w:t>
      </w:r>
      <w:r>
        <w:rPr>
          <w:rFonts w:hint="eastAsia" w:ascii="仿宋_GB2312" w:hAnsi="仿宋_GB2312" w:eastAsia="仿宋_GB2312" w:cs="仿宋_GB2312"/>
          <w:b/>
          <w:bCs/>
          <w:sz w:val="28"/>
          <w:szCs w:val="28"/>
          <w:highlight w:val="none"/>
        </w:rPr>
        <w:t>日</w:t>
      </w:r>
    </w:p>
    <w:p w14:paraId="40C44E77">
      <w:pPr>
        <w:rPr>
          <w:highlight w:val="none"/>
        </w:rPr>
      </w:pPr>
      <w:r>
        <w:rPr>
          <w:highlight w:val="none"/>
        </w:rPr>
        <w:br w:type="page"/>
      </w:r>
    </w:p>
    <w:p w14:paraId="535A5018">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01605E7C">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4160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6C0F3E33">
            <w:pPr>
              <w:pStyle w:val="2"/>
              <w:rPr>
                <w:rFonts w:hint="eastAsia" w:hAnsi="宋体"/>
                <w:highlight w:val="none"/>
              </w:rPr>
            </w:pPr>
            <w:r>
              <w:rPr>
                <w:rFonts w:hint="eastAsia" w:hAnsi="宋体"/>
                <w:highlight w:val="none"/>
              </w:rPr>
              <w:t>序号</w:t>
            </w:r>
          </w:p>
        </w:tc>
        <w:tc>
          <w:tcPr>
            <w:tcW w:w="1534" w:type="dxa"/>
            <w:vAlign w:val="center"/>
          </w:tcPr>
          <w:p w14:paraId="7128AB75">
            <w:pPr>
              <w:pStyle w:val="2"/>
              <w:rPr>
                <w:rFonts w:hint="eastAsia" w:hAnsi="宋体"/>
                <w:highlight w:val="none"/>
              </w:rPr>
            </w:pPr>
            <w:r>
              <w:rPr>
                <w:rFonts w:hint="eastAsia" w:hAnsi="宋体"/>
                <w:highlight w:val="none"/>
              </w:rPr>
              <w:t>项目明细内容</w:t>
            </w:r>
          </w:p>
        </w:tc>
        <w:tc>
          <w:tcPr>
            <w:tcW w:w="3151" w:type="dxa"/>
            <w:vAlign w:val="center"/>
          </w:tcPr>
          <w:p w14:paraId="4E971988">
            <w:pPr>
              <w:pStyle w:val="2"/>
              <w:rPr>
                <w:rFonts w:hint="eastAsia" w:hAnsi="宋体"/>
                <w:highlight w:val="none"/>
              </w:rPr>
            </w:pPr>
            <w:r>
              <w:rPr>
                <w:rFonts w:hint="eastAsia" w:hAnsi="宋体"/>
                <w:highlight w:val="none"/>
              </w:rPr>
              <w:t>要求</w:t>
            </w:r>
          </w:p>
        </w:tc>
        <w:tc>
          <w:tcPr>
            <w:tcW w:w="3108" w:type="dxa"/>
            <w:vAlign w:val="center"/>
          </w:tcPr>
          <w:p w14:paraId="3CDDC135">
            <w:pPr>
              <w:pStyle w:val="2"/>
              <w:rPr>
                <w:rFonts w:hint="eastAsia" w:hAnsi="宋体"/>
                <w:highlight w:val="none"/>
              </w:rPr>
            </w:pPr>
            <w:r>
              <w:rPr>
                <w:rFonts w:hint="eastAsia" w:hAnsi="宋体"/>
                <w:highlight w:val="none"/>
              </w:rPr>
              <w:t>备注</w:t>
            </w:r>
          </w:p>
        </w:tc>
      </w:tr>
      <w:tr w14:paraId="68F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2EFF0211">
            <w:pPr>
              <w:pStyle w:val="2"/>
              <w:rPr>
                <w:rFonts w:hint="eastAsia" w:hAnsi="宋体"/>
                <w:highlight w:val="none"/>
              </w:rPr>
            </w:pPr>
            <w:r>
              <w:rPr>
                <w:rFonts w:hint="eastAsia" w:hAnsi="宋体"/>
                <w:highlight w:val="none"/>
              </w:rPr>
              <w:t>1</w:t>
            </w:r>
          </w:p>
        </w:tc>
        <w:tc>
          <w:tcPr>
            <w:tcW w:w="1534" w:type="dxa"/>
            <w:vAlign w:val="center"/>
          </w:tcPr>
          <w:p w14:paraId="2E120D53">
            <w:pPr>
              <w:pStyle w:val="2"/>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351B3015">
            <w:pPr>
              <w:pStyle w:val="2"/>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14</w:t>
            </w:r>
            <w:r>
              <w:rPr>
                <w:rFonts w:hint="eastAsia" w:hAnsi="宋体"/>
                <w:highlight w:val="yellow"/>
              </w:rPr>
              <w:t>日—</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日止</w:t>
            </w:r>
          </w:p>
        </w:tc>
        <w:tc>
          <w:tcPr>
            <w:tcW w:w="3108" w:type="dxa"/>
            <w:vAlign w:val="center"/>
          </w:tcPr>
          <w:p w14:paraId="59DD4619">
            <w:pPr>
              <w:pStyle w:val="2"/>
              <w:rPr>
                <w:rFonts w:hint="eastAsia" w:hAnsi="宋体"/>
                <w:highlight w:val="none"/>
              </w:rPr>
            </w:pPr>
            <w:r>
              <w:rPr>
                <w:rFonts w:hint="eastAsia" w:hAnsi="宋体"/>
                <w:highlight w:val="none"/>
              </w:rPr>
              <w:t>龙岗区城投集团官方网站</w:t>
            </w:r>
          </w:p>
        </w:tc>
      </w:tr>
      <w:tr w14:paraId="04DA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63EDEA6C">
            <w:pPr>
              <w:pStyle w:val="2"/>
              <w:rPr>
                <w:rFonts w:hint="eastAsia" w:hAnsi="宋体"/>
                <w:highlight w:val="none"/>
              </w:rPr>
            </w:pPr>
            <w:r>
              <w:rPr>
                <w:rFonts w:hint="eastAsia" w:hAnsi="宋体"/>
                <w:highlight w:val="none"/>
              </w:rPr>
              <w:t>2</w:t>
            </w:r>
          </w:p>
        </w:tc>
        <w:tc>
          <w:tcPr>
            <w:tcW w:w="1534" w:type="dxa"/>
            <w:vAlign w:val="center"/>
          </w:tcPr>
          <w:p w14:paraId="6C82A82F">
            <w:pPr>
              <w:pStyle w:val="2"/>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2C0E622E">
            <w:pPr>
              <w:pStyle w:val="2"/>
              <w:rPr>
                <w:rFonts w:hint="eastAsia" w:hAnsi="宋体"/>
                <w:highlight w:val="yellow"/>
              </w:rPr>
            </w:pPr>
            <w:r>
              <w:rPr>
                <w:rFonts w:hint="eastAsia" w:ascii="仿宋_GB2312" w:hAnsi="仿宋_GB2312" w:eastAsia="仿宋_GB2312" w:cs="仿宋_GB2312"/>
                <w:color w:val="auto"/>
                <w:highlight w:val="yellow"/>
                <w:lang w:val="en-US" w:eastAsia="zh-CN"/>
              </w:rPr>
              <w:t>25.6</w:t>
            </w:r>
            <w:r>
              <w:rPr>
                <w:rFonts w:hint="eastAsia" w:hAnsi="宋体"/>
                <w:highlight w:val="yellow"/>
              </w:rPr>
              <w:t>万元</w:t>
            </w:r>
          </w:p>
        </w:tc>
        <w:tc>
          <w:tcPr>
            <w:tcW w:w="3108" w:type="dxa"/>
            <w:vMerge w:val="restart"/>
            <w:vAlign w:val="center"/>
          </w:tcPr>
          <w:p w14:paraId="3B57A11E">
            <w:pPr>
              <w:pStyle w:val="2"/>
              <w:rPr>
                <w:rFonts w:hint="eastAsia" w:hAnsi="宋体"/>
                <w:highlight w:val="none"/>
                <w:lang w:val="en-US" w:eastAsia="zh-CN"/>
              </w:rPr>
            </w:pPr>
          </w:p>
        </w:tc>
      </w:tr>
      <w:tr w14:paraId="362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B956D7E">
            <w:pPr>
              <w:pStyle w:val="2"/>
              <w:rPr>
                <w:rFonts w:hint="eastAsia" w:hAnsi="宋体"/>
                <w:highlight w:val="none"/>
              </w:rPr>
            </w:pPr>
            <w:r>
              <w:rPr>
                <w:rFonts w:hint="eastAsia" w:hAnsi="宋体"/>
                <w:highlight w:val="none"/>
              </w:rPr>
              <w:t>3</w:t>
            </w:r>
          </w:p>
        </w:tc>
        <w:tc>
          <w:tcPr>
            <w:tcW w:w="1534" w:type="dxa"/>
            <w:vAlign w:val="center"/>
          </w:tcPr>
          <w:p w14:paraId="70AA8AB2">
            <w:pPr>
              <w:pStyle w:val="2"/>
              <w:rPr>
                <w:rFonts w:hint="eastAsia" w:hAnsi="宋体"/>
                <w:highlight w:val="none"/>
              </w:rPr>
            </w:pPr>
            <w:r>
              <w:rPr>
                <w:rFonts w:hint="eastAsia" w:hAnsi="宋体"/>
                <w:highlight w:val="none"/>
              </w:rPr>
              <w:t>投标报价要求</w:t>
            </w:r>
          </w:p>
        </w:tc>
        <w:tc>
          <w:tcPr>
            <w:tcW w:w="3151" w:type="dxa"/>
            <w:vAlign w:val="center"/>
          </w:tcPr>
          <w:p w14:paraId="3D320D5C">
            <w:pPr>
              <w:pStyle w:val="2"/>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2550A04A">
            <w:pPr>
              <w:pStyle w:val="2"/>
              <w:rPr>
                <w:rFonts w:hint="eastAsia" w:hAnsi="宋体"/>
                <w:highlight w:val="none"/>
              </w:rPr>
            </w:pPr>
          </w:p>
        </w:tc>
      </w:tr>
      <w:tr w14:paraId="421A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31F39F2D">
            <w:pPr>
              <w:pStyle w:val="2"/>
              <w:rPr>
                <w:rFonts w:hint="eastAsia" w:hAnsi="宋体"/>
                <w:highlight w:val="none"/>
              </w:rPr>
            </w:pPr>
            <w:r>
              <w:rPr>
                <w:rFonts w:hint="eastAsia" w:hAnsi="宋体"/>
                <w:highlight w:val="none"/>
              </w:rPr>
              <w:t>4</w:t>
            </w:r>
          </w:p>
        </w:tc>
        <w:tc>
          <w:tcPr>
            <w:tcW w:w="1534" w:type="dxa"/>
            <w:vAlign w:val="center"/>
          </w:tcPr>
          <w:p w14:paraId="3C775ADE">
            <w:pPr>
              <w:pStyle w:val="2"/>
              <w:rPr>
                <w:rFonts w:hint="eastAsia" w:hAnsi="宋体"/>
                <w:highlight w:val="none"/>
              </w:rPr>
            </w:pPr>
            <w:r>
              <w:rPr>
                <w:rFonts w:hint="eastAsia" w:hAnsi="宋体"/>
                <w:highlight w:val="none"/>
              </w:rPr>
              <w:t>工期要求</w:t>
            </w:r>
          </w:p>
        </w:tc>
        <w:tc>
          <w:tcPr>
            <w:tcW w:w="3151" w:type="dxa"/>
            <w:vAlign w:val="center"/>
          </w:tcPr>
          <w:p w14:paraId="23EDD047">
            <w:pPr>
              <w:pStyle w:val="2"/>
              <w:rPr>
                <w:rFonts w:hint="default" w:hAnsi="宋体"/>
                <w:highlight w:val="none"/>
              </w:rPr>
            </w:pPr>
          </w:p>
        </w:tc>
        <w:tc>
          <w:tcPr>
            <w:tcW w:w="3108" w:type="dxa"/>
            <w:vAlign w:val="center"/>
          </w:tcPr>
          <w:p w14:paraId="660ABBE2">
            <w:pPr>
              <w:pStyle w:val="2"/>
              <w:rPr>
                <w:rFonts w:hint="default" w:hAnsi="宋体"/>
                <w:highlight w:val="none"/>
                <w:lang w:val="en-US"/>
              </w:rPr>
            </w:pPr>
          </w:p>
        </w:tc>
      </w:tr>
      <w:tr w14:paraId="21C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98EAE10">
            <w:pPr>
              <w:pStyle w:val="2"/>
              <w:rPr>
                <w:rFonts w:hint="eastAsia" w:hAnsi="宋体"/>
                <w:highlight w:val="none"/>
              </w:rPr>
            </w:pPr>
            <w:r>
              <w:rPr>
                <w:rFonts w:hint="eastAsia" w:hAnsi="宋体"/>
                <w:highlight w:val="none"/>
              </w:rPr>
              <w:t>5</w:t>
            </w:r>
          </w:p>
        </w:tc>
        <w:tc>
          <w:tcPr>
            <w:tcW w:w="1534" w:type="dxa"/>
            <w:vAlign w:val="center"/>
          </w:tcPr>
          <w:p w14:paraId="299BAB3C">
            <w:pPr>
              <w:pStyle w:val="2"/>
              <w:rPr>
                <w:rFonts w:hint="eastAsia" w:hAnsi="宋体"/>
                <w:highlight w:val="none"/>
              </w:rPr>
            </w:pPr>
            <w:r>
              <w:rPr>
                <w:rFonts w:hint="eastAsia" w:hAnsi="宋体"/>
                <w:highlight w:val="none"/>
              </w:rPr>
              <w:t>递交投标文件截止时间</w:t>
            </w:r>
          </w:p>
        </w:tc>
        <w:tc>
          <w:tcPr>
            <w:tcW w:w="3151" w:type="dxa"/>
            <w:vAlign w:val="center"/>
          </w:tcPr>
          <w:p w14:paraId="59A1674D">
            <w:pPr>
              <w:pStyle w:val="2"/>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p>
        </w:tc>
        <w:tc>
          <w:tcPr>
            <w:tcW w:w="3108" w:type="dxa"/>
            <w:vAlign w:val="center"/>
          </w:tcPr>
          <w:p w14:paraId="7B3A8037">
            <w:pPr>
              <w:pStyle w:val="2"/>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463B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77C38172">
            <w:pPr>
              <w:pStyle w:val="2"/>
              <w:rPr>
                <w:rFonts w:hint="eastAsia" w:hAnsi="宋体"/>
                <w:highlight w:val="none"/>
              </w:rPr>
            </w:pPr>
            <w:r>
              <w:rPr>
                <w:rFonts w:hint="eastAsia" w:hAnsi="宋体"/>
                <w:highlight w:val="none"/>
              </w:rPr>
              <w:t>6</w:t>
            </w:r>
          </w:p>
        </w:tc>
        <w:tc>
          <w:tcPr>
            <w:tcW w:w="1534" w:type="dxa"/>
            <w:vAlign w:val="center"/>
          </w:tcPr>
          <w:p w14:paraId="0D3BCE4E">
            <w:pPr>
              <w:pStyle w:val="2"/>
              <w:rPr>
                <w:rFonts w:hint="eastAsia" w:hAnsi="宋体"/>
                <w:highlight w:val="none"/>
              </w:rPr>
            </w:pPr>
            <w:r>
              <w:rPr>
                <w:rFonts w:hint="eastAsia" w:hAnsi="宋体"/>
                <w:highlight w:val="none"/>
              </w:rPr>
              <w:t>开标时间</w:t>
            </w:r>
          </w:p>
        </w:tc>
        <w:tc>
          <w:tcPr>
            <w:tcW w:w="3151" w:type="dxa"/>
            <w:vAlign w:val="center"/>
          </w:tcPr>
          <w:p w14:paraId="5A6BE3D0">
            <w:pPr>
              <w:pStyle w:val="2"/>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76E61C23">
            <w:pPr>
              <w:pStyle w:val="2"/>
              <w:rPr>
                <w:rFonts w:hint="eastAsia" w:hAnsi="宋体"/>
                <w:highlight w:val="none"/>
              </w:rPr>
            </w:pPr>
            <w:r>
              <w:rPr>
                <w:rFonts w:hint="eastAsia" w:hAnsi="宋体"/>
                <w:highlight w:val="none"/>
              </w:rPr>
              <w:t>地点：深圳市龙岗区城市建设投资集团有限公司会议室</w:t>
            </w:r>
          </w:p>
        </w:tc>
      </w:tr>
      <w:tr w14:paraId="03AD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654F10D8">
            <w:pPr>
              <w:pStyle w:val="2"/>
              <w:rPr>
                <w:rFonts w:hint="eastAsia" w:hAnsi="宋体"/>
                <w:highlight w:val="none"/>
              </w:rPr>
            </w:pPr>
            <w:r>
              <w:rPr>
                <w:rFonts w:hint="eastAsia" w:hAnsi="宋体"/>
                <w:highlight w:val="none"/>
              </w:rPr>
              <w:t>7</w:t>
            </w:r>
          </w:p>
        </w:tc>
        <w:tc>
          <w:tcPr>
            <w:tcW w:w="1534" w:type="dxa"/>
            <w:vAlign w:val="center"/>
          </w:tcPr>
          <w:p w14:paraId="392F249A">
            <w:pPr>
              <w:pStyle w:val="2"/>
              <w:rPr>
                <w:rFonts w:hint="eastAsia" w:hAnsi="宋体"/>
                <w:highlight w:val="none"/>
              </w:rPr>
            </w:pPr>
            <w:r>
              <w:rPr>
                <w:rFonts w:hint="eastAsia" w:hAnsi="宋体"/>
                <w:highlight w:val="none"/>
              </w:rPr>
              <w:t>投标文件</w:t>
            </w:r>
          </w:p>
        </w:tc>
        <w:tc>
          <w:tcPr>
            <w:tcW w:w="3151" w:type="dxa"/>
            <w:vAlign w:val="center"/>
          </w:tcPr>
          <w:p w14:paraId="5AAAD7B0">
            <w:pPr>
              <w:pStyle w:val="2"/>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73750D09">
            <w:pPr>
              <w:pStyle w:val="2"/>
              <w:rPr>
                <w:rFonts w:hint="eastAsia" w:hAnsi="宋体"/>
                <w:highlight w:val="none"/>
              </w:rPr>
            </w:pPr>
          </w:p>
        </w:tc>
      </w:tr>
      <w:tr w14:paraId="5883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7AE1B44">
            <w:pPr>
              <w:pStyle w:val="2"/>
              <w:rPr>
                <w:rFonts w:hint="eastAsia" w:hAnsi="宋体"/>
                <w:highlight w:val="none"/>
              </w:rPr>
            </w:pPr>
            <w:r>
              <w:rPr>
                <w:rFonts w:hint="eastAsia" w:hAnsi="宋体"/>
                <w:highlight w:val="none"/>
              </w:rPr>
              <w:t>8</w:t>
            </w:r>
          </w:p>
        </w:tc>
        <w:tc>
          <w:tcPr>
            <w:tcW w:w="1534" w:type="dxa"/>
            <w:vAlign w:val="center"/>
          </w:tcPr>
          <w:p w14:paraId="66BEE1DC">
            <w:pPr>
              <w:pStyle w:val="2"/>
              <w:rPr>
                <w:rFonts w:hint="eastAsia" w:hAnsi="宋体"/>
                <w:highlight w:val="none"/>
              </w:rPr>
            </w:pPr>
            <w:r>
              <w:rPr>
                <w:rFonts w:hint="eastAsia" w:hAnsi="宋体"/>
                <w:highlight w:val="none"/>
              </w:rPr>
              <w:t>投标担保</w:t>
            </w:r>
          </w:p>
        </w:tc>
        <w:tc>
          <w:tcPr>
            <w:tcW w:w="3151" w:type="dxa"/>
            <w:vAlign w:val="center"/>
          </w:tcPr>
          <w:p w14:paraId="39463E0E">
            <w:pPr>
              <w:pStyle w:val="2"/>
              <w:rPr>
                <w:rFonts w:hint="eastAsia" w:hAnsi="宋体"/>
                <w:highlight w:val="none"/>
              </w:rPr>
            </w:pPr>
            <w:r>
              <w:rPr>
                <w:rFonts w:hint="eastAsia" w:hAnsi="宋体"/>
                <w:highlight w:val="none"/>
              </w:rPr>
              <w:t>不提供</w:t>
            </w:r>
          </w:p>
        </w:tc>
        <w:tc>
          <w:tcPr>
            <w:tcW w:w="3108" w:type="dxa"/>
            <w:vAlign w:val="center"/>
          </w:tcPr>
          <w:p w14:paraId="23635D61">
            <w:pPr>
              <w:pStyle w:val="2"/>
              <w:rPr>
                <w:rFonts w:hint="eastAsia" w:hAnsi="宋体"/>
                <w:highlight w:val="none"/>
              </w:rPr>
            </w:pPr>
          </w:p>
        </w:tc>
      </w:tr>
      <w:tr w14:paraId="153F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5ECE2E8D">
            <w:pPr>
              <w:pStyle w:val="2"/>
              <w:rPr>
                <w:rFonts w:hint="eastAsia" w:hAnsi="宋体"/>
                <w:highlight w:val="none"/>
              </w:rPr>
            </w:pPr>
            <w:r>
              <w:rPr>
                <w:rFonts w:hint="eastAsia" w:hAnsi="宋体"/>
                <w:highlight w:val="none"/>
              </w:rPr>
              <w:t>9</w:t>
            </w:r>
          </w:p>
        </w:tc>
        <w:tc>
          <w:tcPr>
            <w:tcW w:w="1534" w:type="dxa"/>
            <w:vAlign w:val="center"/>
          </w:tcPr>
          <w:p w14:paraId="34E3A3B4">
            <w:pPr>
              <w:pStyle w:val="2"/>
              <w:rPr>
                <w:rFonts w:hint="eastAsia" w:hAnsi="宋体"/>
                <w:highlight w:val="none"/>
              </w:rPr>
            </w:pPr>
            <w:r>
              <w:rPr>
                <w:rFonts w:hint="eastAsia" w:hAnsi="宋体"/>
                <w:highlight w:val="none"/>
              </w:rPr>
              <w:t>投标有效期</w:t>
            </w:r>
          </w:p>
        </w:tc>
        <w:tc>
          <w:tcPr>
            <w:tcW w:w="3151" w:type="dxa"/>
            <w:vAlign w:val="center"/>
          </w:tcPr>
          <w:p w14:paraId="357AA9C7">
            <w:pPr>
              <w:pStyle w:val="2"/>
              <w:rPr>
                <w:rFonts w:hint="eastAsia" w:hAnsi="宋体"/>
                <w:highlight w:val="none"/>
              </w:rPr>
            </w:pPr>
            <w:r>
              <w:rPr>
                <w:rFonts w:hint="eastAsia" w:hAnsi="宋体"/>
                <w:highlight w:val="none"/>
              </w:rPr>
              <w:t>60天</w:t>
            </w:r>
          </w:p>
        </w:tc>
        <w:tc>
          <w:tcPr>
            <w:tcW w:w="3108" w:type="dxa"/>
            <w:vAlign w:val="center"/>
          </w:tcPr>
          <w:p w14:paraId="485A091B">
            <w:pPr>
              <w:pStyle w:val="2"/>
              <w:rPr>
                <w:rFonts w:hint="eastAsia" w:hAnsi="宋体"/>
                <w:highlight w:val="none"/>
              </w:rPr>
            </w:pPr>
          </w:p>
        </w:tc>
      </w:tr>
      <w:tr w14:paraId="72AC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309D59FE">
            <w:pPr>
              <w:pStyle w:val="2"/>
              <w:rPr>
                <w:rFonts w:hint="eastAsia" w:hAnsi="宋体"/>
                <w:highlight w:val="none"/>
              </w:rPr>
            </w:pPr>
            <w:r>
              <w:rPr>
                <w:rFonts w:hint="eastAsia" w:hAnsi="宋体"/>
                <w:highlight w:val="none"/>
              </w:rPr>
              <w:t>10</w:t>
            </w:r>
          </w:p>
        </w:tc>
        <w:tc>
          <w:tcPr>
            <w:tcW w:w="1534" w:type="dxa"/>
            <w:vAlign w:val="center"/>
          </w:tcPr>
          <w:p w14:paraId="5B4667F8">
            <w:pPr>
              <w:pStyle w:val="2"/>
              <w:rPr>
                <w:rFonts w:hint="eastAsia" w:hAnsi="宋体"/>
                <w:highlight w:val="none"/>
              </w:rPr>
            </w:pPr>
            <w:r>
              <w:rPr>
                <w:rFonts w:hint="eastAsia" w:hAnsi="宋体"/>
                <w:highlight w:val="none"/>
              </w:rPr>
              <w:t>招标人</w:t>
            </w:r>
          </w:p>
          <w:p w14:paraId="06AAF6BA">
            <w:pPr>
              <w:pStyle w:val="2"/>
              <w:rPr>
                <w:rFonts w:hint="eastAsia" w:hAnsi="宋体"/>
                <w:highlight w:val="none"/>
              </w:rPr>
            </w:pPr>
          </w:p>
        </w:tc>
        <w:tc>
          <w:tcPr>
            <w:tcW w:w="3151" w:type="dxa"/>
            <w:vAlign w:val="center"/>
          </w:tcPr>
          <w:p w14:paraId="53F3FF73">
            <w:pPr>
              <w:pStyle w:val="2"/>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深圳市龙岗区城投高新技术产业投资开发有限公司</w:t>
            </w:r>
          </w:p>
          <w:p w14:paraId="3A57CDEF">
            <w:pPr>
              <w:pStyle w:val="2"/>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6454C0E3">
            <w:pPr>
              <w:pStyle w:val="2"/>
              <w:rPr>
                <w:rFonts w:hint="eastAsia" w:hAnsi="宋体"/>
                <w:highlight w:val="none"/>
              </w:rPr>
            </w:pPr>
            <w:r>
              <w:rPr>
                <w:rFonts w:hint="eastAsia" w:hAnsi="宋体"/>
                <w:highlight w:val="none"/>
              </w:rPr>
              <w:t>联 系 人：</w:t>
            </w:r>
            <w:r>
              <w:rPr>
                <w:rFonts w:hint="eastAsia" w:hAnsi="宋体"/>
                <w:highlight w:val="none"/>
                <w:lang w:val="en-US" w:eastAsia="zh-CN"/>
              </w:rPr>
              <w:t>胡</w:t>
            </w:r>
            <w:r>
              <w:rPr>
                <w:rFonts w:hint="eastAsia" w:hAnsi="宋体"/>
                <w:highlight w:val="none"/>
              </w:rPr>
              <w:t>工</w:t>
            </w:r>
          </w:p>
          <w:p w14:paraId="2ADAC409">
            <w:pPr>
              <w:pStyle w:val="2"/>
              <w:rPr>
                <w:rFonts w:hint="default" w:hAnsi="宋体" w:eastAsia="宋体"/>
                <w:highlight w:val="none"/>
                <w:lang w:val="en-US" w:eastAsia="zh-CN"/>
              </w:rPr>
            </w:pPr>
            <w:r>
              <w:rPr>
                <w:rFonts w:hint="eastAsia" w:hAnsi="宋体"/>
                <w:highlight w:val="none"/>
              </w:rPr>
              <w:t>联系电话：0755-28504</w:t>
            </w:r>
            <w:r>
              <w:rPr>
                <w:rFonts w:hint="eastAsia" w:hAnsi="宋体"/>
                <w:highlight w:val="none"/>
                <w:lang w:val="en-US" w:eastAsia="zh-CN"/>
              </w:rPr>
              <w:t>122</w:t>
            </w:r>
          </w:p>
        </w:tc>
        <w:tc>
          <w:tcPr>
            <w:tcW w:w="3108" w:type="dxa"/>
            <w:vAlign w:val="center"/>
          </w:tcPr>
          <w:p w14:paraId="2A6C1BB9">
            <w:pPr>
              <w:pStyle w:val="2"/>
              <w:rPr>
                <w:rFonts w:hint="eastAsia" w:hAnsi="宋体"/>
                <w:highlight w:val="none"/>
              </w:rPr>
            </w:pPr>
          </w:p>
        </w:tc>
      </w:tr>
    </w:tbl>
    <w:p w14:paraId="6F1597C0">
      <w:pPr>
        <w:rPr>
          <w:highlight w:val="none"/>
        </w:rPr>
      </w:pPr>
      <w:r>
        <w:rPr>
          <w:highlight w:val="none"/>
        </w:rPr>
        <w:br w:type="page"/>
      </w:r>
    </w:p>
    <w:p w14:paraId="4B433018">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4080B134">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1CB4D77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3E282FF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深圳市龙岗区城投高新技术产业投资开发有限公司</w:t>
      </w:r>
      <w:r>
        <w:rPr>
          <w:rFonts w:hint="eastAsia" w:ascii="宋体" w:hAnsi="宋体" w:eastAsia="宋体" w:cs="Times New Roman"/>
          <w:snapToGrid w:val="0"/>
          <w:kern w:val="0"/>
          <w:sz w:val="21"/>
          <w:szCs w:val="21"/>
          <w:highlight w:val="none"/>
        </w:rPr>
        <w:t>。</w:t>
      </w:r>
    </w:p>
    <w:p w14:paraId="371BA53E">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深圳工业软件园研发办公用房精装修工程监理</w:t>
      </w:r>
      <w:r>
        <w:rPr>
          <w:rFonts w:hint="eastAsia" w:ascii="宋体" w:hAnsi="宋体" w:eastAsia="宋体" w:cs="Times New Roman"/>
          <w:snapToGrid w:val="0"/>
          <w:kern w:val="0"/>
          <w:sz w:val="21"/>
          <w:szCs w:val="21"/>
          <w:highlight w:val="none"/>
          <w:lang w:val="en-US" w:eastAsia="zh-CN"/>
        </w:rPr>
        <w:t>。</w:t>
      </w:r>
    </w:p>
    <w:p w14:paraId="21E19849">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5F936DC8">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本工程主要精装修实施范围为1栋A座塔楼、D座塔楼及裙楼3楼，其中A座塔楼、D座塔楼精装修办公户型涉及套内面积约9,600㎡；1栋裙楼3层精装修办公户型涉及套内面积约10,579㎡，总面积约20，179㎡；最终户型分割方案以确定的</w:t>
      </w:r>
      <w:r>
        <w:rPr>
          <w:rFonts w:hint="eastAsia" w:ascii="宋体" w:hAnsi="宋体" w:cs="Times New Roman"/>
          <w:snapToGrid w:val="0"/>
          <w:kern w:val="0"/>
          <w:sz w:val="21"/>
          <w:szCs w:val="21"/>
          <w:highlight w:val="none"/>
          <w:lang w:eastAsia="zh-CN"/>
        </w:rPr>
        <w:t>监理</w:t>
      </w:r>
      <w:r>
        <w:rPr>
          <w:rFonts w:hint="eastAsia" w:ascii="宋体" w:hAnsi="宋体" w:eastAsia="宋体" w:cs="Times New Roman"/>
          <w:snapToGrid w:val="0"/>
          <w:kern w:val="0"/>
          <w:sz w:val="21"/>
          <w:szCs w:val="21"/>
          <w:highlight w:val="none"/>
        </w:rPr>
        <w:t>成果为准。主要包含室内装修（包含隔墙、门、天地墙装修、固定家具、窗帘等）、通风空调、给排水、电气（包含基础照明、灯具、开关插座，不含其他末端设备）、弱电（布线及末端接口，不含弱电末端设备）、消防等内。</w:t>
      </w:r>
    </w:p>
    <w:p w14:paraId="780B64A8">
      <w:pPr>
        <w:spacing w:line="360" w:lineRule="auto"/>
        <w:ind w:firstLine="420" w:firstLineChars="200"/>
        <w:jc w:val="left"/>
        <w:rPr>
          <w:rFonts w:hint="eastAsia" w:ascii="宋体" w:hAnsi="宋体" w:eastAsia="宋体" w:cs="Times New Roman"/>
          <w:snapToGrid w:val="0"/>
          <w:kern w:val="0"/>
          <w:szCs w:val="21"/>
          <w:highlight w:val="none"/>
          <w:lang w:val="en-US" w:eastAsia="zh-CN"/>
        </w:rPr>
      </w:pPr>
      <w:r>
        <w:rPr>
          <w:rFonts w:hint="eastAsia" w:ascii="宋体" w:hAnsi="宋体" w:eastAsia="宋体" w:cs="Times New Roman"/>
          <w:snapToGrid w:val="0"/>
          <w:kern w:val="0"/>
          <w:sz w:val="21"/>
          <w:szCs w:val="21"/>
          <w:highlight w:val="none"/>
        </w:rPr>
        <w:t>项目总投资2500万元。</w:t>
      </w:r>
    </w:p>
    <w:p w14:paraId="073EBE5D">
      <w:pPr>
        <w:spacing w:line="540" w:lineRule="exact"/>
        <w:ind w:firstLine="420" w:firstLineChars="200"/>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施工阶段、保修阶段（2年）的监理及相关服务。</w:t>
      </w:r>
    </w:p>
    <w:p w14:paraId="5DC9A3E0">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03BFD7E6">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1</w:t>
      </w:r>
      <w:r>
        <w:rPr>
          <w:rFonts w:hint="eastAsia" w:ascii="宋体" w:hAnsi="宋体" w:cs="Times New Roman"/>
          <w:snapToGrid w:val="0"/>
          <w:kern w:val="0"/>
          <w:sz w:val="21"/>
          <w:szCs w:val="21"/>
          <w:highlight w:val="none"/>
          <w:lang w:val="en-US" w:eastAsia="zh-CN"/>
        </w:rPr>
        <w:t>具有房屋建筑工程监理乙级或以上资质</w:t>
      </w:r>
    </w:p>
    <w:p w14:paraId="4A911731">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w:t>
      </w:r>
      <w:r>
        <w:rPr>
          <w:rFonts w:hint="eastAsia" w:ascii="宋体" w:hAnsi="宋体" w:eastAsia="宋体" w:cs="Times New Roman"/>
          <w:snapToGrid w:val="0"/>
          <w:kern w:val="0"/>
          <w:sz w:val="21"/>
          <w:szCs w:val="21"/>
          <w:highlight w:val="none"/>
          <w:lang w:val="en-US" w:eastAsia="zh-CN"/>
        </w:rPr>
        <w:t>项目负责人资格要求：房屋建筑注册监理工程师资格。</w:t>
      </w:r>
    </w:p>
    <w:p w14:paraId="567EFD00">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3不接受联合体投标。</w:t>
      </w:r>
    </w:p>
    <w:p w14:paraId="25E379A6">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3C18156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488A3DF6">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40197923">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38E7B01B">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63B69941">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60900C5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5C4056F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65725CD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71B225C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583FF91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5AEBB87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30CAD6C0">
      <w:pPr>
        <w:spacing w:line="360" w:lineRule="auto"/>
        <w:ind w:firstLine="420" w:firstLineChars="200"/>
        <w:jc w:val="left"/>
        <w:rPr>
          <w:rFonts w:ascii="宋体" w:hAnsi="宋体"/>
          <w:snapToGrid w:val="0"/>
          <w:kern w:val="0"/>
          <w:szCs w:val="21"/>
          <w:highlight w:val="none"/>
        </w:rPr>
      </w:pPr>
    </w:p>
    <w:p w14:paraId="125E434B">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7D3F7B21">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5DF28563">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3A7B866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4686ED8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22236D0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332D356C">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63D736A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5768464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21C1D4A">
      <w:pPr>
        <w:spacing w:line="360" w:lineRule="auto"/>
        <w:jc w:val="center"/>
        <w:outlineLvl w:val="2"/>
        <w:rPr>
          <w:rFonts w:hint="eastAsia" w:ascii="宋体" w:hAnsi="宋体"/>
          <w:b/>
          <w:snapToGrid w:val="0"/>
          <w:kern w:val="0"/>
          <w:sz w:val="32"/>
          <w:szCs w:val="32"/>
          <w:highlight w:val="none"/>
        </w:rPr>
      </w:pPr>
      <w:bookmarkStart w:id="6" w:name="_Toc509669689"/>
    </w:p>
    <w:p w14:paraId="3A03B05F">
      <w:pPr>
        <w:spacing w:line="360" w:lineRule="auto"/>
        <w:jc w:val="center"/>
        <w:outlineLvl w:val="2"/>
        <w:rPr>
          <w:rFonts w:hint="eastAsia" w:ascii="宋体" w:hAnsi="宋体"/>
          <w:b/>
          <w:snapToGrid w:val="0"/>
          <w:kern w:val="0"/>
          <w:sz w:val="32"/>
          <w:szCs w:val="32"/>
          <w:highlight w:val="none"/>
        </w:rPr>
      </w:pPr>
    </w:p>
    <w:p w14:paraId="5A14CAD6">
      <w:pPr>
        <w:spacing w:line="360" w:lineRule="auto"/>
        <w:jc w:val="center"/>
        <w:outlineLvl w:val="2"/>
        <w:rPr>
          <w:rFonts w:hint="eastAsia" w:ascii="宋体" w:hAnsi="宋体"/>
          <w:b/>
          <w:snapToGrid w:val="0"/>
          <w:kern w:val="0"/>
          <w:sz w:val="32"/>
          <w:szCs w:val="32"/>
          <w:highlight w:val="none"/>
        </w:rPr>
      </w:pPr>
    </w:p>
    <w:p w14:paraId="4228D4C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602D585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368AE9A9">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3E79903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1006B65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24C93FA8">
      <w:pPr>
        <w:spacing w:line="360" w:lineRule="auto"/>
        <w:jc w:val="center"/>
        <w:outlineLvl w:val="2"/>
        <w:rPr>
          <w:rFonts w:hint="eastAsia" w:ascii="宋体" w:hAnsi="宋体"/>
          <w:b/>
          <w:snapToGrid w:val="0"/>
          <w:kern w:val="0"/>
          <w:sz w:val="32"/>
          <w:szCs w:val="32"/>
          <w:highlight w:val="none"/>
        </w:rPr>
      </w:pPr>
      <w:bookmarkStart w:id="7" w:name="_Toc509669690"/>
    </w:p>
    <w:p w14:paraId="78C3FBCD">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709AB17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5C552177">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2B22516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13F04F0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5B5D451D">
      <w:pPr>
        <w:spacing w:line="360" w:lineRule="auto"/>
        <w:jc w:val="center"/>
        <w:outlineLvl w:val="2"/>
        <w:rPr>
          <w:rFonts w:hint="eastAsia" w:ascii="宋体" w:hAnsi="宋体"/>
          <w:b/>
          <w:snapToGrid w:val="0"/>
          <w:kern w:val="0"/>
          <w:sz w:val="32"/>
          <w:szCs w:val="32"/>
          <w:highlight w:val="none"/>
        </w:rPr>
      </w:pPr>
      <w:bookmarkStart w:id="8" w:name="_Toc509669691"/>
    </w:p>
    <w:p w14:paraId="44537B9E">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6870875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77FA0AFA">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429578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67952F7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3300A8F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5F180F1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76A619E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00A2B1E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0FA7C7C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5C979AD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60F64AB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45534F8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61AD148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BAC29C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205726B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0D353BC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10299A6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A20652F">
      <w:pPr>
        <w:spacing w:line="360" w:lineRule="auto"/>
        <w:jc w:val="center"/>
        <w:outlineLvl w:val="2"/>
        <w:rPr>
          <w:rFonts w:hint="eastAsia" w:ascii="宋体" w:hAnsi="宋体"/>
          <w:b/>
          <w:snapToGrid w:val="0"/>
          <w:kern w:val="0"/>
          <w:sz w:val="32"/>
          <w:szCs w:val="32"/>
          <w:highlight w:val="none"/>
        </w:rPr>
      </w:pPr>
      <w:bookmarkStart w:id="9" w:name="_Toc509669692"/>
    </w:p>
    <w:p w14:paraId="2EF12F3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5582333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733440C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68071BE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0E649A7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34F51A17">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217488C3">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C89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1AC2D19">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314D3E59">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26904C7A">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3559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1C6AA1D8">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76E521E8">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43C19D0C">
            <w:pPr>
              <w:pStyle w:val="2"/>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2C9E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4CB479B">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00A5F6C">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715A00A7">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6AA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2D841B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6DB1712">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57A3D179">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46786FA6">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560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1F7AB03">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18717D63">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7B2C54BC">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735A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62BBAEF2">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45AA74C3">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6202D889">
            <w:pPr>
              <w:pStyle w:val="2"/>
              <w:rPr>
                <w:rFonts w:hAnsi="宋体"/>
                <w:sz w:val="24"/>
                <w:szCs w:val="24"/>
                <w:highlight w:val="none"/>
              </w:rPr>
            </w:pPr>
            <w:r>
              <w:rPr>
                <w:rFonts w:hint="eastAsia" w:hAnsi="宋体"/>
                <w:sz w:val="24"/>
                <w:szCs w:val="24"/>
                <w:highlight w:val="none"/>
              </w:rPr>
              <w:t>如有</w:t>
            </w:r>
          </w:p>
        </w:tc>
      </w:tr>
    </w:tbl>
    <w:p w14:paraId="172E2DB9">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25FB0103">
      <w:pPr>
        <w:widowControl/>
        <w:spacing w:beforeLines="-2147483648" w:afterLines="-2147483648"/>
        <w:jc w:val="left"/>
        <w:rPr>
          <w:rFonts w:hint="eastAsia" w:ascii="黑体" w:eastAsia="黑体"/>
          <w:snapToGrid w:val="0"/>
          <w:kern w:val="0"/>
          <w:sz w:val="32"/>
          <w:szCs w:val="32"/>
          <w:highlight w:val="none"/>
        </w:rPr>
      </w:pPr>
    </w:p>
    <w:p w14:paraId="441DC124">
      <w:pPr>
        <w:pStyle w:val="101"/>
        <w:widowControl/>
        <w:spacing w:line="560" w:lineRule="exact"/>
        <w:rPr>
          <w:rFonts w:ascii="仿宋" w:hAnsi="仿宋" w:eastAsia="仿宋"/>
          <w:b/>
          <w:sz w:val="30"/>
          <w:szCs w:val="30"/>
          <w:highlight w:val="none"/>
        </w:rPr>
      </w:pPr>
    </w:p>
    <w:p w14:paraId="0AA94B4B">
      <w:pPr>
        <w:rPr>
          <w:rFonts w:ascii="仿宋" w:hAnsi="仿宋" w:eastAsia="仿宋"/>
          <w:b/>
          <w:sz w:val="30"/>
          <w:szCs w:val="30"/>
          <w:highlight w:val="none"/>
        </w:rPr>
      </w:pPr>
      <w:r>
        <w:rPr>
          <w:rFonts w:ascii="仿宋" w:hAnsi="仿宋" w:eastAsia="仿宋"/>
          <w:b/>
          <w:sz w:val="30"/>
          <w:szCs w:val="30"/>
          <w:highlight w:val="none"/>
        </w:rPr>
        <w:br w:type="page"/>
      </w:r>
    </w:p>
    <w:p w14:paraId="02BBE586">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306716037"/>
      <w:bookmarkStart w:id="11" w:name="_Toc151020524"/>
      <w:bookmarkStart w:id="12" w:name="_Toc50966969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6885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766E301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3FB82B4">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5834B52F">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1662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5D1064C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1CB130A6">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27620036">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59EAFEFF">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20FA2374">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165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773160E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3CEF9B74">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50241730">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5C389AF0">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6F3968E6">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448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2E44C1E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30F4C21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1408042E">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33EF8C7E">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777C758D">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548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55F0418E">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259C42C7">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7CDF286B">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5653DD49">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6C6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37DBED6A">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071971C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16D7B38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监理</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包括质量控制措施、安全文明施工管理措施、进度控制措施、</w:t>
            </w:r>
            <w:r>
              <w:rPr>
                <w:rFonts w:hint="eastAsia" w:ascii="仿宋_GB2312" w:hAnsi="仿宋_GB2312" w:eastAsia="仿宋_GB2312" w:cs="仿宋_GB2312"/>
                <w:color w:val="auto"/>
                <w:kern w:val="0"/>
                <w:sz w:val="28"/>
                <w:szCs w:val="28"/>
                <w:highlight w:val="none"/>
                <w:lang w:eastAsia="zh-CN"/>
              </w:rPr>
              <w:t>团队</w:t>
            </w:r>
            <w:r>
              <w:rPr>
                <w:rFonts w:hint="eastAsia" w:ascii="仿宋_GB2312" w:hAnsi="仿宋_GB2312" w:eastAsia="仿宋_GB2312" w:cs="仿宋_GB2312"/>
                <w:color w:val="auto"/>
                <w:kern w:val="0"/>
                <w:sz w:val="28"/>
                <w:szCs w:val="28"/>
                <w:highlight w:val="none"/>
                <w:lang w:val="en-US" w:eastAsia="zh-CN"/>
              </w:rPr>
              <w:t>人员配备</w:t>
            </w:r>
            <w:r>
              <w:rPr>
                <w:rFonts w:hint="eastAsia" w:ascii="仿宋_GB2312" w:hAnsi="仿宋_GB2312" w:eastAsia="仿宋_GB2312" w:cs="仿宋_GB2312"/>
                <w:color w:val="auto"/>
                <w:kern w:val="0"/>
                <w:sz w:val="28"/>
                <w:szCs w:val="28"/>
                <w:highlight w:val="none"/>
                <w:lang w:eastAsia="zh-CN"/>
              </w:rPr>
              <w:t>等</w:t>
            </w:r>
            <w:r>
              <w:rPr>
                <w:rFonts w:hint="eastAsia" w:ascii="仿宋_GB2312" w:hAnsi="仿宋_GB2312" w:eastAsia="仿宋_GB2312" w:cs="仿宋_GB2312"/>
                <w:color w:val="auto"/>
                <w:kern w:val="0"/>
                <w:sz w:val="28"/>
                <w:szCs w:val="28"/>
                <w:highlight w:val="none"/>
                <w:lang w:val="en-US" w:eastAsia="zh-CN"/>
              </w:rPr>
              <w:t>。</w:t>
            </w:r>
          </w:p>
        </w:tc>
      </w:tr>
    </w:tbl>
    <w:p w14:paraId="1B9D9FDF">
      <w:pPr>
        <w:pStyle w:val="25"/>
        <w:jc w:val="center"/>
        <w:rPr>
          <w:rFonts w:hint="eastAsia"/>
          <w:b/>
          <w:sz w:val="36"/>
          <w:szCs w:val="36"/>
          <w:highlight w:val="none"/>
        </w:rPr>
      </w:pPr>
    </w:p>
    <w:p w14:paraId="3691033B">
      <w:pPr>
        <w:rPr>
          <w:rFonts w:hint="eastAsia"/>
          <w:b/>
          <w:sz w:val="36"/>
          <w:szCs w:val="36"/>
          <w:highlight w:val="none"/>
        </w:rPr>
      </w:pPr>
      <w:r>
        <w:rPr>
          <w:rFonts w:hint="eastAsia"/>
          <w:b/>
          <w:sz w:val="36"/>
          <w:szCs w:val="36"/>
          <w:highlight w:val="none"/>
        </w:rPr>
        <w:br w:type="page"/>
      </w:r>
    </w:p>
    <w:bookmarkEnd w:id="10"/>
    <w:bookmarkEnd w:id="11"/>
    <w:bookmarkEnd w:id="12"/>
    <w:p w14:paraId="31D94BC3">
      <w:pPr>
        <w:jc w:val="center"/>
        <w:rPr>
          <w:b/>
          <w:sz w:val="36"/>
          <w:szCs w:val="36"/>
          <w:highlight w:val="none"/>
        </w:rPr>
      </w:pPr>
      <w:r>
        <w:rPr>
          <w:rFonts w:hint="eastAsia"/>
          <w:b/>
          <w:sz w:val="36"/>
          <w:szCs w:val="36"/>
          <w:highlight w:val="none"/>
        </w:rPr>
        <w:t>第</w:t>
      </w:r>
      <w:r>
        <w:rPr>
          <w:rFonts w:hint="eastAsia"/>
          <w:b/>
          <w:sz w:val="36"/>
          <w:szCs w:val="36"/>
          <w:highlight w:val="none"/>
          <w:lang w:val="en-US" w:eastAsia="zh-CN"/>
        </w:rPr>
        <w:t>三</w:t>
      </w:r>
      <w:r>
        <w:rPr>
          <w:rFonts w:hint="eastAsia"/>
          <w:b/>
          <w:sz w:val="36"/>
          <w:szCs w:val="36"/>
          <w:highlight w:val="none"/>
        </w:rPr>
        <w:t>章  投标文件格式</w:t>
      </w:r>
    </w:p>
    <w:p w14:paraId="50D117F1">
      <w:pPr>
        <w:rPr>
          <w:highlight w:val="none"/>
        </w:rPr>
      </w:pPr>
    </w:p>
    <w:p w14:paraId="01B5B967">
      <w:pPr>
        <w:spacing w:afterLines="100" w:line="360" w:lineRule="auto"/>
        <w:jc w:val="center"/>
        <w:rPr>
          <w:rFonts w:ascii="宋体" w:hAnsi="宋体"/>
          <w:b/>
          <w:sz w:val="48"/>
          <w:szCs w:val="48"/>
          <w:highlight w:val="none"/>
        </w:rPr>
      </w:pPr>
      <w:r>
        <w:rPr>
          <w:rFonts w:ascii="宋体" w:hAnsi="宋体"/>
          <w:szCs w:val="21"/>
          <w:highlight w:val="none"/>
        </w:rPr>
        <w:br w:type="page"/>
      </w:r>
    </w:p>
    <w:p w14:paraId="5752A9AC">
      <w:pPr>
        <w:pStyle w:val="2"/>
        <w:rPr>
          <w:rFonts w:hint="eastAsia"/>
          <w:highlight w:val="none"/>
        </w:rPr>
      </w:pPr>
    </w:p>
    <w:p w14:paraId="68B4975B">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eastAsia="宋体" w:cs="Times New Roman"/>
          <w:b/>
          <w:sz w:val="44"/>
          <w:szCs w:val="44"/>
          <w:highlight w:val="none"/>
          <w:lang w:val="en-US" w:eastAsia="zh-CN"/>
        </w:rPr>
        <w:t>深圳工业软件园研发办公用房精装修工程</w:t>
      </w:r>
      <w:r>
        <w:rPr>
          <w:rFonts w:hint="eastAsia" w:ascii="宋体" w:hAnsi="宋体" w:cs="Times New Roman"/>
          <w:b/>
          <w:sz w:val="44"/>
          <w:szCs w:val="44"/>
          <w:highlight w:val="none"/>
          <w:lang w:val="en-US" w:eastAsia="zh-CN"/>
        </w:rPr>
        <w:t>监理</w:t>
      </w:r>
    </w:p>
    <w:p w14:paraId="556F6591">
      <w:pPr>
        <w:pStyle w:val="24"/>
        <w:rPr>
          <w:rFonts w:hint="eastAsia" w:ascii="宋体" w:hAnsi="宋体" w:eastAsia="宋体" w:cs="Times New Roman"/>
          <w:b/>
          <w:sz w:val="44"/>
          <w:szCs w:val="44"/>
          <w:highlight w:val="none"/>
        </w:rPr>
      </w:pPr>
    </w:p>
    <w:p w14:paraId="58CD59DE">
      <w:pPr>
        <w:rPr>
          <w:rFonts w:hint="eastAsia"/>
          <w:highlight w:val="none"/>
        </w:rPr>
      </w:pPr>
    </w:p>
    <w:p w14:paraId="02A4E8F4">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2C583481">
      <w:pPr>
        <w:spacing w:line="360" w:lineRule="auto"/>
        <w:jc w:val="center"/>
        <w:rPr>
          <w:rFonts w:ascii="宋体" w:hAnsi="宋体"/>
          <w:b/>
          <w:sz w:val="52"/>
          <w:szCs w:val="52"/>
          <w:highlight w:val="none"/>
        </w:rPr>
      </w:pPr>
    </w:p>
    <w:p w14:paraId="1A088659">
      <w:pPr>
        <w:spacing w:line="360" w:lineRule="auto"/>
        <w:rPr>
          <w:rFonts w:ascii="宋体" w:hAnsi="宋体"/>
          <w:b/>
          <w:sz w:val="32"/>
          <w:szCs w:val="32"/>
          <w:highlight w:val="none"/>
        </w:rPr>
      </w:pPr>
    </w:p>
    <w:p w14:paraId="27FF024B">
      <w:pPr>
        <w:spacing w:line="360" w:lineRule="auto"/>
        <w:rPr>
          <w:rFonts w:ascii="宋体" w:hAnsi="宋体"/>
          <w:b/>
          <w:sz w:val="32"/>
          <w:szCs w:val="32"/>
          <w:highlight w:val="none"/>
        </w:rPr>
      </w:pPr>
    </w:p>
    <w:p w14:paraId="256261DC">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3B2D4193">
      <w:pPr>
        <w:spacing w:line="360" w:lineRule="auto"/>
        <w:ind w:firstLine="840" w:firstLineChars="300"/>
        <w:rPr>
          <w:rFonts w:ascii="宋体" w:hAnsi="宋体"/>
          <w:sz w:val="28"/>
          <w:szCs w:val="28"/>
          <w:highlight w:val="none"/>
        </w:rPr>
      </w:pPr>
    </w:p>
    <w:p w14:paraId="389E72C9">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2274415D">
      <w:pPr>
        <w:spacing w:line="360" w:lineRule="auto"/>
        <w:ind w:firstLine="840" w:firstLineChars="300"/>
        <w:rPr>
          <w:rFonts w:ascii="宋体" w:hAnsi="宋体"/>
          <w:sz w:val="28"/>
          <w:szCs w:val="28"/>
          <w:highlight w:val="none"/>
        </w:rPr>
      </w:pPr>
    </w:p>
    <w:p w14:paraId="4A1BBDFB">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55893250">
      <w:pPr>
        <w:rPr>
          <w:rFonts w:hint="eastAsia" w:ascii="宋体" w:hAnsi="宋体"/>
          <w:sz w:val="28"/>
          <w:szCs w:val="28"/>
          <w:highlight w:val="none"/>
        </w:rPr>
      </w:pPr>
      <w:r>
        <w:rPr>
          <w:rFonts w:hint="eastAsia" w:ascii="宋体" w:hAnsi="宋体"/>
          <w:sz w:val="28"/>
          <w:szCs w:val="28"/>
          <w:highlight w:val="none"/>
        </w:rPr>
        <w:br w:type="page"/>
      </w:r>
    </w:p>
    <w:p w14:paraId="50FC5E3D">
      <w:pPr>
        <w:pStyle w:val="2"/>
        <w:spacing w:line="360" w:lineRule="auto"/>
        <w:jc w:val="center"/>
        <w:rPr>
          <w:rFonts w:hAnsi="宋体"/>
          <w:sz w:val="36"/>
          <w:szCs w:val="36"/>
          <w:highlight w:val="none"/>
        </w:rPr>
      </w:pPr>
      <w:bookmarkStart w:id="13" w:name="_Toc509669700"/>
      <w:bookmarkStart w:id="14" w:name="_Toc306716065"/>
      <w:bookmarkStart w:id="15" w:name="_Toc306716063"/>
      <w:r>
        <w:rPr>
          <w:rFonts w:hint="eastAsia" w:hAnsi="宋体"/>
          <w:sz w:val="36"/>
          <w:szCs w:val="36"/>
          <w:highlight w:val="none"/>
        </w:rPr>
        <w:t>投标承诺函</w:t>
      </w:r>
    </w:p>
    <w:p w14:paraId="23E8B6ED">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w:t>
      </w:r>
      <w:r>
        <w:rPr>
          <w:rFonts w:hint="eastAsia" w:hAnsi="宋体"/>
          <w:bCs/>
          <w:sz w:val="24"/>
          <w:szCs w:val="24"/>
          <w:highlight w:val="none"/>
          <w:u w:val="single"/>
          <w:lang w:eastAsia="zh-CN"/>
        </w:rPr>
        <w:t>深圳市龙岗区城投高新技术产业投资开发有限公司</w:t>
      </w:r>
    </w:p>
    <w:p w14:paraId="63BF5F44">
      <w:pPr>
        <w:pStyle w:val="2"/>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监理相关</w:t>
      </w:r>
      <w:r>
        <w:rPr>
          <w:rFonts w:hint="eastAsia" w:hAnsi="宋体"/>
          <w:bCs/>
          <w:sz w:val="24"/>
          <w:szCs w:val="24"/>
          <w:highlight w:val="none"/>
        </w:rPr>
        <w:t>工作顺利进行，我方将严格执行建设工程招标投标管理的法律法规，并完全接受</w:t>
      </w:r>
      <w:r>
        <w:rPr>
          <w:rFonts w:hint="eastAsia" w:ascii="Calibri" w:hAnsi="宋体" w:cs="Times New Roman"/>
          <w:bCs/>
          <w:kern w:val="2"/>
          <w:sz w:val="24"/>
          <w:szCs w:val="24"/>
          <w:highlight w:val="none"/>
          <w:u w:val="single"/>
          <w:lang w:val="en-US" w:eastAsia="zh-CN" w:bidi="ar-SA"/>
        </w:rPr>
        <w:t>深圳工业软件园研发办公用房精装修工程监理</w:t>
      </w:r>
      <w:r>
        <w:rPr>
          <w:rFonts w:hint="eastAsia" w:hAnsi="宋体"/>
          <w:bCs/>
          <w:sz w:val="24"/>
          <w:szCs w:val="24"/>
          <w:highlight w:val="none"/>
        </w:rPr>
        <w:t>的招标文件所有内容，为此作出如下承诺：</w:t>
      </w:r>
    </w:p>
    <w:p w14:paraId="436A8E77">
      <w:pPr>
        <w:pStyle w:val="2"/>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所报费率为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w:t>
      </w:r>
      <w:r>
        <w:rPr>
          <w:rFonts w:hint="eastAsia" w:hAnsi="宋体"/>
          <w:sz w:val="24"/>
          <w:szCs w:val="24"/>
          <w:highlight w:val="none"/>
          <w:lang w:val="en-US" w:eastAsia="zh-CN"/>
        </w:rPr>
        <w:t>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162EF544">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66509281">
      <w:pPr>
        <w:pStyle w:val="2"/>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57FBC902">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767D95FB">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6947CB2A">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6CF9F4CB">
      <w:pPr>
        <w:pStyle w:val="2"/>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73FABB43">
      <w:pPr>
        <w:pStyle w:val="2"/>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23661145">
      <w:pPr>
        <w:pStyle w:val="2"/>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3C2457B9">
      <w:pPr>
        <w:pStyle w:val="2"/>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2F913A3">
      <w:pPr>
        <w:pStyle w:val="2"/>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3BFF77F0">
      <w:pPr>
        <w:spacing w:line="360" w:lineRule="auto"/>
        <w:rPr>
          <w:rFonts w:ascii="宋体" w:hAnsi="宋体"/>
          <w:sz w:val="24"/>
          <w:highlight w:val="none"/>
        </w:rPr>
      </w:pPr>
      <w:r>
        <w:rPr>
          <w:rFonts w:hint="eastAsia" w:ascii="宋体" w:hAnsi="宋体"/>
          <w:sz w:val="24"/>
          <w:highlight w:val="none"/>
        </w:rPr>
        <w:t>投标人（单位公章）：</w:t>
      </w:r>
    </w:p>
    <w:p w14:paraId="44031D67">
      <w:pPr>
        <w:spacing w:line="360" w:lineRule="auto"/>
        <w:rPr>
          <w:rFonts w:ascii="宋体" w:hAnsi="宋体"/>
          <w:sz w:val="24"/>
          <w:highlight w:val="none"/>
        </w:rPr>
      </w:pPr>
      <w:r>
        <w:rPr>
          <w:rFonts w:hint="eastAsia" w:ascii="宋体" w:hAnsi="宋体"/>
          <w:sz w:val="24"/>
          <w:highlight w:val="none"/>
        </w:rPr>
        <w:t>单位地址：</w:t>
      </w:r>
    </w:p>
    <w:p w14:paraId="46A4093D">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5D89B0A6">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13"/>
    <w:bookmarkEnd w:id="14"/>
    <w:bookmarkEnd w:id="15"/>
    <w:p w14:paraId="6169A874">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5424C7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5E77D6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color w:val="000000"/>
          <w:kern w:val="0"/>
          <w:sz w:val="28"/>
          <w:szCs w:val="28"/>
          <w:lang w:val="en-US" w:eastAsia="zh-CN" w:bidi="ar"/>
        </w:rPr>
        <w:t xml:space="preserve">深圳工业软件园研发办公用房精装修工程监理 </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0D19CDCA">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F37C9FD">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2C3E32AE">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计费基数A（万元）</w:t>
            </w:r>
          </w:p>
        </w:tc>
        <w:tc>
          <w:tcPr>
            <w:tcW w:w="2640" w:type="dxa"/>
            <w:tcBorders>
              <w:top w:val="single" w:color="auto" w:sz="4" w:space="0"/>
              <w:left w:val="nil"/>
              <w:bottom w:val="single" w:color="auto" w:sz="4" w:space="0"/>
              <w:right w:val="single" w:color="auto" w:sz="4" w:space="0"/>
            </w:tcBorders>
            <w:vAlign w:val="center"/>
          </w:tcPr>
          <w:p w14:paraId="5BE98026">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费率B</w:t>
            </w:r>
          </w:p>
        </w:tc>
        <w:tc>
          <w:tcPr>
            <w:tcW w:w="2280" w:type="dxa"/>
            <w:tcBorders>
              <w:top w:val="single" w:color="auto" w:sz="4" w:space="0"/>
              <w:left w:val="nil"/>
              <w:bottom w:val="single" w:color="auto" w:sz="4" w:space="0"/>
              <w:right w:val="single" w:color="auto" w:sz="4" w:space="0"/>
            </w:tcBorders>
            <w:vAlign w:val="center"/>
          </w:tcPr>
          <w:p w14:paraId="1A124957">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合价A*B</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7AA96B4D">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2C4AE2D4">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1998979">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1F94921A">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2500</w:t>
            </w:r>
          </w:p>
        </w:tc>
        <w:tc>
          <w:tcPr>
            <w:tcW w:w="2640" w:type="dxa"/>
            <w:tcBorders>
              <w:top w:val="single" w:color="auto" w:sz="4" w:space="0"/>
              <w:left w:val="nil"/>
              <w:bottom w:val="single" w:color="auto" w:sz="4" w:space="0"/>
              <w:right w:val="single" w:color="auto" w:sz="4" w:space="0"/>
            </w:tcBorders>
            <w:vAlign w:val="center"/>
          </w:tcPr>
          <w:p w14:paraId="78FE1A58">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6D79A50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2ECA5F5E">
            <w:pPr>
              <w:snapToGrid w:val="0"/>
              <w:contextualSpacing/>
              <w:jc w:val="center"/>
              <w:rPr>
                <w:rFonts w:hint="eastAsia" w:ascii="宋体" w:hAnsi="宋体" w:cs="宋体"/>
                <w:color w:val="000000"/>
                <w:sz w:val="24"/>
              </w:rPr>
            </w:pPr>
          </w:p>
        </w:tc>
      </w:tr>
      <w:tr w14:paraId="3FDAE645">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CC073AB">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4716E646">
            <w:pPr>
              <w:snapToGrid w:val="0"/>
              <w:contextualSpacing/>
              <w:jc w:val="center"/>
              <w:rPr>
                <w:rFonts w:hint="eastAsia"/>
                <w:b/>
                <w:bCs/>
                <w:lang w:val="en-US" w:eastAsia="zh-CN"/>
              </w:rPr>
            </w:pPr>
            <w:r>
              <w:rPr>
                <w:rFonts w:hint="eastAsia"/>
                <w:b/>
                <w:bCs/>
                <w:lang w:val="en-US" w:eastAsia="zh-CN"/>
              </w:rPr>
              <w:t>合计：</w:t>
            </w:r>
          </w:p>
          <w:p w14:paraId="2377D891">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01DA747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6B90F247">
            <w:pPr>
              <w:snapToGrid w:val="0"/>
              <w:contextualSpacing/>
              <w:jc w:val="center"/>
              <w:rPr>
                <w:rFonts w:hint="eastAsia" w:ascii="楷体" w:hAnsi="楷体" w:eastAsia="楷体" w:cs="楷体"/>
                <w:snapToGrid w:val="0"/>
                <w:color w:val="000000"/>
                <w:kern w:val="0"/>
                <w:sz w:val="24"/>
                <w:szCs w:val="24"/>
              </w:rPr>
            </w:pPr>
          </w:p>
        </w:tc>
      </w:tr>
    </w:tbl>
    <w:p w14:paraId="4356BD55">
      <w:pPr>
        <w:spacing w:line="360" w:lineRule="auto"/>
        <w:ind w:firstLine="0" w:firstLineChars="0"/>
        <w:rPr>
          <w:rFonts w:hint="eastAsia" w:hAnsi="宋体"/>
          <w:bCs/>
          <w:sz w:val="24"/>
          <w:highlight w:val="none"/>
        </w:rPr>
      </w:pPr>
    </w:p>
    <w:p w14:paraId="44D62E27">
      <w:pPr>
        <w:spacing w:line="360" w:lineRule="auto"/>
        <w:ind w:firstLine="240" w:firstLineChars="100"/>
        <w:rPr>
          <w:rFonts w:hint="eastAsia" w:ascii="宋体" w:hAnsi="宋体"/>
          <w:sz w:val="24"/>
          <w:highlight w:val="none"/>
        </w:rPr>
      </w:pPr>
    </w:p>
    <w:p w14:paraId="2C1CAC7E">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59CC36EA">
      <w:pPr>
        <w:spacing w:line="240" w:lineRule="auto"/>
        <w:rPr>
          <w:sz w:val="44"/>
          <w:szCs w:val="44"/>
          <w:highlight w:val="none"/>
        </w:rPr>
      </w:pPr>
    </w:p>
    <w:p w14:paraId="7D45F2DA">
      <w:pPr>
        <w:pStyle w:val="43"/>
        <w:tabs>
          <w:tab w:val="right" w:leader="dot" w:pos="8949"/>
        </w:tabs>
        <w:rPr>
          <w:rFonts w:hint="eastAsia"/>
        </w:rPr>
      </w:pPr>
    </w:p>
    <w:p w14:paraId="6E0C8CBA">
      <w:pPr>
        <w:spacing w:line="240" w:lineRule="auto"/>
        <w:rPr>
          <w:sz w:val="44"/>
          <w:szCs w:val="44"/>
          <w:highlight w:val="none"/>
        </w:rPr>
      </w:pPr>
    </w:p>
    <w:p w14:paraId="36B2A40A">
      <w:pPr>
        <w:spacing w:line="360" w:lineRule="auto"/>
        <w:ind w:firstLine="0" w:firstLineChars="0"/>
        <w:rPr>
          <w:rFonts w:hint="eastAsia" w:hAnsi="宋体"/>
          <w:bCs/>
          <w:sz w:val="24"/>
          <w:highlight w:val="none"/>
        </w:rPr>
      </w:pPr>
    </w:p>
    <w:sectPr>
      <w:headerReference r:id="rId5" w:type="default"/>
      <w:footerReference r:id="rId6"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05CC">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EC2D0">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EC2D0">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6ACD">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BB6F6">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BB6F6">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0F0B4C8">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2875">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18AF">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2">
    <w:nsid w:val="51B0D601"/>
    <w:multiLevelType w:val="singleLevel"/>
    <w:tmpl w:val="51B0D601"/>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1D529D4"/>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296C7A"/>
    <w:rsid w:val="15377BDA"/>
    <w:rsid w:val="153D5CAE"/>
    <w:rsid w:val="153E1AB3"/>
    <w:rsid w:val="15510782"/>
    <w:rsid w:val="158A718E"/>
    <w:rsid w:val="15EA5123"/>
    <w:rsid w:val="16313179"/>
    <w:rsid w:val="1631740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944B3A"/>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471C3"/>
    <w:rsid w:val="3DCD3FBA"/>
    <w:rsid w:val="3DCD4884"/>
    <w:rsid w:val="3DFA3042"/>
    <w:rsid w:val="3E0755D2"/>
    <w:rsid w:val="3E105247"/>
    <w:rsid w:val="3E1E236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62F23"/>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ECF2A79"/>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autoRedefine/>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autoRedefine/>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autoRedefine/>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autoRedefine/>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autoRedefine/>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autoRedefine/>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autoRedefine/>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autoRedefine/>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autoRedefine/>
    <w:qFormat/>
    <w:uiPriority w:val="0"/>
    <w:pPr>
      <w:ind w:left="1584" w:hanging="144"/>
      <w:outlineLvl w:val="8"/>
    </w:pPr>
    <w:rPr>
      <w:rFonts w:ascii="Times New Roman" w:hAnsi="Times New Roman"/>
      <w:kern w:val="0"/>
      <w:sz w:val="20"/>
      <w:szCs w:val="20"/>
    </w:rPr>
  </w:style>
  <w:style w:type="character" w:default="1" w:styleId="57">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link w:val="91"/>
    <w:autoRedefine/>
    <w:qFormat/>
    <w:uiPriority w:val="0"/>
    <w:rPr>
      <w:rFonts w:ascii="宋体" w:hAnsi="Courier New"/>
      <w:szCs w:val="21"/>
    </w:rPr>
  </w:style>
  <w:style w:type="paragraph" w:styleId="3">
    <w:name w:val="index 8"/>
    <w:basedOn w:val="1"/>
    <w:next w:val="1"/>
    <w:autoRedefine/>
    <w:qFormat/>
    <w:uiPriority w:val="0"/>
    <w:pPr>
      <w:ind w:left="1400" w:leftChars="1400"/>
    </w:pPr>
    <w:rPr>
      <w:rFonts w:ascii="Times New Roman" w:hAnsi="Times New Roman"/>
      <w:szCs w:val="24"/>
    </w:rPr>
  </w:style>
  <w:style w:type="paragraph" w:styleId="13">
    <w:name w:val="toc 7"/>
    <w:basedOn w:val="1"/>
    <w:next w:val="1"/>
    <w:autoRedefine/>
    <w:unhideWhenUsed/>
    <w:qFormat/>
    <w:uiPriority w:val="0"/>
    <w:pPr>
      <w:ind w:left="2520" w:leftChars="1200"/>
    </w:pPr>
  </w:style>
  <w:style w:type="paragraph" w:styleId="14">
    <w:name w:val="Note Heading"/>
    <w:basedOn w:val="1"/>
    <w:next w:val="1"/>
    <w:link w:val="117"/>
    <w:autoRedefine/>
    <w:semiHidden/>
    <w:qFormat/>
    <w:uiPriority w:val="0"/>
    <w:pPr>
      <w:jc w:val="center"/>
    </w:pPr>
    <w:rPr>
      <w:rFonts w:ascii="Times New Roman" w:hAnsi="Times New Roman"/>
      <w:szCs w:val="24"/>
    </w:rPr>
  </w:style>
  <w:style w:type="paragraph" w:styleId="15">
    <w:name w:val="E-mail Signature"/>
    <w:basedOn w:val="1"/>
    <w:link w:val="118"/>
    <w:autoRedefine/>
    <w:semiHidden/>
    <w:qFormat/>
    <w:uiPriority w:val="0"/>
    <w:rPr>
      <w:rFonts w:ascii="Times New Roman" w:hAnsi="Times New Roman"/>
      <w:szCs w:val="24"/>
    </w:rPr>
  </w:style>
  <w:style w:type="paragraph" w:styleId="16">
    <w:name w:val="Normal Indent"/>
    <w:basedOn w:val="1"/>
    <w:autoRedefine/>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autoRedefine/>
    <w:semiHidden/>
    <w:qFormat/>
    <w:uiPriority w:val="0"/>
    <w:pPr>
      <w:tabs>
        <w:tab w:val="left" w:pos="360"/>
      </w:tabs>
      <w:ind w:left="360" w:hanging="360"/>
    </w:pPr>
    <w:rPr>
      <w:rFonts w:ascii="Times New Roman" w:hAnsi="Times New Roman"/>
      <w:szCs w:val="24"/>
    </w:rPr>
  </w:style>
  <w:style w:type="paragraph" w:styleId="18">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autoRedefine/>
    <w:unhideWhenUsed/>
    <w:qFormat/>
    <w:uiPriority w:val="0"/>
    <w:rPr>
      <w:rFonts w:ascii="宋体"/>
      <w:sz w:val="18"/>
      <w:szCs w:val="18"/>
    </w:rPr>
  </w:style>
  <w:style w:type="paragraph" w:styleId="20">
    <w:name w:val="annotation text"/>
    <w:basedOn w:val="1"/>
    <w:link w:val="87"/>
    <w:autoRedefine/>
    <w:unhideWhenUsed/>
    <w:qFormat/>
    <w:uiPriority w:val="0"/>
    <w:pPr>
      <w:jc w:val="left"/>
    </w:pPr>
  </w:style>
  <w:style w:type="paragraph" w:styleId="21">
    <w:name w:val="Salutation"/>
    <w:basedOn w:val="1"/>
    <w:next w:val="1"/>
    <w:link w:val="119"/>
    <w:autoRedefine/>
    <w:semiHidden/>
    <w:qFormat/>
    <w:uiPriority w:val="0"/>
    <w:rPr>
      <w:rFonts w:ascii="Times New Roman" w:hAnsi="Times New Roman"/>
      <w:szCs w:val="24"/>
    </w:rPr>
  </w:style>
  <w:style w:type="paragraph" w:styleId="22">
    <w:name w:val="Body Text 3"/>
    <w:basedOn w:val="1"/>
    <w:link w:val="120"/>
    <w:autoRedefine/>
    <w:semiHidden/>
    <w:qFormat/>
    <w:uiPriority w:val="0"/>
    <w:pPr>
      <w:spacing w:after="120"/>
    </w:pPr>
    <w:rPr>
      <w:rFonts w:ascii="Times New Roman" w:hAnsi="Times New Roman"/>
      <w:sz w:val="16"/>
      <w:szCs w:val="16"/>
    </w:rPr>
  </w:style>
  <w:style w:type="paragraph" w:styleId="23">
    <w:name w:val="Closing"/>
    <w:basedOn w:val="1"/>
    <w:link w:val="121"/>
    <w:autoRedefine/>
    <w:semiHidden/>
    <w:qFormat/>
    <w:uiPriority w:val="0"/>
    <w:pPr>
      <w:ind w:left="100" w:leftChars="2100"/>
    </w:pPr>
    <w:rPr>
      <w:rFonts w:ascii="Times New Roman" w:hAnsi="Times New Roman"/>
      <w:szCs w:val="24"/>
    </w:rPr>
  </w:style>
  <w:style w:type="paragraph" w:styleId="24">
    <w:name w:val="Body Text"/>
    <w:basedOn w:val="1"/>
    <w:next w:val="1"/>
    <w:link w:val="88"/>
    <w:autoRedefine/>
    <w:qFormat/>
    <w:uiPriority w:val="99"/>
    <w:pPr>
      <w:spacing w:line="360" w:lineRule="auto"/>
    </w:pPr>
    <w:rPr>
      <w:rFonts w:ascii="宋体" w:hAnsi="宋体"/>
      <w:kern w:val="0"/>
      <w:sz w:val="24"/>
      <w:szCs w:val="24"/>
    </w:rPr>
  </w:style>
  <w:style w:type="paragraph" w:styleId="25">
    <w:name w:val="Body Text Indent"/>
    <w:basedOn w:val="1"/>
    <w:link w:val="86"/>
    <w:autoRedefine/>
    <w:unhideWhenUsed/>
    <w:qFormat/>
    <w:uiPriority w:val="99"/>
    <w:pPr>
      <w:spacing w:after="120"/>
      <w:ind w:left="420" w:leftChars="200"/>
    </w:pPr>
  </w:style>
  <w:style w:type="paragraph" w:styleId="26">
    <w:name w:val="HTML Address"/>
    <w:basedOn w:val="1"/>
    <w:link w:val="122"/>
    <w:autoRedefine/>
    <w:semiHidden/>
    <w:qFormat/>
    <w:uiPriority w:val="0"/>
    <w:rPr>
      <w:rFonts w:ascii="Times New Roman" w:hAnsi="Times New Roman"/>
      <w:i/>
      <w:iCs/>
      <w:szCs w:val="24"/>
    </w:rPr>
  </w:style>
  <w:style w:type="paragraph" w:styleId="27">
    <w:name w:val="toc 5"/>
    <w:basedOn w:val="1"/>
    <w:next w:val="1"/>
    <w:autoRedefine/>
    <w:unhideWhenUsed/>
    <w:qFormat/>
    <w:uiPriority w:val="0"/>
    <w:pPr>
      <w:ind w:left="1680" w:leftChars="800"/>
    </w:pPr>
  </w:style>
  <w:style w:type="paragraph" w:styleId="28">
    <w:name w:val="toc 3"/>
    <w:basedOn w:val="1"/>
    <w:next w:val="1"/>
    <w:autoRedefine/>
    <w:unhideWhenUsed/>
    <w:qFormat/>
    <w:uiPriority w:val="0"/>
    <w:pPr>
      <w:ind w:left="840" w:leftChars="400"/>
    </w:pPr>
  </w:style>
  <w:style w:type="paragraph" w:styleId="29">
    <w:name w:val="toc 8"/>
    <w:basedOn w:val="1"/>
    <w:next w:val="1"/>
    <w:autoRedefine/>
    <w:semiHidden/>
    <w:qFormat/>
    <w:uiPriority w:val="0"/>
    <w:pPr>
      <w:ind w:left="2940" w:leftChars="1400"/>
    </w:pPr>
  </w:style>
  <w:style w:type="paragraph" w:styleId="30">
    <w:name w:val="Date"/>
    <w:basedOn w:val="1"/>
    <w:next w:val="1"/>
    <w:link w:val="123"/>
    <w:autoRedefine/>
    <w:unhideWhenUsed/>
    <w:qFormat/>
    <w:uiPriority w:val="0"/>
    <w:pPr>
      <w:ind w:left="100" w:leftChars="2500"/>
    </w:pPr>
    <w:rPr>
      <w:rFonts w:ascii="Times New Roman" w:hAnsi="Times New Roman"/>
      <w:szCs w:val="20"/>
    </w:rPr>
  </w:style>
  <w:style w:type="paragraph" w:styleId="31">
    <w:name w:val="Body Text Indent 2"/>
    <w:basedOn w:val="1"/>
    <w:link w:val="124"/>
    <w:autoRedefine/>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autoRedefine/>
    <w:semiHidden/>
    <w:qFormat/>
    <w:uiPriority w:val="0"/>
    <w:pPr>
      <w:snapToGrid w:val="0"/>
      <w:jc w:val="left"/>
    </w:pPr>
    <w:rPr>
      <w:rFonts w:ascii="Times New Roman" w:hAnsi="Times New Roman"/>
      <w:szCs w:val="24"/>
    </w:rPr>
  </w:style>
  <w:style w:type="paragraph" w:styleId="33">
    <w:name w:val="Balloon Text"/>
    <w:basedOn w:val="1"/>
    <w:link w:val="90"/>
    <w:autoRedefine/>
    <w:unhideWhenUsed/>
    <w:qFormat/>
    <w:uiPriority w:val="0"/>
    <w:rPr>
      <w:kern w:val="0"/>
      <w:sz w:val="18"/>
      <w:szCs w:val="18"/>
    </w:rPr>
  </w:style>
  <w:style w:type="paragraph" w:styleId="34">
    <w:name w:val="footer"/>
    <w:basedOn w:val="1"/>
    <w:link w:val="89"/>
    <w:autoRedefine/>
    <w:unhideWhenUsed/>
    <w:qFormat/>
    <w:uiPriority w:val="0"/>
    <w:pPr>
      <w:tabs>
        <w:tab w:val="center" w:pos="4153"/>
        <w:tab w:val="right" w:pos="8306"/>
      </w:tabs>
      <w:snapToGrid w:val="0"/>
      <w:jc w:val="left"/>
    </w:pPr>
    <w:rPr>
      <w:kern w:val="0"/>
      <w:sz w:val="18"/>
      <w:szCs w:val="18"/>
    </w:rPr>
  </w:style>
  <w:style w:type="paragraph" w:styleId="35">
    <w:name w:val="header"/>
    <w:basedOn w:val="1"/>
    <w:link w:val="8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autoRedefine/>
    <w:semiHidden/>
    <w:qFormat/>
    <w:uiPriority w:val="0"/>
    <w:pPr>
      <w:ind w:left="100" w:leftChars="2100"/>
    </w:pPr>
    <w:rPr>
      <w:rFonts w:ascii="Times New Roman" w:hAnsi="Times New Roman"/>
      <w:szCs w:val="24"/>
    </w:rPr>
  </w:style>
  <w:style w:type="paragraph" w:styleId="37">
    <w:name w:val="toc 1"/>
    <w:basedOn w:val="1"/>
    <w:next w:val="1"/>
    <w:autoRedefine/>
    <w:unhideWhenUsed/>
    <w:qFormat/>
    <w:uiPriority w:val="0"/>
  </w:style>
  <w:style w:type="paragraph" w:styleId="38">
    <w:name w:val="toc 4"/>
    <w:basedOn w:val="1"/>
    <w:next w:val="1"/>
    <w:autoRedefine/>
    <w:unhideWhenUsed/>
    <w:qFormat/>
    <w:uiPriority w:val="0"/>
    <w:pPr>
      <w:ind w:left="1260" w:leftChars="600"/>
    </w:pPr>
  </w:style>
  <w:style w:type="paragraph" w:styleId="39">
    <w:name w:val="Subtitle"/>
    <w:basedOn w:val="1"/>
    <w:next w:val="1"/>
    <w:link w:val="159"/>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autoRedefine/>
    <w:semiHidden/>
    <w:qFormat/>
    <w:uiPriority w:val="0"/>
    <w:pPr>
      <w:ind w:left="200" w:hanging="200" w:hangingChars="200"/>
    </w:pPr>
    <w:rPr>
      <w:rFonts w:ascii="Times New Roman" w:hAnsi="Times New Roman"/>
      <w:szCs w:val="24"/>
    </w:rPr>
  </w:style>
  <w:style w:type="paragraph" w:styleId="41">
    <w:name w:val="footnote text"/>
    <w:basedOn w:val="1"/>
    <w:link w:val="127"/>
    <w:autoRedefine/>
    <w:semiHidden/>
    <w:qFormat/>
    <w:uiPriority w:val="0"/>
    <w:pPr>
      <w:snapToGrid w:val="0"/>
      <w:jc w:val="left"/>
    </w:pPr>
    <w:rPr>
      <w:rFonts w:ascii="Times New Roman" w:hAnsi="Times New Roman"/>
      <w:sz w:val="18"/>
      <w:szCs w:val="20"/>
    </w:rPr>
  </w:style>
  <w:style w:type="paragraph" w:styleId="42">
    <w:name w:val="toc 6"/>
    <w:basedOn w:val="1"/>
    <w:next w:val="1"/>
    <w:autoRedefine/>
    <w:unhideWhenUsed/>
    <w:qFormat/>
    <w:uiPriority w:val="0"/>
    <w:pPr>
      <w:ind w:left="2100" w:leftChars="1000"/>
    </w:pPr>
  </w:style>
  <w:style w:type="paragraph" w:styleId="43">
    <w:name w:val="toc 2"/>
    <w:basedOn w:val="1"/>
    <w:next w:val="1"/>
    <w:autoRedefine/>
    <w:unhideWhenUsed/>
    <w:qFormat/>
    <w:uiPriority w:val="0"/>
    <w:pPr>
      <w:ind w:left="420" w:leftChars="200"/>
    </w:pPr>
  </w:style>
  <w:style w:type="paragraph" w:styleId="44">
    <w:name w:val="toc 9"/>
    <w:basedOn w:val="1"/>
    <w:next w:val="1"/>
    <w:autoRedefine/>
    <w:unhideWhenUsed/>
    <w:qFormat/>
    <w:uiPriority w:val="0"/>
    <w:pPr>
      <w:ind w:left="3360" w:leftChars="1600"/>
    </w:pPr>
  </w:style>
  <w:style w:type="paragraph" w:styleId="45">
    <w:name w:val="Message Header"/>
    <w:basedOn w:val="1"/>
    <w:link w:val="128"/>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autoRedefine/>
    <w:unhideWhenUsed/>
    <w:qFormat/>
    <w:uiPriority w:val="0"/>
  </w:style>
  <w:style w:type="paragraph" w:styleId="49">
    <w:name w:val="Title"/>
    <w:basedOn w:val="1"/>
    <w:next w:val="1"/>
    <w:link w:val="158"/>
    <w:autoRedefine/>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autoRedefine/>
    <w:unhideWhenUsed/>
    <w:qFormat/>
    <w:uiPriority w:val="0"/>
    <w:rPr>
      <w:b/>
      <w:bCs/>
    </w:rPr>
  </w:style>
  <w:style w:type="paragraph" w:styleId="51">
    <w:name w:val="Body Text First Indent"/>
    <w:basedOn w:val="24"/>
    <w:link w:val="114"/>
    <w:autoRedefine/>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autoRedefine/>
    <w:unhideWhenUsed/>
    <w:qFormat/>
    <w:uiPriority w:val="0"/>
    <w:pPr>
      <w:ind w:firstLine="420" w:firstLineChars="200"/>
    </w:pPr>
  </w:style>
  <w:style w:type="table" w:styleId="54">
    <w:name w:val="Table Grid"/>
    <w:basedOn w:val="5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autoRedefine/>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autoRedefine/>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autoRedefine/>
    <w:qFormat/>
    <w:uiPriority w:val="22"/>
    <w:rPr>
      <w:b/>
    </w:rPr>
  </w:style>
  <w:style w:type="character" w:styleId="59">
    <w:name w:val="endnote reference"/>
    <w:autoRedefine/>
    <w:semiHidden/>
    <w:qFormat/>
    <w:uiPriority w:val="0"/>
    <w:rPr>
      <w:vertAlign w:val="superscript"/>
    </w:rPr>
  </w:style>
  <w:style w:type="character" w:styleId="60">
    <w:name w:val="page number"/>
    <w:basedOn w:val="57"/>
    <w:autoRedefine/>
    <w:unhideWhenUsed/>
    <w:qFormat/>
    <w:uiPriority w:val="99"/>
  </w:style>
  <w:style w:type="character" w:styleId="61">
    <w:name w:val="FollowedHyperlink"/>
    <w:autoRedefine/>
    <w:qFormat/>
    <w:uiPriority w:val="99"/>
    <w:rPr>
      <w:color w:val="800080"/>
      <w:u w:val="single"/>
    </w:rPr>
  </w:style>
  <w:style w:type="character" w:styleId="62">
    <w:name w:val="Emphasis"/>
    <w:basedOn w:val="57"/>
    <w:autoRedefine/>
    <w:qFormat/>
    <w:uiPriority w:val="20"/>
  </w:style>
  <w:style w:type="character" w:styleId="63">
    <w:name w:val="HTML Definition"/>
    <w:autoRedefine/>
    <w:qFormat/>
    <w:uiPriority w:val="0"/>
    <w:rPr>
      <w:i/>
      <w:iCs/>
    </w:rPr>
  </w:style>
  <w:style w:type="character" w:styleId="64">
    <w:name w:val="HTML Typewriter"/>
    <w:autoRedefine/>
    <w:semiHidden/>
    <w:qFormat/>
    <w:uiPriority w:val="0"/>
    <w:rPr>
      <w:rFonts w:ascii="Courier New" w:hAnsi="Courier New" w:cs="Courier New"/>
      <w:sz w:val="20"/>
      <w:szCs w:val="20"/>
    </w:rPr>
  </w:style>
  <w:style w:type="character" w:styleId="65">
    <w:name w:val="HTML Variable"/>
    <w:autoRedefine/>
    <w:qFormat/>
    <w:uiPriority w:val="0"/>
    <w:rPr>
      <w:i/>
      <w:iCs/>
    </w:rPr>
  </w:style>
  <w:style w:type="character" w:styleId="66">
    <w:name w:val="Hyperlink"/>
    <w:autoRedefine/>
    <w:qFormat/>
    <w:uiPriority w:val="0"/>
    <w:rPr>
      <w:color w:val="0000FF"/>
      <w:u w:val="single"/>
    </w:rPr>
  </w:style>
  <w:style w:type="character" w:styleId="67">
    <w:name w:val="HTML Code"/>
    <w:autoRedefine/>
    <w:qFormat/>
    <w:uiPriority w:val="0"/>
    <w:rPr>
      <w:rFonts w:ascii="Courier New" w:hAnsi="Courier New" w:cs="Courier New"/>
      <w:sz w:val="20"/>
      <w:szCs w:val="20"/>
    </w:rPr>
  </w:style>
  <w:style w:type="character" w:styleId="68">
    <w:name w:val="annotation reference"/>
    <w:autoRedefine/>
    <w:unhideWhenUsed/>
    <w:qFormat/>
    <w:uiPriority w:val="0"/>
    <w:rPr>
      <w:sz w:val="21"/>
      <w:szCs w:val="21"/>
    </w:rPr>
  </w:style>
  <w:style w:type="character" w:styleId="69">
    <w:name w:val="HTML Cite"/>
    <w:autoRedefine/>
    <w:qFormat/>
    <w:uiPriority w:val="0"/>
    <w:rPr>
      <w:i/>
      <w:iCs/>
    </w:rPr>
  </w:style>
  <w:style w:type="character" w:styleId="70">
    <w:name w:val="footnote reference"/>
    <w:autoRedefine/>
    <w:semiHidden/>
    <w:qFormat/>
    <w:uiPriority w:val="0"/>
    <w:rPr>
      <w:vertAlign w:val="superscript"/>
    </w:rPr>
  </w:style>
  <w:style w:type="character" w:styleId="71">
    <w:name w:val="HTML Keyboard"/>
    <w:autoRedefine/>
    <w:qFormat/>
    <w:uiPriority w:val="0"/>
    <w:rPr>
      <w:rFonts w:ascii="Courier New" w:hAnsi="Courier New" w:cs="Courier New"/>
      <w:sz w:val="20"/>
      <w:szCs w:val="20"/>
    </w:rPr>
  </w:style>
  <w:style w:type="character" w:styleId="72">
    <w:name w:val="HTML Sample"/>
    <w:autoRedefine/>
    <w:qFormat/>
    <w:uiPriority w:val="0"/>
    <w:rPr>
      <w:rFonts w:ascii="Courier New" w:hAnsi="Courier New" w:cs="Courier New"/>
    </w:rPr>
  </w:style>
  <w:style w:type="character" w:customStyle="1" w:styleId="73">
    <w:name w:val="标题 1 Char"/>
    <w:link w:val="4"/>
    <w:autoRedefine/>
    <w:qFormat/>
    <w:uiPriority w:val="0"/>
    <w:rPr>
      <w:b/>
      <w:bCs/>
      <w:kern w:val="44"/>
      <w:sz w:val="44"/>
      <w:szCs w:val="44"/>
    </w:rPr>
  </w:style>
  <w:style w:type="character" w:customStyle="1" w:styleId="74">
    <w:name w:val="标题 2 Char"/>
    <w:link w:val="5"/>
    <w:autoRedefine/>
    <w:qFormat/>
    <w:uiPriority w:val="0"/>
    <w:rPr>
      <w:rFonts w:ascii="Cambria" w:hAnsi="Cambria" w:eastAsia="宋体"/>
      <w:b/>
      <w:bCs/>
      <w:kern w:val="2"/>
      <w:sz w:val="32"/>
      <w:szCs w:val="32"/>
      <w:lang w:val="en-US" w:eastAsia="zh-CN" w:bidi="ar-SA"/>
    </w:rPr>
  </w:style>
  <w:style w:type="character" w:customStyle="1" w:styleId="75">
    <w:name w:val="标题 3 Char"/>
    <w:link w:val="6"/>
    <w:autoRedefine/>
    <w:qFormat/>
    <w:uiPriority w:val="0"/>
    <w:rPr>
      <w:rFonts w:ascii="Calibri" w:hAnsi="Calibri" w:eastAsia="宋体"/>
      <w:b/>
      <w:bCs/>
      <w:kern w:val="2"/>
      <w:sz w:val="32"/>
      <w:szCs w:val="32"/>
      <w:lang w:val="en-US" w:eastAsia="zh-CN" w:bidi="ar-SA"/>
    </w:rPr>
  </w:style>
  <w:style w:type="character" w:customStyle="1" w:styleId="76">
    <w:name w:val="标题 4 Char"/>
    <w:link w:val="7"/>
    <w:autoRedefine/>
    <w:qFormat/>
    <w:uiPriority w:val="0"/>
    <w:rPr>
      <w:rFonts w:ascii="宋体" w:hAnsi="宋体" w:eastAsia="宋体" w:cs="宋体"/>
      <w:b/>
      <w:bCs/>
      <w:sz w:val="24"/>
      <w:szCs w:val="24"/>
      <w:lang w:val="en-US" w:eastAsia="zh-CN" w:bidi="ar-SA"/>
    </w:rPr>
  </w:style>
  <w:style w:type="character" w:customStyle="1" w:styleId="77">
    <w:name w:val="标题 5 Char"/>
    <w:basedOn w:val="57"/>
    <w:link w:val="8"/>
    <w:autoRedefine/>
    <w:qFormat/>
    <w:uiPriority w:val="0"/>
    <w:rPr>
      <w:rFonts w:ascii="Times New Roman" w:hAnsi="Times New Roman"/>
    </w:rPr>
  </w:style>
  <w:style w:type="character" w:customStyle="1" w:styleId="78">
    <w:name w:val="标题 6 Char"/>
    <w:basedOn w:val="57"/>
    <w:link w:val="9"/>
    <w:autoRedefine/>
    <w:qFormat/>
    <w:uiPriority w:val="0"/>
    <w:rPr>
      <w:rFonts w:ascii="Times New Roman" w:hAnsi="Times New Roman"/>
    </w:rPr>
  </w:style>
  <w:style w:type="character" w:customStyle="1" w:styleId="79">
    <w:name w:val="标题 7 Char"/>
    <w:link w:val="10"/>
    <w:autoRedefine/>
    <w:qFormat/>
    <w:uiPriority w:val="0"/>
    <w:rPr>
      <w:rFonts w:ascii="Calibri" w:hAnsi="Calibri" w:eastAsia="宋体"/>
      <w:b/>
      <w:bCs/>
      <w:kern w:val="2"/>
      <w:sz w:val="24"/>
      <w:szCs w:val="24"/>
      <w:lang w:val="en-US" w:eastAsia="zh-CN" w:bidi="ar-SA"/>
    </w:rPr>
  </w:style>
  <w:style w:type="character" w:customStyle="1" w:styleId="80">
    <w:name w:val="标题 8 Char"/>
    <w:basedOn w:val="57"/>
    <w:link w:val="11"/>
    <w:autoRedefine/>
    <w:qFormat/>
    <w:uiPriority w:val="0"/>
    <w:rPr>
      <w:rFonts w:ascii="Times New Roman" w:hAnsi="Times New Roman"/>
    </w:rPr>
  </w:style>
  <w:style w:type="character" w:customStyle="1" w:styleId="81">
    <w:name w:val="标题 9 Char"/>
    <w:basedOn w:val="57"/>
    <w:link w:val="12"/>
    <w:autoRedefine/>
    <w:qFormat/>
    <w:uiPriority w:val="0"/>
    <w:rPr>
      <w:rFonts w:ascii="Times New Roman" w:hAnsi="Times New Roman"/>
    </w:rPr>
  </w:style>
  <w:style w:type="character" w:customStyle="1" w:styleId="82">
    <w:name w:val="页眉 Char"/>
    <w:link w:val="35"/>
    <w:autoRedefine/>
    <w:qFormat/>
    <w:uiPriority w:val="0"/>
    <w:rPr>
      <w:sz w:val="18"/>
      <w:szCs w:val="18"/>
    </w:rPr>
  </w:style>
  <w:style w:type="character" w:styleId="83">
    <w:name w:val="Placeholder Text"/>
    <w:autoRedefine/>
    <w:semiHidden/>
    <w:qFormat/>
    <w:uiPriority w:val="99"/>
    <w:rPr>
      <w:color w:val="808080"/>
    </w:rPr>
  </w:style>
  <w:style w:type="character" w:customStyle="1" w:styleId="84">
    <w:name w:val="title"/>
    <w:basedOn w:val="57"/>
    <w:autoRedefine/>
    <w:qFormat/>
    <w:uiPriority w:val="0"/>
  </w:style>
  <w:style w:type="character" w:customStyle="1" w:styleId="85">
    <w:name w:val="正文首行缩进 2 Char"/>
    <w:basedOn w:val="86"/>
    <w:link w:val="52"/>
    <w:autoRedefine/>
    <w:qFormat/>
    <w:uiPriority w:val="0"/>
  </w:style>
  <w:style w:type="character" w:customStyle="1" w:styleId="86">
    <w:name w:val="正文文本缩进 Char"/>
    <w:basedOn w:val="57"/>
    <w:link w:val="25"/>
    <w:autoRedefine/>
    <w:semiHidden/>
    <w:qFormat/>
    <w:uiPriority w:val="99"/>
  </w:style>
  <w:style w:type="character" w:customStyle="1" w:styleId="87">
    <w:name w:val="批注文字 Char"/>
    <w:link w:val="20"/>
    <w:autoRedefine/>
    <w:semiHidden/>
    <w:qFormat/>
    <w:uiPriority w:val="0"/>
    <w:rPr>
      <w:kern w:val="2"/>
      <w:sz w:val="21"/>
      <w:szCs w:val="22"/>
    </w:rPr>
  </w:style>
  <w:style w:type="character" w:customStyle="1" w:styleId="88">
    <w:name w:val="正文文本 Char"/>
    <w:link w:val="24"/>
    <w:autoRedefine/>
    <w:qFormat/>
    <w:uiPriority w:val="99"/>
    <w:rPr>
      <w:rFonts w:ascii="宋体" w:hAnsi="宋体" w:eastAsia="宋体" w:cs="Times New Roman"/>
      <w:sz w:val="24"/>
      <w:szCs w:val="24"/>
    </w:rPr>
  </w:style>
  <w:style w:type="character" w:customStyle="1" w:styleId="89">
    <w:name w:val="页脚 Char"/>
    <w:link w:val="34"/>
    <w:autoRedefine/>
    <w:qFormat/>
    <w:uiPriority w:val="0"/>
    <w:rPr>
      <w:sz w:val="18"/>
      <w:szCs w:val="18"/>
    </w:rPr>
  </w:style>
  <w:style w:type="character" w:customStyle="1" w:styleId="90">
    <w:name w:val="批注框文本 Char"/>
    <w:link w:val="33"/>
    <w:autoRedefine/>
    <w:semiHidden/>
    <w:qFormat/>
    <w:uiPriority w:val="0"/>
    <w:rPr>
      <w:sz w:val="18"/>
      <w:szCs w:val="18"/>
    </w:rPr>
  </w:style>
  <w:style w:type="character" w:customStyle="1" w:styleId="91">
    <w:name w:val="纯文本 Char"/>
    <w:link w:val="2"/>
    <w:autoRedefine/>
    <w:qFormat/>
    <w:uiPriority w:val="0"/>
    <w:rPr>
      <w:rFonts w:ascii="宋体" w:hAnsi="Courier New" w:cs="Courier New"/>
      <w:kern w:val="2"/>
      <w:sz w:val="21"/>
      <w:szCs w:val="21"/>
    </w:rPr>
  </w:style>
  <w:style w:type="character" w:customStyle="1" w:styleId="92">
    <w:name w:val="标题3 Char"/>
    <w:link w:val="93"/>
    <w:autoRedefine/>
    <w:qFormat/>
    <w:uiPriority w:val="0"/>
    <w:rPr>
      <w:rFonts w:ascii="宋体" w:hAnsi="宋体"/>
      <w:color w:val="000000"/>
      <w:sz w:val="24"/>
    </w:rPr>
  </w:style>
  <w:style w:type="paragraph" w:customStyle="1" w:styleId="93">
    <w:name w:val="标题3"/>
    <w:basedOn w:val="6"/>
    <w:link w:val="92"/>
    <w:autoRedefine/>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autoRedefine/>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autoRedefine/>
    <w:qFormat/>
    <w:uiPriority w:val="0"/>
    <w:rPr>
      <w:rFonts w:ascii="宋体"/>
      <w:kern w:val="2"/>
      <w:sz w:val="18"/>
      <w:szCs w:val="18"/>
    </w:rPr>
  </w:style>
  <w:style w:type="character" w:customStyle="1" w:styleId="96">
    <w:name w:val="批注主题 Char"/>
    <w:link w:val="50"/>
    <w:autoRedefine/>
    <w:semiHidden/>
    <w:qFormat/>
    <w:uiPriority w:val="0"/>
    <w:rPr>
      <w:b/>
      <w:bCs/>
      <w:kern w:val="2"/>
      <w:sz w:val="21"/>
      <w:szCs w:val="22"/>
    </w:rPr>
  </w:style>
  <w:style w:type="paragraph" w:customStyle="1" w:styleId="97">
    <w:name w:val="Report正文"/>
    <w:basedOn w:val="1"/>
    <w:autoRedefine/>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autoRedefine/>
    <w:qFormat/>
    <w:uiPriority w:val="34"/>
    <w:pPr>
      <w:ind w:firstLine="420" w:firstLineChars="200"/>
    </w:pPr>
  </w:style>
  <w:style w:type="paragraph" w:customStyle="1" w:styleId="99">
    <w:name w:val="正文2"/>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autoRedefine/>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autoRedefine/>
    <w:qFormat/>
    <w:uiPriority w:val="0"/>
    <w:pPr>
      <w:tabs>
        <w:tab w:val="left" w:pos="720"/>
      </w:tabs>
    </w:pPr>
    <w:rPr>
      <w:rFonts w:hAnsi="华文细黑" w:eastAsia="华文细黑" w:cs="Arial"/>
      <w:lang w:eastAsia="zh-CN"/>
    </w:rPr>
  </w:style>
  <w:style w:type="paragraph" w:customStyle="1" w:styleId="103">
    <w:name w:val="DTZ Heading 3"/>
    <w:basedOn w:val="1"/>
    <w:next w:val="1"/>
    <w:autoRedefine/>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autoRedefine/>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autoRedefine/>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autoRedefine/>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autoRedefine/>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autoRedefine/>
    <w:qFormat/>
    <w:uiPriority w:val="0"/>
    <w:pPr>
      <w:spacing w:after="120"/>
    </w:pPr>
    <w:rPr>
      <w:rFonts w:hAnsi="Times New Roman"/>
      <w:sz w:val="21"/>
    </w:rPr>
  </w:style>
  <w:style w:type="paragraph" w:customStyle="1" w:styleId="110">
    <w:name w:val="DTZ Heading 2"/>
    <w:basedOn w:val="107"/>
    <w:next w:val="1"/>
    <w:autoRedefine/>
    <w:qFormat/>
    <w:uiPriority w:val="0"/>
    <w:pPr>
      <w:numPr>
        <w:ilvl w:val="1"/>
      </w:numPr>
      <w:tabs>
        <w:tab w:val="left" w:pos="5963"/>
      </w:tabs>
      <w:spacing w:after="0" w:line="340" w:lineRule="exact"/>
    </w:pPr>
    <w:rPr>
      <w:sz w:val="28"/>
    </w:rPr>
  </w:style>
  <w:style w:type="paragraph" w:customStyle="1" w:styleId="111">
    <w:name w:val="保留正文"/>
    <w:basedOn w:val="24"/>
    <w:autoRedefine/>
    <w:qFormat/>
    <w:uiPriority w:val="0"/>
    <w:pPr>
      <w:keepNext/>
      <w:spacing w:after="160" w:line="240" w:lineRule="auto"/>
    </w:pPr>
    <w:rPr>
      <w:rFonts w:ascii="Times New Roman" w:hAnsi="Times New Roman"/>
      <w:sz w:val="21"/>
    </w:rPr>
  </w:style>
  <w:style w:type="paragraph" w:customStyle="1" w:styleId="112">
    <w:name w:val="小标题 2"/>
    <w:basedOn w:val="1"/>
    <w:autoRedefine/>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autoRedefine/>
    <w:qFormat/>
    <w:uiPriority w:val="0"/>
    <w:pPr>
      <w:tabs>
        <w:tab w:val="left" w:pos="720"/>
      </w:tabs>
      <w:spacing w:line="740" w:lineRule="exact"/>
    </w:pPr>
    <w:rPr>
      <w:sz w:val="28"/>
      <w:szCs w:val="24"/>
    </w:rPr>
  </w:style>
  <w:style w:type="character" w:customStyle="1" w:styleId="114">
    <w:name w:val="正文首行缩进 Char"/>
    <w:basedOn w:val="88"/>
    <w:link w:val="51"/>
    <w:autoRedefine/>
    <w:semiHidden/>
    <w:qFormat/>
    <w:uiPriority w:val="0"/>
    <w:rPr>
      <w:kern w:val="2"/>
      <w:sz w:val="21"/>
      <w:szCs w:val="22"/>
    </w:rPr>
  </w:style>
  <w:style w:type="paragraph" w:customStyle="1" w:styleId="115">
    <w:name w:val="_Style 2"/>
    <w:basedOn w:val="1"/>
    <w:autoRedefine/>
    <w:qFormat/>
    <w:uiPriority w:val="99"/>
    <w:pPr>
      <w:ind w:firstLine="420" w:firstLineChars="200"/>
    </w:pPr>
  </w:style>
  <w:style w:type="paragraph" w:customStyle="1" w:styleId="116">
    <w:name w:val="UserStyle_0"/>
    <w:basedOn w:val="1"/>
    <w:autoRedefine/>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4"/>
    <w:autoRedefine/>
    <w:semiHidden/>
    <w:qFormat/>
    <w:uiPriority w:val="0"/>
    <w:rPr>
      <w:rFonts w:ascii="Times New Roman" w:hAnsi="Times New Roman"/>
      <w:kern w:val="2"/>
      <w:sz w:val="21"/>
      <w:szCs w:val="24"/>
    </w:rPr>
  </w:style>
  <w:style w:type="character" w:customStyle="1" w:styleId="118">
    <w:name w:val="电子邮件签名 Char"/>
    <w:basedOn w:val="57"/>
    <w:link w:val="15"/>
    <w:autoRedefine/>
    <w:semiHidden/>
    <w:qFormat/>
    <w:uiPriority w:val="0"/>
    <w:rPr>
      <w:rFonts w:ascii="Times New Roman" w:hAnsi="Times New Roman"/>
      <w:kern w:val="2"/>
      <w:sz w:val="21"/>
      <w:szCs w:val="24"/>
    </w:rPr>
  </w:style>
  <w:style w:type="character" w:customStyle="1" w:styleId="119">
    <w:name w:val="称呼 Char"/>
    <w:basedOn w:val="57"/>
    <w:link w:val="21"/>
    <w:autoRedefine/>
    <w:semiHidden/>
    <w:qFormat/>
    <w:uiPriority w:val="0"/>
    <w:rPr>
      <w:rFonts w:ascii="Times New Roman" w:hAnsi="Times New Roman"/>
      <w:kern w:val="2"/>
      <w:sz w:val="21"/>
      <w:szCs w:val="24"/>
    </w:rPr>
  </w:style>
  <w:style w:type="character" w:customStyle="1" w:styleId="120">
    <w:name w:val="正文文本 3 Char"/>
    <w:basedOn w:val="57"/>
    <w:link w:val="22"/>
    <w:autoRedefine/>
    <w:semiHidden/>
    <w:qFormat/>
    <w:uiPriority w:val="0"/>
    <w:rPr>
      <w:rFonts w:ascii="Times New Roman" w:hAnsi="Times New Roman"/>
      <w:kern w:val="2"/>
      <w:sz w:val="16"/>
      <w:szCs w:val="16"/>
    </w:rPr>
  </w:style>
  <w:style w:type="character" w:customStyle="1" w:styleId="121">
    <w:name w:val="结束语 Char"/>
    <w:basedOn w:val="57"/>
    <w:link w:val="23"/>
    <w:autoRedefine/>
    <w:semiHidden/>
    <w:qFormat/>
    <w:uiPriority w:val="0"/>
    <w:rPr>
      <w:rFonts w:ascii="Times New Roman" w:hAnsi="Times New Roman"/>
      <w:kern w:val="2"/>
      <w:sz w:val="21"/>
      <w:szCs w:val="24"/>
    </w:rPr>
  </w:style>
  <w:style w:type="character" w:customStyle="1" w:styleId="122">
    <w:name w:val="HTML 地址 Char"/>
    <w:basedOn w:val="57"/>
    <w:link w:val="26"/>
    <w:autoRedefine/>
    <w:semiHidden/>
    <w:qFormat/>
    <w:uiPriority w:val="0"/>
    <w:rPr>
      <w:rFonts w:ascii="Times New Roman" w:hAnsi="Times New Roman"/>
      <w:i/>
      <w:iCs/>
      <w:kern w:val="2"/>
      <w:sz w:val="21"/>
      <w:szCs w:val="24"/>
    </w:rPr>
  </w:style>
  <w:style w:type="character" w:customStyle="1" w:styleId="123">
    <w:name w:val="日期 Char"/>
    <w:basedOn w:val="57"/>
    <w:link w:val="30"/>
    <w:autoRedefine/>
    <w:qFormat/>
    <w:uiPriority w:val="0"/>
    <w:rPr>
      <w:rFonts w:ascii="Times New Roman" w:hAnsi="Times New Roman"/>
      <w:kern w:val="2"/>
      <w:sz w:val="21"/>
    </w:rPr>
  </w:style>
  <w:style w:type="character" w:customStyle="1" w:styleId="124">
    <w:name w:val="正文文本缩进 2 Char"/>
    <w:basedOn w:val="57"/>
    <w:link w:val="31"/>
    <w:autoRedefine/>
    <w:semiHidden/>
    <w:qFormat/>
    <w:uiPriority w:val="0"/>
    <w:rPr>
      <w:rFonts w:ascii="Times New Roman" w:hAnsi="Times New Roman"/>
      <w:kern w:val="2"/>
      <w:sz w:val="21"/>
      <w:szCs w:val="24"/>
    </w:rPr>
  </w:style>
  <w:style w:type="character" w:customStyle="1" w:styleId="125">
    <w:name w:val="尾注文本 Char"/>
    <w:basedOn w:val="57"/>
    <w:link w:val="32"/>
    <w:autoRedefine/>
    <w:semiHidden/>
    <w:qFormat/>
    <w:uiPriority w:val="0"/>
    <w:rPr>
      <w:rFonts w:ascii="Times New Roman" w:hAnsi="Times New Roman"/>
      <w:kern w:val="2"/>
      <w:sz w:val="21"/>
      <w:szCs w:val="24"/>
    </w:rPr>
  </w:style>
  <w:style w:type="character" w:customStyle="1" w:styleId="126">
    <w:name w:val="签名 Char"/>
    <w:basedOn w:val="57"/>
    <w:link w:val="36"/>
    <w:autoRedefine/>
    <w:semiHidden/>
    <w:qFormat/>
    <w:uiPriority w:val="0"/>
    <w:rPr>
      <w:rFonts w:ascii="Times New Roman" w:hAnsi="Times New Roman"/>
      <w:kern w:val="2"/>
      <w:sz w:val="21"/>
      <w:szCs w:val="24"/>
    </w:rPr>
  </w:style>
  <w:style w:type="character" w:customStyle="1" w:styleId="127">
    <w:name w:val="脚注文本 Char"/>
    <w:basedOn w:val="57"/>
    <w:link w:val="41"/>
    <w:autoRedefine/>
    <w:semiHidden/>
    <w:qFormat/>
    <w:uiPriority w:val="0"/>
    <w:rPr>
      <w:rFonts w:ascii="Times New Roman" w:hAnsi="Times New Roman"/>
      <w:kern w:val="2"/>
      <w:sz w:val="18"/>
    </w:rPr>
  </w:style>
  <w:style w:type="character" w:customStyle="1" w:styleId="128">
    <w:name w:val="信息标题 Char"/>
    <w:basedOn w:val="57"/>
    <w:link w:val="45"/>
    <w:autoRedefine/>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autoRedefine/>
    <w:semiHidden/>
    <w:qFormat/>
    <w:uiPriority w:val="0"/>
    <w:rPr>
      <w:rFonts w:ascii="宋体" w:hAnsi="宋体" w:cs="宋体"/>
      <w:color w:val="000000"/>
      <w:sz w:val="24"/>
      <w:szCs w:val="24"/>
    </w:rPr>
  </w:style>
  <w:style w:type="character" w:customStyle="1" w:styleId="130">
    <w:name w:val="unnamed211"/>
    <w:autoRedefine/>
    <w:semiHidden/>
    <w:qFormat/>
    <w:uiPriority w:val="0"/>
    <w:rPr>
      <w:sz w:val="23"/>
      <w:szCs w:val="23"/>
    </w:rPr>
  </w:style>
  <w:style w:type="character" w:customStyle="1" w:styleId="131">
    <w:name w:val="ss1"/>
    <w:autoRedefine/>
    <w:semiHidden/>
    <w:qFormat/>
    <w:uiPriority w:val="0"/>
    <w:rPr>
      <w:rFonts w:hint="default" w:ascii="ˎ̥" w:hAnsi="ˎ̥"/>
      <w:color w:val="000000"/>
      <w:sz w:val="18"/>
      <w:szCs w:val="18"/>
      <w:u w:val="none"/>
    </w:rPr>
  </w:style>
  <w:style w:type="character" w:customStyle="1" w:styleId="132">
    <w:name w:val="f142"/>
    <w:autoRedefine/>
    <w:semiHidden/>
    <w:qFormat/>
    <w:uiPriority w:val="0"/>
    <w:rPr>
      <w:sz w:val="21"/>
      <w:szCs w:val="21"/>
    </w:rPr>
  </w:style>
  <w:style w:type="character" w:customStyle="1" w:styleId="133">
    <w:name w:val="f14b1"/>
    <w:autoRedefine/>
    <w:semiHidden/>
    <w:qFormat/>
    <w:uiPriority w:val="0"/>
    <w:rPr>
      <w:b/>
      <w:bCs/>
      <w:sz w:val="21"/>
      <w:szCs w:val="21"/>
    </w:rPr>
  </w:style>
  <w:style w:type="character" w:customStyle="1" w:styleId="134">
    <w:name w:val="ca-41"/>
    <w:autoRedefine/>
    <w:qFormat/>
    <w:uiPriority w:val="0"/>
    <w:rPr>
      <w:rFonts w:hint="eastAsia" w:ascii="黑体" w:eastAsia="黑体"/>
      <w:b/>
      <w:bCs/>
      <w:spacing w:val="-20"/>
      <w:sz w:val="30"/>
      <w:szCs w:val="30"/>
    </w:rPr>
  </w:style>
  <w:style w:type="character" w:customStyle="1" w:styleId="135">
    <w:name w:val="签名 Char1"/>
    <w:basedOn w:val="57"/>
    <w:autoRedefine/>
    <w:semiHidden/>
    <w:qFormat/>
    <w:uiPriority w:val="99"/>
    <w:rPr>
      <w:rFonts w:ascii="Times New Roman" w:hAnsi="Times New Roman" w:eastAsia="宋体" w:cs="Times New Roman"/>
      <w:szCs w:val="20"/>
    </w:rPr>
  </w:style>
  <w:style w:type="character" w:customStyle="1" w:styleId="136">
    <w:name w:val="正文文本缩进 2 Char1"/>
    <w:basedOn w:val="57"/>
    <w:autoRedefine/>
    <w:semiHidden/>
    <w:qFormat/>
    <w:uiPriority w:val="99"/>
    <w:rPr>
      <w:rFonts w:ascii="Times New Roman" w:hAnsi="Times New Roman" w:eastAsia="宋体" w:cs="Times New Roman"/>
      <w:szCs w:val="20"/>
    </w:rPr>
  </w:style>
  <w:style w:type="paragraph" w:customStyle="1" w:styleId="137">
    <w:name w:val="style93"/>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autoRedefine/>
    <w:qFormat/>
    <w:uiPriority w:val="0"/>
    <w:rPr>
      <w:rFonts w:ascii="宋体" w:hAnsi="Courier New" w:cs="Courier New"/>
      <w:kern w:val="2"/>
      <w:sz w:val="21"/>
      <w:szCs w:val="21"/>
    </w:rPr>
  </w:style>
  <w:style w:type="character" w:customStyle="1" w:styleId="139">
    <w:name w:val="Char Char23"/>
    <w:autoRedefine/>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autoRedefine/>
    <w:qFormat/>
    <w:uiPriority w:val="99"/>
    <w:rPr>
      <w:rFonts w:ascii="Arial" w:hAnsi="Arial"/>
      <w:vanish/>
      <w:sz w:val="16"/>
      <w:szCs w:val="16"/>
    </w:rPr>
  </w:style>
  <w:style w:type="paragraph" w:customStyle="1" w:styleId="142">
    <w:name w:val="z-窗体底端1"/>
    <w:basedOn w:val="1"/>
    <w:next w:val="1"/>
    <w:link w:val="143"/>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autoRedefine/>
    <w:qFormat/>
    <w:uiPriority w:val="99"/>
    <w:rPr>
      <w:rFonts w:ascii="Arial" w:hAnsi="Arial"/>
      <w:vanish/>
      <w:sz w:val="16"/>
      <w:szCs w:val="16"/>
    </w:rPr>
  </w:style>
  <w:style w:type="paragraph" w:customStyle="1" w:styleId="144">
    <w:name w:val="_Style 10"/>
    <w:autoRedefine/>
    <w:qFormat/>
    <w:uiPriority w:val="0"/>
    <w:rPr>
      <w:rFonts w:ascii="Calibri" w:hAnsi="Calibri" w:eastAsia="宋体" w:cs="Times New Roman"/>
      <w:kern w:val="2"/>
      <w:sz w:val="21"/>
      <w:szCs w:val="22"/>
      <w:lang w:val="en-US" w:eastAsia="zh-CN" w:bidi="ar-SA"/>
    </w:rPr>
  </w:style>
  <w:style w:type="paragraph" w:customStyle="1" w:styleId="145">
    <w:name w:val="列出段落1"/>
    <w:basedOn w:val="1"/>
    <w:autoRedefine/>
    <w:qFormat/>
    <w:uiPriority w:val="34"/>
    <w:pPr>
      <w:ind w:firstLine="420" w:firstLineChars="200"/>
    </w:pPr>
  </w:style>
  <w:style w:type="paragraph" w:customStyle="1" w:styleId="146">
    <w:name w:val="列出段落2"/>
    <w:basedOn w:val="99"/>
    <w:autoRedefine/>
    <w:qFormat/>
    <w:uiPriority w:val="34"/>
    <w:pPr>
      <w:ind w:firstLine="420" w:firstLineChars="200"/>
    </w:pPr>
  </w:style>
  <w:style w:type="paragraph" w:customStyle="1" w:styleId="147">
    <w:name w:val="Normal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autoRedefine/>
    <w:qFormat/>
    <w:uiPriority w:val="0"/>
    <w:rPr>
      <w:rFonts w:ascii="FZXBSJW--GB1-0" w:hAnsi="FZXBSJW--GB1-0" w:eastAsia="FZXBSJW--GB1-0" w:cs="FZXBSJW--GB1-0"/>
      <w:color w:val="000000"/>
      <w:sz w:val="44"/>
      <w:szCs w:val="44"/>
    </w:rPr>
  </w:style>
  <w:style w:type="character" w:customStyle="1" w:styleId="150">
    <w:name w:val="fontstyle31"/>
    <w:basedOn w:val="57"/>
    <w:autoRedefine/>
    <w:qFormat/>
    <w:uiPriority w:val="0"/>
    <w:rPr>
      <w:rFonts w:ascii="仿宋_GB2312" w:hAnsi="仿宋_GB2312" w:eastAsia="仿宋_GB2312" w:cs="仿宋_GB2312"/>
      <w:color w:val="000000"/>
      <w:sz w:val="32"/>
      <w:szCs w:val="32"/>
    </w:rPr>
  </w:style>
  <w:style w:type="paragraph" w:customStyle="1" w:styleId="151">
    <w:name w:val="页脚2"/>
    <w:basedOn w:val="99"/>
    <w:autoRedefine/>
    <w:unhideWhenUsed/>
    <w:qFormat/>
    <w:uiPriority w:val="0"/>
    <w:pPr>
      <w:tabs>
        <w:tab w:val="center" w:pos="4153"/>
        <w:tab w:val="right" w:pos="8306"/>
      </w:tabs>
      <w:snapToGrid w:val="0"/>
      <w:jc w:val="left"/>
    </w:pPr>
    <w:rPr>
      <w:sz w:val="18"/>
      <w:szCs w:val="18"/>
    </w:rPr>
  </w:style>
  <w:style w:type="character" w:customStyle="1" w:styleId="152">
    <w:name w:val="纯文本 Char2"/>
    <w:autoRedefine/>
    <w:qFormat/>
    <w:uiPriority w:val="0"/>
    <w:rPr>
      <w:rFonts w:ascii="宋体" w:hAnsi="Courier New" w:eastAsia="宋体" w:cs="Courier New"/>
      <w:sz w:val="21"/>
      <w:szCs w:val="21"/>
    </w:rPr>
  </w:style>
  <w:style w:type="character" w:customStyle="1" w:styleId="153">
    <w:name w:val="fontstrikethrough"/>
    <w:basedOn w:val="57"/>
    <w:autoRedefine/>
    <w:qFormat/>
    <w:uiPriority w:val="0"/>
    <w:rPr>
      <w:strike/>
    </w:rPr>
  </w:style>
  <w:style w:type="character" w:customStyle="1" w:styleId="154">
    <w:name w:val="副标题 Char"/>
    <w:link w:val="39"/>
    <w:autoRedefine/>
    <w:qFormat/>
    <w:uiPriority w:val="11"/>
    <w:rPr>
      <w:rFonts w:ascii="Cambria" w:hAnsi="Cambria"/>
      <w:b/>
      <w:bCs/>
      <w:kern w:val="28"/>
      <w:sz w:val="32"/>
      <w:szCs w:val="32"/>
    </w:rPr>
  </w:style>
  <w:style w:type="character" w:customStyle="1" w:styleId="155">
    <w:name w:val="fontborder"/>
    <w:basedOn w:val="57"/>
    <w:autoRedefine/>
    <w:qFormat/>
    <w:uiPriority w:val="0"/>
    <w:rPr>
      <w:bdr w:val="single" w:color="000000" w:sz="6" w:space="0"/>
    </w:rPr>
  </w:style>
  <w:style w:type="character" w:customStyle="1" w:styleId="156">
    <w:name w:val="标题 Char1"/>
    <w:autoRedefine/>
    <w:qFormat/>
    <w:uiPriority w:val="10"/>
    <w:rPr>
      <w:rFonts w:ascii="Cambria" w:hAnsi="Cambria" w:cs="Times New Roman"/>
      <w:b/>
      <w:bCs/>
      <w:kern w:val="2"/>
      <w:sz w:val="32"/>
      <w:szCs w:val="32"/>
    </w:rPr>
  </w:style>
  <w:style w:type="character" w:customStyle="1" w:styleId="157">
    <w:name w:val="标题 Char"/>
    <w:link w:val="49"/>
    <w:autoRedefine/>
    <w:qFormat/>
    <w:uiPriority w:val="0"/>
    <w:rPr>
      <w:rFonts w:ascii="Cambria" w:hAnsi="Cambria"/>
      <w:b/>
      <w:bCs/>
      <w:kern w:val="2"/>
      <w:sz w:val="32"/>
      <w:szCs w:val="32"/>
    </w:rPr>
  </w:style>
  <w:style w:type="character" w:customStyle="1" w:styleId="158">
    <w:name w:val="标题 Char2"/>
    <w:basedOn w:val="57"/>
    <w:link w:val="49"/>
    <w:autoRedefine/>
    <w:qFormat/>
    <w:uiPriority w:val="10"/>
    <w:rPr>
      <w:rFonts w:asciiTheme="majorHAnsi" w:hAnsiTheme="majorHAnsi" w:cstheme="majorBidi"/>
      <w:b/>
      <w:bCs/>
      <w:kern w:val="2"/>
      <w:sz w:val="32"/>
      <w:szCs w:val="32"/>
    </w:rPr>
  </w:style>
  <w:style w:type="character" w:customStyle="1" w:styleId="159">
    <w:name w:val="副标题 Char1"/>
    <w:basedOn w:val="57"/>
    <w:link w:val="39"/>
    <w:autoRedefine/>
    <w:qFormat/>
    <w:uiPriority w:val="11"/>
    <w:rPr>
      <w:rFonts w:asciiTheme="majorHAnsi" w:hAnsiTheme="majorHAnsi" w:cstheme="majorBidi"/>
      <w:b/>
      <w:bCs/>
      <w:kern w:val="28"/>
      <w:sz w:val="32"/>
      <w:szCs w:val="32"/>
    </w:rPr>
  </w:style>
  <w:style w:type="paragraph" w:customStyle="1" w:styleId="160">
    <w:name w:val="Heading 2_1"/>
    <w:basedOn w:val="147"/>
    <w:next w:val="147"/>
    <w:autoRedefine/>
    <w:qFormat/>
    <w:uiPriority w:val="0"/>
    <w:pPr>
      <w:spacing w:before="360" w:after="120" w:line="360" w:lineRule="auto"/>
      <w:outlineLvl w:val="1"/>
    </w:pPr>
    <w:rPr>
      <w:rFonts w:ascii="Cambria" w:hAnsi="Cambria" w:eastAsia="黑体"/>
      <w:b/>
      <w:bCs/>
      <w:sz w:val="32"/>
      <w:szCs w:val="32"/>
    </w:rPr>
  </w:style>
  <w:style w:type="paragraph" w:customStyle="1" w:styleId="161">
    <w:name w:val="Normal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autoRedefine/>
    <w:qFormat/>
    <w:uiPriority w:val="0"/>
    <w:pPr>
      <w:widowControl/>
      <w:spacing w:line="300" w:lineRule="auto"/>
      <w:jc w:val="left"/>
    </w:pPr>
    <w:rPr>
      <w:kern w:val="0"/>
      <w:sz w:val="24"/>
      <w:szCs w:val="21"/>
      <w:lang w:eastAsia="en-US" w:bidi="en-US"/>
    </w:rPr>
  </w:style>
  <w:style w:type="paragraph" w:customStyle="1" w:styleId="163">
    <w:name w:val="Normal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autoRedefine/>
    <w:qFormat/>
    <w:uiPriority w:val="0"/>
    <w:rPr>
      <w:rFonts w:ascii="宋体" w:hAnsi="Courier New" w:cs="Courier New"/>
      <w:szCs w:val="21"/>
    </w:rPr>
  </w:style>
  <w:style w:type="character" w:customStyle="1" w:styleId="165">
    <w:name w:val="_Style 1"/>
    <w:autoRedefine/>
    <w:qFormat/>
    <w:uiPriority w:val="19"/>
    <w:rPr>
      <w:rFonts w:eastAsia="宋体"/>
      <w:iCs/>
      <w:color w:val="404040"/>
      <w:sz w:val="30"/>
    </w:rPr>
  </w:style>
  <w:style w:type="paragraph" w:customStyle="1" w:styleId="166">
    <w:name w:val="条款标题"/>
    <w:basedOn w:val="5"/>
    <w:autoRedefine/>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7"/>
    <w:autoRedefine/>
    <w:qFormat/>
    <w:uiPriority w:val="0"/>
    <w:pPr>
      <w:keepLines/>
      <w:numPr>
        <w:ilvl w:val="0"/>
        <w:numId w:val="0"/>
      </w:numPr>
      <w:tabs>
        <w:tab w:val="clear" w:pos="864"/>
      </w:tabs>
      <w:spacing w:before="280" w:after="290" w:line="376" w:lineRule="auto"/>
    </w:pPr>
    <w:rPr>
      <w:rFonts w:ascii="Arial" w:hAnsi="Arial"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6011</Words>
  <Characters>6290</Characters>
  <Lines>137</Lines>
  <Paragraphs>38</Paragraphs>
  <TotalTime>1</TotalTime>
  <ScaleCrop>false</ScaleCrop>
  <LinksUpToDate>false</LinksUpToDate>
  <CharactersWithSpaces>6534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张琦</cp:lastModifiedBy>
  <cp:lastPrinted>2019-11-20T08:55:00Z</cp:lastPrinted>
  <dcterms:modified xsi:type="dcterms:W3CDTF">2025-03-14T06:57:37Z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DC99B9AACCC548E5AB7C50D27C5A1A84_13</vt:lpwstr>
  </property>
  <property fmtid="{D5CDD505-2E9C-101B-9397-08002B2CF9AE}" pid="4" name="KSOTemplateDocerSaveRecord">
    <vt:lpwstr>eyJoZGlkIjoiZjYxZTUyYjc1MzQwNWRmNjlmMWQyYmQ2NmM1M2U4MmMiLCJ1c2VySWQiOiIyNjEzMjU1OTEifQ==</vt:lpwstr>
  </property>
</Properties>
</file>