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560" w:lineRule="exact"/>
        <w:jc w:val="left"/>
        <w:rPr>
          <w:rFonts w:hint="default"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附件1</w:t>
      </w:r>
    </w:p>
    <w:p>
      <w:pPr>
        <w:pStyle w:val="6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投标文件一览表</w:t>
      </w:r>
    </w:p>
    <w:tbl>
      <w:tblPr>
        <w:tblStyle w:val="4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234"/>
        <w:gridCol w:w="5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02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文件名称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02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基本情况资料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pStyle w:val="3"/>
              <w:ind w:firstLine="31" w:firstLineChars="15"/>
            </w:pPr>
            <w:r>
              <w:rPr>
                <w:rFonts w:hint="eastAsia"/>
              </w:rPr>
              <w:t>提供营业执照复印件、资质证书复印件、法定代表人证明书及身份证复印件、法定代表人授权委托书及身份证复印件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02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承诺函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格式见附件2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2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龙岗区进一步规范政商交往行为告知书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提供法定代表人或者法定代表人授权人签字版</w:t>
            </w:r>
          </w:p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格式见附件3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2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业绩、人员、履约、服务方案等资料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</w:t>
            </w:r>
            <w:r>
              <w:rPr>
                <w:rFonts w:ascii="宋体" w:hAns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</w:rPr>
              <w:t>综合评分表</w:t>
            </w:r>
            <w:r>
              <w:rPr>
                <w:rFonts w:ascii="宋体" w:hAns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702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报价人认为需要加以说明的其他内容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pStyle w:val="3"/>
              <w:ind w:firstLine="31" w:firstLineChars="15"/>
            </w:pPr>
            <w:r>
              <w:rPr>
                <w:rFonts w:hint="eastAsia"/>
              </w:rPr>
              <w:t>如有</w:t>
            </w:r>
          </w:p>
        </w:tc>
      </w:tr>
    </w:tbl>
    <w:p>
      <w:pPr>
        <w:spacing w:line="560" w:lineRule="exact"/>
        <w:ind w:firstLine="48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BECA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杨倩欣</cp:lastModifiedBy>
  <dcterms:modified xsi:type="dcterms:W3CDTF">2025-01-17T10:57:02Z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E9DE3E1E1E51058EFEC68967FF349187</vt:lpwstr>
  </property>
</Properties>
</file>