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F7E24">
      <w:pPr>
        <w:ind w:left="0"/>
        <w:jc w:val="center"/>
        <w:rPr>
          <w:rFonts w:hint="eastAsia" w:cs="华文中宋"/>
          <w:b/>
          <w:sz w:val="52"/>
          <w:szCs w:val="52"/>
          <w:lang w:val="zh-CN"/>
        </w:rPr>
      </w:pPr>
    </w:p>
    <w:p w14:paraId="79DA532D">
      <w:pPr>
        <w:pStyle w:val="22"/>
        <w:rPr>
          <w:rFonts w:cs="华文中宋"/>
          <w:b/>
          <w:sz w:val="52"/>
          <w:szCs w:val="52"/>
          <w:lang w:val="zh-CN"/>
        </w:rPr>
      </w:pPr>
    </w:p>
    <w:p w14:paraId="3DBAE901">
      <w:pPr>
        <w:ind w:left="0"/>
        <w:jc w:val="both"/>
        <w:rPr>
          <w:rFonts w:cs="华文中宋"/>
          <w:b/>
          <w:sz w:val="52"/>
          <w:szCs w:val="52"/>
          <w:lang w:val="zh-CN"/>
        </w:rPr>
      </w:pPr>
    </w:p>
    <w:p w14:paraId="1D3442A5">
      <w:pPr>
        <w:ind w:left="0"/>
        <w:jc w:val="center"/>
        <w:rPr>
          <w:rFonts w:cs="华文中宋"/>
          <w:b/>
          <w:sz w:val="52"/>
          <w:szCs w:val="52"/>
          <w:lang w:val="zh-CN"/>
        </w:rPr>
      </w:pPr>
      <w:r>
        <w:rPr>
          <w:rFonts w:hint="eastAsia" w:cs="华文中宋"/>
          <w:b/>
          <w:sz w:val="52"/>
          <w:szCs w:val="52"/>
          <w:lang w:val="zh-CN"/>
        </w:rPr>
        <w:t>深圳市龙岗区妇幼保健院</w:t>
      </w:r>
    </w:p>
    <w:p w14:paraId="5FA045AC">
      <w:pPr>
        <w:ind w:left="0"/>
        <w:jc w:val="center"/>
        <w:rPr>
          <w:rFonts w:cs="华文中宋"/>
          <w:b/>
          <w:sz w:val="52"/>
          <w:szCs w:val="52"/>
          <w:lang w:val="zh-CN"/>
        </w:rPr>
      </w:pPr>
      <w:r>
        <w:rPr>
          <w:rFonts w:hint="eastAsia" w:cs="华文中宋"/>
          <w:b/>
          <w:sz w:val="52"/>
          <w:szCs w:val="52"/>
          <w:lang w:val="zh-CN"/>
        </w:rPr>
        <w:t>医用耗材预审文件（</w:t>
      </w:r>
      <w:r>
        <w:rPr>
          <w:rFonts w:hint="eastAsia" w:cs="华文中宋"/>
          <w:b/>
          <w:sz w:val="52"/>
          <w:szCs w:val="52"/>
        </w:rPr>
        <w:t>LGFYHC202</w:t>
      </w:r>
      <w:r>
        <w:rPr>
          <w:rFonts w:hint="eastAsia" w:cs="华文中宋"/>
          <w:b/>
          <w:sz w:val="52"/>
          <w:szCs w:val="52"/>
          <w:lang w:val="en-US" w:eastAsia="zh-CN"/>
        </w:rPr>
        <w:t>4</w:t>
      </w:r>
      <w:r>
        <w:rPr>
          <w:rFonts w:hint="eastAsia" w:cs="华文中宋"/>
          <w:b/>
          <w:sz w:val="52"/>
          <w:szCs w:val="52"/>
        </w:rPr>
        <w:t>0</w:t>
      </w:r>
      <w:r>
        <w:rPr>
          <w:rFonts w:hint="eastAsia" w:cs="华文中宋"/>
          <w:b/>
          <w:sz w:val="52"/>
          <w:szCs w:val="52"/>
          <w:lang w:val="en-US" w:eastAsia="zh-CN"/>
        </w:rPr>
        <w:t>09</w:t>
      </w:r>
      <w:r>
        <w:rPr>
          <w:rFonts w:hint="eastAsia" w:cs="华文中宋"/>
          <w:b/>
          <w:sz w:val="52"/>
          <w:szCs w:val="52"/>
          <w:lang w:val="zh-CN"/>
        </w:rPr>
        <w:t>）</w:t>
      </w:r>
    </w:p>
    <w:p w14:paraId="22F3132D">
      <w:pPr>
        <w:ind w:left="0"/>
        <w:jc w:val="center"/>
        <w:rPr>
          <w:rFonts w:cs="华文中宋"/>
          <w:b/>
          <w:sz w:val="52"/>
          <w:szCs w:val="52"/>
        </w:rPr>
      </w:pPr>
    </w:p>
    <w:p w14:paraId="4084F62E">
      <w:pPr>
        <w:pStyle w:val="22"/>
        <w:rPr>
          <w:b/>
          <w:sz w:val="30"/>
          <w:szCs w:val="30"/>
        </w:rPr>
      </w:pPr>
    </w:p>
    <w:p w14:paraId="21690BD0">
      <w:pPr>
        <w:pStyle w:val="22"/>
        <w:rPr>
          <w:b/>
          <w:sz w:val="30"/>
          <w:szCs w:val="30"/>
        </w:rPr>
      </w:pPr>
    </w:p>
    <w:p w14:paraId="0351C84A">
      <w:pPr>
        <w:pStyle w:val="22"/>
        <w:rPr>
          <w:b/>
          <w:sz w:val="30"/>
          <w:szCs w:val="30"/>
        </w:rPr>
      </w:pPr>
    </w:p>
    <w:p w14:paraId="0FAA0A1B">
      <w:pPr>
        <w:pStyle w:val="22"/>
        <w:ind w:left="0"/>
        <w:rPr>
          <w:b/>
          <w:sz w:val="30"/>
          <w:szCs w:val="30"/>
        </w:rPr>
      </w:pPr>
    </w:p>
    <w:p w14:paraId="560BA568">
      <w:pPr>
        <w:pStyle w:val="22"/>
        <w:ind w:left="0"/>
        <w:rPr>
          <w:b/>
          <w:sz w:val="30"/>
          <w:szCs w:val="30"/>
        </w:rPr>
      </w:pPr>
    </w:p>
    <w:p w14:paraId="1BB22F59">
      <w:pPr>
        <w:ind w:left="0"/>
        <w:jc w:val="both"/>
        <w:rPr>
          <w:b/>
          <w:sz w:val="30"/>
          <w:szCs w:val="30"/>
        </w:rPr>
      </w:pPr>
    </w:p>
    <w:p w14:paraId="6864EB44">
      <w:pPr>
        <w:pStyle w:val="22"/>
        <w:ind w:left="0"/>
        <w:rPr>
          <w:b/>
          <w:sz w:val="30"/>
          <w:szCs w:val="30"/>
        </w:rPr>
      </w:pPr>
    </w:p>
    <w:p w14:paraId="15F2EF42">
      <w:pPr>
        <w:ind w:left="0" w:firstLine="301" w:firstLineChars="100"/>
        <w:jc w:val="center"/>
        <w:rPr>
          <w:b/>
          <w:sz w:val="30"/>
          <w:szCs w:val="30"/>
        </w:rPr>
      </w:pPr>
      <w:r>
        <w:rPr>
          <w:rFonts w:hint="eastAsia"/>
          <w:b/>
          <w:sz w:val="30"/>
          <w:szCs w:val="30"/>
        </w:rPr>
        <w:t>深圳市龙岗区妇幼保健院</w:t>
      </w:r>
    </w:p>
    <w:p w14:paraId="0BA17005">
      <w:pPr>
        <w:ind w:left="0" w:firstLine="301" w:firstLineChars="100"/>
        <w:jc w:val="center"/>
        <w:rPr>
          <w:rFonts w:ascii="仿宋" w:hAnsi="仿宋" w:eastAsia="仿宋" w:cs="仿宋"/>
          <w:sz w:val="44"/>
          <w:szCs w:val="44"/>
        </w:rPr>
      </w:pPr>
      <w:r>
        <w:rPr>
          <w:rFonts w:hint="eastAsia"/>
          <w:b/>
          <w:sz w:val="30"/>
          <w:szCs w:val="30"/>
        </w:rPr>
        <w:t>202</w:t>
      </w:r>
      <w:r>
        <w:rPr>
          <w:rFonts w:hint="eastAsia"/>
          <w:b/>
          <w:sz w:val="30"/>
          <w:szCs w:val="30"/>
          <w:lang w:val="en-US" w:eastAsia="zh-CN"/>
        </w:rPr>
        <w:t>5</w:t>
      </w:r>
      <w:r>
        <w:rPr>
          <w:rFonts w:hint="eastAsia"/>
          <w:b/>
          <w:sz w:val="30"/>
          <w:szCs w:val="30"/>
        </w:rPr>
        <w:t>年</w:t>
      </w:r>
      <w:r>
        <w:rPr>
          <w:rFonts w:hint="eastAsia"/>
          <w:b/>
          <w:sz w:val="30"/>
          <w:szCs w:val="30"/>
          <w:lang w:val="en-US" w:eastAsia="zh-CN"/>
        </w:rPr>
        <w:t>1</w:t>
      </w:r>
      <w:r>
        <w:rPr>
          <w:rFonts w:hint="eastAsia"/>
          <w:b/>
          <w:sz w:val="30"/>
          <w:szCs w:val="30"/>
        </w:rPr>
        <w:t>月</w:t>
      </w:r>
      <w:bookmarkStart w:id="4" w:name="_GoBack"/>
      <w:bookmarkEnd w:id="4"/>
      <w:bookmarkStart w:id="0" w:name="_Toc19727"/>
      <w:bookmarkStart w:id="1" w:name="_Toc17358"/>
      <w:bookmarkStart w:id="2" w:name="_Toc31813"/>
      <w:bookmarkStart w:id="3" w:name="_Toc17611"/>
    </w:p>
    <w:p w14:paraId="4743FEFA">
      <w:pPr>
        <w:pStyle w:val="3"/>
        <w:ind w:left="0"/>
        <w:jc w:val="both"/>
        <w:rPr>
          <w:rFonts w:ascii="仿宋" w:hAnsi="仿宋" w:eastAsia="仿宋" w:cs="仿宋"/>
          <w:sz w:val="44"/>
          <w:szCs w:val="44"/>
        </w:rPr>
      </w:pPr>
    </w:p>
    <w:p w14:paraId="428885A8">
      <w:pPr>
        <w:pStyle w:val="3"/>
        <w:rPr>
          <w:rFonts w:ascii="仿宋" w:hAnsi="仿宋" w:eastAsia="仿宋" w:cs="仿宋"/>
          <w:sz w:val="44"/>
          <w:szCs w:val="44"/>
        </w:rPr>
      </w:pPr>
      <w:r>
        <w:rPr>
          <w:rFonts w:hint="eastAsia" w:ascii="仿宋" w:hAnsi="仿宋" w:eastAsia="仿宋" w:cs="仿宋"/>
          <w:sz w:val="44"/>
          <w:szCs w:val="44"/>
        </w:rPr>
        <w:t>项目关键信息</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14:paraId="3ADA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551" w:type="dxa"/>
            <w:vAlign w:val="center"/>
          </w:tcPr>
          <w:p w14:paraId="514198FA">
            <w:pPr>
              <w:spacing w:line="240" w:lineRule="auto"/>
              <w:jc w:val="center"/>
              <w:rPr>
                <w:rFonts w:ascii="仿宋" w:hAnsi="仿宋" w:eastAsia="仿宋" w:cs="仿宋"/>
                <w:sz w:val="28"/>
                <w:szCs w:val="28"/>
              </w:rPr>
            </w:pPr>
            <w:r>
              <w:rPr>
                <w:rFonts w:hint="eastAsia" w:ascii="仿宋" w:hAnsi="仿宋" w:eastAsia="仿宋" w:cs="仿宋"/>
                <w:sz w:val="28"/>
                <w:szCs w:val="28"/>
              </w:rPr>
              <w:t>项目名称</w:t>
            </w:r>
          </w:p>
        </w:tc>
        <w:tc>
          <w:tcPr>
            <w:tcW w:w="6735" w:type="dxa"/>
            <w:vAlign w:val="center"/>
          </w:tcPr>
          <w:p w14:paraId="083F8052">
            <w:pPr>
              <w:spacing w:line="240" w:lineRule="auto"/>
              <w:ind w:left="0"/>
              <w:jc w:val="center"/>
              <w:rPr>
                <w:rFonts w:ascii="仿宋" w:hAnsi="仿宋" w:eastAsia="仿宋" w:cs="仿宋"/>
                <w:sz w:val="28"/>
                <w:szCs w:val="28"/>
              </w:rPr>
            </w:pPr>
            <w:r>
              <w:rPr>
                <w:rFonts w:hint="eastAsia"/>
                <w:sz w:val="28"/>
                <w:szCs w:val="28"/>
              </w:rPr>
              <w:t>xxxxxxxx</w:t>
            </w:r>
          </w:p>
        </w:tc>
      </w:tr>
      <w:tr w14:paraId="016C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vAlign w:val="center"/>
          </w:tcPr>
          <w:p w14:paraId="7C94E878">
            <w:pPr>
              <w:spacing w:line="240" w:lineRule="auto"/>
              <w:jc w:val="center"/>
              <w:rPr>
                <w:rFonts w:ascii="仿宋" w:hAnsi="仿宋" w:eastAsia="仿宋" w:cs="仿宋"/>
                <w:sz w:val="28"/>
                <w:szCs w:val="28"/>
              </w:rPr>
            </w:pPr>
            <w:r>
              <w:rPr>
                <w:rFonts w:hint="eastAsia" w:ascii="仿宋" w:hAnsi="仿宋" w:eastAsia="仿宋" w:cs="仿宋"/>
                <w:sz w:val="28"/>
                <w:szCs w:val="28"/>
              </w:rPr>
              <w:t>谈判方式</w:t>
            </w:r>
          </w:p>
        </w:tc>
        <w:tc>
          <w:tcPr>
            <w:tcW w:w="6735" w:type="dxa"/>
            <w:vAlign w:val="center"/>
          </w:tcPr>
          <w:p w14:paraId="4AC9FEA6">
            <w:pPr>
              <w:spacing w:line="240" w:lineRule="auto"/>
              <w:ind w:left="0"/>
              <w:jc w:val="center"/>
              <w:rPr>
                <w:rFonts w:ascii="仿宋" w:hAnsi="仿宋" w:eastAsia="仿宋" w:cs="仿宋"/>
                <w:sz w:val="28"/>
                <w:szCs w:val="28"/>
              </w:rPr>
            </w:pPr>
            <w:r>
              <w:rPr>
                <w:rFonts w:hint="eastAsia" w:ascii="仿宋" w:hAnsi="仿宋" w:eastAsia="仿宋" w:cs="仿宋"/>
                <w:sz w:val="28"/>
                <w:szCs w:val="28"/>
              </w:rPr>
              <w:t>院内</w:t>
            </w:r>
            <w:r>
              <w:rPr>
                <w:rFonts w:hint="eastAsia" w:ascii="仿宋" w:hAnsi="仿宋" w:eastAsia="仿宋" w:cs="仿宋"/>
                <w:sz w:val="28"/>
                <w:szCs w:val="28"/>
                <w:lang w:val="en-US" w:eastAsia="zh-CN"/>
              </w:rPr>
              <w:t>遴选</w:t>
            </w:r>
            <w:r>
              <w:rPr>
                <w:rFonts w:hint="eastAsia" w:ascii="仿宋" w:hAnsi="仿宋" w:eastAsia="仿宋" w:cs="仿宋"/>
                <w:sz w:val="28"/>
                <w:szCs w:val="28"/>
              </w:rPr>
              <w:t>采购</w:t>
            </w:r>
          </w:p>
        </w:tc>
      </w:tr>
      <w:tr w14:paraId="375E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vAlign w:val="center"/>
          </w:tcPr>
          <w:p w14:paraId="6D0B502C">
            <w:pPr>
              <w:spacing w:line="240" w:lineRule="auto"/>
              <w:jc w:val="center"/>
              <w:rPr>
                <w:rFonts w:ascii="仿宋" w:hAnsi="仿宋" w:eastAsia="仿宋" w:cs="仿宋"/>
                <w:sz w:val="28"/>
                <w:szCs w:val="28"/>
              </w:rPr>
            </w:pPr>
            <w:r>
              <w:rPr>
                <w:rFonts w:hint="eastAsia" w:ascii="仿宋" w:hAnsi="仿宋" w:eastAsia="仿宋" w:cs="仿宋"/>
                <w:sz w:val="28"/>
                <w:szCs w:val="28"/>
              </w:rPr>
              <w:t>货币类型</w:t>
            </w:r>
          </w:p>
        </w:tc>
        <w:tc>
          <w:tcPr>
            <w:tcW w:w="6735" w:type="dxa"/>
            <w:vAlign w:val="center"/>
          </w:tcPr>
          <w:p w14:paraId="47E66CDD">
            <w:pPr>
              <w:spacing w:line="240" w:lineRule="auto"/>
              <w:ind w:left="0"/>
              <w:jc w:val="center"/>
              <w:rPr>
                <w:rFonts w:ascii="仿宋" w:hAnsi="仿宋" w:eastAsia="仿宋" w:cs="仿宋"/>
                <w:sz w:val="28"/>
                <w:szCs w:val="28"/>
              </w:rPr>
            </w:pPr>
            <w:r>
              <w:rPr>
                <w:rFonts w:hint="eastAsia" w:ascii="仿宋" w:hAnsi="仿宋" w:eastAsia="仿宋" w:cs="仿宋"/>
                <w:sz w:val="28"/>
                <w:szCs w:val="28"/>
              </w:rPr>
              <w:t>人民币</w:t>
            </w:r>
          </w:p>
        </w:tc>
      </w:tr>
      <w:tr w14:paraId="2CA1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vAlign w:val="center"/>
          </w:tcPr>
          <w:p w14:paraId="07254070">
            <w:pPr>
              <w:spacing w:line="240" w:lineRule="auto"/>
              <w:jc w:val="center"/>
              <w:rPr>
                <w:rFonts w:ascii="仿宋" w:hAnsi="仿宋" w:eastAsia="仿宋" w:cs="仿宋"/>
                <w:sz w:val="28"/>
                <w:szCs w:val="28"/>
              </w:rPr>
            </w:pPr>
            <w:r>
              <w:rPr>
                <w:rFonts w:hint="eastAsia" w:ascii="仿宋" w:hAnsi="仿宋" w:eastAsia="仿宋" w:cs="仿宋"/>
                <w:sz w:val="28"/>
                <w:szCs w:val="28"/>
              </w:rPr>
              <w:t>资格预审</w:t>
            </w:r>
          </w:p>
          <w:p w14:paraId="32BD4D7F">
            <w:pPr>
              <w:spacing w:line="240" w:lineRule="auto"/>
              <w:jc w:val="center"/>
              <w:rPr>
                <w:rFonts w:ascii="仿宋" w:hAnsi="仿宋" w:eastAsia="仿宋" w:cs="仿宋"/>
                <w:sz w:val="28"/>
                <w:szCs w:val="28"/>
              </w:rPr>
            </w:pPr>
            <w:r>
              <w:rPr>
                <w:rFonts w:hint="eastAsia" w:ascii="仿宋" w:hAnsi="仿宋" w:eastAsia="仿宋" w:cs="仿宋"/>
                <w:sz w:val="28"/>
                <w:szCs w:val="28"/>
              </w:rPr>
              <w:t>文件份数</w:t>
            </w:r>
          </w:p>
        </w:tc>
        <w:tc>
          <w:tcPr>
            <w:tcW w:w="6735" w:type="dxa"/>
            <w:vAlign w:val="center"/>
          </w:tcPr>
          <w:p w14:paraId="57274775">
            <w:pPr>
              <w:spacing w:line="240" w:lineRule="auto"/>
              <w:ind w:left="0"/>
              <w:jc w:val="center"/>
              <w:rPr>
                <w:rFonts w:ascii="仿宋" w:hAnsi="仿宋" w:eastAsia="仿宋" w:cs="仿宋"/>
                <w:sz w:val="28"/>
                <w:szCs w:val="28"/>
              </w:rPr>
            </w:pPr>
            <w:r>
              <w:rPr>
                <w:rFonts w:hint="eastAsia" w:ascii="仿宋" w:hAnsi="仿宋" w:eastAsia="仿宋" w:cs="仿宋"/>
                <w:sz w:val="28"/>
                <w:szCs w:val="28"/>
              </w:rPr>
              <w:t>一式一份</w:t>
            </w:r>
          </w:p>
        </w:tc>
      </w:tr>
    </w:tbl>
    <w:p w14:paraId="04A7BA03">
      <w:pPr>
        <w:pStyle w:val="3"/>
        <w:rPr>
          <w:rFonts w:ascii="仿宋" w:hAnsi="仿宋" w:eastAsia="仿宋" w:cs="仿宋"/>
          <w:sz w:val="48"/>
          <w:szCs w:val="48"/>
        </w:rPr>
      </w:pPr>
      <w:r>
        <w:rPr>
          <w:rFonts w:hint="eastAsia" w:ascii="仿宋" w:hAnsi="仿宋" w:eastAsia="仿宋" w:cs="仿宋"/>
          <w:sz w:val="48"/>
          <w:szCs w:val="48"/>
        </w:rPr>
        <w:br w:type="page"/>
      </w:r>
    </w:p>
    <w:bookmarkEnd w:id="0"/>
    <w:bookmarkEnd w:id="1"/>
    <w:bookmarkEnd w:id="2"/>
    <w:bookmarkEnd w:id="3"/>
    <w:p w14:paraId="4E80B83A">
      <w:pPr>
        <w:pStyle w:val="22"/>
        <w:rPr>
          <w:rFonts w:cs="宋体"/>
          <w:b/>
        </w:rPr>
      </w:pPr>
    </w:p>
    <w:p w14:paraId="51532DC2">
      <w:pPr>
        <w:widowControl/>
        <w:tabs>
          <w:tab w:val="left" w:pos="709"/>
        </w:tabs>
        <w:jc w:val="center"/>
        <w:rPr>
          <w:rFonts w:cs="宋体"/>
          <w:b/>
          <w:bCs/>
        </w:rPr>
      </w:pPr>
      <w:r>
        <w:rPr>
          <w:rFonts w:hint="eastAsia" w:cs="宋体"/>
          <w:b/>
          <w:bCs/>
        </w:rPr>
        <w:t>预审文件格式要求</w:t>
      </w:r>
    </w:p>
    <w:p w14:paraId="6486CB2F">
      <w:pPr>
        <w:widowControl/>
        <w:tabs>
          <w:tab w:val="left" w:pos="709"/>
        </w:tabs>
        <w:jc w:val="center"/>
        <w:rPr>
          <w:rFonts w:cs="宋体"/>
          <w:b/>
          <w:bCs/>
        </w:rPr>
      </w:pPr>
      <w:r>
        <w:rPr>
          <w:rFonts w:hint="eastAsia" w:cs="宋体"/>
          <w:b/>
          <w:bCs/>
        </w:rPr>
        <w:t>（从封面开始双面打印）</w:t>
      </w:r>
    </w:p>
    <w:p w14:paraId="797A4229">
      <w:pPr>
        <w:spacing w:line="360" w:lineRule="exact"/>
        <w:ind w:hanging="360" w:hangingChars="150"/>
      </w:pPr>
      <w:r>
        <w:rPr>
          <w:rFonts w:hint="eastAsia"/>
        </w:rPr>
        <w:t>1、所有纸质预审文件材料按目录顺序左侧装订成册,所有材料均使用A4纸张（双面打印），要求每页加盖单位红章。</w:t>
      </w:r>
    </w:p>
    <w:p w14:paraId="21AB0856">
      <w:pPr>
        <w:spacing w:line="360" w:lineRule="exact"/>
        <w:ind w:hanging="360" w:hangingChars="150"/>
      </w:pPr>
      <w:r>
        <w:rPr>
          <w:rFonts w:hint="eastAsia"/>
        </w:rPr>
        <w:t>2、龙岗区妇幼保健院只接受申报企业</w:t>
      </w:r>
      <w:r>
        <w:rPr>
          <w:rFonts w:hint="eastAsia"/>
          <w:b/>
        </w:rPr>
        <w:t>现场</w:t>
      </w:r>
      <w:r>
        <w:rPr>
          <w:rFonts w:hint="eastAsia"/>
        </w:rPr>
        <w:t>提交的纸质版预审文件资料。</w:t>
      </w:r>
    </w:p>
    <w:p w14:paraId="7EA2F866">
      <w:pPr>
        <w:spacing w:line="360" w:lineRule="exact"/>
        <w:ind w:hanging="360" w:hangingChars="150"/>
      </w:pPr>
      <w:r>
        <w:rPr>
          <w:rFonts w:hint="eastAsia"/>
        </w:rPr>
        <w:t>3、在规定时间内提交要求的资质文件至我院预审（逾期不交者视为自动弃权，不接受电话、传真形式的资格验证和洽谈），预审合格的资料院方留档。</w:t>
      </w:r>
    </w:p>
    <w:p w14:paraId="398A189A">
      <w:pPr>
        <w:widowControl/>
        <w:tabs>
          <w:tab w:val="left" w:pos="709"/>
        </w:tabs>
        <w:ind w:left="0" w:right="120"/>
        <w:rPr>
          <w:rFonts w:ascii="仿宋_GB2312" w:eastAsia="仿宋_GB2312"/>
          <w:bCs/>
        </w:rPr>
      </w:pPr>
    </w:p>
    <w:p w14:paraId="6FC5DBF4">
      <w:pPr>
        <w:widowControl/>
        <w:tabs>
          <w:tab w:val="left" w:pos="709"/>
        </w:tabs>
        <w:ind w:left="0" w:right="120"/>
        <w:rPr>
          <w:rFonts w:ascii="仿宋_GB2312" w:eastAsia="仿宋_GB2312"/>
          <w:bCs/>
        </w:rPr>
      </w:pPr>
    </w:p>
    <w:p w14:paraId="77213AD5">
      <w:pPr>
        <w:widowControl/>
        <w:tabs>
          <w:tab w:val="left" w:pos="709"/>
        </w:tabs>
        <w:ind w:left="0" w:right="120"/>
        <w:rPr>
          <w:rFonts w:ascii="仿宋_GB2312" w:eastAsia="仿宋_GB2312"/>
          <w:bCs/>
        </w:rPr>
      </w:pPr>
    </w:p>
    <w:p w14:paraId="63966400">
      <w:pPr>
        <w:pStyle w:val="22"/>
        <w:rPr>
          <w:rFonts w:ascii="仿宋_GB2312" w:eastAsia="仿宋_GB2312"/>
        </w:rPr>
      </w:pPr>
    </w:p>
    <w:p w14:paraId="295D2F8B">
      <w:pPr>
        <w:pStyle w:val="22"/>
        <w:rPr>
          <w:rFonts w:ascii="仿宋_GB2312" w:eastAsia="仿宋_GB2312"/>
        </w:rPr>
      </w:pPr>
    </w:p>
    <w:p w14:paraId="6ACCA1D8">
      <w:pPr>
        <w:pStyle w:val="22"/>
        <w:rPr>
          <w:rFonts w:ascii="仿宋_GB2312" w:eastAsia="仿宋_GB2312"/>
        </w:rPr>
      </w:pPr>
    </w:p>
    <w:p w14:paraId="76496D05">
      <w:pPr>
        <w:pStyle w:val="22"/>
        <w:rPr>
          <w:rFonts w:ascii="仿宋_GB2312" w:eastAsia="仿宋_GB2312"/>
        </w:rPr>
      </w:pPr>
    </w:p>
    <w:p w14:paraId="67976219">
      <w:pPr>
        <w:pStyle w:val="22"/>
        <w:rPr>
          <w:rFonts w:ascii="仿宋_GB2312" w:eastAsia="仿宋_GB2312"/>
        </w:rPr>
      </w:pPr>
    </w:p>
    <w:p w14:paraId="6F2DD4AC">
      <w:pPr>
        <w:pStyle w:val="22"/>
        <w:rPr>
          <w:rFonts w:ascii="仿宋_GB2312" w:eastAsia="仿宋_GB2312"/>
        </w:rPr>
      </w:pPr>
    </w:p>
    <w:p w14:paraId="4CF908DD">
      <w:pPr>
        <w:pStyle w:val="22"/>
        <w:rPr>
          <w:rFonts w:ascii="仿宋_GB2312" w:eastAsia="仿宋_GB2312"/>
        </w:rPr>
      </w:pPr>
    </w:p>
    <w:p w14:paraId="60470D56">
      <w:pPr>
        <w:pStyle w:val="22"/>
        <w:rPr>
          <w:rFonts w:ascii="仿宋_GB2312" w:eastAsia="仿宋_GB2312"/>
        </w:rPr>
      </w:pPr>
    </w:p>
    <w:p w14:paraId="3C03067F">
      <w:pPr>
        <w:pStyle w:val="22"/>
        <w:rPr>
          <w:rFonts w:ascii="仿宋_GB2312" w:eastAsia="仿宋_GB2312"/>
        </w:rPr>
      </w:pPr>
    </w:p>
    <w:p w14:paraId="24A316AD">
      <w:pPr>
        <w:pStyle w:val="22"/>
        <w:rPr>
          <w:rFonts w:ascii="仿宋_GB2312" w:eastAsia="仿宋_GB2312"/>
        </w:rPr>
      </w:pPr>
    </w:p>
    <w:p w14:paraId="4AD182BD">
      <w:pPr>
        <w:pStyle w:val="22"/>
        <w:rPr>
          <w:rFonts w:ascii="仿宋_GB2312" w:eastAsia="仿宋_GB2312"/>
        </w:rPr>
      </w:pPr>
    </w:p>
    <w:p w14:paraId="289BEAF3">
      <w:pPr>
        <w:pStyle w:val="22"/>
        <w:rPr>
          <w:rFonts w:ascii="仿宋_GB2312" w:eastAsia="仿宋_GB2312"/>
        </w:rPr>
      </w:pPr>
    </w:p>
    <w:p w14:paraId="2C118A58">
      <w:pPr>
        <w:pStyle w:val="22"/>
        <w:rPr>
          <w:rFonts w:ascii="仿宋_GB2312" w:eastAsia="仿宋_GB2312"/>
        </w:rPr>
      </w:pPr>
    </w:p>
    <w:p w14:paraId="0F621D96">
      <w:pPr>
        <w:pStyle w:val="22"/>
        <w:rPr>
          <w:rFonts w:ascii="仿宋_GB2312" w:eastAsia="仿宋_GB2312"/>
        </w:rPr>
      </w:pPr>
    </w:p>
    <w:p w14:paraId="64331D27">
      <w:pPr>
        <w:pStyle w:val="22"/>
        <w:rPr>
          <w:rFonts w:ascii="仿宋_GB2312" w:eastAsia="仿宋_GB2312"/>
        </w:rPr>
      </w:pPr>
    </w:p>
    <w:p w14:paraId="685E82A2">
      <w:pPr>
        <w:pStyle w:val="22"/>
        <w:rPr>
          <w:rFonts w:ascii="仿宋_GB2312" w:eastAsia="仿宋_GB2312"/>
        </w:rPr>
      </w:pPr>
    </w:p>
    <w:p w14:paraId="4FAF0F22">
      <w:pPr>
        <w:pStyle w:val="22"/>
        <w:rPr>
          <w:rFonts w:ascii="仿宋_GB2312" w:eastAsia="仿宋_GB2312"/>
        </w:rPr>
      </w:pPr>
    </w:p>
    <w:p w14:paraId="268A264D">
      <w:pPr>
        <w:pStyle w:val="22"/>
        <w:rPr>
          <w:rFonts w:ascii="仿宋_GB2312" w:eastAsia="仿宋_GB2312"/>
        </w:rPr>
      </w:pPr>
    </w:p>
    <w:p w14:paraId="11C35036">
      <w:pPr>
        <w:pStyle w:val="22"/>
        <w:rPr>
          <w:rFonts w:ascii="仿宋_GB2312" w:eastAsia="仿宋_GB2312"/>
        </w:rPr>
      </w:pPr>
    </w:p>
    <w:p w14:paraId="338A0F5D">
      <w:pPr>
        <w:pStyle w:val="22"/>
        <w:rPr>
          <w:rFonts w:ascii="仿宋_GB2312" w:eastAsia="仿宋_GB2312"/>
        </w:rPr>
      </w:pPr>
    </w:p>
    <w:p w14:paraId="0E76E00D">
      <w:pPr>
        <w:pStyle w:val="22"/>
        <w:rPr>
          <w:rFonts w:ascii="仿宋_GB2312" w:eastAsia="仿宋_GB2312"/>
        </w:rPr>
      </w:pPr>
    </w:p>
    <w:p w14:paraId="38D3F423">
      <w:pPr>
        <w:pStyle w:val="22"/>
        <w:rPr>
          <w:rFonts w:ascii="仿宋_GB2312" w:eastAsia="仿宋_GB2312"/>
        </w:rPr>
      </w:pPr>
    </w:p>
    <w:p w14:paraId="052FF4F6">
      <w:pPr>
        <w:pStyle w:val="22"/>
        <w:rPr>
          <w:rFonts w:ascii="仿宋_GB2312" w:eastAsia="仿宋_GB2312"/>
        </w:rPr>
      </w:pPr>
    </w:p>
    <w:p w14:paraId="2E8752DD">
      <w:pPr>
        <w:pStyle w:val="22"/>
        <w:rPr>
          <w:rFonts w:ascii="仿宋_GB2312" w:eastAsia="仿宋_GB2312"/>
        </w:rPr>
      </w:pPr>
    </w:p>
    <w:p w14:paraId="5A97F9F7">
      <w:pPr>
        <w:pStyle w:val="22"/>
        <w:rPr>
          <w:rFonts w:ascii="仿宋_GB2312" w:eastAsia="仿宋_GB2312"/>
        </w:rPr>
      </w:pPr>
    </w:p>
    <w:p w14:paraId="562B7EA2">
      <w:pPr>
        <w:pStyle w:val="22"/>
        <w:ind w:left="0"/>
        <w:rPr>
          <w:rFonts w:ascii="仿宋_GB2312" w:eastAsia="仿宋_GB2312"/>
        </w:rPr>
      </w:pPr>
    </w:p>
    <w:p w14:paraId="2C39DAF5">
      <w:pPr>
        <w:widowControl/>
        <w:tabs>
          <w:tab w:val="left" w:pos="709"/>
        </w:tabs>
        <w:ind w:left="0" w:right="120"/>
        <w:rPr>
          <w:rFonts w:ascii="仿宋_GB2312" w:eastAsia="仿宋_GB2312"/>
          <w:bCs/>
        </w:rPr>
      </w:pPr>
      <w:r>
        <w:rPr>
          <w:rFonts w:hint="eastAsia" w:ascii="仿宋_GB2312" w:eastAsia="仿宋_GB2312"/>
          <w:bCs/>
        </w:rPr>
        <w:br w:type="page"/>
      </w:r>
    </w:p>
    <w:p w14:paraId="69A200AE">
      <w:pPr>
        <w:widowControl/>
        <w:tabs>
          <w:tab w:val="left" w:pos="709"/>
        </w:tabs>
        <w:ind w:left="0" w:right="120"/>
        <w:rPr>
          <w:rFonts w:ascii="仿宋_GB2312" w:eastAsia="仿宋_GB2312"/>
          <w:bCs/>
        </w:rPr>
      </w:pPr>
      <w:r>
        <w:rPr>
          <w:rFonts w:hint="eastAsia" w:ascii="仿宋_GB2312" w:eastAsia="仿宋_GB2312"/>
          <w:bCs/>
        </w:rPr>
        <w:t>格式1：预审文件封面</w:t>
      </w:r>
    </w:p>
    <w:p w14:paraId="0A5555F5">
      <w:pPr>
        <w:autoSpaceDE w:val="0"/>
        <w:autoSpaceDN w:val="0"/>
        <w:adjustRightInd w:val="0"/>
        <w:ind w:left="0"/>
        <w:jc w:val="both"/>
        <w:outlineLvl w:val="0"/>
        <w:rPr>
          <w:rFonts w:ascii="黑体" w:eastAsia="黑体"/>
          <w:sz w:val="32"/>
          <w:szCs w:val="32"/>
        </w:rPr>
      </w:pPr>
    </w:p>
    <w:p w14:paraId="2F107F7A">
      <w:pPr>
        <w:pStyle w:val="22"/>
      </w:pPr>
    </w:p>
    <w:p w14:paraId="731FE1BF">
      <w:pPr>
        <w:pStyle w:val="22"/>
      </w:pPr>
    </w:p>
    <w:p w14:paraId="54387F44">
      <w:pPr>
        <w:ind w:left="0"/>
        <w:jc w:val="center"/>
        <w:rPr>
          <w:rFonts w:cs="华文中宋"/>
          <w:b/>
          <w:sz w:val="52"/>
          <w:szCs w:val="52"/>
          <w:lang w:val="zh-CN"/>
        </w:rPr>
      </w:pPr>
      <w:r>
        <w:rPr>
          <w:rFonts w:hint="eastAsia" w:cs="华文中宋"/>
          <w:b/>
          <w:sz w:val="52"/>
          <w:szCs w:val="52"/>
          <w:lang w:val="zh-CN"/>
        </w:rPr>
        <w:t>深圳市龙岗区妇幼保健院</w:t>
      </w:r>
    </w:p>
    <w:p w14:paraId="54E971DC">
      <w:pPr>
        <w:ind w:left="0"/>
        <w:jc w:val="center"/>
        <w:rPr>
          <w:rFonts w:cs="华文中宋"/>
          <w:b/>
          <w:sz w:val="52"/>
          <w:szCs w:val="52"/>
          <w:lang w:val="zh-CN"/>
        </w:rPr>
      </w:pPr>
    </w:p>
    <w:p w14:paraId="7473C3A3">
      <w:pPr>
        <w:autoSpaceDE w:val="0"/>
        <w:autoSpaceDN w:val="0"/>
        <w:adjustRightInd w:val="0"/>
        <w:jc w:val="center"/>
        <w:outlineLvl w:val="0"/>
        <w:rPr>
          <w:rFonts w:ascii="方正小标宋简体" w:eastAsia="方正小标宋简体" w:cs="宋体"/>
          <w:bCs/>
          <w:sz w:val="44"/>
          <w:szCs w:val="44"/>
          <w:lang w:val="zh-CN"/>
        </w:rPr>
      </w:pPr>
    </w:p>
    <w:p w14:paraId="28094032">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医用耗材预审文件</w:t>
      </w:r>
    </w:p>
    <w:p w14:paraId="55F9074A">
      <w:pPr>
        <w:autoSpaceDE w:val="0"/>
        <w:autoSpaceDN w:val="0"/>
        <w:adjustRightInd w:val="0"/>
        <w:jc w:val="center"/>
        <w:outlineLvl w:val="0"/>
        <w:rPr>
          <w:rFonts w:cstheme="minorBidi"/>
          <w:b/>
          <w:bCs/>
          <w:kern w:val="2"/>
          <w:sz w:val="32"/>
          <w:szCs w:val="32"/>
        </w:rPr>
      </w:pPr>
    </w:p>
    <w:p w14:paraId="350E7829">
      <w:pPr>
        <w:autoSpaceDE w:val="0"/>
        <w:autoSpaceDN w:val="0"/>
        <w:adjustRightInd w:val="0"/>
        <w:jc w:val="center"/>
        <w:outlineLvl w:val="0"/>
        <w:rPr>
          <w:rFonts w:ascii="楷体_GB2312" w:cs="宋体"/>
          <w:bCs/>
          <w:sz w:val="52"/>
          <w:szCs w:val="52"/>
          <w:lang w:val="zh-CN"/>
        </w:rPr>
      </w:pPr>
      <w:r>
        <w:rPr>
          <w:rFonts w:hint="eastAsia" w:cstheme="minorBidi"/>
          <w:b/>
          <w:bCs/>
          <w:kern w:val="2"/>
          <w:sz w:val="32"/>
          <w:szCs w:val="32"/>
        </w:rPr>
        <w:t>项目：</w:t>
      </w:r>
      <w:r>
        <w:rPr>
          <w:rFonts w:hint="eastAsia"/>
          <w:sz w:val="28"/>
          <w:szCs w:val="28"/>
        </w:rPr>
        <w:t>xxxxxxxxxxxx（序号：  ）</w:t>
      </w:r>
    </w:p>
    <w:p w14:paraId="0B18E156">
      <w:pPr>
        <w:autoSpaceDE w:val="0"/>
        <w:autoSpaceDN w:val="0"/>
        <w:adjustRightInd w:val="0"/>
        <w:jc w:val="center"/>
        <w:outlineLvl w:val="0"/>
        <w:rPr>
          <w:rFonts w:ascii="楷体_GB2312" w:eastAsia="楷体_GB2312" w:cs="宋体"/>
          <w:bCs/>
          <w:sz w:val="52"/>
          <w:szCs w:val="52"/>
          <w:lang w:val="zh-CN"/>
        </w:rPr>
      </w:pPr>
    </w:p>
    <w:p w14:paraId="5A57A080">
      <w:pPr>
        <w:ind w:firstLine="1120" w:firstLineChars="400"/>
        <w:jc w:val="both"/>
        <w:rPr>
          <w:sz w:val="28"/>
          <w:szCs w:val="28"/>
        </w:rPr>
      </w:pPr>
      <w:r>
        <w:rPr>
          <w:rFonts w:hint="eastAsia"/>
          <w:sz w:val="28"/>
          <w:szCs w:val="28"/>
        </w:rPr>
        <w:t>公司名称：</w:t>
      </w:r>
      <w:r>
        <w:rPr>
          <w:rFonts w:hint="eastAsia"/>
          <w:sz w:val="28"/>
          <w:szCs w:val="28"/>
          <w:u w:val="single"/>
          <w:lang w:val="en-US" w:eastAsia="zh-CN"/>
        </w:rPr>
        <w:t xml:space="preserve">                      </w:t>
      </w:r>
      <w:r>
        <w:rPr>
          <w:rFonts w:hint="eastAsia"/>
          <w:sz w:val="28"/>
          <w:szCs w:val="28"/>
        </w:rPr>
        <w:t>公司</w:t>
      </w:r>
    </w:p>
    <w:p w14:paraId="1A32E2D0">
      <w:pPr>
        <w:ind w:firstLine="1120" w:firstLineChars="400"/>
        <w:jc w:val="both"/>
        <w:rPr>
          <w:rFonts w:hint="default" w:eastAsia="宋体"/>
          <w:sz w:val="28"/>
          <w:szCs w:val="28"/>
          <w:u w:val="single"/>
          <w:lang w:val="en-US" w:eastAsia="zh-CN"/>
        </w:rPr>
      </w:pPr>
      <w:r>
        <w:rPr>
          <w:rFonts w:hint="eastAsia"/>
          <w:sz w:val="28"/>
          <w:szCs w:val="28"/>
        </w:rPr>
        <w:t>地址：</w:t>
      </w:r>
      <w:r>
        <w:rPr>
          <w:rFonts w:hint="eastAsia"/>
          <w:sz w:val="28"/>
          <w:szCs w:val="28"/>
          <w:u w:val="single"/>
          <w:lang w:val="en-US" w:eastAsia="zh-CN"/>
        </w:rPr>
        <w:t xml:space="preserve">                       </w:t>
      </w:r>
    </w:p>
    <w:p w14:paraId="70980BD5">
      <w:pPr>
        <w:ind w:firstLine="1120" w:firstLineChars="400"/>
        <w:jc w:val="both"/>
        <w:rPr>
          <w:rFonts w:hint="eastAsia"/>
          <w:sz w:val="28"/>
          <w:szCs w:val="28"/>
          <w:u w:val="single"/>
        </w:rPr>
      </w:pPr>
      <w:r>
        <w:rPr>
          <w:rFonts w:hint="eastAsia"/>
          <w:sz w:val="28"/>
          <w:szCs w:val="28"/>
        </w:rPr>
        <w:t>电话：</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联系人：</w:t>
      </w:r>
      <w:r>
        <w:rPr>
          <w:rFonts w:hint="eastAsia"/>
          <w:sz w:val="28"/>
          <w:szCs w:val="28"/>
          <w:u w:val="single"/>
          <w:lang w:val="en-US" w:eastAsia="zh-CN"/>
        </w:rPr>
        <w:t xml:space="preserve">             </w:t>
      </w:r>
      <w:r>
        <w:rPr>
          <w:rFonts w:hint="eastAsia"/>
          <w:sz w:val="28"/>
          <w:szCs w:val="28"/>
          <w:u w:val="single"/>
        </w:rPr>
        <w:t xml:space="preserve">   </w:t>
      </w:r>
    </w:p>
    <w:p w14:paraId="7C3C64F6">
      <w:pPr>
        <w:ind w:firstLine="1120" w:firstLineChars="400"/>
        <w:jc w:val="both"/>
        <w:rPr>
          <w:rFonts w:hint="eastAsia"/>
          <w:sz w:val="28"/>
          <w:szCs w:val="28"/>
          <w:u w:val="single"/>
        </w:rPr>
      </w:pPr>
      <w:r>
        <w:rPr>
          <w:rFonts w:hint="eastAsia"/>
          <w:sz w:val="28"/>
          <w:szCs w:val="28"/>
        </w:rPr>
        <w:t>邮箱：</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传真：</w:t>
      </w:r>
      <w:r>
        <w:rPr>
          <w:rFonts w:hint="eastAsia"/>
          <w:sz w:val="28"/>
          <w:szCs w:val="28"/>
          <w:u w:val="single"/>
          <w:lang w:val="en-US" w:eastAsia="zh-CN"/>
        </w:rPr>
        <w:t xml:space="preserve">             </w:t>
      </w:r>
      <w:r>
        <w:rPr>
          <w:rFonts w:hint="eastAsia"/>
          <w:sz w:val="28"/>
          <w:szCs w:val="28"/>
          <w:u w:val="single"/>
        </w:rPr>
        <w:t xml:space="preserve">   </w:t>
      </w:r>
    </w:p>
    <w:p w14:paraId="7750CC41">
      <w:pPr>
        <w:ind w:firstLine="1120" w:firstLineChars="400"/>
        <w:jc w:val="both"/>
        <w:rPr>
          <w:rFonts w:ascii="黑体" w:eastAsia="黑体" w:cs="宋体"/>
          <w:bCs/>
          <w:sz w:val="36"/>
          <w:szCs w:val="36"/>
          <w:lang w:val="zh-CN"/>
        </w:rPr>
      </w:pPr>
      <w:r>
        <w:rPr>
          <w:rFonts w:hint="eastAsia"/>
          <w:sz w:val="28"/>
          <w:szCs w:val="28"/>
        </w:rPr>
        <w:t>公章：</w:t>
      </w:r>
    </w:p>
    <w:p w14:paraId="7E863A11">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14:paraId="27FDBCB9">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格式2：预审文件目录</w:t>
      </w:r>
    </w:p>
    <w:p w14:paraId="238F5BBC">
      <w:pPr>
        <w:ind w:left="0"/>
        <w:jc w:val="center"/>
        <w:rPr>
          <w:rFonts w:ascii="楷体_GB2312" w:eastAsia="楷体_GB2312"/>
          <w:w w:val="90"/>
          <w:sz w:val="36"/>
          <w:szCs w:val="36"/>
        </w:rPr>
      </w:pPr>
      <w:r>
        <w:rPr>
          <w:rFonts w:hint="eastAsia" w:ascii="楷体_GB2312" w:eastAsia="楷体_GB2312"/>
          <w:w w:val="90"/>
          <w:sz w:val="36"/>
          <w:szCs w:val="36"/>
          <w:lang w:val="zh-CN"/>
        </w:rPr>
        <w:t>预审文件目录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14:paraId="69C8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5" w:type="dxa"/>
            <w:vAlign w:val="center"/>
          </w:tcPr>
          <w:p w14:paraId="60EFABAD">
            <w:pPr>
              <w:ind w:left="0"/>
              <w:jc w:val="center"/>
              <w:rPr>
                <w:rFonts w:ascii="仿宋_GB2312" w:eastAsia="仿宋_GB2312"/>
                <w:szCs w:val="21"/>
              </w:rPr>
            </w:pPr>
            <w:r>
              <w:rPr>
                <w:rFonts w:hint="eastAsia" w:ascii="仿宋_GB2312" w:eastAsia="仿宋_GB2312"/>
                <w:szCs w:val="21"/>
              </w:rPr>
              <w:t>装订顺序</w:t>
            </w:r>
          </w:p>
        </w:tc>
        <w:tc>
          <w:tcPr>
            <w:tcW w:w="7140" w:type="dxa"/>
            <w:vAlign w:val="center"/>
          </w:tcPr>
          <w:p w14:paraId="36BE64B1">
            <w:pPr>
              <w:jc w:val="center"/>
              <w:rPr>
                <w:rFonts w:ascii="仿宋_GB2312" w:eastAsia="仿宋_GB2312"/>
              </w:rPr>
            </w:pPr>
            <w:r>
              <w:rPr>
                <w:rFonts w:hint="eastAsia" w:ascii="仿宋_GB2312" w:eastAsia="仿宋_GB2312"/>
              </w:rPr>
              <w:t>材料名称</w:t>
            </w:r>
          </w:p>
        </w:tc>
        <w:tc>
          <w:tcPr>
            <w:tcW w:w="1426" w:type="dxa"/>
            <w:vAlign w:val="center"/>
          </w:tcPr>
          <w:p w14:paraId="1BCAC55A">
            <w:pPr>
              <w:ind w:left="0" w:firstLine="120" w:firstLineChars="50"/>
              <w:jc w:val="center"/>
              <w:rPr>
                <w:rFonts w:ascii="仿宋_GB2312" w:eastAsia="仿宋_GB2312"/>
              </w:rPr>
            </w:pPr>
            <w:r>
              <w:rPr>
                <w:rFonts w:hint="eastAsia" w:ascii="仿宋_GB2312" w:eastAsia="仿宋_GB2312"/>
              </w:rPr>
              <w:t>材料要求</w:t>
            </w:r>
          </w:p>
        </w:tc>
        <w:tc>
          <w:tcPr>
            <w:tcW w:w="854" w:type="dxa"/>
            <w:vAlign w:val="center"/>
          </w:tcPr>
          <w:p w14:paraId="47F867F2">
            <w:pPr>
              <w:ind w:left="0"/>
              <w:jc w:val="center"/>
              <w:rPr>
                <w:rFonts w:ascii="仿宋_GB2312" w:eastAsia="仿宋_GB2312"/>
              </w:rPr>
            </w:pPr>
            <w:r>
              <w:rPr>
                <w:rFonts w:hint="eastAsia" w:ascii="仿宋_GB2312" w:eastAsia="仿宋_GB2312"/>
              </w:rPr>
              <w:t>审核</w:t>
            </w:r>
          </w:p>
        </w:tc>
      </w:tr>
      <w:tr w14:paraId="1C83F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14:paraId="46687D4A">
            <w:pPr>
              <w:spacing w:line="300" w:lineRule="exact"/>
              <w:ind w:left="0"/>
              <w:jc w:val="center"/>
              <w:rPr>
                <w:rFonts w:ascii="仿宋_GB2312" w:eastAsia="仿宋_GB2312"/>
              </w:rPr>
            </w:pPr>
            <w:r>
              <w:rPr>
                <w:rFonts w:hint="eastAsia" w:ascii="仿宋_GB2312" w:eastAsia="仿宋_GB2312"/>
              </w:rPr>
              <w:t>1</w:t>
            </w:r>
          </w:p>
        </w:tc>
        <w:tc>
          <w:tcPr>
            <w:tcW w:w="7140" w:type="dxa"/>
            <w:vAlign w:val="center"/>
          </w:tcPr>
          <w:p w14:paraId="7BD7F167">
            <w:pPr>
              <w:spacing w:line="300" w:lineRule="exact"/>
              <w:jc w:val="center"/>
              <w:rPr>
                <w:rFonts w:ascii="仿宋_GB2312" w:eastAsia="仿宋_GB2312"/>
              </w:rPr>
            </w:pPr>
            <w:r>
              <w:rPr>
                <w:rFonts w:hint="eastAsia" w:ascii="仿宋_GB2312" w:eastAsia="仿宋_GB2312"/>
              </w:rPr>
              <w:t>预审文件封面</w:t>
            </w:r>
          </w:p>
        </w:tc>
        <w:tc>
          <w:tcPr>
            <w:tcW w:w="1426" w:type="dxa"/>
            <w:vAlign w:val="center"/>
          </w:tcPr>
          <w:p w14:paraId="226FB16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6B37995">
            <w:pPr>
              <w:spacing w:line="300" w:lineRule="exact"/>
              <w:jc w:val="center"/>
              <w:rPr>
                <w:rFonts w:ascii="仿宋_GB2312" w:eastAsia="仿宋_GB2312"/>
              </w:rPr>
            </w:pPr>
          </w:p>
        </w:tc>
      </w:tr>
      <w:tr w14:paraId="4C42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6448017D">
            <w:pPr>
              <w:spacing w:line="300" w:lineRule="exact"/>
              <w:ind w:left="0"/>
              <w:jc w:val="center"/>
              <w:rPr>
                <w:rFonts w:ascii="仿宋_GB2312" w:eastAsia="仿宋_GB2312"/>
              </w:rPr>
            </w:pPr>
            <w:r>
              <w:rPr>
                <w:rFonts w:hint="eastAsia" w:ascii="仿宋_GB2312" w:eastAsia="仿宋_GB2312"/>
              </w:rPr>
              <w:t>2</w:t>
            </w:r>
          </w:p>
        </w:tc>
        <w:tc>
          <w:tcPr>
            <w:tcW w:w="7140" w:type="dxa"/>
            <w:vAlign w:val="center"/>
          </w:tcPr>
          <w:p w14:paraId="75E3A970">
            <w:pPr>
              <w:spacing w:line="300" w:lineRule="exact"/>
              <w:jc w:val="center"/>
              <w:rPr>
                <w:rFonts w:ascii="仿宋_GB2312" w:eastAsia="仿宋_GB2312"/>
              </w:rPr>
            </w:pPr>
            <w:r>
              <w:rPr>
                <w:rFonts w:hint="eastAsia" w:ascii="仿宋_GB2312" w:eastAsia="仿宋_GB2312"/>
              </w:rPr>
              <w:t>预审文件目录</w:t>
            </w:r>
          </w:p>
        </w:tc>
        <w:tc>
          <w:tcPr>
            <w:tcW w:w="1426" w:type="dxa"/>
            <w:vAlign w:val="center"/>
          </w:tcPr>
          <w:p w14:paraId="591B9E7B">
            <w:pPr>
              <w:spacing w:line="300" w:lineRule="exact"/>
              <w:ind w:left="0"/>
              <w:jc w:val="center"/>
              <w:rPr>
                <w:rFonts w:ascii="仿宋_GB2312" w:eastAsia="仿宋_GB2312"/>
              </w:rPr>
            </w:pPr>
            <w:r>
              <w:rPr>
                <w:rFonts w:hint="eastAsia" w:ascii="仿宋_GB2312" w:eastAsia="仿宋_GB2312"/>
              </w:rPr>
              <w:t>原件</w:t>
            </w:r>
          </w:p>
        </w:tc>
        <w:tc>
          <w:tcPr>
            <w:tcW w:w="854" w:type="dxa"/>
          </w:tcPr>
          <w:p w14:paraId="69D9E599">
            <w:pPr>
              <w:spacing w:line="300" w:lineRule="exact"/>
              <w:jc w:val="center"/>
              <w:rPr>
                <w:rFonts w:ascii="仿宋_GB2312" w:eastAsia="仿宋_GB2312"/>
              </w:rPr>
            </w:pPr>
          </w:p>
        </w:tc>
      </w:tr>
      <w:tr w14:paraId="4E6D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5DA1E837">
            <w:pPr>
              <w:spacing w:line="300" w:lineRule="exact"/>
              <w:ind w:left="0"/>
              <w:jc w:val="center"/>
              <w:rPr>
                <w:rFonts w:ascii="仿宋_GB2312" w:eastAsia="仿宋_GB2312"/>
              </w:rPr>
            </w:pPr>
            <w:r>
              <w:rPr>
                <w:rFonts w:hint="eastAsia" w:ascii="仿宋_GB2312" w:eastAsia="仿宋_GB2312"/>
              </w:rPr>
              <w:t>3</w:t>
            </w:r>
          </w:p>
        </w:tc>
        <w:tc>
          <w:tcPr>
            <w:tcW w:w="7140" w:type="dxa"/>
            <w:vAlign w:val="center"/>
          </w:tcPr>
          <w:p w14:paraId="28FC9797">
            <w:pPr>
              <w:spacing w:line="300" w:lineRule="exact"/>
              <w:ind w:left="0"/>
              <w:jc w:val="center"/>
              <w:rPr>
                <w:rFonts w:ascii="仿宋_GB2312" w:eastAsia="仿宋_GB2312"/>
              </w:rPr>
            </w:pPr>
            <w:r>
              <w:rPr>
                <w:rFonts w:hint="eastAsia" w:ascii="仿宋_GB2312" w:eastAsia="仿宋_GB2312"/>
              </w:rPr>
              <w:t>参与议价业务代表的法定代表人授权书</w:t>
            </w:r>
          </w:p>
        </w:tc>
        <w:tc>
          <w:tcPr>
            <w:tcW w:w="1426" w:type="dxa"/>
            <w:vAlign w:val="center"/>
          </w:tcPr>
          <w:p w14:paraId="517F01A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A14B4D6">
            <w:pPr>
              <w:spacing w:line="300" w:lineRule="exact"/>
              <w:jc w:val="center"/>
              <w:rPr>
                <w:rFonts w:ascii="仿宋_GB2312" w:eastAsia="仿宋_GB2312"/>
              </w:rPr>
            </w:pPr>
          </w:p>
        </w:tc>
      </w:tr>
      <w:tr w14:paraId="03CE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18E4AE3">
            <w:pPr>
              <w:spacing w:line="300" w:lineRule="exact"/>
              <w:ind w:left="0"/>
              <w:jc w:val="center"/>
              <w:rPr>
                <w:rFonts w:ascii="仿宋_GB2312" w:eastAsia="仿宋_GB2312"/>
              </w:rPr>
            </w:pPr>
            <w:r>
              <w:rPr>
                <w:rFonts w:hint="eastAsia" w:ascii="仿宋_GB2312" w:eastAsia="仿宋_GB2312"/>
              </w:rPr>
              <w:t>4</w:t>
            </w:r>
          </w:p>
        </w:tc>
        <w:tc>
          <w:tcPr>
            <w:tcW w:w="7140" w:type="dxa"/>
            <w:vAlign w:val="center"/>
          </w:tcPr>
          <w:p w14:paraId="140C6EA7">
            <w:pPr>
              <w:spacing w:line="300" w:lineRule="exact"/>
              <w:ind w:left="0"/>
              <w:jc w:val="center"/>
              <w:rPr>
                <w:rFonts w:ascii="仿宋_GB2312" w:eastAsia="仿宋_GB2312"/>
              </w:rPr>
            </w:pPr>
            <w:r>
              <w:rPr>
                <w:rFonts w:hint="eastAsia" w:ascii="仿宋_GB2312" w:eastAsia="仿宋_GB2312"/>
                <w:bCs/>
              </w:rPr>
              <w:t>预审文件信息表</w:t>
            </w:r>
          </w:p>
        </w:tc>
        <w:tc>
          <w:tcPr>
            <w:tcW w:w="1426" w:type="dxa"/>
            <w:vAlign w:val="center"/>
          </w:tcPr>
          <w:p w14:paraId="35F111D5">
            <w:pPr>
              <w:spacing w:line="300" w:lineRule="exact"/>
              <w:ind w:left="0"/>
              <w:jc w:val="center"/>
              <w:rPr>
                <w:rFonts w:ascii="仿宋_GB2312" w:eastAsia="仿宋_GB2312"/>
              </w:rPr>
            </w:pPr>
            <w:r>
              <w:rPr>
                <w:rFonts w:hint="eastAsia" w:ascii="仿宋_GB2312" w:eastAsia="仿宋_GB2312"/>
              </w:rPr>
              <w:t>原件</w:t>
            </w:r>
          </w:p>
        </w:tc>
        <w:tc>
          <w:tcPr>
            <w:tcW w:w="854" w:type="dxa"/>
          </w:tcPr>
          <w:p w14:paraId="406F31D0">
            <w:pPr>
              <w:spacing w:line="300" w:lineRule="exact"/>
              <w:jc w:val="center"/>
              <w:rPr>
                <w:rFonts w:ascii="仿宋_GB2312" w:eastAsia="仿宋_GB2312"/>
              </w:rPr>
            </w:pPr>
          </w:p>
        </w:tc>
      </w:tr>
      <w:tr w14:paraId="411C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32C2151A">
            <w:pPr>
              <w:spacing w:line="300" w:lineRule="exact"/>
              <w:ind w:left="0"/>
              <w:jc w:val="center"/>
              <w:rPr>
                <w:rFonts w:ascii="仿宋_GB2312" w:eastAsia="仿宋_GB2312"/>
              </w:rPr>
            </w:pPr>
            <w:r>
              <w:rPr>
                <w:rFonts w:hint="eastAsia" w:ascii="仿宋_GB2312" w:eastAsia="仿宋_GB2312"/>
              </w:rPr>
              <w:t>5</w:t>
            </w:r>
          </w:p>
        </w:tc>
        <w:tc>
          <w:tcPr>
            <w:tcW w:w="7140" w:type="dxa"/>
            <w:vAlign w:val="center"/>
          </w:tcPr>
          <w:p w14:paraId="61F2FEBD">
            <w:pPr>
              <w:spacing w:line="300" w:lineRule="exact"/>
              <w:ind w:left="0"/>
              <w:jc w:val="center"/>
              <w:rPr>
                <w:rFonts w:ascii="仿宋_GB2312" w:eastAsia="仿宋_GB2312"/>
                <w:bCs/>
              </w:rPr>
            </w:pPr>
            <w:r>
              <w:rPr>
                <w:rFonts w:hint="eastAsia" w:ascii="仿宋_GB2312" w:eastAsia="仿宋_GB2312"/>
                <w:bCs/>
              </w:rPr>
              <w:t>产品信息表</w:t>
            </w:r>
          </w:p>
        </w:tc>
        <w:tc>
          <w:tcPr>
            <w:tcW w:w="1426" w:type="dxa"/>
            <w:vAlign w:val="center"/>
          </w:tcPr>
          <w:p w14:paraId="3B20E89D">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960D007">
            <w:pPr>
              <w:spacing w:line="300" w:lineRule="exact"/>
              <w:jc w:val="center"/>
              <w:rPr>
                <w:rFonts w:ascii="仿宋_GB2312" w:eastAsia="仿宋_GB2312"/>
              </w:rPr>
            </w:pPr>
          </w:p>
        </w:tc>
      </w:tr>
      <w:tr w14:paraId="4877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5" w:type="dxa"/>
            <w:vAlign w:val="center"/>
          </w:tcPr>
          <w:p w14:paraId="7464CD2B">
            <w:pPr>
              <w:spacing w:line="300" w:lineRule="exact"/>
              <w:ind w:left="0" w:firstLine="480" w:firstLineChars="200"/>
              <w:jc w:val="both"/>
              <w:rPr>
                <w:rFonts w:ascii="仿宋_GB2312" w:eastAsia="仿宋_GB2312"/>
              </w:rPr>
            </w:pPr>
            <w:r>
              <w:rPr>
                <w:rFonts w:hint="eastAsia" w:ascii="仿宋_GB2312" w:eastAsia="仿宋_GB2312"/>
              </w:rPr>
              <w:t>6</w:t>
            </w:r>
          </w:p>
        </w:tc>
        <w:tc>
          <w:tcPr>
            <w:tcW w:w="7140" w:type="dxa"/>
            <w:vAlign w:val="center"/>
          </w:tcPr>
          <w:p w14:paraId="5E54B304">
            <w:pPr>
              <w:spacing w:line="300" w:lineRule="exact"/>
              <w:ind w:left="0"/>
              <w:jc w:val="center"/>
              <w:rPr>
                <w:rFonts w:ascii="仿宋_GB2312" w:eastAsia="仿宋_GB2312"/>
              </w:rPr>
            </w:pPr>
            <w:r>
              <w:rPr>
                <w:rFonts w:hint="eastAsia" w:ascii="仿宋_GB2312" w:eastAsia="仿宋_GB2312"/>
              </w:rPr>
              <w:t>报名公司企业三证（营业执照后附国家企业信用信息公示系统的基础信息（网页打印）,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98837EA">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10163D50">
            <w:pPr>
              <w:spacing w:line="300" w:lineRule="exact"/>
              <w:jc w:val="center"/>
              <w:rPr>
                <w:rFonts w:ascii="仿宋_GB2312" w:eastAsia="仿宋_GB2312"/>
              </w:rPr>
            </w:pPr>
          </w:p>
        </w:tc>
      </w:tr>
      <w:tr w14:paraId="12FC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14:paraId="1EC0B757">
            <w:pPr>
              <w:spacing w:line="300" w:lineRule="exact"/>
              <w:ind w:left="0" w:firstLine="480" w:firstLineChars="200"/>
              <w:jc w:val="both"/>
              <w:rPr>
                <w:rFonts w:ascii="仿宋_GB2312" w:eastAsia="仿宋_GB2312"/>
              </w:rPr>
            </w:pPr>
            <w:r>
              <w:rPr>
                <w:rFonts w:hint="eastAsia" w:ascii="仿宋_GB2312" w:eastAsia="仿宋_GB2312"/>
              </w:rPr>
              <w:t>7</w:t>
            </w:r>
          </w:p>
        </w:tc>
        <w:tc>
          <w:tcPr>
            <w:tcW w:w="7140" w:type="dxa"/>
            <w:vAlign w:val="center"/>
          </w:tcPr>
          <w:p w14:paraId="7AA0C062">
            <w:pPr>
              <w:spacing w:line="300" w:lineRule="exact"/>
              <w:ind w:left="0"/>
              <w:jc w:val="both"/>
            </w:pPr>
            <w:r>
              <w:rPr>
                <w:rFonts w:hint="eastAsia"/>
              </w:rPr>
              <w:t>产品有效期内的各级企业授权书系列(须折起右下角)，必须含本次谈判产品的授权内容(有效期内的授权原件备查)</w:t>
            </w:r>
            <w:r>
              <w:rPr>
                <w:rFonts w:hint="eastAsia"/>
                <w:color w:val="FF0000"/>
              </w:rPr>
              <w:t>（如有）</w:t>
            </w:r>
          </w:p>
        </w:tc>
        <w:tc>
          <w:tcPr>
            <w:tcW w:w="1426" w:type="dxa"/>
            <w:vAlign w:val="center"/>
          </w:tcPr>
          <w:p w14:paraId="73000BE7">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40B860CC">
            <w:pPr>
              <w:spacing w:line="300" w:lineRule="exact"/>
              <w:jc w:val="center"/>
              <w:rPr>
                <w:rFonts w:ascii="仿宋_GB2312" w:eastAsia="仿宋_GB2312"/>
              </w:rPr>
            </w:pPr>
          </w:p>
        </w:tc>
      </w:tr>
      <w:tr w14:paraId="48FC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1DCF730D">
            <w:pPr>
              <w:spacing w:line="300" w:lineRule="exact"/>
              <w:ind w:left="0" w:firstLine="480" w:firstLineChars="200"/>
              <w:jc w:val="both"/>
              <w:rPr>
                <w:rFonts w:ascii="仿宋_GB2312" w:eastAsia="仿宋_GB2312"/>
              </w:rPr>
            </w:pPr>
            <w:r>
              <w:rPr>
                <w:rFonts w:hint="eastAsia" w:ascii="仿宋_GB2312" w:eastAsia="仿宋_GB2312"/>
              </w:rPr>
              <w:t>8</w:t>
            </w:r>
          </w:p>
        </w:tc>
        <w:tc>
          <w:tcPr>
            <w:tcW w:w="7140" w:type="dxa"/>
            <w:vAlign w:val="center"/>
          </w:tcPr>
          <w:p w14:paraId="0CBB1ED5">
            <w:pPr>
              <w:spacing w:line="300" w:lineRule="exact"/>
              <w:ind w:left="0"/>
              <w:jc w:val="both"/>
              <w:rPr>
                <w:rFonts w:ascii="仿宋_GB2312" w:eastAsia="仿宋_GB2312"/>
              </w:rPr>
            </w:pPr>
            <w:r>
              <w:rPr>
                <w:rFonts w:hint="eastAsia" w:ascii="仿宋_GB2312" w:eastAsia="仿宋_GB2312"/>
              </w:rPr>
              <w:t>各级授权公司企业三证（营业执照后附国家企业信用信息公示系统的基础信息（网页打印）,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3CF05C04">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29F1D41A">
            <w:pPr>
              <w:spacing w:line="300" w:lineRule="exact"/>
              <w:jc w:val="center"/>
              <w:rPr>
                <w:rFonts w:ascii="仿宋_GB2312" w:eastAsia="仿宋_GB2312"/>
              </w:rPr>
            </w:pPr>
          </w:p>
        </w:tc>
      </w:tr>
      <w:tr w14:paraId="0D37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1B36E2CE">
            <w:pPr>
              <w:spacing w:line="300" w:lineRule="exact"/>
              <w:ind w:left="0" w:firstLine="480" w:firstLineChars="200"/>
              <w:jc w:val="both"/>
              <w:rPr>
                <w:rFonts w:ascii="仿宋_GB2312" w:eastAsia="仿宋_GB2312"/>
              </w:rPr>
            </w:pPr>
            <w:r>
              <w:rPr>
                <w:rFonts w:hint="eastAsia" w:ascii="仿宋_GB2312" w:eastAsia="仿宋_GB2312"/>
              </w:rPr>
              <w:t>9</w:t>
            </w:r>
          </w:p>
        </w:tc>
        <w:tc>
          <w:tcPr>
            <w:tcW w:w="7140" w:type="dxa"/>
            <w:vAlign w:val="center"/>
          </w:tcPr>
          <w:p w14:paraId="1F15160F">
            <w:pPr>
              <w:spacing w:line="300" w:lineRule="exact"/>
              <w:ind w:left="0"/>
              <w:jc w:val="both"/>
              <w:rPr>
                <w:rFonts w:ascii="仿宋_GB2312" w:eastAsia="仿宋_GB2312"/>
              </w:rPr>
            </w:pPr>
            <w:r>
              <w:rPr>
                <w:rFonts w:hint="eastAsia" w:ascii="仿宋_GB2312" w:eastAsia="仿宋_GB2312"/>
              </w:rPr>
              <w:t>产品的《医疗器械注册证》及注册登记表系列；医疗器械注册证在国家药品监督管理局查询并</w:t>
            </w:r>
            <w:r>
              <w:rPr>
                <w:rFonts w:hint="eastAsia" w:ascii="仿宋_GB2312" w:eastAsia="仿宋_GB2312"/>
                <w:color w:val="FF0000"/>
              </w:rPr>
              <w:t>截图打印</w:t>
            </w:r>
            <w:r>
              <w:rPr>
                <w:rFonts w:hint="eastAsia" w:ascii="仿宋_GB2312" w:eastAsia="仿宋_GB2312"/>
              </w:rPr>
              <w:t>，如国家药品监督管理局查询无结果，则在市药品监督管理局查询并截图打印；</w:t>
            </w:r>
            <w:r>
              <w:rPr>
                <w:rFonts w:hint="eastAsia"/>
              </w:rPr>
              <w:t>无需注册证的必须提供相关证明</w:t>
            </w:r>
          </w:p>
        </w:tc>
        <w:tc>
          <w:tcPr>
            <w:tcW w:w="1426" w:type="dxa"/>
            <w:vAlign w:val="center"/>
          </w:tcPr>
          <w:p w14:paraId="1E8EC78C">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60CEE754">
            <w:pPr>
              <w:spacing w:line="300" w:lineRule="exact"/>
              <w:jc w:val="center"/>
              <w:rPr>
                <w:rFonts w:ascii="仿宋_GB2312" w:eastAsia="仿宋_GB2312"/>
              </w:rPr>
            </w:pPr>
          </w:p>
        </w:tc>
      </w:tr>
      <w:tr w14:paraId="2DF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0AFD17F4">
            <w:pPr>
              <w:spacing w:line="300" w:lineRule="exact"/>
              <w:ind w:left="0" w:firstLine="480" w:firstLineChars="200"/>
              <w:jc w:val="both"/>
              <w:rPr>
                <w:rFonts w:hint="eastAsia" w:ascii="仿宋_GB2312" w:eastAsia="仿宋_GB2312"/>
                <w:lang w:eastAsia="zh-CN"/>
              </w:rPr>
            </w:pPr>
            <w:r>
              <w:rPr>
                <w:rFonts w:hint="eastAsia" w:ascii="仿宋_GB2312" w:eastAsia="仿宋_GB2312"/>
              </w:rPr>
              <w:t>1</w:t>
            </w:r>
            <w:r>
              <w:rPr>
                <w:rFonts w:hint="eastAsia" w:ascii="仿宋_GB2312" w:eastAsia="仿宋_GB2312"/>
                <w:lang w:val="en-US" w:eastAsia="zh-CN"/>
              </w:rPr>
              <w:t>0</w:t>
            </w:r>
          </w:p>
        </w:tc>
        <w:tc>
          <w:tcPr>
            <w:tcW w:w="7140" w:type="dxa"/>
            <w:vAlign w:val="center"/>
          </w:tcPr>
          <w:p w14:paraId="7F78E6F3">
            <w:pPr>
              <w:spacing w:line="300" w:lineRule="exact"/>
              <w:jc w:val="center"/>
              <w:rPr>
                <w:rFonts w:ascii="仿宋_GB2312" w:eastAsia="仿宋_GB2312"/>
              </w:rPr>
            </w:pPr>
            <w:r>
              <w:rPr>
                <w:rFonts w:hint="eastAsia" w:ascii="仿宋_GB2312" w:eastAsia="仿宋_GB2312"/>
              </w:rPr>
              <w:t>诚信承诺函</w:t>
            </w:r>
          </w:p>
        </w:tc>
        <w:tc>
          <w:tcPr>
            <w:tcW w:w="1426" w:type="dxa"/>
            <w:vAlign w:val="center"/>
          </w:tcPr>
          <w:p w14:paraId="5CCC453A">
            <w:pPr>
              <w:spacing w:line="300" w:lineRule="exact"/>
              <w:ind w:left="0"/>
              <w:jc w:val="center"/>
              <w:rPr>
                <w:rFonts w:ascii="仿宋_GB2312" w:eastAsia="仿宋_GB2312"/>
              </w:rPr>
            </w:pPr>
            <w:r>
              <w:rPr>
                <w:rFonts w:hint="eastAsia" w:ascii="仿宋_GB2312" w:eastAsia="仿宋_GB2312"/>
              </w:rPr>
              <w:t>原件</w:t>
            </w:r>
          </w:p>
        </w:tc>
        <w:tc>
          <w:tcPr>
            <w:tcW w:w="854" w:type="dxa"/>
          </w:tcPr>
          <w:p w14:paraId="7AFC513D">
            <w:pPr>
              <w:spacing w:line="300" w:lineRule="exact"/>
              <w:jc w:val="center"/>
              <w:rPr>
                <w:rFonts w:ascii="仿宋_GB2312" w:eastAsia="仿宋_GB2312"/>
              </w:rPr>
            </w:pPr>
          </w:p>
        </w:tc>
      </w:tr>
      <w:tr w14:paraId="21CB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5" w:type="dxa"/>
            <w:vAlign w:val="center"/>
          </w:tcPr>
          <w:p w14:paraId="4EE81D7C">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1</w:t>
            </w:r>
          </w:p>
        </w:tc>
        <w:tc>
          <w:tcPr>
            <w:tcW w:w="7140" w:type="dxa"/>
            <w:vAlign w:val="center"/>
          </w:tcPr>
          <w:p w14:paraId="570F684D">
            <w:pPr>
              <w:jc w:val="center"/>
              <w:rPr>
                <w:rFonts w:hint="eastAsia" w:ascii="仿宋_GB2312" w:eastAsia="仿宋_GB2312"/>
                <w:lang w:eastAsia="zh-CN"/>
              </w:rPr>
            </w:pPr>
            <w:r>
              <w:rPr>
                <w:rFonts w:hint="eastAsia" w:ascii="仿宋_GB2312" w:eastAsia="仿宋_GB2312"/>
              </w:rPr>
              <w:t>产品检测报告等产品合格证明材料系列</w:t>
            </w:r>
            <w:r>
              <w:rPr>
                <w:rFonts w:hint="eastAsia" w:ascii="仿宋_GB2312" w:eastAsia="仿宋_GB2312"/>
                <w:color w:val="FF0000"/>
                <w:lang w:val="en-US" w:eastAsia="zh-CN"/>
              </w:rPr>
              <w:t>（仅消毒类产品须提供</w:t>
            </w:r>
            <w:r>
              <w:rPr>
                <w:rFonts w:hint="eastAsia" w:ascii="仿宋_GB2312" w:eastAsia="仿宋_GB2312"/>
                <w:color w:val="FF0000"/>
                <w:lang w:eastAsia="zh-CN"/>
              </w:rPr>
              <w:t>）</w:t>
            </w:r>
          </w:p>
        </w:tc>
        <w:tc>
          <w:tcPr>
            <w:tcW w:w="1426" w:type="dxa"/>
            <w:vAlign w:val="center"/>
          </w:tcPr>
          <w:p w14:paraId="58958489">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1BBD7779">
            <w:pPr>
              <w:spacing w:line="300" w:lineRule="exact"/>
              <w:jc w:val="center"/>
              <w:rPr>
                <w:rFonts w:ascii="仿宋_GB2312" w:eastAsia="仿宋_GB2312"/>
                <w:b/>
                <w:szCs w:val="21"/>
              </w:rPr>
            </w:pPr>
          </w:p>
        </w:tc>
      </w:tr>
      <w:tr w14:paraId="2A16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14:paraId="314B87CE">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2</w:t>
            </w:r>
          </w:p>
        </w:tc>
        <w:tc>
          <w:tcPr>
            <w:tcW w:w="7140" w:type="dxa"/>
            <w:vAlign w:val="center"/>
          </w:tcPr>
          <w:p w14:paraId="3CC1957C">
            <w:pPr>
              <w:jc w:val="center"/>
              <w:rPr>
                <w:rFonts w:ascii="仿宋_GB2312" w:eastAsia="仿宋_GB2312"/>
              </w:rPr>
            </w:pPr>
            <w:r>
              <w:rPr>
                <w:rFonts w:hint="eastAsia" w:ascii="仿宋_GB2312" w:eastAsia="仿宋_GB2312"/>
              </w:rPr>
              <w:t>售后服务响应表</w:t>
            </w:r>
          </w:p>
        </w:tc>
        <w:tc>
          <w:tcPr>
            <w:tcW w:w="1426" w:type="dxa"/>
            <w:vAlign w:val="center"/>
          </w:tcPr>
          <w:p w14:paraId="655BAD11">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A549BFC">
            <w:pPr>
              <w:spacing w:line="300" w:lineRule="exact"/>
              <w:jc w:val="center"/>
              <w:rPr>
                <w:rFonts w:ascii="仿宋_GB2312" w:eastAsia="仿宋_GB2312"/>
              </w:rPr>
            </w:pPr>
          </w:p>
        </w:tc>
      </w:tr>
      <w:tr w14:paraId="38D2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3BC07E75">
            <w:pPr>
              <w:spacing w:line="360" w:lineRule="exact"/>
              <w:ind w:left="0"/>
            </w:pPr>
            <w:r>
              <w:rPr>
                <w:rFonts w:hint="eastAsia"/>
              </w:rPr>
              <w:t>备注：</w:t>
            </w:r>
          </w:p>
          <w:p w14:paraId="2E80581E">
            <w:pPr>
              <w:spacing w:line="360" w:lineRule="exact"/>
              <w:ind w:left="0"/>
            </w:pPr>
            <w:r>
              <w:rPr>
                <w:rFonts w:hint="eastAsia"/>
              </w:rPr>
              <w:t>1、所有纸质文件材料按目录顺序左侧装订成册,所有材料均使用A4纸张双面打印，要求每页加盖单位红章。</w:t>
            </w:r>
          </w:p>
          <w:p w14:paraId="0A22EC08">
            <w:pPr>
              <w:spacing w:line="300" w:lineRule="exact"/>
              <w:ind w:left="0"/>
              <w:jc w:val="both"/>
            </w:pPr>
            <w:r>
              <w:rPr>
                <w:rFonts w:hint="eastAsia"/>
              </w:rPr>
              <w:t>2、预审文件目录内的资料可根据各公司的资质情况进行提供。</w:t>
            </w:r>
          </w:p>
        </w:tc>
      </w:tr>
    </w:tbl>
    <w:p w14:paraId="38C28E9E">
      <w:pPr>
        <w:ind w:left="0"/>
        <w:rPr>
          <w:rFonts w:ascii="仿宋_GB2312" w:eastAsia="仿宋_GB2312"/>
          <w:bCs/>
        </w:rPr>
      </w:pPr>
    </w:p>
    <w:p w14:paraId="21B24950">
      <w:pPr>
        <w:pStyle w:val="22"/>
      </w:pPr>
    </w:p>
    <w:p w14:paraId="338DD6C1">
      <w:pPr>
        <w:pStyle w:val="22"/>
      </w:pPr>
    </w:p>
    <w:p w14:paraId="660935AD">
      <w:pPr>
        <w:ind w:left="0"/>
        <w:rPr>
          <w:rFonts w:ascii="仿宋_GB2312" w:eastAsia="仿宋_GB2312"/>
          <w:bCs/>
        </w:rPr>
      </w:pPr>
      <w:r>
        <w:rPr>
          <w:rFonts w:hint="eastAsia" w:ascii="仿宋_GB2312" w:eastAsia="仿宋_GB2312"/>
          <w:bCs/>
        </w:rPr>
        <w:br w:type="page"/>
      </w:r>
    </w:p>
    <w:p w14:paraId="3C8656DF">
      <w:pPr>
        <w:ind w:left="0"/>
        <w:rPr>
          <w:rFonts w:ascii="仿宋_GB2312" w:eastAsia="仿宋_GB2312"/>
          <w:bCs/>
        </w:rPr>
      </w:pPr>
      <w:r>
        <w:rPr>
          <w:rFonts w:hint="eastAsia" w:ascii="仿宋_GB2312" w:eastAsia="仿宋_GB2312"/>
          <w:bCs/>
        </w:rPr>
        <w:t>格式3：法定代表人授权书</w:t>
      </w:r>
    </w:p>
    <w:p w14:paraId="19301D9F">
      <w:pPr>
        <w:jc w:val="center"/>
        <w:rPr>
          <w:rFonts w:ascii="Times New Roman" w:hAnsi="Times New Roman" w:eastAsia="仿宋"/>
          <w:b/>
          <w:bCs/>
          <w:sz w:val="36"/>
          <w:szCs w:val="36"/>
        </w:rPr>
      </w:pPr>
      <w:r>
        <w:rPr>
          <w:rFonts w:ascii="Times New Roman" w:hAnsi="Times New Roman" w:eastAsia="仿宋_GB2312"/>
          <w:color w:val="000000"/>
          <w:sz w:val="32"/>
          <w:szCs w:val="32"/>
        </w:rPr>
        <w:t xml:space="preserve"> </w:t>
      </w:r>
      <w:r>
        <w:rPr>
          <w:rFonts w:ascii="Times New Roman" w:hAnsi="Times New Roman" w:eastAsia="方正小标宋_GBK"/>
          <w:color w:val="000000"/>
          <w:sz w:val="44"/>
          <w:szCs w:val="44"/>
        </w:rPr>
        <w:t>法定代表人授权委托书</w:t>
      </w:r>
    </w:p>
    <w:p w14:paraId="19665E7D">
      <w:pPr>
        <w:jc w:val="center"/>
        <w:rPr>
          <w:rFonts w:ascii="Times New Roman" w:hAnsi="Times New Roman"/>
          <w:b/>
        </w:rPr>
      </w:pPr>
    </w:p>
    <w:p w14:paraId="6E8AE87A">
      <w:pPr>
        <w:pStyle w:val="8"/>
        <w:spacing w:after="0" w:line="590" w:lineRule="exact"/>
        <w:rPr>
          <w:rFonts w:cs="宋体"/>
        </w:rPr>
      </w:pPr>
      <w:r>
        <w:rPr>
          <w:rFonts w:hint="eastAsia" w:cs="宋体"/>
        </w:rPr>
        <w:t>深圳市龙岗区妇幼保健院：</w:t>
      </w:r>
    </w:p>
    <w:p w14:paraId="7A2F3CE2">
      <w:pPr>
        <w:spacing w:line="590" w:lineRule="exact"/>
        <w:ind w:firstLine="480" w:firstLineChars="200"/>
        <w:rPr>
          <w:rFonts w:cs="宋体"/>
        </w:rPr>
      </w:pPr>
      <w:r>
        <w:rPr>
          <w:rFonts w:hint="eastAsia" w:cs="宋体"/>
        </w:rPr>
        <w:t>本企业（企业名称）</w:t>
      </w:r>
      <w:r>
        <w:rPr>
          <w:rFonts w:hint="eastAsia" w:cs="宋体"/>
          <w:u w:val="single"/>
        </w:rPr>
        <w:t xml:space="preserve">                          </w:t>
      </w:r>
      <w:r>
        <w:rPr>
          <w:rFonts w:hint="eastAsia" w:cs="宋体"/>
        </w:rPr>
        <w:t>法定代表人</w:t>
      </w:r>
      <w:r>
        <w:rPr>
          <w:rFonts w:hint="eastAsia" w:cs="宋体"/>
          <w:u w:val="single"/>
        </w:rPr>
        <w:t xml:space="preserve">            </w:t>
      </w:r>
      <w:r>
        <w:rPr>
          <w:rFonts w:hint="eastAsia" w:cs="宋体"/>
        </w:rPr>
        <w:t>授权本企业员工</w:t>
      </w:r>
      <w:r>
        <w:rPr>
          <w:rFonts w:hint="eastAsia" w:cs="宋体"/>
          <w:u w:val="single"/>
        </w:rPr>
        <w:t xml:space="preserve">                 </w:t>
      </w:r>
      <w:r>
        <w:rPr>
          <w:rFonts w:hint="eastAsia" w:cs="宋体"/>
        </w:rPr>
        <w:t>（姓名、身份证号）</w:t>
      </w:r>
      <w:r>
        <w:rPr>
          <w:rFonts w:hint="eastAsia" w:cs="宋体"/>
          <w:u w:val="single"/>
        </w:rPr>
        <w:t xml:space="preserve">                </w:t>
      </w:r>
      <w:r>
        <w:rPr>
          <w:rFonts w:hint="eastAsia" w:cs="宋体"/>
        </w:rPr>
        <w:t>为本企业被授权人，代表本企业参加本次深圳市龙岗区妇幼保健院医用耗材谈判议价工作。本企业认可此被授权人在医院医用耗材谈判期间的一切操作，并对真实性、合法性、有效性负责，所递交的资料和签字文件对本企业具有法律效力。</w:t>
      </w:r>
    </w:p>
    <w:p w14:paraId="6F132E4F">
      <w:pPr>
        <w:spacing w:line="590" w:lineRule="exact"/>
        <w:rPr>
          <w:rFonts w:cs="宋体"/>
        </w:rPr>
      </w:pPr>
      <w:r>
        <w:rPr>
          <w:rFonts w:hint="eastAsia" w:cs="宋体"/>
        </w:rPr>
        <w:t xml:space="preserve">   授权期限：本授权书自授权之日起生效。</w:t>
      </w:r>
    </w:p>
    <w:p w14:paraId="002E3299">
      <w:pPr>
        <w:spacing w:line="590" w:lineRule="exact"/>
        <w:ind w:firstLine="480" w:firstLineChars="200"/>
        <w:rPr>
          <w:rFonts w:cs="宋体"/>
          <w:u w:val="single"/>
        </w:rPr>
      </w:pPr>
      <w:r>
        <w:rPr>
          <w:rFonts w:hint="eastAsia" w:cs="宋体"/>
        </w:rPr>
        <w:t xml:space="preserve">                </w:t>
      </w:r>
    </w:p>
    <w:p w14:paraId="62A6462A">
      <w:pPr>
        <w:spacing w:line="590" w:lineRule="exact"/>
        <w:ind w:firstLine="480" w:firstLineChars="200"/>
        <w:rPr>
          <w:rFonts w:cs="宋体"/>
          <w:u w:val="single"/>
        </w:rPr>
      </w:pPr>
      <w:r>
        <w:rPr>
          <w:rFonts w:hint="eastAsia" w:cs="宋体"/>
        </w:rPr>
        <w:t>法定代表人签字：</w:t>
      </w:r>
    </w:p>
    <w:p w14:paraId="23D2B153">
      <w:pPr>
        <w:spacing w:line="590" w:lineRule="exact"/>
        <w:ind w:firstLine="480" w:firstLineChars="200"/>
        <w:rPr>
          <w:rFonts w:cs="宋体"/>
          <w:u w:val="single"/>
        </w:rPr>
      </w:pPr>
      <w:r>
        <w:rPr>
          <w:rFonts w:hint="eastAsia" w:cs="宋体"/>
        </w:rPr>
        <w:t xml:space="preserve">手机：               </w:t>
      </w:r>
    </w:p>
    <w:p w14:paraId="3A4E6784">
      <w:pPr>
        <w:spacing w:line="590" w:lineRule="exact"/>
        <w:ind w:firstLine="480" w:firstLineChars="200"/>
        <w:rPr>
          <w:rFonts w:cs="宋体"/>
          <w:u w:val="single"/>
        </w:rPr>
      </w:pPr>
      <w:r>
        <w:rPr>
          <w:rFonts w:hint="eastAsia" w:cs="宋体"/>
        </w:rPr>
        <w:t>被授权人签字：</w:t>
      </w:r>
    </w:p>
    <w:p w14:paraId="559B6C68">
      <w:pPr>
        <w:spacing w:line="590" w:lineRule="exact"/>
        <w:ind w:firstLine="480" w:firstLineChars="200"/>
        <w:rPr>
          <w:rFonts w:cs="宋体"/>
          <w:u w:val="single"/>
        </w:rPr>
      </w:pPr>
      <w:r>
        <w:rPr>
          <w:rFonts w:hint="eastAsia" w:cs="宋体"/>
        </w:rPr>
        <w:t>手机：                          出具日期：</w:t>
      </w:r>
    </w:p>
    <w:p w14:paraId="6A74B7F1">
      <w:pPr>
        <w:spacing w:line="590" w:lineRule="exact"/>
        <w:ind w:firstLine="480" w:firstLineChars="200"/>
        <w:rPr>
          <w:rFonts w:cs="宋体"/>
          <w:u w:val="single"/>
        </w:rPr>
      </w:pPr>
      <w:r>
        <w:rPr>
          <w:rFonts w:hint="eastAsia" w:cs="宋体"/>
        </w:rPr>
        <w:t>邮箱：                          企业盖章：</w:t>
      </w:r>
    </w:p>
    <w:p w14:paraId="4009F892">
      <w:pPr>
        <w:spacing w:line="590" w:lineRule="exact"/>
        <w:ind w:firstLine="480" w:firstLineChars="200"/>
        <w:rPr>
          <w:rFonts w:cs="宋体"/>
        </w:rPr>
      </w:pPr>
    </w:p>
    <w:p w14:paraId="493ADCB6">
      <w:pPr>
        <w:spacing w:line="590" w:lineRule="exact"/>
        <w:ind w:firstLine="480" w:firstLineChars="200"/>
        <w:rPr>
          <w:rFonts w:cs="宋体"/>
        </w:rPr>
      </w:pPr>
    </w:p>
    <w:p w14:paraId="0871DB4C">
      <w:pPr>
        <w:spacing w:line="590" w:lineRule="exact"/>
        <w:ind w:firstLine="480" w:firstLineChars="200"/>
        <w:rPr>
          <w:rFonts w:cs="宋体"/>
        </w:rPr>
      </w:pPr>
    </w:p>
    <w:p w14:paraId="02A57299">
      <w:pPr>
        <w:spacing w:line="590" w:lineRule="exact"/>
        <w:ind w:firstLine="480" w:firstLineChars="200"/>
        <w:rPr>
          <w:rFonts w:cs="宋体"/>
        </w:rPr>
      </w:pPr>
    </w:p>
    <w:p w14:paraId="38F3852B">
      <w:pPr>
        <w:spacing w:line="590" w:lineRule="exact"/>
        <w:ind w:firstLine="480" w:firstLineChars="200"/>
        <w:rPr>
          <w:rFonts w:cs="宋体"/>
        </w:rPr>
      </w:pPr>
    </w:p>
    <w:p w14:paraId="46087378">
      <w:pPr>
        <w:spacing w:line="590" w:lineRule="exact"/>
        <w:ind w:firstLine="480" w:firstLineChars="200"/>
        <w:rPr>
          <w:rFonts w:cs="宋体"/>
        </w:rPr>
      </w:pPr>
    </w:p>
    <w:p w14:paraId="3446E19F">
      <w:pPr>
        <w:spacing w:line="590" w:lineRule="exact"/>
        <w:ind w:firstLine="480" w:firstLineChars="200"/>
        <w:rPr>
          <w:rFonts w:cs="宋体"/>
        </w:rPr>
      </w:pPr>
      <w:r>
        <w:rPr>
          <w:rFonts w:hint="eastAsia" w:cs="宋体"/>
        </w:rPr>
        <w:br w:type="page"/>
      </w:r>
    </w:p>
    <w:p w14:paraId="69D59F46">
      <w:pPr>
        <w:spacing w:line="590" w:lineRule="exact"/>
        <w:ind w:firstLine="480" w:firstLineChars="200"/>
        <w:rPr>
          <w:rFonts w:cs="宋体"/>
        </w:rPr>
      </w:pPr>
      <w:r>
        <w:rPr>
          <w:rFonts w:hint="eastAsia" w:cs="宋体"/>
        </w:rPr>
        <w:t>被授权人居民身份证复印件</w:t>
      </w:r>
      <w:r>
        <w:rPr>
          <w:rFonts w:hint="eastAsia" w:cs="宋体"/>
          <w:lang w:eastAsia="zh-CN"/>
        </w:rPr>
        <w:t>、</w:t>
      </w:r>
      <w:r>
        <w:rPr>
          <w:rFonts w:hint="eastAsia" w:cs="宋体"/>
          <w:lang w:val="en-US" w:eastAsia="zh-CN"/>
        </w:rPr>
        <w:t>社保缴纳证明文件</w:t>
      </w:r>
      <w:r>
        <w:rPr>
          <w:rFonts w:hint="eastAsia" w:cs="宋体"/>
        </w:rPr>
        <w:t>请剪裁后粘贴于虚线内。</w:t>
      </w:r>
    </w:p>
    <w:p w14:paraId="4BA581C9">
      <w:pPr>
        <w:spacing w:line="580" w:lineRule="exact"/>
        <w:ind w:firstLine="48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814705</wp:posOffset>
                </wp:positionH>
                <wp:positionV relativeFrom="paragraph">
                  <wp:posOffset>71120</wp:posOffset>
                </wp:positionV>
                <wp:extent cx="5539740" cy="1938655"/>
                <wp:effectExtent l="4445" t="4445" r="18415" b="1905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5539740" cy="1938655"/>
                        </a:xfrm>
                        <a:prstGeom prst="rect">
                          <a:avLst/>
                        </a:prstGeom>
                        <a:solidFill>
                          <a:srgbClr val="FFFFFF"/>
                        </a:solidFill>
                        <a:ln w="9525">
                          <a:solidFill>
                            <a:srgbClr val="000000"/>
                          </a:solidFill>
                          <a:prstDash val="dash"/>
                          <a:miter lim="800000"/>
                        </a:ln>
                      </wps:spPr>
                      <wps:txbx>
                        <w:txbxContent>
                          <w:p w14:paraId="5883317F">
                            <w:pPr>
                              <w:jc w:val="center"/>
                              <w:rPr>
                                <w:rFonts w:ascii="方正仿宋_GBK" w:eastAsia="方正仿宋_GBK"/>
                                <w:sz w:val="28"/>
                                <w:szCs w:val="28"/>
                              </w:rPr>
                            </w:pPr>
                          </w:p>
                          <w:p w14:paraId="4E959537">
                            <w:pPr>
                              <w:pStyle w:val="14"/>
                              <w:spacing w:line="240" w:lineRule="auto"/>
                              <w:rPr>
                                <w:rFonts w:ascii="仿宋_GB2312" w:hAnsi="Times New Roman" w:eastAsia="仿宋_GB2312"/>
                                <w:sz w:val="28"/>
                                <w:szCs w:val="28"/>
                              </w:rPr>
                            </w:pPr>
                            <w:r>
                              <w:rPr>
                                <w:rFonts w:hint="eastAsia" w:ascii="仿宋_GB2312" w:hAnsi="Times New Roman" w:eastAsia="仿宋_GB2312"/>
                                <w:sz w:val="28"/>
                                <w:szCs w:val="28"/>
                              </w:rPr>
                              <w:t>（被授权人居民身份证复印件粘贴处）</w:t>
                            </w:r>
                          </w:p>
                          <w:p w14:paraId="58AFB224">
                            <w:pPr>
                              <w:pStyle w:val="14"/>
                              <w:spacing w:line="240" w:lineRule="exact"/>
                              <w:rPr>
                                <w:rFonts w:ascii="仿宋_GB2312" w:hAnsi="Times New Roman" w:eastAsia="仿宋_GB2312"/>
                                <w:sz w:val="28"/>
                                <w:szCs w:val="28"/>
                              </w:rPr>
                            </w:pPr>
                          </w:p>
                          <w:p w14:paraId="7012C36B">
                            <w:pPr>
                              <w:jc w:val="center"/>
                              <w:rPr>
                                <w:rFonts w:ascii="仿宋_GB2312" w:eastAsia="仿宋_GB2312"/>
                                <w:sz w:val="28"/>
                                <w:szCs w:val="28"/>
                              </w:rPr>
                            </w:pPr>
                            <w:r>
                              <w:rPr>
                                <w:rFonts w:hint="eastAsia" w:ascii="仿宋_GB2312" w:eastAsia="仿宋_GB2312"/>
                                <w:sz w:val="28"/>
                                <w:szCs w:val="28"/>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4.15pt;margin-top:5.6pt;height:152.65pt;width:436.2pt;z-index:251660288;mso-width-relative:page;mso-height-relative:page;" fillcolor="#FFFFFF" filled="t" stroked="t" coordsize="21600,21600" o:gfxdata="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gn58XtkAAAALAQAADwAAAAAAAAABACAA&#10;AAAiAAAAZHJzL2Rvd25yZXYueG1sUEsBAhQAFAAAAAgAh07iQBYmWEtFAgAAkwQAAA4AAAAAAAAA&#10;AQAgAAAAKAEAAGRycy9lMm9Eb2MueG1sUEsFBgAAAAAGAAYAWQEAAN8FAAAAAA==&#10;">
                <v:fill on="t" focussize="0,0"/>
                <v:stroke color="#000000" miterlimit="8" joinstyle="miter" dashstyle="dash"/>
                <v:imagedata o:title=""/>
                <o:lock v:ext="edit" aspectratio="f"/>
                <v:textbox>
                  <w:txbxContent>
                    <w:p w14:paraId="5883317F">
                      <w:pPr>
                        <w:jc w:val="center"/>
                        <w:rPr>
                          <w:rFonts w:ascii="方正仿宋_GBK" w:eastAsia="方正仿宋_GBK"/>
                          <w:sz w:val="28"/>
                          <w:szCs w:val="28"/>
                        </w:rPr>
                      </w:pPr>
                    </w:p>
                    <w:p w14:paraId="4E959537">
                      <w:pPr>
                        <w:pStyle w:val="14"/>
                        <w:spacing w:line="240" w:lineRule="auto"/>
                        <w:rPr>
                          <w:rFonts w:ascii="仿宋_GB2312" w:hAnsi="Times New Roman" w:eastAsia="仿宋_GB2312"/>
                          <w:sz w:val="28"/>
                          <w:szCs w:val="28"/>
                        </w:rPr>
                      </w:pPr>
                      <w:r>
                        <w:rPr>
                          <w:rFonts w:hint="eastAsia" w:ascii="仿宋_GB2312" w:hAnsi="Times New Roman" w:eastAsia="仿宋_GB2312"/>
                          <w:sz w:val="28"/>
                          <w:szCs w:val="28"/>
                        </w:rPr>
                        <w:t>（被授权人居民身份证复印件粘贴处）</w:t>
                      </w:r>
                    </w:p>
                    <w:p w14:paraId="58AFB224">
                      <w:pPr>
                        <w:pStyle w:val="14"/>
                        <w:spacing w:line="240" w:lineRule="exact"/>
                        <w:rPr>
                          <w:rFonts w:ascii="仿宋_GB2312" w:hAnsi="Times New Roman" w:eastAsia="仿宋_GB2312"/>
                          <w:sz w:val="28"/>
                          <w:szCs w:val="28"/>
                        </w:rPr>
                      </w:pPr>
                    </w:p>
                    <w:p w14:paraId="7012C36B">
                      <w:pPr>
                        <w:jc w:val="center"/>
                        <w:rPr>
                          <w:rFonts w:ascii="仿宋_GB2312" w:eastAsia="仿宋_GB2312"/>
                          <w:sz w:val="28"/>
                          <w:szCs w:val="28"/>
                        </w:rPr>
                      </w:pPr>
                      <w:r>
                        <w:rPr>
                          <w:rFonts w:hint="eastAsia" w:ascii="仿宋_GB2312" w:eastAsia="仿宋_GB2312"/>
                          <w:sz w:val="28"/>
                          <w:szCs w:val="28"/>
                        </w:rPr>
                        <w:t>正面</w:t>
                      </w:r>
                    </w:p>
                  </w:txbxContent>
                </v:textbox>
              </v:rect>
            </w:pict>
          </mc:Fallback>
        </mc:AlternateContent>
      </w:r>
    </w:p>
    <w:p w14:paraId="547E8BAE">
      <w:pPr>
        <w:spacing w:line="580" w:lineRule="exact"/>
        <w:ind w:firstLine="640" w:firstLineChars="200"/>
        <w:rPr>
          <w:rFonts w:ascii="Times New Roman" w:hAnsi="Times New Roman" w:eastAsia="新宋体"/>
          <w:sz w:val="32"/>
          <w:szCs w:val="32"/>
        </w:rPr>
      </w:pPr>
    </w:p>
    <w:p w14:paraId="2814368D">
      <w:pPr>
        <w:spacing w:line="580" w:lineRule="exact"/>
        <w:ind w:firstLine="640" w:firstLineChars="200"/>
        <w:rPr>
          <w:rFonts w:ascii="Times New Roman" w:hAnsi="Times New Roman" w:eastAsia="新宋体"/>
          <w:sz w:val="32"/>
          <w:szCs w:val="32"/>
        </w:rPr>
      </w:pPr>
    </w:p>
    <w:p w14:paraId="3CFA34EC">
      <w:pPr>
        <w:spacing w:line="580" w:lineRule="exact"/>
        <w:ind w:firstLine="48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84455</wp:posOffset>
                </wp:positionH>
                <wp:positionV relativeFrom="paragraph">
                  <wp:posOffset>287655</wp:posOffset>
                </wp:positionV>
                <wp:extent cx="1371600" cy="1287780"/>
                <wp:effectExtent l="4445" t="4445" r="14605" b="22225"/>
                <wp:wrapNone/>
                <wp:docPr id="2" name="椭圆 2"/>
                <wp:cNvGraphicFramePr/>
                <a:graphic xmlns:a="http://schemas.openxmlformats.org/drawingml/2006/main">
                  <a:graphicData uri="http://schemas.microsoft.com/office/word/2010/wordprocessingShape">
                    <wps:wsp>
                      <wps:cNvSpPr>
                        <a:spLocks noChangeArrowheads="1"/>
                      </wps:cNvSpPr>
                      <wps:spPr bwMode="auto">
                        <a:xfrm>
                          <a:off x="0" y="0"/>
                          <a:ext cx="1371600" cy="1287780"/>
                        </a:xfrm>
                        <a:prstGeom prst="ellipse">
                          <a:avLst/>
                        </a:prstGeom>
                        <a:solidFill>
                          <a:srgbClr val="FFFFFF"/>
                        </a:solidFill>
                        <a:ln w="9525">
                          <a:solidFill>
                            <a:srgbClr val="000000"/>
                          </a:solidFill>
                          <a:round/>
                        </a:ln>
                      </wps:spPr>
                      <wps:txbx>
                        <w:txbxContent>
                          <w:p w14:paraId="18990431">
                            <w:pPr>
                              <w:ind w:firstLine="280" w:firstLineChars="100"/>
                              <w:rPr>
                                <w:rFonts w:ascii="仿宋_GB2312" w:eastAsia="仿宋_GB2312"/>
                                <w:sz w:val="28"/>
                                <w:szCs w:val="28"/>
                              </w:rPr>
                            </w:pPr>
                            <w:r>
                              <w:rPr>
                                <w:rFonts w:hint="eastAsia" w:ascii="仿宋_GB2312" w:eastAsia="仿宋_GB2312"/>
                                <w:sz w:val="28"/>
                                <w:szCs w:val="28"/>
                              </w:rPr>
                              <w:t>企业</w:t>
                            </w:r>
                          </w:p>
                          <w:p w14:paraId="6A0EB4DA">
                            <w:pPr>
                              <w:ind w:firstLine="280" w:firstLineChars="100"/>
                              <w:rPr>
                                <w:rFonts w:ascii="仿宋_GB2312" w:eastAsia="仿宋_GB2312"/>
                                <w:sz w:val="28"/>
                                <w:szCs w:val="28"/>
                              </w:rPr>
                            </w:pPr>
                            <w:r>
                              <w:rPr>
                                <w:rFonts w:hint="eastAsia" w:ascii="仿宋_GB2312" w:eastAsia="仿宋_GB2312"/>
                                <w:sz w:val="28"/>
                                <w:szCs w:val="28"/>
                              </w:rPr>
                              <w:t>盖章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6.65pt;margin-top:22.65pt;height:101.4pt;width:108pt;z-index:251662336;mso-width-relative:page;mso-height-relative:page;" fillcolor="#FFFFFF" filled="t" stroked="t" coordsize="21600,21600" o:gfxdata="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bAiJy1gAAAAkBAAAPAAAAAAAAAAEAIAAAACIAAABkcnMvZG93bnJl&#10;di54bWxQSwECFAAUAAAACACHTuJAWA8kbjgCAABxBAAADgAAAAAAAAABACAAAAAlAQAAZHJzL2Uy&#10;b0RvYy54bWxQSwUGAAAAAAYABgBZAQAAzwUAAAAA&#10;">
                <v:fill on="t" focussize="0,0"/>
                <v:stroke color="#000000" joinstyle="round"/>
                <v:imagedata o:title=""/>
                <o:lock v:ext="edit" aspectratio="f"/>
                <v:textbox>
                  <w:txbxContent>
                    <w:p w14:paraId="18990431">
                      <w:pPr>
                        <w:ind w:firstLine="280" w:firstLineChars="100"/>
                        <w:rPr>
                          <w:rFonts w:ascii="仿宋_GB2312" w:eastAsia="仿宋_GB2312"/>
                          <w:sz w:val="28"/>
                          <w:szCs w:val="28"/>
                        </w:rPr>
                      </w:pPr>
                      <w:r>
                        <w:rPr>
                          <w:rFonts w:hint="eastAsia" w:ascii="仿宋_GB2312" w:eastAsia="仿宋_GB2312"/>
                          <w:sz w:val="28"/>
                          <w:szCs w:val="28"/>
                        </w:rPr>
                        <w:t>企业</w:t>
                      </w:r>
                    </w:p>
                    <w:p w14:paraId="6A0EB4DA">
                      <w:pPr>
                        <w:ind w:firstLine="280" w:firstLineChars="100"/>
                        <w:rPr>
                          <w:rFonts w:ascii="仿宋_GB2312" w:eastAsia="仿宋_GB2312"/>
                          <w:sz w:val="28"/>
                          <w:szCs w:val="28"/>
                        </w:rPr>
                      </w:pPr>
                      <w:r>
                        <w:rPr>
                          <w:rFonts w:hint="eastAsia" w:ascii="仿宋_GB2312" w:eastAsia="仿宋_GB2312"/>
                          <w:sz w:val="28"/>
                          <w:szCs w:val="28"/>
                        </w:rPr>
                        <w:t>盖章</w:t>
                      </w:r>
                    </w:p>
                  </w:txbxContent>
                </v:textbox>
              </v:shape>
            </w:pict>
          </mc:Fallback>
        </mc:AlternateContent>
      </w:r>
    </w:p>
    <w:p w14:paraId="5FD8F0A5">
      <w:pPr>
        <w:spacing w:line="580" w:lineRule="exact"/>
        <w:ind w:firstLine="640" w:firstLineChars="200"/>
        <w:rPr>
          <w:rFonts w:ascii="Times New Roman" w:hAnsi="Times New Roman" w:eastAsia="新宋体"/>
          <w:sz w:val="32"/>
          <w:szCs w:val="32"/>
        </w:rPr>
      </w:pPr>
    </w:p>
    <w:p w14:paraId="701D1D84">
      <w:pPr>
        <w:spacing w:line="580" w:lineRule="exact"/>
        <w:ind w:firstLine="480" w:firstLineChars="200"/>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814705</wp:posOffset>
                </wp:positionH>
                <wp:positionV relativeFrom="paragraph">
                  <wp:posOffset>327660</wp:posOffset>
                </wp:positionV>
                <wp:extent cx="5539740" cy="1938655"/>
                <wp:effectExtent l="4445" t="4445" r="18415" b="1905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5539740" cy="1938655"/>
                        </a:xfrm>
                        <a:prstGeom prst="rect">
                          <a:avLst/>
                        </a:prstGeom>
                        <a:solidFill>
                          <a:srgbClr val="FFFFFF"/>
                        </a:solidFill>
                        <a:ln w="9525">
                          <a:solidFill>
                            <a:srgbClr val="000000"/>
                          </a:solidFill>
                          <a:prstDash val="dash"/>
                          <a:miter lim="800000"/>
                        </a:ln>
                      </wps:spPr>
                      <wps:txbx>
                        <w:txbxContent>
                          <w:p w14:paraId="63E2D312">
                            <w:pPr>
                              <w:jc w:val="center"/>
                              <w:rPr>
                                <w:rFonts w:eastAsia="华文中宋"/>
                                <w:b/>
                                <w:sz w:val="28"/>
                              </w:rPr>
                            </w:pPr>
                          </w:p>
                          <w:p w14:paraId="51A851DE">
                            <w:pPr>
                              <w:pStyle w:val="14"/>
                              <w:spacing w:line="240" w:lineRule="auto"/>
                              <w:rPr>
                                <w:rFonts w:ascii="方正仿宋_GBK" w:hAnsi="Times New Roman" w:eastAsia="方正仿宋_GBK"/>
                                <w:sz w:val="28"/>
                                <w:szCs w:val="28"/>
                              </w:rPr>
                            </w:pPr>
                          </w:p>
                          <w:p w14:paraId="3F5F4392">
                            <w:pPr>
                              <w:pStyle w:val="14"/>
                              <w:spacing w:line="240" w:lineRule="auto"/>
                              <w:rPr>
                                <w:rFonts w:ascii="仿宋_GB2312" w:hAnsi="Times New Roman" w:eastAsia="仿宋_GB2312"/>
                                <w:sz w:val="28"/>
                                <w:szCs w:val="28"/>
                              </w:rPr>
                            </w:pPr>
                            <w:r>
                              <w:rPr>
                                <w:rFonts w:hint="eastAsia" w:ascii="仿宋_GB2312" w:hAnsi="Times New Roman" w:eastAsia="仿宋_GB2312"/>
                                <w:sz w:val="28"/>
                                <w:szCs w:val="28"/>
                              </w:rPr>
                              <w:t>（被授权人居民身份证复印件粘贴处）</w:t>
                            </w:r>
                          </w:p>
                          <w:p w14:paraId="51225C84">
                            <w:pPr>
                              <w:pStyle w:val="14"/>
                              <w:spacing w:line="240" w:lineRule="auto"/>
                              <w:rPr>
                                <w:rFonts w:ascii="方正仿宋_GBK" w:hAnsi="Times New Roman" w:eastAsia="方正仿宋_GBK"/>
                                <w:sz w:val="28"/>
                                <w:szCs w:val="28"/>
                              </w:rPr>
                            </w:pPr>
                          </w:p>
                          <w:p w14:paraId="3306752B">
                            <w:pPr>
                              <w:pStyle w:val="14"/>
                              <w:spacing w:line="240" w:lineRule="auto"/>
                              <w:jc w:val="center"/>
                              <w:rPr>
                                <w:rFonts w:ascii="方正仿宋_GBK" w:hAnsi="Times New Roman" w:eastAsia="方正仿宋_GBK"/>
                                <w:sz w:val="28"/>
                                <w:szCs w:val="28"/>
                              </w:rPr>
                            </w:pPr>
                            <w:r>
                              <w:rPr>
                                <w:rFonts w:hint="eastAsia" w:ascii="方正仿宋_GBK" w:hAnsi="Times New Roman" w:eastAsia="方正仿宋_GBK"/>
                                <w:sz w:val="28"/>
                                <w:szCs w:val="28"/>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4.15pt;margin-top:25.8pt;height:152.65pt;width:436.2pt;z-index:251661312;mso-width-relative:page;mso-height-relative:page;" fillcolor="#FFFFFF" filled="t" stroked="t" coordsize="21600,21600" o:gfxdata="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rUfSfaAAAACwEAAA8AAAAAAAAAAQAg&#10;AAAAIgAAAGRycy9kb3ducmV2LnhtbFBLAQIUABQAAAAIAIdO4kDurU4zRQIAAJMEAAAOAAAAAAAA&#10;AAEAIAAAACkBAABkcnMvZTJvRG9jLnhtbFBLBQYAAAAABgAGAFkBAADgBQAAAAA=&#10;">
                <v:fill on="t" focussize="0,0"/>
                <v:stroke color="#000000" miterlimit="8" joinstyle="miter" dashstyle="dash"/>
                <v:imagedata o:title=""/>
                <o:lock v:ext="edit" aspectratio="f"/>
                <v:textbox>
                  <w:txbxContent>
                    <w:p w14:paraId="63E2D312">
                      <w:pPr>
                        <w:jc w:val="center"/>
                        <w:rPr>
                          <w:rFonts w:eastAsia="华文中宋"/>
                          <w:b/>
                          <w:sz w:val="28"/>
                        </w:rPr>
                      </w:pPr>
                    </w:p>
                    <w:p w14:paraId="51A851DE">
                      <w:pPr>
                        <w:pStyle w:val="14"/>
                        <w:spacing w:line="240" w:lineRule="auto"/>
                        <w:rPr>
                          <w:rFonts w:ascii="方正仿宋_GBK" w:hAnsi="Times New Roman" w:eastAsia="方正仿宋_GBK"/>
                          <w:sz w:val="28"/>
                          <w:szCs w:val="28"/>
                        </w:rPr>
                      </w:pPr>
                    </w:p>
                    <w:p w14:paraId="3F5F4392">
                      <w:pPr>
                        <w:pStyle w:val="14"/>
                        <w:spacing w:line="240" w:lineRule="auto"/>
                        <w:rPr>
                          <w:rFonts w:ascii="仿宋_GB2312" w:hAnsi="Times New Roman" w:eastAsia="仿宋_GB2312"/>
                          <w:sz w:val="28"/>
                          <w:szCs w:val="28"/>
                        </w:rPr>
                      </w:pPr>
                      <w:r>
                        <w:rPr>
                          <w:rFonts w:hint="eastAsia" w:ascii="仿宋_GB2312" w:hAnsi="Times New Roman" w:eastAsia="仿宋_GB2312"/>
                          <w:sz w:val="28"/>
                          <w:szCs w:val="28"/>
                        </w:rPr>
                        <w:t>（被授权人居民身份证复印件粘贴处）</w:t>
                      </w:r>
                    </w:p>
                    <w:p w14:paraId="51225C84">
                      <w:pPr>
                        <w:pStyle w:val="14"/>
                        <w:spacing w:line="240" w:lineRule="auto"/>
                        <w:rPr>
                          <w:rFonts w:ascii="方正仿宋_GBK" w:hAnsi="Times New Roman" w:eastAsia="方正仿宋_GBK"/>
                          <w:sz w:val="28"/>
                          <w:szCs w:val="28"/>
                        </w:rPr>
                      </w:pPr>
                    </w:p>
                    <w:p w14:paraId="3306752B">
                      <w:pPr>
                        <w:pStyle w:val="14"/>
                        <w:spacing w:line="240" w:lineRule="auto"/>
                        <w:jc w:val="center"/>
                        <w:rPr>
                          <w:rFonts w:ascii="方正仿宋_GBK" w:hAnsi="Times New Roman" w:eastAsia="方正仿宋_GBK"/>
                          <w:sz w:val="28"/>
                          <w:szCs w:val="28"/>
                        </w:rPr>
                      </w:pPr>
                      <w:r>
                        <w:rPr>
                          <w:rFonts w:hint="eastAsia" w:ascii="方正仿宋_GBK" w:hAnsi="Times New Roman" w:eastAsia="方正仿宋_GBK"/>
                          <w:sz w:val="28"/>
                          <w:szCs w:val="28"/>
                        </w:rPr>
                        <w:t>反面</w:t>
                      </w:r>
                    </w:p>
                  </w:txbxContent>
                </v:textbox>
              </v:rect>
            </w:pict>
          </mc:Fallback>
        </mc:AlternateContent>
      </w:r>
    </w:p>
    <w:p w14:paraId="362C88B2">
      <w:pPr>
        <w:spacing w:line="580" w:lineRule="exact"/>
        <w:ind w:firstLine="640" w:firstLineChars="200"/>
        <w:rPr>
          <w:rFonts w:ascii="Times New Roman" w:hAnsi="Times New Roman" w:eastAsia="新宋体"/>
          <w:sz w:val="32"/>
          <w:szCs w:val="32"/>
        </w:rPr>
      </w:pPr>
    </w:p>
    <w:p w14:paraId="66033FF7">
      <w:pPr>
        <w:spacing w:line="580" w:lineRule="exact"/>
        <w:ind w:firstLine="640" w:firstLineChars="200"/>
        <w:rPr>
          <w:rFonts w:ascii="Times New Roman" w:hAnsi="Times New Roman" w:eastAsia="新宋体"/>
          <w:sz w:val="32"/>
          <w:szCs w:val="32"/>
        </w:rPr>
      </w:pPr>
    </w:p>
    <w:p w14:paraId="1FF31036">
      <w:pPr>
        <w:pStyle w:val="2"/>
        <w:rPr>
          <w:rFonts w:ascii="Times New Roman" w:hAnsi="Times New Roman" w:eastAsia="新宋体"/>
          <w:sz w:val="32"/>
          <w:szCs w:val="32"/>
        </w:rPr>
      </w:pPr>
    </w:p>
    <w:p w14:paraId="1CC18B68">
      <w:pPr>
        <w:pStyle w:val="2"/>
        <w:rPr>
          <w:rFonts w:ascii="Times New Roman" w:hAnsi="Times New Roman" w:eastAsia="新宋体"/>
          <w:sz w:val="32"/>
          <w:szCs w:val="32"/>
        </w:rPr>
      </w:pPr>
    </w:p>
    <w:p w14:paraId="0A54EC04">
      <w:pPr>
        <w:pStyle w:val="2"/>
        <w:rPr>
          <w:rFonts w:ascii="Times New Roman" w:hAnsi="Times New Roman" w:eastAsia="新宋体"/>
          <w:sz w:val="32"/>
          <w:szCs w:val="32"/>
        </w:rPr>
      </w:pPr>
    </w:p>
    <w:p w14:paraId="69591A76">
      <w:pPr>
        <w:pStyle w:val="2"/>
        <w:rPr>
          <w:rFonts w:ascii="Times New Roman" w:hAnsi="Times New Roman" w:eastAsia="新宋体"/>
          <w:sz w:val="32"/>
          <w:szCs w:val="32"/>
        </w:rPr>
      </w:pPr>
      <w:r>
        <w:rPr>
          <w:rFonts w:ascii="Times New Roman" w:hAnsi="Times New Roman"/>
        </w:rPr>
        <mc:AlternateContent>
          <mc:Choice Requires="wps">
            <w:drawing>
              <wp:anchor distT="0" distB="0" distL="114300" distR="114300" simplePos="0" relativeHeight="251664384" behindDoc="0" locked="0" layoutInCell="1" allowOverlap="1">
                <wp:simplePos x="0" y="0"/>
                <wp:positionH relativeFrom="column">
                  <wp:posOffset>815975</wp:posOffset>
                </wp:positionH>
                <wp:positionV relativeFrom="paragraph">
                  <wp:posOffset>19685</wp:posOffset>
                </wp:positionV>
                <wp:extent cx="5547995" cy="1938655"/>
                <wp:effectExtent l="4445" t="5080" r="10160" b="18415"/>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5547995" cy="1938655"/>
                        </a:xfrm>
                        <a:prstGeom prst="rect">
                          <a:avLst/>
                        </a:prstGeom>
                        <a:solidFill>
                          <a:srgbClr val="FFFFFF"/>
                        </a:solidFill>
                        <a:ln w="9525">
                          <a:solidFill>
                            <a:srgbClr val="000000"/>
                          </a:solidFill>
                          <a:prstDash val="dash"/>
                          <a:miter lim="800000"/>
                        </a:ln>
                      </wps:spPr>
                      <wps:txbx>
                        <w:txbxContent>
                          <w:p w14:paraId="7D53A767">
                            <w:pPr>
                              <w:jc w:val="center"/>
                              <w:rPr>
                                <w:rFonts w:eastAsia="华文中宋"/>
                                <w:b/>
                                <w:sz w:val="28"/>
                              </w:rPr>
                            </w:pPr>
                          </w:p>
                          <w:p w14:paraId="4D655ADD">
                            <w:pPr>
                              <w:pStyle w:val="14"/>
                              <w:spacing w:line="240" w:lineRule="auto"/>
                              <w:rPr>
                                <w:rFonts w:ascii="方正仿宋_GBK" w:hAnsi="Times New Roman" w:eastAsia="方正仿宋_GBK"/>
                                <w:sz w:val="28"/>
                                <w:szCs w:val="28"/>
                              </w:rPr>
                            </w:pPr>
                          </w:p>
                          <w:p w14:paraId="73DBBFF7">
                            <w:pPr>
                              <w:pStyle w:val="14"/>
                              <w:spacing w:line="240" w:lineRule="auto"/>
                              <w:ind w:left="0" w:leftChars="0" w:firstLine="0" w:firstLineChars="0"/>
                              <w:rPr>
                                <w:rFonts w:ascii="仿宋_GB2312" w:hAnsi="Times New Roman" w:eastAsia="仿宋_GB2312"/>
                                <w:sz w:val="28"/>
                                <w:szCs w:val="28"/>
                              </w:rPr>
                            </w:pPr>
                            <w:r>
                              <w:rPr>
                                <w:rFonts w:hint="eastAsia" w:ascii="仿宋_GB2312" w:hAnsi="Times New Roman" w:eastAsia="仿宋_GB2312"/>
                                <w:sz w:val="28"/>
                                <w:szCs w:val="28"/>
                              </w:rPr>
                              <w:t>（被授权人</w:t>
                            </w:r>
                            <w:r>
                              <w:rPr>
                                <w:rFonts w:hint="eastAsia" w:ascii="仿宋_GB2312" w:hAnsi="Times New Roman" w:eastAsia="仿宋_GB2312"/>
                                <w:sz w:val="28"/>
                                <w:szCs w:val="28"/>
                                <w:lang w:val="en-US" w:eastAsia="zh-CN"/>
                              </w:rPr>
                              <w:t>近一个月</w:t>
                            </w:r>
                            <w:r>
                              <w:rPr>
                                <w:rFonts w:hint="eastAsia" w:ascii="仿宋_GB2312" w:hAnsi="Times New Roman" w:eastAsia="仿宋_GB2312"/>
                                <w:sz w:val="28"/>
                                <w:szCs w:val="28"/>
                              </w:rPr>
                              <w:t>社保缴纳证明文件粘贴处）</w:t>
                            </w:r>
                          </w:p>
                          <w:p w14:paraId="19D3FAC4">
                            <w:pPr>
                              <w:pStyle w:val="14"/>
                              <w:spacing w:line="240" w:lineRule="auto"/>
                              <w:rPr>
                                <w:rFonts w:ascii="方正仿宋_GBK" w:hAnsi="Times New Roman" w:eastAsia="方正仿宋_GBK"/>
                                <w:sz w:val="28"/>
                                <w:szCs w:val="28"/>
                              </w:rPr>
                            </w:pPr>
                          </w:p>
                          <w:p w14:paraId="6D9BF7D3">
                            <w:pPr>
                              <w:pStyle w:val="14"/>
                              <w:spacing w:line="240" w:lineRule="auto"/>
                              <w:jc w:val="center"/>
                              <w:rPr>
                                <w:rFonts w:ascii="方正仿宋_GBK" w:hAnsi="Times New Roman" w:eastAsia="方正仿宋_GBK"/>
                                <w:sz w:val="28"/>
                                <w:szCs w:val="28"/>
                              </w:rPr>
                            </w:pPr>
                            <w:r>
                              <w:rPr>
                                <w:rFonts w:hint="eastAsia" w:ascii="方正仿宋_GBK" w:hAnsi="Times New Roman" w:eastAsia="方正仿宋_GBK"/>
                                <w:sz w:val="28"/>
                                <w:szCs w:val="28"/>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64.25pt;margin-top:1.55pt;height:152.65pt;width:436.85pt;z-index:251664384;mso-width-relative:page;mso-height-relative:page;" fillcolor="#FFFFFF" filled="t" stroked="t" coordsize="21600,21600" o:gfxdata="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SpsZ9gAAAAKAQAADwAAAAAAAAABACAA&#10;AAAiAAAAZHJzL2Rvd25yZXYueG1sUEsBAhQAFAAAAAgAh07iQPO0iWZGAgAAkwQAAA4AAAAAAAAA&#10;AQAgAAAAJwEAAGRycy9lMm9Eb2MueG1sUEsFBgAAAAAGAAYAWQEAAN8FAAAAAA==&#10;">
                <v:fill on="t" focussize="0,0"/>
                <v:stroke color="#000000" miterlimit="8" joinstyle="miter" dashstyle="dash"/>
                <v:imagedata o:title=""/>
                <o:lock v:ext="edit" aspectratio="f"/>
                <v:textbox>
                  <w:txbxContent>
                    <w:p w14:paraId="7D53A767">
                      <w:pPr>
                        <w:jc w:val="center"/>
                        <w:rPr>
                          <w:rFonts w:eastAsia="华文中宋"/>
                          <w:b/>
                          <w:sz w:val="28"/>
                        </w:rPr>
                      </w:pPr>
                    </w:p>
                    <w:p w14:paraId="4D655ADD">
                      <w:pPr>
                        <w:pStyle w:val="14"/>
                        <w:spacing w:line="240" w:lineRule="auto"/>
                        <w:rPr>
                          <w:rFonts w:ascii="方正仿宋_GBK" w:hAnsi="Times New Roman" w:eastAsia="方正仿宋_GBK"/>
                          <w:sz w:val="28"/>
                          <w:szCs w:val="28"/>
                        </w:rPr>
                      </w:pPr>
                    </w:p>
                    <w:p w14:paraId="73DBBFF7">
                      <w:pPr>
                        <w:pStyle w:val="14"/>
                        <w:spacing w:line="240" w:lineRule="auto"/>
                        <w:ind w:left="0" w:leftChars="0" w:firstLine="0" w:firstLineChars="0"/>
                        <w:rPr>
                          <w:rFonts w:ascii="仿宋_GB2312" w:hAnsi="Times New Roman" w:eastAsia="仿宋_GB2312"/>
                          <w:sz w:val="28"/>
                          <w:szCs w:val="28"/>
                        </w:rPr>
                      </w:pPr>
                      <w:r>
                        <w:rPr>
                          <w:rFonts w:hint="eastAsia" w:ascii="仿宋_GB2312" w:hAnsi="Times New Roman" w:eastAsia="仿宋_GB2312"/>
                          <w:sz w:val="28"/>
                          <w:szCs w:val="28"/>
                        </w:rPr>
                        <w:t>（被授权人</w:t>
                      </w:r>
                      <w:r>
                        <w:rPr>
                          <w:rFonts w:hint="eastAsia" w:ascii="仿宋_GB2312" w:hAnsi="Times New Roman" w:eastAsia="仿宋_GB2312"/>
                          <w:sz w:val="28"/>
                          <w:szCs w:val="28"/>
                          <w:lang w:val="en-US" w:eastAsia="zh-CN"/>
                        </w:rPr>
                        <w:t>近一个月</w:t>
                      </w:r>
                      <w:r>
                        <w:rPr>
                          <w:rFonts w:hint="eastAsia" w:ascii="仿宋_GB2312" w:hAnsi="Times New Roman" w:eastAsia="仿宋_GB2312"/>
                          <w:sz w:val="28"/>
                          <w:szCs w:val="28"/>
                        </w:rPr>
                        <w:t>社保缴纳证明文件粘贴处）</w:t>
                      </w:r>
                    </w:p>
                    <w:p w14:paraId="19D3FAC4">
                      <w:pPr>
                        <w:pStyle w:val="14"/>
                        <w:spacing w:line="240" w:lineRule="auto"/>
                        <w:rPr>
                          <w:rFonts w:ascii="方正仿宋_GBK" w:hAnsi="Times New Roman" w:eastAsia="方正仿宋_GBK"/>
                          <w:sz w:val="28"/>
                          <w:szCs w:val="28"/>
                        </w:rPr>
                      </w:pPr>
                    </w:p>
                    <w:p w14:paraId="6D9BF7D3">
                      <w:pPr>
                        <w:pStyle w:val="14"/>
                        <w:spacing w:line="240" w:lineRule="auto"/>
                        <w:jc w:val="center"/>
                        <w:rPr>
                          <w:rFonts w:ascii="方正仿宋_GBK" w:hAnsi="Times New Roman" w:eastAsia="方正仿宋_GBK"/>
                          <w:sz w:val="28"/>
                          <w:szCs w:val="28"/>
                        </w:rPr>
                      </w:pPr>
                      <w:r>
                        <w:rPr>
                          <w:rFonts w:hint="eastAsia" w:ascii="方正仿宋_GBK" w:hAnsi="Times New Roman" w:eastAsia="方正仿宋_GBK"/>
                          <w:sz w:val="28"/>
                          <w:szCs w:val="28"/>
                        </w:rPr>
                        <w:t>反面</w:t>
                      </w:r>
                    </w:p>
                  </w:txbxContent>
                </v:textbox>
              </v:rect>
            </w:pict>
          </mc:Fallback>
        </mc:AlternateContent>
      </w:r>
    </w:p>
    <w:p w14:paraId="3C3BFB78">
      <w:pPr>
        <w:spacing w:line="580" w:lineRule="exact"/>
        <w:ind w:firstLine="640" w:firstLineChars="200"/>
        <w:rPr>
          <w:rFonts w:ascii="Times New Roman" w:hAnsi="Times New Roman" w:eastAsia="新宋体"/>
          <w:sz w:val="32"/>
          <w:szCs w:val="32"/>
        </w:rPr>
      </w:pPr>
    </w:p>
    <w:p w14:paraId="28D3DF21">
      <w:pPr>
        <w:spacing w:line="580" w:lineRule="exact"/>
        <w:ind w:firstLine="640" w:firstLineChars="200"/>
        <w:rPr>
          <w:rFonts w:ascii="Times New Roman" w:hAnsi="Times New Roman" w:eastAsia="新宋体"/>
          <w:sz w:val="32"/>
          <w:szCs w:val="32"/>
        </w:rPr>
      </w:pPr>
    </w:p>
    <w:p w14:paraId="16F25F9C">
      <w:pPr>
        <w:spacing w:line="580" w:lineRule="exact"/>
        <w:ind w:firstLine="640" w:firstLineChars="200"/>
        <w:rPr>
          <w:rFonts w:ascii="Times New Roman" w:hAnsi="Times New Roman" w:eastAsia="新宋体"/>
          <w:sz w:val="32"/>
          <w:szCs w:val="32"/>
        </w:rPr>
      </w:pPr>
    </w:p>
    <w:p w14:paraId="1315D937">
      <w:pPr>
        <w:spacing w:line="580" w:lineRule="exact"/>
        <w:ind w:firstLine="640" w:firstLineChars="200"/>
        <w:rPr>
          <w:rFonts w:ascii="Times New Roman" w:hAnsi="Times New Roman" w:eastAsia="新宋体"/>
          <w:sz w:val="32"/>
          <w:szCs w:val="32"/>
        </w:rPr>
      </w:pPr>
    </w:p>
    <w:p w14:paraId="74EB0E1C">
      <w:pPr>
        <w:spacing w:line="580" w:lineRule="exact"/>
        <w:ind w:firstLine="480" w:firstLineChars="200"/>
        <w:rPr>
          <w:rFonts w:cs="宋体"/>
        </w:rPr>
      </w:pPr>
      <w:r>
        <w:rPr>
          <w:rFonts w:hint="eastAsia" w:cs="宋体"/>
        </w:rPr>
        <w:t>说明：</w:t>
      </w:r>
    </w:p>
    <w:p w14:paraId="60EB74B2">
      <w:pPr>
        <w:spacing w:line="580" w:lineRule="exact"/>
        <w:ind w:firstLine="480" w:firstLineChars="200"/>
        <w:rPr>
          <w:rFonts w:cs="宋体"/>
        </w:rPr>
      </w:pPr>
      <w:r>
        <w:rPr>
          <w:rFonts w:hint="eastAsia" w:cs="宋体"/>
        </w:rPr>
        <w:t>1．此授权书仅限授权一人。</w:t>
      </w:r>
    </w:p>
    <w:p w14:paraId="23E6BA08">
      <w:pPr>
        <w:spacing w:line="580" w:lineRule="exact"/>
        <w:ind w:firstLine="480" w:firstLineChars="200"/>
        <w:rPr>
          <w:rFonts w:cs="宋体"/>
        </w:rPr>
      </w:pPr>
      <w:r>
        <w:rPr>
          <w:rFonts w:hint="eastAsia" w:cs="宋体"/>
        </w:rPr>
        <w:t>2．以上信息必须逐一填写，并与身份证复印件</w:t>
      </w:r>
      <w:r>
        <w:rPr>
          <w:rFonts w:hint="eastAsia" w:cs="宋体"/>
          <w:lang w:eastAsia="zh-CN"/>
        </w:rPr>
        <w:t>、</w:t>
      </w:r>
      <w:r>
        <w:rPr>
          <w:rFonts w:hint="eastAsia" w:cs="宋体"/>
          <w:lang w:val="en-US" w:eastAsia="zh-CN"/>
        </w:rPr>
        <w:t>社保缴纳证明文件</w:t>
      </w:r>
      <w:r>
        <w:rPr>
          <w:rFonts w:hint="eastAsia" w:cs="宋体"/>
        </w:rPr>
        <w:t>一致，否则无效。</w:t>
      </w:r>
    </w:p>
    <w:p w14:paraId="39D2DA21">
      <w:pPr>
        <w:tabs>
          <w:tab w:val="left" w:pos="300"/>
        </w:tabs>
      </w:pPr>
      <w:r>
        <w:rPr>
          <w:rFonts w:hint="eastAsia"/>
        </w:rPr>
        <w:tab/>
      </w:r>
    </w:p>
    <w:p w14:paraId="6A87056C">
      <w:pPr>
        <w:rPr>
          <w:rFonts w:hint="eastAsia"/>
        </w:rPr>
      </w:pPr>
      <w:r>
        <w:rPr>
          <w:rFonts w:hint="eastAsia"/>
        </w:rPr>
        <w:br w:type="page"/>
      </w:r>
    </w:p>
    <w:p w14:paraId="3ED1A0D9">
      <w:pPr>
        <w:adjustRightInd w:val="0"/>
        <w:ind w:left="0"/>
        <w:rPr>
          <w:rFonts w:ascii="仿宋_GB2312" w:eastAsia="仿宋_GB2312"/>
          <w:bCs/>
        </w:rPr>
      </w:pPr>
      <w:r>
        <w:rPr>
          <w:rFonts w:hint="eastAsia" w:ascii="仿宋_GB2312" w:eastAsia="仿宋_GB2312"/>
          <w:bCs/>
        </w:rPr>
        <w:t>格式4：预审文件信息表</w:t>
      </w:r>
    </w:p>
    <w:p w14:paraId="1D2FF91F">
      <w:pPr>
        <w:ind w:left="-993"/>
        <w:jc w:val="center"/>
        <w:rPr>
          <w:b/>
          <w:sz w:val="28"/>
          <w:szCs w:val="28"/>
        </w:rPr>
      </w:pPr>
      <w:r>
        <w:rPr>
          <w:rFonts w:hint="eastAsia"/>
          <w:b/>
          <w:sz w:val="28"/>
          <w:szCs w:val="28"/>
        </w:rPr>
        <w:t>预审文件信息表</w:t>
      </w:r>
    </w:p>
    <w:tbl>
      <w:tblPr>
        <w:tblStyle w:val="17"/>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54"/>
        <w:gridCol w:w="1404"/>
        <w:gridCol w:w="1080"/>
        <w:gridCol w:w="3915"/>
      </w:tblGrid>
      <w:tr w14:paraId="3D51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48053A18">
            <w:pPr>
              <w:widowControl/>
              <w:ind w:left="0"/>
              <w:jc w:val="center"/>
              <w:rPr>
                <w:rFonts w:cs="宋体"/>
                <w:color w:val="000000"/>
                <w:sz w:val="18"/>
                <w:szCs w:val="18"/>
              </w:rPr>
            </w:pPr>
            <w:r>
              <w:rPr>
                <w:rFonts w:hint="eastAsia" w:cs="宋体"/>
                <w:color w:val="000000"/>
                <w:sz w:val="18"/>
                <w:szCs w:val="18"/>
              </w:rPr>
              <w:t>企业名称</w:t>
            </w:r>
          </w:p>
        </w:tc>
        <w:tc>
          <w:tcPr>
            <w:tcW w:w="1554" w:type="dxa"/>
            <w:vAlign w:val="center"/>
          </w:tcPr>
          <w:p w14:paraId="4BEE2E53">
            <w:pPr>
              <w:widowControl/>
              <w:ind w:left="0"/>
              <w:jc w:val="center"/>
              <w:rPr>
                <w:rFonts w:cs="宋体"/>
                <w:color w:val="000000"/>
                <w:sz w:val="18"/>
                <w:szCs w:val="18"/>
              </w:rPr>
            </w:pPr>
            <w:r>
              <w:rPr>
                <w:rFonts w:hint="eastAsia" w:cs="宋体"/>
                <w:color w:val="000000"/>
                <w:sz w:val="18"/>
                <w:szCs w:val="18"/>
              </w:rPr>
              <w:t>包号</w:t>
            </w:r>
          </w:p>
        </w:tc>
        <w:tc>
          <w:tcPr>
            <w:tcW w:w="1404" w:type="dxa"/>
            <w:vAlign w:val="center"/>
          </w:tcPr>
          <w:p w14:paraId="68272B80">
            <w:pPr>
              <w:widowControl/>
              <w:ind w:left="0"/>
              <w:jc w:val="center"/>
              <w:rPr>
                <w:rFonts w:cs="宋体"/>
                <w:color w:val="000000"/>
                <w:sz w:val="18"/>
                <w:szCs w:val="18"/>
              </w:rPr>
            </w:pPr>
            <w:r>
              <w:rPr>
                <w:rFonts w:hint="eastAsia" w:cs="宋体"/>
                <w:color w:val="000000"/>
                <w:sz w:val="18"/>
                <w:szCs w:val="18"/>
              </w:rPr>
              <w:t>所投产品产地及品牌</w:t>
            </w:r>
          </w:p>
        </w:tc>
        <w:tc>
          <w:tcPr>
            <w:tcW w:w="1080" w:type="dxa"/>
            <w:vAlign w:val="center"/>
          </w:tcPr>
          <w:p w14:paraId="04FC8BD6">
            <w:pPr>
              <w:widowControl/>
              <w:ind w:left="0"/>
              <w:jc w:val="center"/>
              <w:rPr>
                <w:rFonts w:cs="宋体"/>
                <w:color w:val="000000"/>
                <w:sz w:val="18"/>
                <w:szCs w:val="18"/>
              </w:rPr>
            </w:pPr>
            <w:r>
              <w:rPr>
                <w:rFonts w:hint="eastAsia" w:cs="宋体"/>
                <w:color w:val="000000"/>
                <w:sz w:val="18"/>
                <w:szCs w:val="18"/>
              </w:rPr>
              <w:t>生产厂家</w:t>
            </w:r>
          </w:p>
        </w:tc>
        <w:tc>
          <w:tcPr>
            <w:tcW w:w="3915" w:type="dxa"/>
            <w:vAlign w:val="center"/>
          </w:tcPr>
          <w:p w14:paraId="7E656088">
            <w:pPr>
              <w:widowControl/>
              <w:ind w:left="0"/>
              <w:jc w:val="center"/>
              <w:rPr>
                <w:rFonts w:cs="宋体"/>
                <w:color w:val="000000"/>
                <w:sz w:val="18"/>
                <w:szCs w:val="18"/>
              </w:rPr>
            </w:pPr>
            <w:r>
              <w:rPr>
                <w:rFonts w:hint="eastAsia" w:cs="宋体"/>
                <w:color w:val="000000"/>
                <w:sz w:val="18"/>
                <w:szCs w:val="18"/>
              </w:rPr>
              <w:t>授权书授权关系</w:t>
            </w:r>
            <w:r>
              <w:rPr>
                <w:rFonts w:hint="eastAsia" w:cs="宋体"/>
                <w:color w:val="FF0000"/>
                <w:sz w:val="18"/>
                <w:szCs w:val="18"/>
              </w:rPr>
              <w:t>（此项公司名称可用简称，填写格式为：A授予B，B授予C……授予我司）</w:t>
            </w:r>
          </w:p>
        </w:tc>
      </w:tr>
      <w:tr w14:paraId="3134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109033FC">
            <w:pPr>
              <w:widowControl/>
              <w:ind w:left="0"/>
              <w:jc w:val="center"/>
              <w:rPr>
                <w:rFonts w:cs="宋体"/>
                <w:color w:val="000000"/>
                <w:sz w:val="18"/>
                <w:szCs w:val="18"/>
              </w:rPr>
            </w:pPr>
          </w:p>
        </w:tc>
        <w:tc>
          <w:tcPr>
            <w:tcW w:w="1554" w:type="dxa"/>
            <w:vAlign w:val="center"/>
          </w:tcPr>
          <w:p w14:paraId="21B1F586">
            <w:pPr>
              <w:widowControl/>
              <w:ind w:left="0"/>
              <w:jc w:val="center"/>
              <w:rPr>
                <w:rFonts w:cs="宋体"/>
                <w:color w:val="000000"/>
                <w:sz w:val="18"/>
                <w:szCs w:val="18"/>
              </w:rPr>
            </w:pPr>
          </w:p>
        </w:tc>
        <w:tc>
          <w:tcPr>
            <w:tcW w:w="1404" w:type="dxa"/>
            <w:vAlign w:val="center"/>
          </w:tcPr>
          <w:p w14:paraId="52F64EC8">
            <w:pPr>
              <w:widowControl/>
              <w:ind w:left="0"/>
              <w:jc w:val="center"/>
              <w:rPr>
                <w:rFonts w:cs="宋体"/>
                <w:color w:val="000000"/>
                <w:sz w:val="18"/>
                <w:szCs w:val="18"/>
              </w:rPr>
            </w:pPr>
          </w:p>
        </w:tc>
        <w:tc>
          <w:tcPr>
            <w:tcW w:w="1080" w:type="dxa"/>
            <w:vAlign w:val="center"/>
          </w:tcPr>
          <w:p w14:paraId="4BAF7C91">
            <w:pPr>
              <w:widowControl/>
              <w:ind w:left="0"/>
              <w:jc w:val="center"/>
              <w:rPr>
                <w:rFonts w:cs="宋体"/>
                <w:color w:val="000000"/>
                <w:sz w:val="18"/>
                <w:szCs w:val="18"/>
              </w:rPr>
            </w:pPr>
          </w:p>
        </w:tc>
        <w:tc>
          <w:tcPr>
            <w:tcW w:w="3915" w:type="dxa"/>
            <w:vAlign w:val="center"/>
          </w:tcPr>
          <w:p w14:paraId="0C55CD28">
            <w:pPr>
              <w:widowControl/>
              <w:ind w:left="0"/>
              <w:jc w:val="center"/>
              <w:rPr>
                <w:rFonts w:cs="宋体"/>
                <w:color w:val="000000"/>
                <w:sz w:val="18"/>
                <w:szCs w:val="18"/>
              </w:rPr>
            </w:pPr>
          </w:p>
        </w:tc>
      </w:tr>
    </w:tbl>
    <w:p w14:paraId="65F3EA88">
      <w:pPr>
        <w:ind w:left="-282" w:leftChars="-118" w:hanging="1"/>
      </w:pPr>
      <w:r>
        <w:rPr>
          <w:rFonts w:hint="eastAsia"/>
        </w:rPr>
        <w:t>备注：预审文件中授权书、厂家承诺函所放置顺序应与本表序号列先后顺序一致。</w:t>
      </w:r>
    </w:p>
    <w:p w14:paraId="6741D77C">
      <w:pPr>
        <w:pStyle w:val="22"/>
        <w:sectPr>
          <w:headerReference r:id="rId5" w:type="default"/>
          <w:footerReference r:id="rId6" w:type="default"/>
          <w:pgSz w:w="11906" w:h="16838"/>
          <w:pgMar w:top="1134" w:right="850" w:bottom="1134" w:left="850" w:header="851" w:footer="992" w:gutter="0"/>
          <w:cols w:space="425" w:num="1"/>
          <w:docGrid w:type="lines" w:linePitch="312" w:charSpace="0"/>
        </w:sectPr>
      </w:pPr>
    </w:p>
    <w:p w14:paraId="434415F7">
      <w:pPr>
        <w:pStyle w:val="22"/>
        <w:ind w:left="0"/>
        <w:rPr>
          <w:rFonts w:ascii="仿宋_GB2312" w:eastAsia="仿宋_GB2312"/>
          <w:spacing w:val="0"/>
        </w:rPr>
      </w:pPr>
      <w:r>
        <w:rPr>
          <w:rFonts w:hint="eastAsia" w:ascii="仿宋_GB2312" w:eastAsia="仿宋_GB2312"/>
          <w:spacing w:val="0"/>
        </w:rPr>
        <w:t>格式5：</w:t>
      </w:r>
    </w:p>
    <w:p w14:paraId="2A0F2A64">
      <w:pPr>
        <w:pStyle w:val="22"/>
        <w:ind w:left="0"/>
        <w:jc w:val="center"/>
        <w:rPr>
          <w:rFonts w:ascii="仿宋_GB2312" w:eastAsia="仿宋_GB2312"/>
          <w:spacing w:val="0"/>
        </w:rPr>
      </w:pPr>
      <w:r>
        <w:rPr>
          <w:rFonts w:hint="eastAsia" w:cs="宋体"/>
          <w:b/>
          <w:color w:val="000000"/>
          <w:sz w:val="32"/>
          <w:szCs w:val="32"/>
          <w:lang w:bidi="ar"/>
        </w:rPr>
        <w:t>产品信息表</w:t>
      </w:r>
    </w:p>
    <w:p w14:paraId="33DEAB40">
      <w:pPr>
        <w:pStyle w:val="22"/>
        <w:ind w:left="0"/>
        <w:rPr>
          <w:rFonts w:ascii="仿宋_GB2312" w:eastAsia="仿宋_GB2312"/>
          <w:spacing w:val="0"/>
        </w:rPr>
      </w:pPr>
    </w:p>
    <w:tbl>
      <w:tblPr>
        <w:tblStyle w:val="16"/>
        <w:tblW w:w="13275" w:type="dxa"/>
        <w:jc w:val="center"/>
        <w:tblLayout w:type="fixed"/>
        <w:tblCellMar>
          <w:top w:w="0" w:type="dxa"/>
          <w:left w:w="0" w:type="dxa"/>
          <w:bottom w:w="0" w:type="dxa"/>
          <w:right w:w="0" w:type="dxa"/>
        </w:tblCellMar>
      </w:tblPr>
      <w:tblGrid>
        <w:gridCol w:w="855"/>
        <w:gridCol w:w="1170"/>
        <w:gridCol w:w="1740"/>
        <w:gridCol w:w="2025"/>
        <w:gridCol w:w="1935"/>
        <w:gridCol w:w="2100"/>
        <w:gridCol w:w="885"/>
        <w:gridCol w:w="1815"/>
        <w:gridCol w:w="750"/>
      </w:tblGrid>
      <w:tr w14:paraId="5A229891">
        <w:tblPrEx>
          <w:tblCellMar>
            <w:top w:w="0" w:type="dxa"/>
            <w:left w:w="0" w:type="dxa"/>
            <w:bottom w:w="0" w:type="dxa"/>
            <w:right w:w="0" w:type="dxa"/>
          </w:tblCellMar>
        </w:tblPrEx>
        <w:trPr>
          <w:trHeight w:val="94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A8EC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AB9F4">
            <w:pPr>
              <w:widowControl/>
              <w:spacing w:line="240" w:lineRule="auto"/>
              <w:ind w:left="0"/>
              <w:jc w:val="center"/>
              <w:textAlignment w:val="center"/>
              <w:rPr>
                <w:rFonts w:cs="宋体"/>
                <w:color w:val="000000"/>
                <w:sz w:val="22"/>
                <w:szCs w:val="22"/>
                <w:lang w:bidi="ar"/>
              </w:rPr>
            </w:pPr>
            <w:r>
              <w:rPr>
                <w:rFonts w:hint="eastAsia" w:cs="宋体"/>
                <w:color w:val="000000"/>
                <w:sz w:val="22"/>
                <w:szCs w:val="22"/>
                <w:lang w:bidi="ar"/>
              </w:rPr>
              <w:t>阳光平台</w:t>
            </w:r>
          </w:p>
          <w:p w14:paraId="39DE2E23">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编码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23E97">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通用名称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6D333">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95CE1">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329FF">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注册证规格型号（与产品外包装一致）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E389B">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品牌</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0A499">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生产厂家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278CF">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单位</w:t>
            </w:r>
          </w:p>
        </w:tc>
      </w:tr>
      <w:tr w14:paraId="05BB42C5">
        <w:tblPrEx>
          <w:tblCellMar>
            <w:top w:w="0" w:type="dxa"/>
            <w:left w:w="0" w:type="dxa"/>
            <w:bottom w:w="0" w:type="dxa"/>
            <w:right w:w="0" w:type="dxa"/>
          </w:tblCellMar>
        </w:tblPrEx>
        <w:trPr>
          <w:trHeight w:val="171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B16EF0E">
            <w:pPr>
              <w:jc w:val="center"/>
              <w:rPr>
                <w:rFonts w:cs="宋体"/>
                <w:color w:val="FF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7AE2741">
            <w:pPr>
              <w:jc w:val="both"/>
              <w:rPr>
                <w:rFonts w:cs="宋体"/>
                <w:color w:val="FF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197B6">
            <w:pPr>
              <w:jc w:val="both"/>
              <w:rPr>
                <w:rFonts w:cs="宋体"/>
                <w:color w:val="FF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D34B9D">
            <w:pPr>
              <w:jc w:val="both"/>
              <w:rPr>
                <w:rFonts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7747947">
            <w:pPr>
              <w:jc w:val="both"/>
              <w:rPr>
                <w:rFonts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398277C">
            <w:pPr>
              <w:jc w:val="both"/>
              <w:rPr>
                <w:rFonts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5FDFDF0">
            <w:pPr>
              <w:jc w:val="both"/>
              <w:rPr>
                <w:rFonts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166174BB">
            <w:pPr>
              <w:jc w:val="both"/>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4D99CE2">
            <w:pPr>
              <w:jc w:val="both"/>
              <w:rPr>
                <w:rFonts w:cs="宋体"/>
                <w:color w:val="000000"/>
                <w:sz w:val="20"/>
                <w:szCs w:val="20"/>
              </w:rPr>
            </w:pPr>
          </w:p>
        </w:tc>
      </w:tr>
    </w:tbl>
    <w:p w14:paraId="2CDE229A">
      <w:pPr>
        <w:pStyle w:val="22"/>
        <w:ind w:left="0"/>
        <w:rPr>
          <w:rFonts w:cs="宋体"/>
          <w:bCs w:val="0"/>
          <w:color w:val="FF0000"/>
          <w:sz w:val="22"/>
          <w:szCs w:val="22"/>
          <w:lang w:bidi="ar"/>
        </w:rPr>
      </w:pPr>
      <w:r>
        <w:rPr>
          <w:rFonts w:hint="eastAsia" w:cs="宋体"/>
          <w:bCs w:val="0"/>
          <w:color w:val="FF0000"/>
          <w:sz w:val="22"/>
          <w:szCs w:val="22"/>
          <w:lang w:bidi="ar"/>
        </w:rPr>
        <w:t>注：</w:t>
      </w:r>
    </w:p>
    <w:p w14:paraId="1365E152">
      <w:pPr>
        <w:pStyle w:val="22"/>
        <w:ind w:left="0"/>
        <w:rPr>
          <w:rFonts w:cs="宋体"/>
          <w:b/>
          <w:color w:val="FF0000"/>
          <w:sz w:val="22"/>
          <w:szCs w:val="22"/>
          <w:lang w:bidi="ar"/>
        </w:rPr>
      </w:pPr>
      <w:r>
        <w:rPr>
          <w:rFonts w:hint="eastAsia" w:cs="宋体"/>
          <w:bCs w:val="0"/>
          <w:color w:val="FF0000"/>
          <w:sz w:val="22"/>
          <w:szCs w:val="22"/>
          <w:lang w:bidi="ar"/>
        </w:rPr>
        <w:t>1、所有谈判产品和</w:t>
      </w:r>
      <w:r>
        <w:rPr>
          <w:rFonts w:hint="eastAsia" w:cs="宋体"/>
          <w:b/>
          <w:color w:val="FF0000"/>
          <w:sz w:val="22"/>
          <w:szCs w:val="22"/>
          <w:lang w:bidi="ar"/>
        </w:rPr>
        <w:t>规格型号</w:t>
      </w:r>
      <w:r>
        <w:rPr>
          <w:rFonts w:hint="eastAsia" w:cs="宋体"/>
          <w:bCs w:val="0"/>
          <w:color w:val="FF0000"/>
          <w:sz w:val="22"/>
          <w:szCs w:val="22"/>
          <w:lang w:bidi="ar"/>
        </w:rPr>
        <w:t>均应详细</w:t>
      </w:r>
      <w:r>
        <w:rPr>
          <w:rFonts w:hint="eastAsia" w:cs="宋体"/>
          <w:b/>
          <w:color w:val="FF0000"/>
          <w:sz w:val="22"/>
          <w:szCs w:val="22"/>
          <w:lang w:bidi="ar"/>
        </w:rPr>
        <w:t>填写完整</w:t>
      </w:r>
      <w:r>
        <w:rPr>
          <w:rFonts w:hint="eastAsia" w:cs="宋体"/>
          <w:bCs w:val="0"/>
          <w:color w:val="FF0000"/>
          <w:sz w:val="22"/>
          <w:szCs w:val="22"/>
          <w:lang w:bidi="ar"/>
        </w:rPr>
        <w:t>。</w:t>
      </w:r>
    </w:p>
    <w:p w14:paraId="2408ED46">
      <w:pPr>
        <w:pStyle w:val="22"/>
        <w:ind w:left="0"/>
        <w:rPr>
          <w:rFonts w:cs="宋体"/>
          <w:bCs w:val="0"/>
          <w:color w:val="FF0000"/>
          <w:sz w:val="22"/>
          <w:szCs w:val="22"/>
          <w:lang w:bidi="ar"/>
        </w:rPr>
      </w:pPr>
      <w:r>
        <w:rPr>
          <w:rFonts w:hint="eastAsia" w:cs="宋体"/>
          <w:bCs w:val="0"/>
          <w:color w:val="FF0000"/>
          <w:sz w:val="22"/>
          <w:szCs w:val="22"/>
          <w:lang w:bidi="ar"/>
        </w:rPr>
        <w:t>2、</w:t>
      </w:r>
      <w:r>
        <w:rPr>
          <w:rFonts w:hint="eastAsia" w:cs="宋体"/>
          <w:b/>
          <w:color w:val="FF0000"/>
          <w:sz w:val="22"/>
          <w:szCs w:val="22"/>
          <w:lang w:bidi="ar"/>
        </w:rPr>
        <w:t>该表提供的信息必须与开标时信息一致，不一致</w:t>
      </w:r>
      <w:r>
        <w:rPr>
          <w:rFonts w:hint="eastAsia" w:cs="宋体"/>
          <w:b/>
          <w:color w:val="FF0000"/>
          <w:sz w:val="22"/>
          <w:szCs w:val="22"/>
          <w:lang w:val="en-US" w:eastAsia="zh-CN" w:bidi="ar"/>
        </w:rPr>
        <w:t>的</w:t>
      </w:r>
      <w:r>
        <w:rPr>
          <w:rFonts w:hint="eastAsia" w:cs="宋体"/>
          <w:b/>
          <w:color w:val="FF0000"/>
          <w:sz w:val="22"/>
          <w:szCs w:val="22"/>
          <w:lang w:bidi="ar"/>
        </w:rPr>
        <w:t>做废标处理</w:t>
      </w:r>
      <w:r>
        <w:rPr>
          <w:rFonts w:hint="eastAsia" w:cs="宋体"/>
          <w:bCs w:val="0"/>
          <w:color w:val="FF0000"/>
          <w:sz w:val="22"/>
          <w:szCs w:val="22"/>
          <w:lang w:bidi="ar"/>
        </w:rPr>
        <w:t>。同时该表作为签订合同的依据，如有错误或漏写，后果严重且责任自负，提交后不得随意更改。</w:t>
      </w:r>
    </w:p>
    <w:p w14:paraId="16C280F5">
      <w:pPr>
        <w:pStyle w:val="22"/>
        <w:ind w:left="0"/>
        <w:rPr>
          <w:rFonts w:cs="宋体"/>
          <w:bCs w:val="0"/>
          <w:color w:val="FF0000"/>
          <w:sz w:val="22"/>
          <w:szCs w:val="22"/>
          <w:lang w:bidi="ar"/>
        </w:rPr>
      </w:pPr>
      <w:r>
        <w:rPr>
          <w:rFonts w:hint="eastAsia" w:cs="宋体"/>
          <w:bCs w:val="0"/>
          <w:color w:val="FF0000"/>
          <w:sz w:val="22"/>
          <w:szCs w:val="22"/>
          <w:lang w:bidi="ar"/>
        </w:rPr>
        <w:t>3.设备无需填写阳光平台编码。</w:t>
      </w:r>
    </w:p>
    <w:p w14:paraId="001490E9">
      <w:pPr>
        <w:pStyle w:val="22"/>
        <w:ind w:left="0"/>
        <w:rPr>
          <w:rFonts w:cs="宋体"/>
          <w:b/>
          <w:color w:val="FF0000"/>
          <w:sz w:val="22"/>
          <w:szCs w:val="22"/>
          <w:lang w:bidi="ar"/>
        </w:rPr>
      </w:pPr>
    </w:p>
    <w:p w14:paraId="49701022">
      <w:pPr>
        <w:pStyle w:val="22"/>
        <w:ind w:left="0"/>
        <w:rPr>
          <w:rFonts w:cs="宋体"/>
          <w:color w:val="000000"/>
          <w:sz w:val="22"/>
          <w:szCs w:val="22"/>
          <w:lang w:bidi="ar"/>
        </w:rPr>
      </w:pPr>
      <w:r>
        <w:rPr>
          <w:rFonts w:hint="eastAsia" w:cs="宋体"/>
          <w:color w:val="000000"/>
          <w:sz w:val="22"/>
          <w:szCs w:val="22"/>
          <w:lang w:bidi="ar"/>
        </w:rPr>
        <w:t>申报企业名称(加盖红章):</w:t>
      </w:r>
    </w:p>
    <w:p w14:paraId="59824C8D">
      <w:pPr>
        <w:pStyle w:val="22"/>
        <w:ind w:left="0"/>
        <w:rPr>
          <w:rFonts w:cs="宋体"/>
          <w:color w:val="000000"/>
          <w:sz w:val="22"/>
          <w:szCs w:val="22"/>
          <w:lang w:bidi="ar"/>
        </w:rPr>
      </w:pPr>
    </w:p>
    <w:p w14:paraId="504A48D2">
      <w:pPr>
        <w:pStyle w:val="22"/>
        <w:ind w:left="0"/>
        <w:rPr>
          <w:rFonts w:cs="宋体"/>
          <w:color w:val="000000"/>
          <w:sz w:val="22"/>
          <w:szCs w:val="22"/>
          <w:lang w:bidi="ar"/>
        </w:rPr>
        <w:sectPr>
          <w:footerReference r:id="rId7"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lang w:bidi="ar"/>
        </w:rPr>
        <w:t xml:space="preserve">谈判人签名：                              联系电话：                                     日期：     年    月    日 </w:t>
      </w:r>
    </w:p>
    <w:p w14:paraId="481B9504">
      <w:pPr>
        <w:adjustRightInd w:val="0"/>
        <w:rPr>
          <w:rFonts w:ascii="仿宋_GB2312" w:eastAsia="仿宋_GB2312"/>
          <w:bCs/>
        </w:rPr>
      </w:pPr>
      <w:r>
        <w:rPr>
          <w:rFonts w:hint="eastAsia" w:ascii="仿宋_GB2312" w:eastAsia="仿宋_GB2312"/>
          <w:bCs/>
        </w:rPr>
        <w:t>格式6：报名公司企业三证系列</w:t>
      </w:r>
    </w:p>
    <w:p w14:paraId="047B59E2">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14:paraId="1BEA6319">
      <w:pPr>
        <w:tabs>
          <w:tab w:val="left" w:pos="4860"/>
          <w:tab w:val="left" w:pos="5400"/>
          <w:tab w:val="left" w:pos="5580"/>
        </w:tabs>
        <w:spacing w:line="480" w:lineRule="auto"/>
        <w:ind w:left="0" w:firstLine="480" w:firstLineChars="200"/>
      </w:pPr>
      <w:r>
        <w:rPr>
          <w:rFonts w:hint="eastAsia"/>
        </w:rPr>
        <w:t>2、《组织机构代码证》复印件。（三证合一无需提供）</w:t>
      </w:r>
    </w:p>
    <w:p w14:paraId="1F23EC71">
      <w:pPr>
        <w:tabs>
          <w:tab w:val="left" w:pos="4860"/>
          <w:tab w:val="left" w:pos="5400"/>
          <w:tab w:val="left" w:pos="5580"/>
        </w:tabs>
        <w:spacing w:line="480" w:lineRule="auto"/>
        <w:ind w:left="0" w:firstLine="480" w:firstLineChars="200"/>
      </w:pPr>
      <w:r>
        <w:rPr>
          <w:rFonts w:hint="eastAsia"/>
        </w:rPr>
        <w:t>3、《税务登记证》复印件。（三证合一无需提供）</w:t>
      </w:r>
    </w:p>
    <w:p w14:paraId="75ED07C1">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14:paraId="0D875211">
      <w:pPr>
        <w:tabs>
          <w:tab w:val="left" w:pos="4860"/>
          <w:tab w:val="left" w:pos="5400"/>
          <w:tab w:val="left" w:pos="5580"/>
        </w:tabs>
        <w:spacing w:line="480" w:lineRule="auto"/>
        <w:ind w:left="0"/>
      </w:pPr>
    </w:p>
    <w:p w14:paraId="73081DD0">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7815144A">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格式7：产品有效期内的各级企业授权书系列</w:t>
      </w:r>
    </w:p>
    <w:p w14:paraId="75D0F504">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r>
        <w:rPr>
          <w:rFonts w:hint="eastAsia"/>
          <w:color w:val="FF0000"/>
        </w:rPr>
        <w:t>（如有）</w:t>
      </w:r>
    </w:p>
    <w:p w14:paraId="2C9680B4">
      <w:pPr>
        <w:tabs>
          <w:tab w:val="left" w:pos="4860"/>
          <w:tab w:val="left" w:pos="5400"/>
          <w:tab w:val="left" w:pos="5580"/>
        </w:tabs>
        <w:spacing w:line="480" w:lineRule="auto"/>
        <w:ind w:left="0" w:firstLine="480" w:firstLineChars="200"/>
        <w:rPr>
          <w:rFonts w:ascii="仿宋_GB2312" w:eastAsia="仿宋_GB2312"/>
          <w:bCs/>
        </w:rPr>
      </w:pPr>
    </w:p>
    <w:p w14:paraId="29FC8381">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3047B724">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格式8： 各级授权公司企业三证及医疗器械经营/生产许可证</w:t>
      </w:r>
    </w:p>
    <w:p w14:paraId="45860EC7">
      <w:pPr>
        <w:tabs>
          <w:tab w:val="left" w:pos="4860"/>
          <w:tab w:val="left" w:pos="5400"/>
          <w:tab w:val="left" w:pos="5580"/>
        </w:tabs>
        <w:ind w:left="0"/>
        <w:rPr>
          <w:rFonts w:ascii="仿宋_GB2312" w:eastAsia="仿宋_GB2312"/>
          <w:bCs/>
        </w:rPr>
      </w:pPr>
    </w:p>
    <w:p w14:paraId="700D9162">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01658BA3">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格式9：产品的《医疗器械注册证》、制造认可表/注册登记表和附页；</w:t>
      </w:r>
    </w:p>
    <w:p w14:paraId="5A2422BD">
      <w:pPr>
        <w:tabs>
          <w:tab w:val="left" w:pos="4860"/>
          <w:tab w:val="left" w:pos="5400"/>
          <w:tab w:val="left" w:pos="5580"/>
        </w:tabs>
        <w:spacing w:line="480" w:lineRule="auto"/>
        <w:ind w:left="0" w:firstLine="480" w:firstLineChars="200"/>
      </w:pPr>
      <w:r>
        <w:rPr>
          <w:rFonts w:hint="eastAsia"/>
        </w:rPr>
        <w:t>注意：必须提供制造认可表/注册登记表和附页；若制造认可表/注册登记表和附页中明确了规格型号，所报名的产品必须在其范围内，</w:t>
      </w:r>
      <w:r>
        <w:rPr>
          <w:rFonts w:hint="eastAsia"/>
          <w:b/>
        </w:rPr>
        <w:t>并将所报名产品的规格型号标记出来</w:t>
      </w:r>
      <w:r>
        <w:rPr>
          <w:rFonts w:hint="eastAsia"/>
        </w:rPr>
        <w:t>；医疗器械注册证在国家药品监督管理局查询并截图打印，如国家药品监督管理局查询无结果，则在市食品药品监督管理局查询并截图打印；注册证过期的须后附受理通知书，无需注册证的必须提供相关证明。</w:t>
      </w:r>
    </w:p>
    <w:p w14:paraId="1F75CA67">
      <w:pPr>
        <w:tabs>
          <w:tab w:val="left" w:pos="300"/>
        </w:tabs>
        <w:ind w:left="0"/>
      </w:pPr>
    </w:p>
    <w:p w14:paraId="228EFFD9">
      <w:pPr>
        <w:tabs>
          <w:tab w:val="left" w:pos="300"/>
        </w:tabs>
        <w:ind w:left="0"/>
        <w:sectPr>
          <w:pgSz w:w="11906" w:h="16838"/>
          <w:pgMar w:top="1134" w:right="1236" w:bottom="1134" w:left="1236" w:header="851" w:footer="992" w:gutter="0"/>
          <w:cols w:space="425" w:num="1"/>
          <w:docGrid w:type="lines" w:linePitch="312" w:charSpace="0"/>
        </w:sectPr>
      </w:pPr>
    </w:p>
    <w:p w14:paraId="15DA36D5">
      <w:pPr>
        <w:tabs>
          <w:tab w:val="left" w:pos="4860"/>
          <w:tab w:val="left" w:pos="5400"/>
          <w:tab w:val="left" w:pos="5580"/>
        </w:tabs>
        <w:ind w:left="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0</w:t>
      </w:r>
      <w:r>
        <w:rPr>
          <w:rFonts w:hint="eastAsia" w:ascii="仿宋_GB2312" w:eastAsia="仿宋_GB2312"/>
          <w:bCs/>
        </w:rPr>
        <w:t>：诚信承诺函</w:t>
      </w:r>
    </w:p>
    <w:p w14:paraId="74D4FDF8">
      <w:pPr>
        <w:snapToGrid w:val="0"/>
        <w:jc w:val="center"/>
        <w:rPr>
          <w:rFonts w:ascii="黑体" w:eastAsia="黑体"/>
          <w:bCs/>
          <w:sz w:val="44"/>
          <w:szCs w:val="44"/>
        </w:rPr>
      </w:pPr>
      <w:r>
        <w:rPr>
          <w:rFonts w:hint="eastAsia" w:ascii="黑体" w:eastAsia="黑体"/>
          <w:bCs/>
          <w:sz w:val="44"/>
          <w:szCs w:val="44"/>
        </w:rPr>
        <w:t xml:space="preserve"> 诚 信 承 诺 函</w:t>
      </w:r>
    </w:p>
    <w:p w14:paraId="06643E64">
      <w:pPr>
        <w:snapToGrid w:val="0"/>
        <w:ind w:left="0" w:leftChars="0" w:firstLine="0" w:firstLineChars="0"/>
        <w:jc w:val="both"/>
        <w:rPr>
          <w:rFonts w:cs="宋体"/>
          <w:b/>
          <w:bCs/>
        </w:rPr>
      </w:pPr>
      <w:r>
        <w:rPr>
          <w:rFonts w:hint="eastAsia" w:cs="宋体"/>
          <w:b/>
          <w:bCs/>
        </w:rPr>
        <w:t>致：深圳市龙岗区妇幼保健院</w:t>
      </w:r>
    </w:p>
    <w:p w14:paraId="468D72ED">
      <w:pPr>
        <w:snapToGrid w:val="0"/>
        <w:ind w:left="0" w:firstLine="480" w:firstLineChars="200"/>
        <w:jc w:val="both"/>
        <w:rPr>
          <w:rFonts w:cs="宋体"/>
        </w:rPr>
      </w:pPr>
      <w:r>
        <w:rPr>
          <w:rFonts w:hint="eastAsia" w:cs="宋体"/>
        </w:rPr>
        <w:t>在审阅了深圳市龙岗区妇幼保健院医用耗材谈判公告、谈判文件和其他所有挂网文件后，我公司决定按照谈判公告、谈判文件和挂网文件的规定要求参与报名，并承诺如下：</w:t>
      </w:r>
    </w:p>
    <w:p w14:paraId="2DB1D790">
      <w:pPr>
        <w:numPr>
          <w:ilvl w:val="0"/>
          <w:numId w:val="1"/>
        </w:numPr>
        <w:snapToGrid w:val="0"/>
        <w:ind w:left="0" w:firstLine="480" w:firstLineChars="200"/>
        <w:jc w:val="both"/>
        <w:rPr>
          <w:rFonts w:cs="宋体"/>
        </w:rPr>
      </w:pPr>
      <w:r>
        <w:rPr>
          <w:rFonts w:hint="eastAsia" w:cs="宋体"/>
        </w:rPr>
        <w:t>我公司保证所提供的资质证明文件有效、真实、合法，如有违反，将承担相应的法律责任，并接受相关规定处罚。</w:t>
      </w:r>
    </w:p>
    <w:p w14:paraId="246EFEB3">
      <w:pPr>
        <w:numPr>
          <w:ilvl w:val="0"/>
          <w:numId w:val="1"/>
        </w:numPr>
        <w:snapToGrid w:val="0"/>
        <w:ind w:left="0" w:firstLine="480" w:firstLineChars="200"/>
        <w:jc w:val="both"/>
        <w:rPr>
          <w:rFonts w:cs="宋体"/>
        </w:rPr>
      </w:pPr>
      <w:r>
        <w:rPr>
          <w:rFonts w:hint="eastAsia" w:cs="宋体"/>
        </w:rPr>
        <w:t>无禁止参加政府谈判等相应的行政处罚。</w:t>
      </w:r>
    </w:p>
    <w:p w14:paraId="018DD1EC">
      <w:pPr>
        <w:numPr>
          <w:ilvl w:val="0"/>
          <w:numId w:val="1"/>
        </w:numPr>
        <w:snapToGrid w:val="0"/>
        <w:ind w:left="0" w:firstLine="480" w:firstLineChars="200"/>
        <w:jc w:val="both"/>
        <w:rPr>
          <w:rFonts w:cs="宋体"/>
        </w:rPr>
      </w:pPr>
      <w:r>
        <w:rPr>
          <w:rFonts w:hint="eastAsia" w:cs="宋体"/>
        </w:rPr>
        <w:t>我公司保证报名开始前三年内，在生产和经营活动中无严重违法违纪记录、无行贿犯罪记录，谈判产品无不良记录，否则将自动弃标。</w:t>
      </w:r>
    </w:p>
    <w:p w14:paraId="76E590FD">
      <w:pPr>
        <w:numPr>
          <w:ilvl w:val="0"/>
          <w:numId w:val="1"/>
        </w:numPr>
        <w:snapToGrid w:val="0"/>
        <w:ind w:left="0" w:firstLine="480" w:firstLineChars="200"/>
        <w:jc w:val="both"/>
        <w:rPr>
          <w:rFonts w:cs="宋体"/>
        </w:rPr>
      </w:pPr>
      <w:r>
        <w:rPr>
          <w:rFonts w:hint="eastAsia" w:cs="宋体"/>
        </w:rPr>
        <w:t>我公司承诺，不会在过程中有任何违法违规行为，并严格按照有关要求进行报价和价格谈判等程序。如果我公司所报名产品中选，我公司保证按照谈判公告和龙岗区妇幼保健院的要求供应中选产品，如不供货，同意医院单方面无责终止合同。</w:t>
      </w:r>
    </w:p>
    <w:p w14:paraId="4A6CEB64">
      <w:pPr>
        <w:numPr>
          <w:ilvl w:val="0"/>
          <w:numId w:val="1"/>
        </w:numPr>
        <w:snapToGrid w:val="0"/>
        <w:ind w:left="0" w:firstLine="480" w:firstLineChars="200"/>
        <w:jc w:val="both"/>
        <w:rPr>
          <w:rFonts w:cs="宋体"/>
        </w:rPr>
      </w:pPr>
      <w:r>
        <w:rPr>
          <w:rFonts w:hint="eastAsia" w:cs="宋体"/>
        </w:rPr>
        <w:t>我公司承诺，不得以回扣、提成、有价证券、现金、信用卡、购物卡等任何形式为谈判方工作人员或科室谋取利益。</w:t>
      </w:r>
    </w:p>
    <w:p w14:paraId="4E38B150">
      <w:pPr>
        <w:numPr>
          <w:ilvl w:val="0"/>
          <w:numId w:val="1"/>
        </w:numPr>
        <w:snapToGrid w:val="0"/>
        <w:ind w:left="0" w:firstLine="480" w:firstLineChars="200"/>
        <w:jc w:val="both"/>
        <w:rPr>
          <w:rFonts w:cs="宋体"/>
        </w:rPr>
      </w:pPr>
      <w:r>
        <w:rPr>
          <w:rFonts w:hint="eastAsia" w:cs="宋体"/>
        </w:rPr>
        <w:t>符合国家法规政策关于诚信管理的要求，至投标截止时间，我公司未有在“信用中国”网、中国政府采购网、深圳市政府采购监督管理网、深圳市政府采购网和“国家企业信用信息公示系统等5个官网中列入“失信被执行人、重大税收违法案件当事人名单、政府采购严重违法失信行为记录名单” 。</w:t>
      </w:r>
    </w:p>
    <w:p w14:paraId="5FC504DF">
      <w:pPr>
        <w:numPr>
          <w:ilvl w:val="0"/>
          <w:numId w:val="1"/>
        </w:numPr>
        <w:snapToGrid w:val="0"/>
        <w:ind w:left="0" w:firstLine="480" w:firstLineChars="200"/>
        <w:jc w:val="both"/>
        <w:rPr>
          <w:rFonts w:hint="eastAsia" w:cs="宋体"/>
          <w:lang w:val="en-US" w:eastAsia="zh-CN"/>
        </w:rPr>
      </w:pPr>
      <w:r>
        <w:rPr>
          <w:rFonts w:hint="eastAsia" w:cs="宋体"/>
          <w:lang w:val="en-US" w:eastAsia="zh-CN"/>
        </w:rPr>
        <w:t>我公司参与该项目遴选，严格遵守招标采购相关法律法规，做到诚实，不造假，不围标、串标、陪标。我公司已清楚，如违反上述要求，其投标将作废，被列入不良记录名单。</w:t>
      </w:r>
    </w:p>
    <w:p w14:paraId="2F710667">
      <w:pPr>
        <w:numPr>
          <w:ilvl w:val="0"/>
          <w:numId w:val="1"/>
        </w:numPr>
        <w:snapToGrid w:val="0"/>
        <w:ind w:left="0" w:firstLine="480" w:firstLineChars="200"/>
        <w:jc w:val="both"/>
        <w:rPr>
          <w:rFonts w:hint="default" w:cs="宋体"/>
          <w:lang w:val="en-US" w:eastAsia="zh-CN"/>
        </w:rPr>
      </w:pPr>
      <w:r>
        <w:rPr>
          <w:rFonts w:hint="eastAsia" w:cs="宋体"/>
          <w:lang w:val="en-US" w:eastAsia="zh-CN"/>
        </w:rPr>
        <w:t>根据《中华人民共和国政府采购法实施条例》的规定，我公司如为采购项目（包组）提供整体设计、规范编制或者项目管理、监理、检测等服务的供应商，不再参加该采购项目的其他采购活动。</w:t>
      </w:r>
    </w:p>
    <w:p w14:paraId="64B577D9">
      <w:pPr>
        <w:numPr>
          <w:ilvl w:val="0"/>
          <w:numId w:val="1"/>
        </w:numPr>
        <w:snapToGrid w:val="0"/>
        <w:ind w:left="0" w:firstLine="480" w:firstLineChars="200"/>
        <w:jc w:val="both"/>
        <w:rPr>
          <w:rFonts w:hint="eastAsia" w:cs="宋体"/>
          <w:lang w:val="en-US" w:eastAsia="zh-CN"/>
        </w:rPr>
      </w:pPr>
      <w:r>
        <w:rPr>
          <w:rFonts w:hint="eastAsia"/>
          <w:lang w:val="en-US" w:eastAsia="zh-CN"/>
        </w:rPr>
        <w:t>我</w:t>
      </w:r>
      <w:r>
        <w:rPr>
          <w:rFonts w:hint="eastAsia" w:ascii="宋体" w:hAnsi="宋体"/>
        </w:rPr>
        <w:t>公司的法定代表人或单位负责人与本项目其他投标人的法定代表人或单位负责人不为同一人且与其他投标人之间不存在直接控股、管理关系</w:t>
      </w:r>
      <w:r>
        <w:rPr>
          <w:rFonts w:hint="eastAsia"/>
          <w:lang w:eastAsia="zh-CN"/>
        </w:rPr>
        <w:t>。</w:t>
      </w:r>
    </w:p>
    <w:p w14:paraId="22B4E03F">
      <w:pPr>
        <w:numPr>
          <w:ilvl w:val="0"/>
          <w:numId w:val="1"/>
        </w:numPr>
        <w:snapToGrid w:val="0"/>
        <w:ind w:left="0" w:firstLine="480" w:firstLineChars="200"/>
        <w:jc w:val="both"/>
        <w:rPr>
          <w:rFonts w:hint="default" w:cs="宋体"/>
          <w:lang w:val="en-US" w:eastAsia="zh-CN"/>
        </w:rPr>
      </w:pPr>
      <w:r>
        <w:rPr>
          <w:rFonts w:hint="default" w:cs="宋体"/>
          <w:lang w:val="en-US" w:eastAsia="zh-CN"/>
        </w:rPr>
        <w:t>我公司</w:t>
      </w:r>
      <w:r>
        <w:rPr>
          <w:rFonts w:hint="eastAsia" w:ascii="宋体" w:hAnsi="宋体"/>
          <w:szCs w:val="21"/>
        </w:rPr>
        <w:t>对本招标项目所提供的货物或服务未侵犯知识产权</w:t>
      </w:r>
      <w:r>
        <w:rPr>
          <w:rFonts w:hint="eastAsia"/>
          <w:szCs w:val="21"/>
          <w:lang w:eastAsia="zh-CN"/>
        </w:rPr>
        <w:t>，</w:t>
      </w:r>
      <w:r>
        <w:rPr>
          <w:rFonts w:hint="default" w:cs="宋体"/>
          <w:lang w:val="en-US" w:eastAsia="zh-CN"/>
        </w:rPr>
        <w:t>保证采购人拥有所投产品完整的所有权，不以保护知识产权或技术保密的名义对所有权和使用权进行任何限制。</w:t>
      </w:r>
    </w:p>
    <w:p w14:paraId="6EB37EAD">
      <w:pPr>
        <w:spacing w:line="500" w:lineRule="atLeast"/>
        <w:ind w:firstLine="480" w:firstLineChars="200"/>
        <w:jc w:val="both"/>
        <w:rPr>
          <w:rFonts w:cs="宋体"/>
        </w:rPr>
      </w:pPr>
      <w:r>
        <w:rPr>
          <w:rFonts w:hint="eastAsia" w:cs="宋体"/>
        </w:rPr>
        <w:t>申报企业（盖章）：</w:t>
      </w:r>
    </w:p>
    <w:p w14:paraId="3B1C1E7F">
      <w:pPr>
        <w:spacing w:line="500" w:lineRule="atLeast"/>
        <w:ind w:firstLine="480" w:firstLineChars="200"/>
        <w:jc w:val="both"/>
        <w:rPr>
          <w:rFonts w:cs="宋体"/>
        </w:rPr>
      </w:pPr>
      <w:r>
        <w:rPr>
          <w:rFonts w:hint="eastAsia" w:cs="宋体"/>
        </w:rPr>
        <w:t xml:space="preserve">法定代表人（签字）：                 </w:t>
      </w:r>
    </w:p>
    <w:p w14:paraId="704552DE">
      <w:pPr>
        <w:spacing w:line="500" w:lineRule="atLeast"/>
        <w:ind w:firstLine="480" w:firstLineChars="200"/>
        <w:jc w:val="both"/>
        <w:rPr>
          <w:rFonts w:cs="宋体"/>
        </w:rPr>
      </w:pPr>
      <w:r>
        <w:rPr>
          <w:rFonts w:hint="eastAsia" w:cs="宋体"/>
        </w:rPr>
        <w:t>日期：    年   月   日</w:t>
      </w:r>
    </w:p>
    <w:p w14:paraId="31ADC12E">
      <w:pPr>
        <w:ind w:firstLine="420" w:firstLineChars="150"/>
        <w:rPr>
          <w:sz w:val="28"/>
          <w:szCs w:val="28"/>
        </w:rPr>
      </w:pPr>
      <w:r>
        <w:rPr>
          <w:rFonts w:hint="eastAsia"/>
          <w:sz w:val="28"/>
          <w:szCs w:val="28"/>
        </w:rPr>
        <w:br w:type="page"/>
      </w:r>
    </w:p>
    <w:p w14:paraId="5E4BC3B7">
      <w:pPr>
        <w:ind w:firstLine="360" w:firstLineChars="150"/>
        <w:rPr>
          <w:rFonts w:cs="宋体"/>
        </w:rPr>
      </w:pPr>
      <w:r>
        <w:rPr>
          <w:rFonts w:hint="eastAsia" w:cs="宋体"/>
        </w:rPr>
        <w:t>信用查询记录</w:t>
      </w:r>
    </w:p>
    <w:p w14:paraId="230E0D70">
      <w:pPr>
        <w:ind w:firstLine="360" w:firstLineChars="150"/>
        <w:rPr>
          <w:rFonts w:cs="宋体"/>
        </w:rPr>
      </w:pPr>
      <w:r>
        <w:rPr>
          <w:rFonts w:hint="eastAsia" w:cs="宋体"/>
        </w:rPr>
        <w:t>“信用中国”网</w:t>
      </w:r>
    </w:p>
    <w:p w14:paraId="23C38F86">
      <w:pPr>
        <w:ind w:firstLine="360" w:firstLineChars="150"/>
        <w:rPr>
          <w:rFonts w:cs="宋体"/>
        </w:rPr>
      </w:pPr>
      <w:r>
        <w:rPr>
          <w:rFonts w:hint="eastAsia" w:cs="宋体"/>
        </w:rPr>
        <w:br w:type="page"/>
      </w:r>
    </w:p>
    <w:p w14:paraId="49BA218D">
      <w:pPr>
        <w:ind w:firstLine="360" w:firstLineChars="150"/>
        <w:rPr>
          <w:rFonts w:cs="宋体"/>
        </w:rPr>
      </w:pPr>
      <w:r>
        <w:rPr>
          <w:rFonts w:hint="eastAsia" w:cs="宋体"/>
        </w:rPr>
        <w:t>中国政府采购网</w:t>
      </w:r>
    </w:p>
    <w:p w14:paraId="4B3EB0C3">
      <w:pPr>
        <w:ind w:firstLine="360" w:firstLineChars="150"/>
        <w:rPr>
          <w:rFonts w:cs="宋体"/>
        </w:rPr>
      </w:pPr>
      <w:r>
        <w:rPr>
          <w:rFonts w:hint="eastAsia" w:cs="宋体"/>
        </w:rPr>
        <w:br w:type="page"/>
      </w:r>
    </w:p>
    <w:p w14:paraId="364C1070">
      <w:pPr>
        <w:ind w:firstLine="360" w:firstLineChars="150"/>
        <w:rPr>
          <w:rFonts w:cs="宋体"/>
        </w:rPr>
      </w:pPr>
      <w:r>
        <w:rPr>
          <w:rFonts w:hint="eastAsia" w:cs="宋体"/>
        </w:rPr>
        <w:t>深圳市政府采购监督管理网</w:t>
      </w:r>
    </w:p>
    <w:p w14:paraId="4A60A5FA">
      <w:pPr>
        <w:ind w:firstLine="360" w:firstLineChars="150"/>
        <w:rPr>
          <w:rFonts w:cs="宋体"/>
        </w:rPr>
      </w:pPr>
      <w:r>
        <w:rPr>
          <w:rFonts w:hint="eastAsia" w:cs="宋体"/>
        </w:rPr>
        <w:br w:type="page"/>
      </w:r>
    </w:p>
    <w:p w14:paraId="393887AC">
      <w:pPr>
        <w:ind w:firstLine="360" w:firstLineChars="150"/>
        <w:rPr>
          <w:rFonts w:cs="宋体"/>
        </w:rPr>
      </w:pPr>
      <w:r>
        <w:rPr>
          <w:rFonts w:hint="eastAsia" w:cs="宋体"/>
        </w:rPr>
        <w:t>深圳市政府采购网</w:t>
      </w:r>
    </w:p>
    <w:p w14:paraId="383ACEA3">
      <w:pPr>
        <w:ind w:firstLine="360" w:firstLineChars="150"/>
        <w:rPr>
          <w:rFonts w:cs="宋体"/>
        </w:rPr>
      </w:pPr>
      <w:r>
        <w:rPr>
          <w:rFonts w:hint="eastAsia" w:cs="宋体"/>
        </w:rPr>
        <w:br w:type="page"/>
      </w:r>
    </w:p>
    <w:p w14:paraId="4F6AEE5B">
      <w:pPr>
        <w:ind w:firstLine="360" w:firstLineChars="150"/>
        <w:rPr>
          <w:sz w:val="28"/>
          <w:szCs w:val="28"/>
        </w:rPr>
      </w:pPr>
      <w:r>
        <w:rPr>
          <w:rFonts w:hint="eastAsia" w:cs="宋体"/>
        </w:rPr>
        <w:t>国家企业信用信息公示系统</w:t>
      </w:r>
      <w:r>
        <w:rPr>
          <w:rFonts w:hint="eastAsia"/>
          <w:sz w:val="28"/>
          <w:szCs w:val="28"/>
        </w:rPr>
        <w:br w:type="page"/>
      </w:r>
    </w:p>
    <w:p w14:paraId="59E60002">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1</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p>
    <w:p w14:paraId="4786E751">
      <w:pPr>
        <w:widowControl/>
        <w:tabs>
          <w:tab w:val="left" w:pos="709"/>
        </w:tabs>
        <w:ind w:left="0" w:right="120"/>
        <w:rPr>
          <w:rFonts w:ascii="仿宋_GB2312" w:eastAsia="仿宋_GB2312"/>
          <w:bCs/>
        </w:rPr>
      </w:pPr>
    </w:p>
    <w:p w14:paraId="67BC8DF2"/>
    <w:p w14:paraId="2B727B3F">
      <w:pPr>
        <w:spacing w:line="500" w:lineRule="atLeast"/>
        <w:ind w:left="0"/>
        <w:jc w:val="both"/>
        <w:rPr>
          <w:rFonts w:cs="宋体"/>
        </w:rPr>
      </w:pPr>
    </w:p>
    <w:p w14:paraId="69B5EE56">
      <w:pPr>
        <w:spacing w:line="500" w:lineRule="atLeast"/>
        <w:ind w:left="0" w:firstLine="360" w:firstLineChars="150"/>
        <w:jc w:val="both"/>
        <w:rPr>
          <w:rFonts w:cs="宋体"/>
        </w:rPr>
      </w:pPr>
    </w:p>
    <w:p w14:paraId="584E7383">
      <w:pPr>
        <w:tabs>
          <w:tab w:val="left" w:pos="300"/>
        </w:tabs>
        <w:ind w:left="0"/>
      </w:pPr>
    </w:p>
    <w:p w14:paraId="7E77B4F3">
      <w:pPr>
        <w:tabs>
          <w:tab w:val="left" w:pos="300"/>
        </w:tabs>
      </w:pPr>
    </w:p>
    <w:p w14:paraId="6DA25917">
      <w:pPr>
        <w:tabs>
          <w:tab w:val="left" w:pos="300"/>
        </w:tabs>
      </w:pPr>
    </w:p>
    <w:p w14:paraId="3005E438">
      <w:pPr>
        <w:tabs>
          <w:tab w:val="left" w:pos="300"/>
        </w:tabs>
      </w:pPr>
    </w:p>
    <w:p w14:paraId="63AE39F8">
      <w:pPr>
        <w:tabs>
          <w:tab w:val="left" w:pos="300"/>
        </w:tabs>
      </w:pPr>
    </w:p>
    <w:p w14:paraId="2563B509">
      <w:pPr>
        <w:tabs>
          <w:tab w:val="left" w:pos="300"/>
        </w:tabs>
      </w:pPr>
    </w:p>
    <w:p w14:paraId="76962997">
      <w:pPr>
        <w:tabs>
          <w:tab w:val="left" w:pos="300"/>
        </w:tabs>
      </w:pPr>
    </w:p>
    <w:p w14:paraId="27B23D80">
      <w:pPr>
        <w:tabs>
          <w:tab w:val="left" w:pos="300"/>
        </w:tabs>
      </w:pPr>
    </w:p>
    <w:p w14:paraId="386685BD">
      <w:pPr>
        <w:tabs>
          <w:tab w:val="left" w:pos="300"/>
        </w:tabs>
      </w:pPr>
    </w:p>
    <w:p w14:paraId="11BBD88E">
      <w:pPr>
        <w:tabs>
          <w:tab w:val="left" w:pos="300"/>
        </w:tabs>
      </w:pPr>
    </w:p>
    <w:p w14:paraId="31EAD364">
      <w:pPr>
        <w:ind w:left="0" w:right="600"/>
        <w:rPr>
          <w:rFonts w:ascii="仿宋_GB2312" w:eastAsia="仿宋_GB2312"/>
          <w:bCs/>
        </w:rPr>
      </w:pPr>
    </w:p>
    <w:p w14:paraId="2E8E78FD">
      <w:pPr>
        <w:ind w:left="0" w:right="600"/>
        <w:rPr>
          <w:rFonts w:ascii="仿宋_GB2312" w:eastAsia="仿宋_GB2312"/>
          <w:bCs/>
        </w:rPr>
      </w:pPr>
    </w:p>
    <w:p w14:paraId="0FCFF893">
      <w:pPr>
        <w:pStyle w:val="22"/>
        <w:rPr>
          <w:rFonts w:ascii="仿宋_GB2312" w:eastAsia="仿宋_GB2312"/>
        </w:rPr>
      </w:pPr>
    </w:p>
    <w:p w14:paraId="6CEB0FF5">
      <w:pPr>
        <w:pStyle w:val="22"/>
        <w:rPr>
          <w:rFonts w:ascii="仿宋_GB2312" w:eastAsia="仿宋_GB2312"/>
        </w:rPr>
      </w:pPr>
    </w:p>
    <w:p w14:paraId="6D7CF9EF">
      <w:pPr>
        <w:pStyle w:val="22"/>
        <w:rPr>
          <w:rFonts w:ascii="仿宋_GB2312" w:eastAsia="仿宋_GB2312"/>
        </w:rPr>
      </w:pPr>
    </w:p>
    <w:p w14:paraId="15897381">
      <w:pPr>
        <w:pStyle w:val="22"/>
        <w:rPr>
          <w:rFonts w:ascii="仿宋_GB2312" w:eastAsia="仿宋_GB2312"/>
        </w:rPr>
      </w:pPr>
    </w:p>
    <w:p w14:paraId="1D238DDA">
      <w:pPr>
        <w:pStyle w:val="22"/>
        <w:rPr>
          <w:rFonts w:ascii="仿宋_GB2312" w:eastAsia="仿宋_GB2312"/>
        </w:rPr>
      </w:pPr>
    </w:p>
    <w:p w14:paraId="16CABF17">
      <w:pPr>
        <w:ind w:left="0" w:right="600"/>
        <w:rPr>
          <w:rFonts w:ascii="仿宋_GB2312" w:eastAsia="仿宋_GB2312"/>
          <w:bCs/>
        </w:rPr>
      </w:pPr>
    </w:p>
    <w:p w14:paraId="237C41D3">
      <w:pPr>
        <w:ind w:left="0" w:right="600"/>
        <w:rPr>
          <w:rFonts w:ascii="仿宋_GB2312" w:eastAsia="仿宋_GB2312"/>
          <w:bCs/>
        </w:rPr>
      </w:pPr>
    </w:p>
    <w:p w14:paraId="4FAB4EA8">
      <w:pPr>
        <w:ind w:left="0" w:right="600"/>
        <w:rPr>
          <w:rFonts w:ascii="仿宋_GB2312" w:eastAsia="仿宋_GB2312"/>
          <w:bCs/>
        </w:rPr>
      </w:pPr>
      <w:r>
        <w:rPr>
          <w:rFonts w:hint="eastAsia" w:ascii="仿宋_GB2312" w:eastAsia="仿宋_GB2312"/>
          <w:bCs/>
        </w:rPr>
        <w:br w:type="page"/>
      </w:r>
    </w:p>
    <w:p w14:paraId="5B60C566">
      <w:pPr>
        <w:ind w:left="0" w:right="60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2</w:t>
      </w:r>
      <w:r>
        <w:rPr>
          <w:rFonts w:hint="eastAsia" w:ascii="仿宋_GB2312" w:eastAsia="仿宋_GB2312"/>
          <w:bCs/>
        </w:rPr>
        <w:t>：售后服务响应表</w:t>
      </w:r>
    </w:p>
    <w:tbl>
      <w:tblPr>
        <w:tblStyle w:val="16"/>
        <w:tblW w:w="9120" w:type="dxa"/>
        <w:jc w:val="center"/>
        <w:tblLayout w:type="fixed"/>
        <w:tblCellMar>
          <w:top w:w="0" w:type="dxa"/>
          <w:left w:w="0" w:type="dxa"/>
          <w:bottom w:w="0" w:type="dxa"/>
          <w:right w:w="0" w:type="dxa"/>
        </w:tblCellMar>
      </w:tblPr>
      <w:tblGrid>
        <w:gridCol w:w="1080"/>
        <w:gridCol w:w="4440"/>
        <w:gridCol w:w="1710"/>
        <w:gridCol w:w="1890"/>
      </w:tblGrid>
      <w:tr w14:paraId="59E0253B">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A8A1C">
            <w:pPr>
              <w:widowControl/>
              <w:jc w:val="center"/>
              <w:textAlignment w:val="center"/>
              <w:rPr>
                <w:rFonts w:ascii="仿宋_GB2312" w:eastAsia="仿宋_GB2312" w:cs="仿宋_GB2312"/>
                <w:b/>
                <w:color w:val="000000"/>
                <w:sz w:val="36"/>
                <w:szCs w:val="36"/>
              </w:rPr>
            </w:pPr>
            <w:r>
              <w:rPr>
                <w:rFonts w:ascii="仿宋_GB2312" w:eastAsia="仿宋_GB2312" w:cs="仿宋_GB2312"/>
                <w:b/>
                <w:color w:val="000000"/>
                <w:sz w:val="36"/>
                <w:szCs w:val="36"/>
                <w:lang w:bidi="ar"/>
              </w:rPr>
              <w:t>售后服务响应表</w:t>
            </w:r>
          </w:p>
        </w:tc>
      </w:tr>
      <w:tr w14:paraId="5D895B48">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C027B">
            <w:pPr>
              <w:widowControl/>
              <w:textAlignment w:val="center"/>
              <w:rPr>
                <w:rFonts w:cs="宋体"/>
                <w:color w:val="000000"/>
              </w:rPr>
            </w:pPr>
            <w:r>
              <w:rPr>
                <w:rFonts w:hint="eastAsia" w:cs="宋体"/>
                <w:color w:val="000000"/>
                <w:lang w:bidi="ar"/>
              </w:rPr>
              <w:t>※ 注意：响应情况分为三种，“不响应”、“响应”和“优于”，请报名企业根据实际情况填写。若填写的是“不响应”和“优于”，必须详细填写“说明”。</w:t>
            </w:r>
          </w:p>
        </w:tc>
      </w:tr>
      <w:tr w14:paraId="5CB6147C">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DB7C5">
            <w:pPr>
              <w:widowControl/>
              <w:ind w:left="0"/>
              <w:jc w:val="center"/>
              <w:textAlignment w:val="center"/>
              <w:rPr>
                <w:rFonts w:cs="宋体"/>
                <w:b/>
                <w:color w:val="000000"/>
                <w:sz w:val="20"/>
                <w:szCs w:val="20"/>
              </w:rPr>
            </w:pPr>
            <w:r>
              <w:rPr>
                <w:rFonts w:hint="eastAsia" w:cs="宋体"/>
                <w:b/>
                <w:color w:val="000000"/>
                <w:sz w:val="20"/>
                <w:szCs w:val="20"/>
                <w:lang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66B5A">
            <w:pPr>
              <w:widowControl/>
              <w:ind w:left="0"/>
              <w:jc w:val="center"/>
              <w:textAlignment w:val="center"/>
              <w:rPr>
                <w:rFonts w:cs="宋体"/>
                <w:b/>
                <w:color w:val="000000"/>
                <w:sz w:val="20"/>
                <w:szCs w:val="20"/>
              </w:rPr>
            </w:pPr>
            <w:r>
              <w:rPr>
                <w:rFonts w:hint="eastAsia" w:cs="宋体"/>
                <w:b/>
                <w:color w:val="000000"/>
                <w:sz w:val="20"/>
                <w:szCs w:val="20"/>
                <w:lang w:bidi="ar"/>
              </w:rPr>
              <w:t>服务条款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403F9">
            <w:pPr>
              <w:widowControl/>
              <w:ind w:left="0"/>
              <w:jc w:val="center"/>
              <w:textAlignment w:val="center"/>
              <w:rPr>
                <w:rFonts w:cs="宋体"/>
                <w:b/>
                <w:color w:val="000000"/>
                <w:sz w:val="20"/>
                <w:szCs w:val="20"/>
              </w:rPr>
            </w:pPr>
            <w:r>
              <w:rPr>
                <w:rFonts w:hint="eastAsia" w:cs="宋体"/>
                <w:b/>
                <w:color w:val="000000"/>
                <w:sz w:val="20"/>
                <w:szCs w:val="20"/>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D9962">
            <w:pPr>
              <w:widowControl/>
              <w:ind w:left="0"/>
              <w:jc w:val="center"/>
              <w:textAlignment w:val="center"/>
              <w:rPr>
                <w:rFonts w:cs="宋体"/>
                <w:b/>
                <w:color w:val="000000"/>
                <w:sz w:val="20"/>
                <w:szCs w:val="20"/>
              </w:rPr>
            </w:pPr>
            <w:r>
              <w:rPr>
                <w:rFonts w:hint="eastAsia" w:cs="宋体"/>
                <w:b/>
                <w:color w:val="000000"/>
                <w:sz w:val="20"/>
                <w:szCs w:val="20"/>
                <w:lang w:bidi="ar"/>
              </w:rPr>
              <w:t>说明</w:t>
            </w:r>
          </w:p>
        </w:tc>
      </w:tr>
      <w:tr w14:paraId="080A7CC1">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F7352">
            <w:pPr>
              <w:widowControl/>
              <w:ind w:left="0"/>
              <w:jc w:val="center"/>
              <w:textAlignment w:val="center"/>
              <w:rPr>
                <w:rFonts w:cs="宋体"/>
                <w:b/>
                <w:color w:val="000000"/>
                <w:sz w:val="20"/>
                <w:szCs w:val="20"/>
                <w:lang w:bidi="ar"/>
              </w:rPr>
            </w:pPr>
            <w:r>
              <w:rPr>
                <w:rFonts w:hint="eastAsia" w:cs="宋体"/>
                <w:b/>
                <w:color w:val="000000"/>
                <w:sz w:val="20"/>
                <w:szCs w:val="20"/>
                <w:lang w:bidi="ar"/>
              </w:rPr>
              <w:t>一</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DBD5C">
            <w:pPr>
              <w:widowControl/>
              <w:ind w:left="0"/>
              <w:textAlignment w:val="center"/>
              <w:rPr>
                <w:rFonts w:cs="宋体"/>
                <w:b/>
                <w:color w:val="000000"/>
                <w:sz w:val="20"/>
                <w:szCs w:val="20"/>
                <w:lang w:bidi="ar"/>
              </w:rPr>
            </w:pPr>
            <w:r>
              <w:rPr>
                <w:rFonts w:hint="eastAsia" w:cs="宋体"/>
                <w:b/>
                <w:color w:val="000000"/>
                <w:sz w:val="20"/>
                <w:szCs w:val="20"/>
                <w:lang w:bidi="ar"/>
              </w:rPr>
              <w:t>设备</w:t>
            </w:r>
          </w:p>
        </w:tc>
      </w:tr>
      <w:tr w14:paraId="5D462BEA">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CAA54">
            <w:pPr>
              <w:widowControl/>
              <w:ind w:left="0"/>
              <w:jc w:val="center"/>
              <w:textAlignment w:val="center"/>
              <w:rPr>
                <w:rFonts w:cs="宋体"/>
                <w:color w:val="000000"/>
                <w:sz w:val="20"/>
                <w:szCs w:val="20"/>
                <w:lang w:bidi="ar"/>
              </w:rPr>
            </w:pPr>
            <w:r>
              <w:rPr>
                <w:rFonts w:hint="eastAsia" w:cs="宋体"/>
                <w:color w:val="000000"/>
                <w:sz w:val="20"/>
                <w:szCs w:val="20"/>
                <w:lang w:bidi="ar"/>
              </w:rPr>
              <w:t>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5D0D2">
            <w:pPr>
              <w:widowControl/>
              <w:ind w:left="0"/>
              <w:textAlignment w:val="center"/>
              <w:rPr>
                <w:rFonts w:cs="宋体"/>
                <w:color w:val="000000"/>
                <w:sz w:val="20"/>
                <w:szCs w:val="20"/>
                <w:lang w:bidi="ar"/>
              </w:rPr>
            </w:pPr>
            <w:r>
              <w:rPr>
                <w:rFonts w:hint="eastAsia" w:cs="宋体"/>
                <w:color w:val="000000"/>
                <w:sz w:val="20"/>
                <w:szCs w:val="20"/>
                <w:lang w:bidi="ar"/>
              </w:rPr>
              <w:t>对所提供的设备整机质保期3年，（以验收合格之日起计算），保修期：3年。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DADC5">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749BC">
            <w:pPr>
              <w:widowControl/>
              <w:ind w:left="0"/>
              <w:jc w:val="center"/>
              <w:textAlignment w:val="center"/>
              <w:rPr>
                <w:rFonts w:cs="宋体"/>
                <w:color w:val="000000"/>
                <w:sz w:val="20"/>
                <w:szCs w:val="20"/>
                <w:lang w:bidi="ar"/>
              </w:rPr>
            </w:pPr>
          </w:p>
        </w:tc>
      </w:tr>
      <w:tr w14:paraId="5E5B768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528EA">
            <w:pPr>
              <w:widowControl/>
              <w:ind w:left="0"/>
              <w:jc w:val="center"/>
              <w:textAlignment w:val="center"/>
              <w:rPr>
                <w:rFonts w:cs="宋体"/>
                <w:color w:val="000000"/>
                <w:sz w:val="20"/>
                <w:szCs w:val="20"/>
                <w:lang w:bidi="ar"/>
              </w:rPr>
            </w:pPr>
            <w:r>
              <w:rPr>
                <w:rFonts w:hint="eastAsia" w:cs="宋体"/>
                <w:color w:val="000000"/>
                <w:sz w:val="20"/>
                <w:szCs w:val="20"/>
                <w:lang w:bidi="ar"/>
              </w:rPr>
              <w:t>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E66AB">
            <w:pPr>
              <w:widowControl/>
              <w:ind w:left="0"/>
              <w:textAlignment w:val="center"/>
              <w:rPr>
                <w:rFonts w:cs="宋体"/>
                <w:color w:val="000000"/>
                <w:sz w:val="20"/>
                <w:szCs w:val="20"/>
                <w:lang w:bidi="ar"/>
              </w:rPr>
            </w:pPr>
            <w:r>
              <w:rPr>
                <w:rFonts w:hint="eastAsia" w:cs="宋体"/>
                <w:color w:val="000000"/>
                <w:sz w:val="20"/>
                <w:szCs w:val="20"/>
                <w:lang w:bidi="ar"/>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3AC14">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9DB43">
            <w:pPr>
              <w:widowControl/>
              <w:ind w:left="0"/>
              <w:jc w:val="center"/>
              <w:textAlignment w:val="center"/>
              <w:rPr>
                <w:rFonts w:cs="宋体"/>
                <w:color w:val="000000"/>
                <w:sz w:val="20"/>
                <w:szCs w:val="20"/>
                <w:lang w:bidi="ar"/>
              </w:rPr>
            </w:pPr>
          </w:p>
        </w:tc>
      </w:tr>
      <w:tr w14:paraId="39D4FB4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1CC88">
            <w:pPr>
              <w:widowControl/>
              <w:ind w:left="0"/>
              <w:jc w:val="center"/>
              <w:textAlignment w:val="center"/>
              <w:rPr>
                <w:rFonts w:cs="宋体"/>
                <w:color w:val="000000"/>
                <w:sz w:val="20"/>
                <w:szCs w:val="20"/>
                <w:lang w:bidi="ar"/>
              </w:rPr>
            </w:pPr>
            <w:r>
              <w:rPr>
                <w:rFonts w:hint="eastAsia" w:cs="宋体"/>
                <w:color w:val="000000"/>
                <w:sz w:val="20"/>
                <w:szCs w:val="20"/>
                <w:lang w:bidi="ar"/>
              </w:rPr>
              <w:t>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FF7A9">
            <w:pPr>
              <w:widowControl/>
              <w:ind w:left="0"/>
              <w:textAlignment w:val="center"/>
              <w:rPr>
                <w:rFonts w:cs="宋体"/>
                <w:color w:val="000000"/>
                <w:sz w:val="20"/>
                <w:szCs w:val="20"/>
                <w:lang w:bidi="ar"/>
              </w:rPr>
            </w:pPr>
            <w:r>
              <w:rPr>
                <w:rFonts w:hint="eastAsia" w:cs="宋体"/>
                <w:color w:val="000000"/>
                <w:sz w:val="20"/>
                <w:szCs w:val="20"/>
                <w:lang w:bidi="ar"/>
              </w:rPr>
              <w:t>保修期内，免费维修，用户只承担更换零备件的费用。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F32DE">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CCFDE">
            <w:pPr>
              <w:widowControl/>
              <w:ind w:left="0"/>
              <w:jc w:val="center"/>
              <w:textAlignment w:val="center"/>
              <w:rPr>
                <w:rFonts w:cs="宋体"/>
                <w:color w:val="000000"/>
                <w:sz w:val="20"/>
                <w:szCs w:val="20"/>
                <w:lang w:bidi="ar"/>
              </w:rPr>
            </w:pPr>
          </w:p>
        </w:tc>
      </w:tr>
      <w:tr w14:paraId="07A61B9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789ED">
            <w:pPr>
              <w:widowControl/>
              <w:ind w:left="0"/>
              <w:jc w:val="center"/>
              <w:textAlignment w:val="center"/>
              <w:rPr>
                <w:rFonts w:cs="宋体"/>
                <w:b/>
                <w:color w:val="000000"/>
                <w:sz w:val="20"/>
                <w:szCs w:val="20"/>
                <w:lang w:bidi="ar"/>
              </w:rPr>
            </w:pPr>
            <w:r>
              <w:rPr>
                <w:rFonts w:hint="eastAsia" w:cs="宋体"/>
                <w:b/>
                <w:color w:val="000000"/>
                <w:sz w:val="20"/>
                <w:szCs w:val="20"/>
                <w:lang w:bidi="ar"/>
              </w:rPr>
              <w:t>二</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CD2E6">
            <w:pPr>
              <w:widowControl/>
              <w:ind w:left="0"/>
              <w:textAlignment w:val="center"/>
              <w:rPr>
                <w:rFonts w:cs="宋体"/>
                <w:b/>
                <w:color w:val="000000"/>
                <w:sz w:val="20"/>
                <w:szCs w:val="20"/>
                <w:lang w:bidi="ar"/>
              </w:rPr>
            </w:pPr>
            <w:r>
              <w:rPr>
                <w:rFonts w:hint="eastAsia" w:cs="宋体"/>
                <w:b/>
                <w:color w:val="000000"/>
                <w:sz w:val="20"/>
                <w:szCs w:val="20"/>
                <w:lang w:bidi="ar"/>
              </w:rPr>
              <w:t>耗材</w:t>
            </w:r>
          </w:p>
        </w:tc>
      </w:tr>
      <w:tr w14:paraId="203C37B2">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740C9">
            <w:pPr>
              <w:widowControl/>
              <w:ind w:left="0"/>
              <w:jc w:val="center"/>
              <w:textAlignment w:val="center"/>
              <w:rPr>
                <w:rFonts w:cs="宋体"/>
                <w:b/>
                <w:color w:val="000000"/>
                <w:sz w:val="20"/>
                <w:szCs w:val="20"/>
              </w:rPr>
            </w:pPr>
            <w:r>
              <w:rPr>
                <w:rFonts w:hint="eastAsia" w:cs="宋体"/>
                <w:b/>
                <w:color w:val="000000"/>
                <w:sz w:val="20"/>
                <w:szCs w:val="20"/>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E5E32">
            <w:pPr>
              <w:widowControl/>
              <w:ind w:left="0"/>
              <w:textAlignment w:val="center"/>
              <w:rPr>
                <w:rFonts w:cs="宋体"/>
                <w:b/>
                <w:color w:val="000000"/>
                <w:sz w:val="20"/>
                <w:szCs w:val="20"/>
              </w:rPr>
            </w:pPr>
            <w:r>
              <w:rPr>
                <w:rFonts w:hint="eastAsia" w:cs="宋体"/>
                <w:b/>
                <w:color w:val="000000"/>
                <w:sz w:val="20"/>
                <w:szCs w:val="20"/>
                <w:lang w:bidi="ar"/>
              </w:rPr>
              <w:t>送货及库存：</w:t>
            </w:r>
          </w:p>
        </w:tc>
      </w:tr>
      <w:tr w14:paraId="7E86C99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CAD92">
            <w:pPr>
              <w:widowControl/>
              <w:ind w:left="0"/>
              <w:jc w:val="center"/>
              <w:textAlignment w:val="center"/>
              <w:rPr>
                <w:rFonts w:cs="宋体"/>
                <w:color w:val="000000"/>
                <w:sz w:val="20"/>
                <w:szCs w:val="20"/>
              </w:rPr>
            </w:pPr>
            <w:r>
              <w:rPr>
                <w:rFonts w:hint="eastAsia" w:cs="宋体"/>
                <w:color w:val="000000"/>
                <w:sz w:val="20"/>
                <w:szCs w:val="20"/>
                <w:lang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B0667">
            <w:pPr>
              <w:widowControl/>
              <w:ind w:left="0"/>
              <w:textAlignment w:val="center"/>
              <w:rPr>
                <w:rFonts w:cs="宋体"/>
                <w:color w:val="000000"/>
                <w:sz w:val="20"/>
                <w:szCs w:val="20"/>
              </w:rPr>
            </w:pPr>
            <w:r>
              <w:rPr>
                <w:rFonts w:hint="eastAsia" w:cs="宋体"/>
                <w:color w:val="000000"/>
                <w:sz w:val="20"/>
                <w:szCs w:val="20"/>
                <w:lang w:bidi="ar"/>
              </w:rPr>
              <w:t>在本地（深圳市）设有仓库，且保证货源充足。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B1609">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02D52">
            <w:pPr>
              <w:jc w:val="center"/>
              <w:rPr>
                <w:rFonts w:cs="宋体"/>
                <w:b/>
                <w:color w:val="000000"/>
                <w:sz w:val="20"/>
                <w:szCs w:val="20"/>
              </w:rPr>
            </w:pPr>
          </w:p>
        </w:tc>
      </w:tr>
      <w:tr w14:paraId="0EC6271A">
        <w:tblPrEx>
          <w:tblCellMar>
            <w:top w:w="0" w:type="dxa"/>
            <w:left w:w="0" w:type="dxa"/>
            <w:bottom w:w="0" w:type="dxa"/>
            <w:right w:w="0" w:type="dxa"/>
          </w:tblCellMar>
        </w:tblPrEx>
        <w:trPr>
          <w:trHeight w:val="1392"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93A4F">
            <w:pPr>
              <w:widowControl/>
              <w:ind w:left="0"/>
              <w:jc w:val="center"/>
              <w:textAlignment w:val="center"/>
              <w:rPr>
                <w:rFonts w:cs="宋体"/>
                <w:color w:val="000000"/>
                <w:sz w:val="20"/>
                <w:szCs w:val="20"/>
              </w:rPr>
            </w:pPr>
            <w:r>
              <w:rPr>
                <w:rFonts w:hint="eastAsia" w:cs="宋体"/>
                <w:color w:val="000000"/>
                <w:sz w:val="20"/>
                <w:szCs w:val="20"/>
                <w:lang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B90E0">
            <w:pPr>
              <w:widowControl/>
              <w:ind w:left="0"/>
              <w:textAlignment w:val="center"/>
              <w:rPr>
                <w:rFonts w:cs="宋体"/>
                <w:color w:val="000000"/>
                <w:sz w:val="20"/>
                <w:szCs w:val="20"/>
              </w:rPr>
            </w:pPr>
            <w:r>
              <w:rPr>
                <w:rFonts w:hint="eastAsia" w:cs="宋体"/>
                <w:color w:val="000000"/>
                <w:sz w:val="20"/>
                <w:szCs w:val="20"/>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B63A9">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6738E">
            <w:pPr>
              <w:jc w:val="center"/>
              <w:rPr>
                <w:rFonts w:cs="宋体"/>
                <w:b/>
                <w:color w:val="000000"/>
                <w:sz w:val="20"/>
                <w:szCs w:val="20"/>
              </w:rPr>
            </w:pPr>
          </w:p>
        </w:tc>
      </w:tr>
      <w:tr w14:paraId="4763988C">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83DC8">
            <w:pPr>
              <w:widowControl/>
              <w:ind w:left="0"/>
              <w:jc w:val="center"/>
              <w:textAlignment w:val="center"/>
              <w:rPr>
                <w:rFonts w:cs="宋体"/>
                <w:color w:val="000000"/>
                <w:sz w:val="20"/>
                <w:szCs w:val="20"/>
              </w:rPr>
            </w:pPr>
            <w:r>
              <w:rPr>
                <w:rFonts w:hint="eastAsia" w:cs="宋体"/>
                <w:color w:val="000000"/>
                <w:sz w:val="20"/>
                <w:szCs w:val="20"/>
                <w:lang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05B36">
            <w:pPr>
              <w:widowControl/>
              <w:ind w:left="0"/>
              <w:textAlignment w:val="center"/>
              <w:rPr>
                <w:rFonts w:cs="宋体"/>
                <w:color w:val="000000"/>
                <w:sz w:val="20"/>
                <w:szCs w:val="20"/>
              </w:rPr>
            </w:pPr>
            <w:r>
              <w:rPr>
                <w:rFonts w:hint="eastAsia" w:cs="宋体"/>
                <w:color w:val="000000"/>
                <w:sz w:val="20"/>
                <w:szCs w:val="20"/>
                <w:lang w:bidi="ar"/>
              </w:rPr>
              <w:t>紧急配送（如急诊手术等）保证产品1小时内送达。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D0902">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884D8">
            <w:pPr>
              <w:jc w:val="center"/>
              <w:rPr>
                <w:rFonts w:cs="宋体"/>
                <w:b/>
                <w:color w:val="000000"/>
                <w:sz w:val="20"/>
                <w:szCs w:val="20"/>
              </w:rPr>
            </w:pPr>
          </w:p>
        </w:tc>
      </w:tr>
      <w:tr w14:paraId="3159CA4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E374E">
            <w:pPr>
              <w:widowControl/>
              <w:ind w:left="0"/>
              <w:jc w:val="center"/>
              <w:textAlignment w:val="center"/>
              <w:rPr>
                <w:rFonts w:cs="宋体"/>
                <w:color w:val="000000"/>
                <w:sz w:val="20"/>
                <w:szCs w:val="20"/>
              </w:rPr>
            </w:pPr>
            <w:r>
              <w:rPr>
                <w:rFonts w:hint="eastAsia" w:cs="宋体"/>
                <w:color w:val="000000"/>
                <w:sz w:val="20"/>
                <w:szCs w:val="20"/>
                <w:lang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95164">
            <w:pPr>
              <w:widowControl/>
              <w:ind w:left="0"/>
              <w:textAlignment w:val="center"/>
              <w:rPr>
                <w:rFonts w:cs="宋体"/>
                <w:color w:val="000000"/>
                <w:sz w:val="20"/>
                <w:szCs w:val="20"/>
              </w:rPr>
            </w:pPr>
            <w:r>
              <w:rPr>
                <w:rFonts w:hint="eastAsia" w:cs="宋体"/>
                <w:color w:val="000000"/>
                <w:sz w:val="20"/>
                <w:szCs w:val="20"/>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4C31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57024">
            <w:pPr>
              <w:jc w:val="center"/>
              <w:rPr>
                <w:rFonts w:cs="宋体"/>
                <w:b/>
                <w:color w:val="000000"/>
                <w:sz w:val="20"/>
                <w:szCs w:val="20"/>
              </w:rPr>
            </w:pPr>
          </w:p>
        </w:tc>
      </w:tr>
      <w:tr w14:paraId="03E5CB1D">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B8BAE">
            <w:pPr>
              <w:widowControl/>
              <w:ind w:left="0"/>
              <w:jc w:val="center"/>
              <w:textAlignment w:val="center"/>
              <w:rPr>
                <w:rFonts w:cs="宋体"/>
                <w:b/>
                <w:color w:val="000000"/>
                <w:sz w:val="20"/>
                <w:szCs w:val="20"/>
              </w:rPr>
            </w:pPr>
            <w:r>
              <w:rPr>
                <w:rFonts w:hint="eastAsia" w:cs="宋体"/>
                <w:b/>
                <w:color w:val="000000"/>
                <w:sz w:val="20"/>
                <w:szCs w:val="20"/>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02F0E">
            <w:pPr>
              <w:widowControl/>
              <w:ind w:left="0"/>
              <w:textAlignment w:val="center"/>
              <w:rPr>
                <w:rFonts w:cs="宋体"/>
                <w:b/>
                <w:color w:val="000000"/>
                <w:sz w:val="20"/>
                <w:szCs w:val="20"/>
              </w:rPr>
            </w:pPr>
            <w:r>
              <w:rPr>
                <w:rFonts w:hint="eastAsia" w:cs="宋体"/>
                <w:b/>
                <w:color w:val="000000"/>
                <w:sz w:val="20"/>
                <w:szCs w:val="20"/>
                <w:lang w:bidi="ar"/>
              </w:rPr>
              <w:t>退换货：</w:t>
            </w:r>
          </w:p>
        </w:tc>
      </w:tr>
      <w:tr w14:paraId="28DE7D7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B2C68">
            <w:pPr>
              <w:widowControl/>
              <w:ind w:left="0"/>
              <w:jc w:val="center"/>
              <w:textAlignment w:val="center"/>
              <w:rPr>
                <w:rFonts w:cs="宋体"/>
                <w:color w:val="000000"/>
                <w:sz w:val="20"/>
                <w:szCs w:val="20"/>
              </w:rPr>
            </w:pPr>
            <w:r>
              <w:rPr>
                <w:rFonts w:hint="eastAsia" w:cs="宋体"/>
                <w:color w:val="000000"/>
                <w:sz w:val="20"/>
                <w:szCs w:val="20"/>
                <w:lang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7CF4D">
            <w:pPr>
              <w:widowControl/>
              <w:ind w:left="0"/>
              <w:textAlignment w:val="center"/>
              <w:rPr>
                <w:rFonts w:cs="宋体"/>
                <w:color w:val="000000"/>
                <w:sz w:val="20"/>
                <w:szCs w:val="20"/>
              </w:rPr>
            </w:pPr>
            <w:r>
              <w:rPr>
                <w:rFonts w:hint="eastAsia" w:cs="宋体"/>
                <w:color w:val="000000"/>
                <w:sz w:val="20"/>
                <w:szCs w:val="20"/>
                <w:lang w:bidi="ar"/>
              </w:rPr>
              <w:t>医院接受货物后若有疑义或使用前发现不宜使用的现象，公司随时提供免费退换货服务。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91DC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782A">
            <w:pPr>
              <w:jc w:val="center"/>
              <w:rPr>
                <w:rFonts w:cs="宋体"/>
                <w:b/>
                <w:color w:val="000000"/>
                <w:sz w:val="20"/>
                <w:szCs w:val="20"/>
              </w:rPr>
            </w:pPr>
          </w:p>
        </w:tc>
      </w:tr>
      <w:tr w14:paraId="6A0C96C4">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389F7">
            <w:pPr>
              <w:widowControl/>
              <w:ind w:left="0"/>
              <w:jc w:val="center"/>
              <w:textAlignment w:val="center"/>
              <w:rPr>
                <w:rFonts w:cs="宋体"/>
                <w:color w:val="000000"/>
                <w:sz w:val="20"/>
                <w:szCs w:val="20"/>
              </w:rPr>
            </w:pPr>
            <w:r>
              <w:rPr>
                <w:rFonts w:hint="eastAsia" w:cs="宋体"/>
                <w:color w:val="000000"/>
                <w:sz w:val="20"/>
                <w:szCs w:val="20"/>
                <w:lang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26309">
            <w:pPr>
              <w:widowControl/>
              <w:ind w:left="0"/>
              <w:textAlignment w:val="center"/>
              <w:rPr>
                <w:rFonts w:cs="宋体"/>
                <w:color w:val="000000"/>
                <w:sz w:val="20"/>
                <w:szCs w:val="20"/>
              </w:rPr>
            </w:pPr>
            <w:r>
              <w:rPr>
                <w:rFonts w:hint="eastAsia" w:cs="宋体"/>
                <w:color w:val="000000"/>
                <w:sz w:val="20"/>
                <w:szCs w:val="20"/>
                <w:lang w:bidi="ar"/>
              </w:rPr>
              <w:t>近效期退换：对于接近有效期的产品（近效期3个月或以上的），中选企业保证无条件更换新批号且</w:t>
            </w:r>
            <w:r>
              <w:rPr>
                <w:rFonts w:hint="eastAsia" w:cs="宋体"/>
                <w:color w:val="000000"/>
                <w:sz w:val="20"/>
                <w:szCs w:val="20"/>
                <w:lang w:val="en-US" w:eastAsia="zh-CN" w:bidi="ar"/>
              </w:rPr>
              <w:t>有</w:t>
            </w:r>
            <w:r>
              <w:rPr>
                <w:rFonts w:hint="eastAsia" w:cs="宋体"/>
                <w:color w:val="000000"/>
                <w:sz w:val="20"/>
                <w:szCs w:val="20"/>
                <w:lang w:bidi="ar"/>
              </w:rPr>
              <w:t>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19D1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1A252">
            <w:pPr>
              <w:jc w:val="center"/>
              <w:rPr>
                <w:rFonts w:cs="宋体"/>
                <w:b/>
                <w:color w:val="000000"/>
                <w:sz w:val="20"/>
                <w:szCs w:val="20"/>
              </w:rPr>
            </w:pPr>
          </w:p>
        </w:tc>
      </w:tr>
      <w:tr w14:paraId="2BB9618F">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69F58">
            <w:pPr>
              <w:widowControl/>
              <w:ind w:left="0"/>
              <w:jc w:val="center"/>
              <w:textAlignment w:val="center"/>
              <w:rPr>
                <w:rFonts w:cs="宋体"/>
                <w:b/>
                <w:color w:val="000000"/>
                <w:sz w:val="20"/>
                <w:szCs w:val="20"/>
              </w:rPr>
            </w:pPr>
            <w:r>
              <w:rPr>
                <w:rFonts w:hint="eastAsia" w:cs="宋体"/>
                <w:b/>
                <w:color w:val="000000"/>
                <w:sz w:val="20"/>
                <w:szCs w:val="20"/>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5D8D8">
            <w:pPr>
              <w:widowControl/>
              <w:ind w:left="0"/>
              <w:textAlignment w:val="center"/>
              <w:rPr>
                <w:rFonts w:cs="宋体"/>
                <w:b/>
                <w:color w:val="000000"/>
                <w:sz w:val="20"/>
                <w:szCs w:val="20"/>
              </w:rPr>
            </w:pPr>
            <w:r>
              <w:rPr>
                <w:rFonts w:hint="eastAsia" w:cs="宋体"/>
                <w:b/>
                <w:color w:val="000000"/>
                <w:sz w:val="20"/>
                <w:szCs w:val="20"/>
                <w:lang w:bidi="ar"/>
              </w:rPr>
              <w:t>不良反应：</w:t>
            </w:r>
          </w:p>
        </w:tc>
      </w:tr>
      <w:tr w14:paraId="059BDBE1">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41655">
            <w:pPr>
              <w:widowControl/>
              <w:ind w:left="0"/>
              <w:jc w:val="center"/>
              <w:textAlignment w:val="center"/>
              <w:rPr>
                <w:rFonts w:cs="宋体"/>
                <w:color w:val="000000"/>
                <w:sz w:val="20"/>
                <w:szCs w:val="20"/>
              </w:rPr>
            </w:pPr>
            <w:r>
              <w:rPr>
                <w:rFonts w:hint="eastAsia" w:cs="宋体"/>
                <w:color w:val="000000"/>
                <w:sz w:val="20"/>
                <w:szCs w:val="20"/>
                <w:lang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BDBF9">
            <w:pPr>
              <w:widowControl/>
              <w:ind w:left="0"/>
              <w:textAlignment w:val="center"/>
              <w:rPr>
                <w:rFonts w:cs="宋体"/>
                <w:color w:val="000000"/>
                <w:sz w:val="20"/>
                <w:szCs w:val="20"/>
              </w:rPr>
            </w:pPr>
            <w:r>
              <w:rPr>
                <w:rFonts w:hint="eastAsia" w:cs="宋体"/>
                <w:color w:val="000000"/>
                <w:sz w:val="20"/>
                <w:szCs w:val="20"/>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98D64">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4EA9E">
            <w:pPr>
              <w:jc w:val="center"/>
              <w:rPr>
                <w:rFonts w:cs="宋体"/>
                <w:b/>
                <w:color w:val="000000"/>
                <w:sz w:val="20"/>
                <w:szCs w:val="20"/>
              </w:rPr>
            </w:pPr>
          </w:p>
        </w:tc>
      </w:tr>
      <w:tr w14:paraId="3F3C75EE">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19A2F">
            <w:pPr>
              <w:widowControl/>
              <w:ind w:left="0"/>
              <w:jc w:val="center"/>
              <w:textAlignment w:val="center"/>
              <w:rPr>
                <w:rFonts w:cs="宋体"/>
                <w:color w:val="000000"/>
                <w:sz w:val="20"/>
                <w:szCs w:val="20"/>
              </w:rPr>
            </w:pPr>
            <w:r>
              <w:rPr>
                <w:rFonts w:hint="eastAsia" w:cs="宋体"/>
                <w:color w:val="000000"/>
                <w:sz w:val="20"/>
                <w:szCs w:val="20"/>
                <w:lang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42C55">
            <w:pPr>
              <w:widowControl/>
              <w:ind w:left="0"/>
              <w:textAlignment w:val="center"/>
              <w:rPr>
                <w:rFonts w:cs="宋体"/>
                <w:color w:val="000000"/>
                <w:sz w:val="20"/>
                <w:szCs w:val="20"/>
              </w:rPr>
            </w:pPr>
            <w:r>
              <w:rPr>
                <w:rFonts w:hint="eastAsia" w:cs="宋体"/>
                <w:color w:val="000000"/>
                <w:sz w:val="20"/>
                <w:szCs w:val="20"/>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84086">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F1788">
            <w:pPr>
              <w:jc w:val="center"/>
              <w:rPr>
                <w:rFonts w:cs="宋体"/>
                <w:b/>
                <w:color w:val="000000"/>
                <w:sz w:val="20"/>
                <w:szCs w:val="20"/>
              </w:rPr>
            </w:pPr>
          </w:p>
        </w:tc>
      </w:tr>
      <w:tr w14:paraId="68EB4476">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19019">
            <w:pPr>
              <w:widowControl/>
              <w:ind w:left="0"/>
              <w:jc w:val="center"/>
              <w:textAlignment w:val="center"/>
              <w:rPr>
                <w:rFonts w:cs="宋体"/>
                <w:color w:val="000000"/>
                <w:sz w:val="20"/>
                <w:szCs w:val="20"/>
              </w:rPr>
            </w:pPr>
            <w:r>
              <w:rPr>
                <w:rFonts w:hint="eastAsia" w:cs="宋体"/>
                <w:color w:val="000000"/>
                <w:sz w:val="20"/>
                <w:szCs w:val="20"/>
                <w:lang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8D096">
            <w:pPr>
              <w:widowControl/>
              <w:ind w:left="0"/>
              <w:textAlignment w:val="center"/>
              <w:rPr>
                <w:rFonts w:cs="宋体"/>
                <w:color w:val="000000"/>
                <w:sz w:val="20"/>
                <w:szCs w:val="20"/>
              </w:rPr>
            </w:pPr>
            <w:r>
              <w:rPr>
                <w:rFonts w:hint="eastAsia" w:cs="宋体"/>
                <w:color w:val="000000"/>
                <w:sz w:val="20"/>
                <w:szCs w:val="20"/>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BFDE8">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74291">
            <w:pPr>
              <w:jc w:val="center"/>
              <w:rPr>
                <w:rFonts w:cs="宋体"/>
                <w:b/>
                <w:color w:val="000000"/>
                <w:sz w:val="20"/>
                <w:szCs w:val="20"/>
              </w:rPr>
            </w:pPr>
          </w:p>
        </w:tc>
      </w:tr>
      <w:tr w14:paraId="3B5387D9">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54FF7">
            <w:pPr>
              <w:widowControl/>
              <w:ind w:left="0"/>
              <w:jc w:val="center"/>
              <w:textAlignment w:val="center"/>
              <w:rPr>
                <w:rFonts w:cs="宋体"/>
                <w:b/>
                <w:color w:val="000000"/>
                <w:sz w:val="20"/>
                <w:szCs w:val="20"/>
              </w:rPr>
            </w:pPr>
            <w:r>
              <w:rPr>
                <w:rFonts w:hint="eastAsia" w:cs="宋体"/>
                <w:b/>
                <w:color w:val="000000"/>
                <w:sz w:val="20"/>
                <w:szCs w:val="20"/>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23D29">
            <w:pPr>
              <w:widowControl/>
              <w:ind w:left="0"/>
              <w:textAlignment w:val="center"/>
              <w:rPr>
                <w:rFonts w:cs="宋体"/>
                <w:b/>
                <w:color w:val="000000"/>
                <w:sz w:val="20"/>
                <w:szCs w:val="20"/>
              </w:rPr>
            </w:pPr>
            <w:r>
              <w:rPr>
                <w:rFonts w:hint="eastAsia" w:cs="宋体"/>
                <w:b/>
                <w:color w:val="000000"/>
                <w:sz w:val="20"/>
                <w:szCs w:val="20"/>
                <w:lang w:bidi="ar"/>
              </w:rPr>
              <w:t>质量保证：</w:t>
            </w:r>
          </w:p>
        </w:tc>
      </w:tr>
      <w:tr w14:paraId="7D1F2495">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616FD">
            <w:pPr>
              <w:widowControl/>
              <w:ind w:left="0"/>
              <w:jc w:val="center"/>
              <w:textAlignment w:val="center"/>
              <w:rPr>
                <w:rFonts w:cs="宋体"/>
                <w:color w:val="000000"/>
                <w:sz w:val="20"/>
                <w:szCs w:val="20"/>
              </w:rPr>
            </w:pPr>
            <w:r>
              <w:rPr>
                <w:rFonts w:hint="eastAsia" w:cs="宋体"/>
                <w:color w:val="000000"/>
                <w:sz w:val="20"/>
                <w:szCs w:val="20"/>
                <w:lang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77A87">
            <w:pPr>
              <w:widowControl/>
              <w:ind w:left="0"/>
              <w:textAlignment w:val="center"/>
              <w:rPr>
                <w:rFonts w:cs="宋体"/>
                <w:color w:val="000000"/>
                <w:sz w:val="20"/>
                <w:szCs w:val="20"/>
              </w:rPr>
            </w:pPr>
            <w:r>
              <w:rPr>
                <w:rFonts w:hint="eastAsia" w:cs="宋体"/>
                <w:color w:val="000000"/>
                <w:sz w:val="20"/>
                <w:szCs w:val="20"/>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2DF6A">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AC77A">
            <w:pPr>
              <w:jc w:val="center"/>
              <w:rPr>
                <w:rFonts w:cs="宋体"/>
                <w:b/>
                <w:color w:val="000000"/>
                <w:sz w:val="20"/>
                <w:szCs w:val="20"/>
              </w:rPr>
            </w:pPr>
          </w:p>
        </w:tc>
      </w:tr>
      <w:tr w14:paraId="04F7DE58">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0014F">
            <w:pPr>
              <w:widowControl/>
              <w:ind w:left="0"/>
              <w:jc w:val="center"/>
              <w:textAlignment w:val="center"/>
              <w:rPr>
                <w:rFonts w:cs="宋体"/>
                <w:color w:val="000000"/>
                <w:sz w:val="20"/>
                <w:szCs w:val="20"/>
              </w:rPr>
            </w:pPr>
            <w:r>
              <w:rPr>
                <w:rFonts w:hint="eastAsia" w:cs="宋体"/>
                <w:color w:val="000000"/>
                <w:sz w:val="20"/>
                <w:szCs w:val="20"/>
                <w:lang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D7495">
            <w:pPr>
              <w:widowControl/>
              <w:ind w:left="0"/>
              <w:textAlignment w:val="center"/>
              <w:rPr>
                <w:rFonts w:cs="宋体"/>
                <w:color w:val="000000"/>
                <w:sz w:val="20"/>
                <w:szCs w:val="20"/>
              </w:rPr>
            </w:pPr>
            <w:r>
              <w:rPr>
                <w:rFonts w:hint="eastAsia" w:cs="宋体"/>
                <w:color w:val="000000"/>
                <w:sz w:val="20"/>
                <w:szCs w:val="20"/>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9D28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A1A72">
            <w:pPr>
              <w:jc w:val="center"/>
              <w:rPr>
                <w:rFonts w:cs="宋体"/>
                <w:b/>
                <w:color w:val="000000"/>
                <w:sz w:val="20"/>
                <w:szCs w:val="20"/>
              </w:rPr>
            </w:pPr>
          </w:p>
        </w:tc>
      </w:tr>
      <w:tr w14:paraId="0B715EC0">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76E31">
            <w:pPr>
              <w:widowControl/>
              <w:ind w:left="0"/>
              <w:jc w:val="center"/>
              <w:textAlignment w:val="center"/>
              <w:rPr>
                <w:rFonts w:cs="宋体"/>
                <w:color w:val="000000"/>
                <w:sz w:val="20"/>
                <w:szCs w:val="20"/>
              </w:rPr>
            </w:pPr>
            <w:r>
              <w:rPr>
                <w:rFonts w:hint="eastAsia" w:cs="宋体"/>
                <w:color w:val="000000"/>
                <w:sz w:val="20"/>
                <w:szCs w:val="20"/>
                <w:lang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B307E">
            <w:pPr>
              <w:widowControl/>
              <w:ind w:left="0"/>
              <w:textAlignment w:val="center"/>
              <w:rPr>
                <w:rFonts w:cs="宋体"/>
                <w:color w:val="000000"/>
                <w:sz w:val="20"/>
                <w:szCs w:val="20"/>
              </w:rPr>
            </w:pPr>
            <w:r>
              <w:rPr>
                <w:rFonts w:hint="eastAsia" w:cs="宋体"/>
                <w:color w:val="000000"/>
                <w:sz w:val="20"/>
                <w:szCs w:val="20"/>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94676">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CA048">
            <w:pPr>
              <w:jc w:val="center"/>
              <w:rPr>
                <w:rFonts w:cs="宋体"/>
                <w:b/>
                <w:color w:val="000000"/>
                <w:sz w:val="20"/>
                <w:szCs w:val="20"/>
              </w:rPr>
            </w:pPr>
          </w:p>
        </w:tc>
      </w:tr>
      <w:tr w14:paraId="692CA86A">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1B9EF">
            <w:pPr>
              <w:widowControl/>
              <w:ind w:left="0"/>
              <w:jc w:val="center"/>
              <w:textAlignment w:val="center"/>
              <w:rPr>
                <w:rFonts w:cs="宋体"/>
                <w:color w:val="000000"/>
                <w:sz w:val="20"/>
                <w:szCs w:val="20"/>
              </w:rPr>
            </w:pPr>
            <w:r>
              <w:rPr>
                <w:rFonts w:hint="eastAsia" w:cs="宋体"/>
                <w:color w:val="000000"/>
                <w:sz w:val="20"/>
                <w:szCs w:val="20"/>
                <w:lang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FB8AB">
            <w:pPr>
              <w:widowControl/>
              <w:ind w:left="0"/>
              <w:textAlignment w:val="center"/>
              <w:rPr>
                <w:rFonts w:cs="宋体"/>
                <w:color w:val="000000"/>
                <w:sz w:val="20"/>
                <w:szCs w:val="20"/>
              </w:rPr>
            </w:pPr>
            <w:r>
              <w:rPr>
                <w:rFonts w:hint="eastAsia" w:cs="宋体"/>
                <w:color w:val="000000"/>
                <w:sz w:val="20"/>
                <w:szCs w:val="20"/>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0BDC">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71CE5">
            <w:pPr>
              <w:jc w:val="center"/>
              <w:rPr>
                <w:rFonts w:cs="宋体"/>
                <w:b/>
                <w:color w:val="000000"/>
                <w:sz w:val="20"/>
                <w:szCs w:val="20"/>
              </w:rPr>
            </w:pPr>
          </w:p>
        </w:tc>
      </w:tr>
      <w:tr w14:paraId="67E6DD4D">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E8CD8">
            <w:pPr>
              <w:widowControl/>
              <w:ind w:left="0"/>
              <w:jc w:val="center"/>
              <w:textAlignment w:val="center"/>
              <w:rPr>
                <w:rFonts w:cs="宋体"/>
                <w:b/>
                <w:color w:val="000000"/>
                <w:sz w:val="20"/>
                <w:szCs w:val="20"/>
              </w:rPr>
            </w:pPr>
            <w:r>
              <w:rPr>
                <w:rFonts w:hint="eastAsia" w:cs="宋体"/>
                <w:b/>
                <w:color w:val="000000"/>
                <w:sz w:val="20"/>
                <w:szCs w:val="20"/>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A6947">
            <w:pPr>
              <w:widowControl/>
              <w:ind w:left="0"/>
              <w:textAlignment w:val="center"/>
              <w:rPr>
                <w:rFonts w:cs="宋体"/>
                <w:b/>
                <w:color w:val="000000"/>
                <w:sz w:val="20"/>
                <w:szCs w:val="20"/>
              </w:rPr>
            </w:pPr>
            <w:r>
              <w:rPr>
                <w:rFonts w:hint="eastAsia" w:cs="宋体"/>
                <w:b/>
                <w:color w:val="000000"/>
                <w:sz w:val="20"/>
                <w:szCs w:val="20"/>
                <w:lang w:bidi="ar"/>
              </w:rPr>
              <w:t>保证：</w:t>
            </w:r>
          </w:p>
        </w:tc>
      </w:tr>
      <w:tr w14:paraId="308E682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3F64A">
            <w:pPr>
              <w:widowControl/>
              <w:ind w:left="0"/>
              <w:jc w:val="center"/>
              <w:textAlignment w:val="center"/>
              <w:rPr>
                <w:rFonts w:cs="宋体"/>
                <w:color w:val="000000"/>
                <w:sz w:val="20"/>
                <w:szCs w:val="20"/>
              </w:rPr>
            </w:pPr>
            <w:r>
              <w:rPr>
                <w:rFonts w:hint="eastAsia" w:cs="宋体"/>
                <w:color w:val="000000"/>
                <w:sz w:val="20"/>
                <w:szCs w:val="20"/>
                <w:lang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1226C">
            <w:pPr>
              <w:widowControl/>
              <w:ind w:left="0"/>
              <w:textAlignment w:val="center"/>
              <w:rPr>
                <w:rFonts w:cs="宋体"/>
                <w:color w:val="000000"/>
                <w:sz w:val="20"/>
                <w:szCs w:val="20"/>
              </w:rPr>
            </w:pPr>
            <w:r>
              <w:rPr>
                <w:rFonts w:hint="eastAsia" w:cs="宋体"/>
                <w:color w:val="000000"/>
                <w:sz w:val="20"/>
                <w:szCs w:val="20"/>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2F85A">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EB510">
            <w:pPr>
              <w:jc w:val="center"/>
              <w:rPr>
                <w:rFonts w:cs="宋体"/>
                <w:b/>
                <w:color w:val="000000"/>
                <w:sz w:val="20"/>
                <w:szCs w:val="20"/>
              </w:rPr>
            </w:pPr>
          </w:p>
        </w:tc>
      </w:tr>
      <w:tr w14:paraId="1FC7CE3A">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B5C7F">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EEA25">
            <w:pPr>
              <w:widowControl/>
              <w:ind w:left="0"/>
              <w:textAlignment w:val="center"/>
              <w:rPr>
                <w:rFonts w:hint="eastAsia" w:cs="宋体"/>
                <w:b/>
                <w:bCs/>
                <w:color w:val="FF0000"/>
                <w:sz w:val="20"/>
                <w:szCs w:val="20"/>
                <w:lang w:bidi="ar"/>
              </w:rPr>
            </w:pPr>
            <w:r>
              <w:rPr>
                <w:rFonts w:hint="eastAsia" w:cs="宋体"/>
                <w:b/>
                <w:bCs/>
                <w:color w:val="FF0000"/>
                <w:sz w:val="20"/>
                <w:szCs w:val="20"/>
                <w:lang w:bidi="ar"/>
              </w:rPr>
              <w:t>作为医疗器械管理的中标产品需在深圳医用耗材阳光交易和监管平台签订线上采购合同，不配合在平台签订线上采购合同的将直接启用备选供应商，无备选供应商的将废标重新招标。</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96B93">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24B0A">
            <w:pPr>
              <w:jc w:val="center"/>
              <w:rPr>
                <w:rFonts w:cs="宋体"/>
                <w:b/>
                <w:color w:val="000000"/>
                <w:sz w:val="20"/>
                <w:szCs w:val="20"/>
              </w:rPr>
            </w:pPr>
          </w:p>
        </w:tc>
      </w:tr>
      <w:tr w14:paraId="31037AC6">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D2F01">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C03D1">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可收费的医用耗材必须提供国家医保编码，如供货后无法提供国家医保编码将不予结算</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26BB8">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37B54">
            <w:pPr>
              <w:jc w:val="center"/>
              <w:rPr>
                <w:rFonts w:cs="宋体"/>
                <w:b/>
                <w:color w:val="000000"/>
                <w:sz w:val="20"/>
                <w:szCs w:val="20"/>
              </w:rPr>
            </w:pPr>
          </w:p>
        </w:tc>
      </w:tr>
      <w:tr w14:paraId="7EFDDA7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5CBED">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38626">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作为医疗器械管理的产品价格不得高于深圳市阳光交易平台的限价；中标后如价格高于平台限价，直接按平台限价签订合同</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57A44">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24035">
            <w:pPr>
              <w:jc w:val="center"/>
              <w:rPr>
                <w:rFonts w:cs="宋体"/>
                <w:b/>
                <w:color w:val="000000"/>
                <w:sz w:val="20"/>
                <w:szCs w:val="20"/>
              </w:rPr>
            </w:pPr>
          </w:p>
        </w:tc>
      </w:tr>
      <w:tr w14:paraId="214276E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638F6">
            <w:pPr>
              <w:widowControl/>
              <w:ind w:left="0"/>
              <w:jc w:val="center"/>
              <w:textAlignment w:val="center"/>
              <w:rPr>
                <w:rFonts w:hint="eastAsia" w:ascii="黑体" w:hAnsi="黑体" w:eastAsia="黑体" w:cs="黑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5.5</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2E335">
            <w:pPr>
              <w:widowControl/>
              <w:ind w:left="0"/>
              <w:textAlignment w:val="center"/>
              <w:rPr>
                <w:rFonts w:hint="eastAsia" w:cs="宋体"/>
                <w:b/>
                <w:bCs/>
                <w:color w:val="FF0000"/>
                <w:sz w:val="20"/>
                <w:szCs w:val="20"/>
                <w:lang w:bidi="ar"/>
              </w:rPr>
            </w:pPr>
            <w:r>
              <w:rPr>
                <w:rFonts w:hint="eastAsia" w:ascii="宋体" w:hAnsi="宋体" w:eastAsia="宋体" w:cs="宋体"/>
                <w:b/>
                <w:bCs/>
                <w:color w:val="FF0000"/>
                <w:sz w:val="20"/>
                <w:szCs w:val="20"/>
                <w:lang w:val="en-US" w:eastAsia="zh-CN" w:bidi="ar"/>
              </w:rPr>
              <w:t>合同有效期内，中标价处于深圳市阳光平台红区，供应商无条件降价，否则院方可单方面终止合同，不承担任何违约责任。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6688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656FA">
            <w:pPr>
              <w:jc w:val="center"/>
              <w:rPr>
                <w:rFonts w:cs="宋体"/>
                <w:b/>
                <w:color w:val="000000"/>
                <w:sz w:val="20"/>
                <w:szCs w:val="20"/>
              </w:rPr>
            </w:pPr>
          </w:p>
        </w:tc>
      </w:tr>
    </w:tbl>
    <w:p w14:paraId="2E7FF8F3">
      <w:pPr>
        <w:tabs>
          <w:tab w:val="left" w:pos="300"/>
        </w:tabs>
        <w:ind w:left="0"/>
      </w:pPr>
      <w:r>
        <w:br w:type="page"/>
      </w:r>
    </w:p>
    <w:p w14:paraId="4A6E94F2">
      <w:pPr>
        <w:widowControl w:val="0"/>
        <w:adjustRightInd/>
        <w:snapToGrid/>
        <w:spacing w:after="0"/>
        <w:ind w:firstLine="0" w:firstLineChars="0"/>
        <w:jc w:val="both"/>
        <w:rPr>
          <w:rFonts w:ascii="宋体" w:hAnsi="宋体" w:eastAsia="宋体" w:cs="Times New Roman"/>
          <w:b/>
          <w:kern w:val="2"/>
          <w:sz w:val="44"/>
          <w:szCs w:val="44"/>
        </w:rPr>
      </w:pPr>
    </w:p>
    <w:p w14:paraId="0E8C199E">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eastAsia" w:ascii="宋体" w:hAnsi="宋体" w:eastAsia="宋体" w:cs="Times New Roman"/>
          <w:b/>
          <w:spacing w:val="-6"/>
          <w:kern w:val="2"/>
          <w:sz w:val="44"/>
          <w:szCs w:val="44"/>
          <w:highlight w:val="none"/>
          <w:lang w:eastAsia="zh-CN"/>
        </w:rPr>
      </w:pPr>
      <w:r>
        <w:rPr>
          <w:rFonts w:hint="eastAsia" w:ascii="宋体" w:hAnsi="宋体" w:eastAsia="宋体" w:cs="Times New Roman"/>
          <w:b/>
          <w:spacing w:val="-6"/>
          <w:kern w:val="2"/>
          <w:sz w:val="44"/>
          <w:szCs w:val="44"/>
          <w:highlight w:val="none"/>
          <w:lang w:eastAsia="zh-CN"/>
        </w:rPr>
        <w:t>深圳市</w:t>
      </w:r>
      <w:r>
        <w:rPr>
          <w:rFonts w:hint="eastAsia" w:ascii="宋体" w:hAnsi="宋体" w:eastAsia="宋体" w:cs="Times New Roman"/>
          <w:b/>
          <w:spacing w:val="-6"/>
          <w:kern w:val="2"/>
          <w:sz w:val="44"/>
          <w:szCs w:val="44"/>
          <w:highlight w:val="none"/>
        </w:rPr>
        <w:t>龙岗区</w:t>
      </w:r>
      <w:r>
        <w:rPr>
          <w:rFonts w:hint="eastAsia" w:ascii="宋体" w:hAnsi="宋体" w:eastAsia="宋体" w:cs="Times New Roman"/>
          <w:b/>
          <w:spacing w:val="-6"/>
          <w:kern w:val="2"/>
          <w:sz w:val="44"/>
          <w:szCs w:val="44"/>
          <w:highlight w:val="none"/>
          <w:lang w:eastAsia="zh-CN"/>
        </w:rPr>
        <w:t>妇幼保健院医用耗材类采购项目</w:t>
      </w:r>
      <w:r>
        <w:rPr>
          <w:rFonts w:hint="eastAsia" w:ascii="宋体" w:hAnsi="宋体" w:eastAsia="宋体" w:cs="Times New Roman"/>
          <w:b/>
          <w:spacing w:val="-6"/>
          <w:kern w:val="2"/>
          <w:sz w:val="44"/>
          <w:szCs w:val="44"/>
          <w:highlight w:val="none"/>
        </w:rPr>
        <w:t>合同</w:t>
      </w:r>
      <w:r>
        <w:rPr>
          <w:rFonts w:hint="eastAsia" w:ascii="宋体" w:hAnsi="宋体" w:eastAsia="宋体" w:cs="Times New Roman"/>
          <w:b/>
          <w:spacing w:val="-6"/>
          <w:kern w:val="2"/>
          <w:sz w:val="44"/>
          <w:szCs w:val="44"/>
          <w:highlight w:val="none"/>
          <w:lang w:eastAsia="zh-CN"/>
        </w:rPr>
        <w:t>书</w:t>
      </w:r>
      <w:r>
        <w:rPr>
          <w:rFonts w:hint="eastAsia" w:cs="Times New Roman"/>
          <w:b/>
          <w:color w:val="FF0000"/>
          <w:spacing w:val="-6"/>
          <w:kern w:val="2"/>
          <w:sz w:val="44"/>
          <w:szCs w:val="44"/>
          <w:highlight w:val="none"/>
          <w:lang w:eastAsia="zh-CN"/>
        </w:rPr>
        <w:t>（</w:t>
      </w:r>
      <w:r>
        <w:rPr>
          <w:rFonts w:hint="eastAsia" w:cs="Times New Roman"/>
          <w:b/>
          <w:color w:val="FF0000"/>
          <w:spacing w:val="-6"/>
          <w:kern w:val="2"/>
          <w:sz w:val="44"/>
          <w:szCs w:val="44"/>
          <w:highlight w:val="none"/>
          <w:lang w:val="en-US" w:eastAsia="zh-CN"/>
        </w:rPr>
        <w:t>模板，无需打印</w:t>
      </w:r>
      <w:r>
        <w:rPr>
          <w:rFonts w:hint="eastAsia" w:cs="Times New Roman"/>
          <w:b/>
          <w:color w:val="FF0000"/>
          <w:spacing w:val="-6"/>
          <w:kern w:val="2"/>
          <w:sz w:val="44"/>
          <w:szCs w:val="44"/>
          <w:highlight w:val="none"/>
          <w:lang w:eastAsia="zh-CN"/>
        </w:rPr>
        <w:t>）</w:t>
      </w:r>
    </w:p>
    <w:p w14:paraId="72EFFEFA">
      <w:pPr>
        <w:widowControl w:val="0"/>
        <w:adjustRightInd/>
        <w:snapToGrid/>
        <w:spacing w:after="0"/>
        <w:ind w:firstLine="560" w:firstLineChars="200"/>
        <w:jc w:val="center"/>
        <w:rPr>
          <w:rFonts w:ascii="仿宋_GB2312" w:hAnsi="宋体" w:eastAsia="仿宋_GB2312" w:cs="Times New Roman"/>
          <w:color w:val="auto"/>
          <w:kern w:val="2"/>
          <w:sz w:val="28"/>
          <w:szCs w:val="28"/>
          <w:highlight w:val="none"/>
        </w:rPr>
      </w:pPr>
    </w:p>
    <w:p w14:paraId="61F0997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rPr>
        <w:t>甲方：</w:t>
      </w:r>
      <w:r>
        <w:rPr>
          <w:rFonts w:hint="eastAsia" w:ascii="仿宋_GB2312" w:hAnsi="仿宋_GB2312" w:eastAsia="仿宋_GB2312" w:cs="仿宋_GB2312"/>
          <w:color w:val="auto"/>
          <w:kern w:val="2"/>
          <w:sz w:val="28"/>
          <w:szCs w:val="28"/>
          <w:highlight w:val="none"/>
          <w:u w:val="single"/>
          <w:lang w:eastAsia="zh-CN"/>
        </w:rPr>
        <w:t>深圳市龙岗区妇幼保健院</w:t>
      </w:r>
      <w:r>
        <w:rPr>
          <w:rFonts w:hint="eastAsia" w:ascii="仿宋_GB2312" w:hAnsi="仿宋_GB2312" w:eastAsia="仿宋_GB2312" w:cs="仿宋_GB2312"/>
          <w:color w:val="auto"/>
          <w:kern w:val="2"/>
          <w:sz w:val="28"/>
          <w:szCs w:val="28"/>
          <w:highlight w:val="none"/>
          <w:u w:val="single"/>
        </w:rPr>
        <w:t xml:space="preserve">      </w:t>
      </w:r>
      <w:r>
        <w:rPr>
          <w:rFonts w:hint="eastAsia" w:ascii="仿宋_GB2312" w:hAnsi="仿宋_GB2312" w:eastAsia="仿宋_GB2312" w:cs="仿宋_GB2312"/>
          <w:color w:val="auto"/>
          <w:kern w:val="2"/>
          <w:sz w:val="28"/>
          <w:szCs w:val="28"/>
          <w:highlight w:val="none"/>
          <w:u w:val="single"/>
          <w:lang w:val="en-US" w:eastAsia="zh-CN"/>
        </w:rPr>
        <w:t xml:space="preserve">  </w:t>
      </w:r>
    </w:p>
    <w:p w14:paraId="45DBFCC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乙方：</w:t>
      </w:r>
      <w:r>
        <w:rPr>
          <w:rFonts w:hint="eastAsia" w:ascii="仿宋_GB2312" w:hAnsi="仿宋_GB2312" w:eastAsia="仿宋_GB2312" w:cs="仿宋_GB2312"/>
          <w:color w:val="auto"/>
          <w:kern w:val="2"/>
          <w:sz w:val="28"/>
          <w:szCs w:val="28"/>
          <w:highlight w:val="none"/>
          <w:u w:val="single"/>
          <w:lang w:val="en-US" w:eastAsia="zh-CN"/>
        </w:rPr>
        <w:t xml:space="preserve">                              </w:t>
      </w:r>
    </w:p>
    <w:p w14:paraId="532DC0A0">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根据《中华人民共和国</w:t>
      </w:r>
      <w:r>
        <w:rPr>
          <w:rFonts w:hint="eastAsia" w:ascii="仿宋_GB2312" w:hAnsi="仿宋_GB2312" w:eastAsia="仿宋_GB2312" w:cs="仿宋_GB2312"/>
          <w:color w:val="auto"/>
          <w:kern w:val="2"/>
          <w:sz w:val="28"/>
          <w:szCs w:val="28"/>
          <w:highlight w:val="none"/>
          <w:lang w:val="en-US" w:eastAsia="zh-CN"/>
        </w:rPr>
        <w:t>民法典</w:t>
      </w:r>
      <w:r>
        <w:rPr>
          <w:rFonts w:hint="eastAsia" w:ascii="仿宋_GB2312" w:hAnsi="仿宋_GB2312" w:eastAsia="仿宋_GB2312" w:cs="仿宋_GB2312"/>
          <w:color w:val="auto"/>
          <w:kern w:val="2"/>
          <w:sz w:val="28"/>
          <w:szCs w:val="28"/>
          <w:highlight w:val="none"/>
        </w:rPr>
        <w:t>》等法律法规的规定，甲乙双方按照</w:t>
      </w:r>
      <w:r>
        <w:rPr>
          <w:rFonts w:hint="eastAsia" w:ascii="仿宋_GB2312" w:hAnsi="仿宋_GB2312" w:eastAsia="仿宋_GB2312" w:cs="仿宋_GB2312"/>
          <w:color w:val="auto"/>
          <w:kern w:val="2"/>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eastAsia="zh-CN"/>
        </w:rPr>
        <w:t>谈判议价</w:t>
      </w:r>
      <w:r>
        <w:rPr>
          <w:rFonts w:hint="eastAsia" w:ascii="仿宋_GB2312" w:hAnsi="仿宋_GB2312" w:eastAsia="仿宋_GB2312" w:cs="仿宋_GB2312"/>
          <w:color w:val="auto"/>
          <w:kern w:val="2"/>
          <w:sz w:val="28"/>
          <w:szCs w:val="28"/>
          <w:highlight w:val="none"/>
        </w:rPr>
        <w:t>结果</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并经双方协商签订本合同。</w:t>
      </w:r>
    </w:p>
    <w:p w14:paraId="0D7D4A4F">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第一条</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
          <w:color w:val="auto"/>
          <w:kern w:val="2"/>
          <w:sz w:val="28"/>
          <w:szCs w:val="28"/>
          <w:highlight w:val="none"/>
        </w:rPr>
        <w:t xml:space="preserve"> 合同标的</w:t>
      </w:r>
    </w:p>
    <w:p w14:paraId="3E9745AB">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乙方根据甲方需求提供下列医用耗材或器械：</w:t>
      </w:r>
    </w:p>
    <w:p w14:paraId="2E1A27D1">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产品名称、规格、单价:</w:t>
      </w:r>
      <w:r>
        <w:rPr>
          <w:rFonts w:hint="eastAsia" w:ascii="仿宋_GB2312" w:hAnsi="仿宋_GB2312" w:eastAsia="仿宋_GB2312" w:cs="仿宋_GB2312"/>
          <w:color w:val="auto"/>
          <w:kern w:val="2"/>
          <w:sz w:val="28"/>
          <w:szCs w:val="28"/>
          <w:highlight w:val="none"/>
          <w:u w:val="single"/>
        </w:rPr>
        <w:t>详见附件“供货一览表”</w:t>
      </w:r>
      <w:r>
        <w:rPr>
          <w:rFonts w:hint="eastAsia" w:ascii="仿宋_GB2312" w:hAnsi="仿宋_GB2312" w:eastAsia="仿宋_GB2312" w:cs="仿宋_GB2312"/>
          <w:color w:val="auto"/>
          <w:kern w:val="2"/>
          <w:sz w:val="28"/>
          <w:szCs w:val="28"/>
          <w:highlight w:val="none"/>
        </w:rPr>
        <w:t>。</w:t>
      </w:r>
    </w:p>
    <w:p w14:paraId="20A69838">
      <w:pPr>
        <w:keepNext w:val="0"/>
        <w:keepLines w:val="0"/>
        <w:pageBreakBefore w:val="0"/>
        <w:kinsoku/>
        <w:wordWrap/>
        <w:overflowPunct/>
        <w:topLinePunct w:val="0"/>
        <w:bidi w:val="0"/>
        <w:adjustRightInd/>
        <w:snapToGrid/>
        <w:spacing w:after="0" w:line="440" w:lineRule="exact"/>
        <w:ind w:left="0" w:leftChars="0" w:firstLine="562"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b/>
          <w:color w:val="auto"/>
          <w:kern w:val="2"/>
          <w:sz w:val="28"/>
          <w:szCs w:val="28"/>
          <w:highlight w:val="none"/>
        </w:rPr>
        <w:t>第二条  合同期限</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Cs/>
          <w:color w:val="auto"/>
          <w:kern w:val="2"/>
          <w:sz w:val="28"/>
          <w:szCs w:val="28"/>
          <w:highlight w:val="none"/>
          <w:u w:val="single"/>
          <w:lang w:val="en-US" w:eastAsia="zh-CN"/>
        </w:rPr>
        <w:t xml:space="preserve">  个月</w:t>
      </w:r>
      <w:r>
        <w:rPr>
          <w:rFonts w:hint="eastAsia" w:ascii="仿宋_GB2312" w:hAnsi="仿宋_GB2312" w:eastAsia="仿宋_GB2312" w:cs="仿宋_GB2312"/>
          <w:bCs/>
          <w:color w:val="auto"/>
          <w:kern w:val="2"/>
          <w:sz w:val="28"/>
          <w:szCs w:val="28"/>
          <w:highlight w:val="none"/>
          <w:u w:val="single"/>
        </w:rPr>
        <w:t>，自</w:t>
      </w:r>
      <w:r>
        <w:rPr>
          <w:rFonts w:hint="eastAsia" w:ascii="仿宋_GB2312" w:hAnsi="仿宋_GB2312" w:eastAsia="仿宋_GB2312" w:cs="仿宋_GB2312"/>
          <w:bCs/>
          <w:color w:val="auto"/>
          <w:kern w:val="2"/>
          <w:sz w:val="28"/>
          <w:szCs w:val="28"/>
          <w:highlight w:val="none"/>
          <w:u w:val="single"/>
          <w:lang w:val="en-US" w:eastAsia="zh-CN"/>
        </w:rPr>
        <w:t>20 年 月 日至20 年 月 日</w:t>
      </w:r>
      <w:r>
        <w:rPr>
          <w:rFonts w:hint="eastAsia" w:ascii="仿宋_GB2312" w:hAnsi="仿宋_GB2312" w:eastAsia="仿宋_GB2312" w:cs="仿宋_GB2312"/>
          <w:bCs/>
          <w:color w:val="auto"/>
          <w:kern w:val="2"/>
          <w:sz w:val="28"/>
          <w:szCs w:val="28"/>
          <w:highlight w:val="none"/>
          <w:u w:val="single"/>
        </w:rPr>
        <w:t>止。</w:t>
      </w:r>
    </w:p>
    <w:p w14:paraId="0D4291DF">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lang w:val="en-US" w:eastAsia="zh-CN"/>
        </w:rPr>
        <w:t>合同期限内预计支付上限金额（原则上不得超过支付上限，以实际使用量为准）：</w:t>
      </w:r>
      <w:r>
        <w:rPr>
          <w:rFonts w:hint="eastAsia" w:ascii="仿宋_GB2312" w:hAnsi="仿宋_GB2312" w:eastAsia="仿宋_GB2312" w:cs="仿宋_GB2312"/>
          <w:color w:val="auto"/>
          <w:kern w:val="2"/>
          <w:sz w:val="28"/>
          <w:szCs w:val="28"/>
          <w:highlight w:val="none"/>
          <w:u w:val="single"/>
          <w:lang w:val="en-US" w:eastAsia="zh-CN"/>
        </w:rPr>
        <w:t xml:space="preserve">             元整（      ）。</w:t>
      </w:r>
    </w:p>
    <w:p w14:paraId="68F3FE62">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 xml:space="preserve">第三条  权利保证 </w:t>
      </w:r>
    </w:p>
    <w:p w14:paraId="29DE07BB">
      <w:pPr>
        <w:keepNext w:val="0"/>
        <w:keepLines w:val="0"/>
        <w:pageBreakBefore w:val="0"/>
        <w:kinsoku/>
        <w:wordWrap/>
        <w:overflowPunct/>
        <w:topLinePunct w:val="0"/>
        <w:bidi w:val="0"/>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应保证甲方在使用、接受本合同货物和服务或其任何一部分时不受第三方提出侵犯其专利权、版权、商标权和工业设计权等知识产权以及所有权、使用权等物权方面的起诉。一旦出现侵权，由乙方负全部责任。</w:t>
      </w:r>
    </w:p>
    <w:p w14:paraId="1324DDB1">
      <w:pPr>
        <w:keepNext w:val="0"/>
        <w:keepLines w:val="0"/>
        <w:pageBreakBefore w:val="0"/>
        <w:kinsoku/>
        <w:wordWrap/>
        <w:overflowPunct/>
        <w:topLinePunct w:val="0"/>
        <w:bidi w:val="0"/>
        <w:spacing w:after="0" w:line="440" w:lineRule="exact"/>
        <w:ind w:left="0" w:leftChars="0" w:firstLine="562" w:firstLineChars="200"/>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rPr>
        <w:t xml:space="preserve">第四条  质量保证  </w:t>
      </w:r>
    </w:p>
    <w:p w14:paraId="6D6F04E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乙方保证合同期内</w:t>
      </w:r>
      <w:r>
        <w:rPr>
          <w:rFonts w:hint="eastAsia" w:ascii="仿宋_GB2312" w:hAnsi="仿宋_GB2312" w:eastAsia="仿宋_GB2312" w:cs="仿宋_GB2312"/>
          <w:color w:val="auto"/>
          <w:kern w:val="2"/>
          <w:sz w:val="28"/>
          <w:szCs w:val="28"/>
          <w:highlight w:val="none"/>
          <w:lang w:eastAsia="zh-CN"/>
        </w:rPr>
        <w:t>配送</w:t>
      </w:r>
      <w:r>
        <w:rPr>
          <w:rFonts w:hint="eastAsia" w:ascii="仿宋_GB2312" w:hAnsi="仿宋_GB2312" w:eastAsia="仿宋_GB2312" w:cs="仿宋_GB2312"/>
          <w:color w:val="auto"/>
          <w:kern w:val="2"/>
          <w:sz w:val="28"/>
          <w:szCs w:val="28"/>
          <w:highlight w:val="none"/>
        </w:rPr>
        <w:t>公司和</w:t>
      </w:r>
      <w:r>
        <w:rPr>
          <w:rFonts w:hint="eastAsia" w:ascii="仿宋_GB2312" w:hAnsi="仿宋_GB2312" w:eastAsia="仿宋_GB2312" w:cs="仿宋_GB2312"/>
          <w:color w:val="auto"/>
          <w:kern w:val="2"/>
          <w:sz w:val="28"/>
          <w:szCs w:val="28"/>
          <w:highlight w:val="none"/>
          <w:lang w:eastAsia="zh-CN"/>
        </w:rPr>
        <w:t>供应</w:t>
      </w:r>
      <w:r>
        <w:rPr>
          <w:rFonts w:hint="eastAsia" w:ascii="仿宋_GB2312" w:hAnsi="仿宋_GB2312" w:eastAsia="仿宋_GB2312" w:cs="仿宋_GB2312"/>
          <w:color w:val="auto"/>
          <w:kern w:val="2"/>
          <w:sz w:val="28"/>
          <w:szCs w:val="28"/>
          <w:highlight w:val="none"/>
        </w:rPr>
        <w:t>产品资质的合法性，按照甲方要求提供完备的资质证件。</w:t>
      </w:r>
      <w:r>
        <w:rPr>
          <w:rFonts w:hint="eastAsia" w:ascii="仿宋_GB2312" w:hAnsi="仿宋_GB2312" w:eastAsia="仿宋_GB2312" w:cs="仿宋_GB2312"/>
          <w:b w:val="0"/>
          <w:bCs w:val="0"/>
          <w:color w:val="auto"/>
          <w:kern w:val="2"/>
          <w:sz w:val="28"/>
          <w:szCs w:val="28"/>
          <w:highlight w:val="none"/>
          <w:lang w:eastAsia="zh-CN"/>
        </w:rPr>
        <w:t>合同期内证件到期前</w:t>
      </w:r>
      <w:r>
        <w:rPr>
          <w:rFonts w:hint="eastAsia" w:ascii="仿宋_GB2312" w:hAnsi="仿宋_GB2312" w:eastAsia="仿宋_GB2312" w:cs="仿宋_GB2312"/>
          <w:b w:val="0"/>
          <w:bCs w:val="0"/>
          <w:color w:val="auto"/>
          <w:kern w:val="2"/>
          <w:sz w:val="28"/>
          <w:szCs w:val="28"/>
          <w:highlight w:val="none"/>
          <w:lang w:val="en-US" w:eastAsia="zh-CN"/>
        </w:rPr>
        <w:t>1个月提交至甲方备案。</w:t>
      </w:r>
    </w:p>
    <w:p w14:paraId="2FAFE35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乙方按合同交付的产品质量必须符合国家有关质量标准或具有有关质检部门出具的产品检验合格证明；必须满足</w:t>
      </w:r>
      <w:r>
        <w:rPr>
          <w:rFonts w:hint="eastAsia" w:ascii="仿宋_GB2312" w:hAnsi="仿宋_GB2312" w:eastAsia="仿宋_GB2312" w:cs="仿宋_GB2312"/>
          <w:color w:val="auto"/>
          <w:kern w:val="2"/>
          <w:sz w:val="28"/>
          <w:szCs w:val="28"/>
          <w:highlight w:val="none"/>
          <w:lang w:eastAsia="zh-CN"/>
        </w:rPr>
        <w:t>谈判</w:t>
      </w:r>
      <w:r>
        <w:rPr>
          <w:rFonts w:hint="eastAsia" w:ascii="仿宋_GB2312" w:hAnsi="仿宋_GB2312" w:eastAsia="仿宋_GB2312" w:cs="仿宋_GB2312"/>
          <w:color w:val="auto"/>
          <w:kern w:val="2"/>
          <w:sz w:val="28"/>
          <w:szCs w:val="28"/>
          <w:highlight w:val="none"/>
        </w:rPr>
        <w:t>文件及技术参数要求，以确保临床使用安全有效。</w:t>
      </w:r>
    </w:p>
    <w:p w14:paraId="23A6B92E">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所提供的材料在有效期内出现质量问题或在临床使用过程中出现因质量问题引起的纠纷，由乙方承担因此而产生的民事赔偿责任等相应责任，并无条件退货。因产品质量问题造成甲方或第三方损失的，乙方应在损失确定之日起7个工作日内赔付给甲方。</w:t>
      </w:r>
    </w:p>
    <w:p w14:paraId="2073546E">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甲方如怀疑产品存在质量问题，由质量认定部门进行鉴定，认定存在质量问题或成交产品与</w:t>
      </w:r>
      <w:r>
        <w:rPr>
          <w:rFonts w:hint="eastAsia" w:ascii="仿宋_GB2312" w:hAnsi="仿宋_GB2312" w:eastAsia="仿宋_GB2312" w:cs="仿宋_GB2312"/>
          <w:color w:val="auto"/>
          <w:kern w:val="2"/>
          <w:sz w:val="28"/>
          <w:szCs w:val="28"/>
          <w:highlight w:val="none"/>
          <w:lang w:eastAsia="zh-CN"/>
        </w:rPr>
        <w:t>投标</w:t>
      </w:r>
      <w:r>
        <w:rPr>
          <w:rFonts w:hint="eastAsia" w:ascii="仿宋_GB2312" w:hAnsi="仿宋_GB2312" w:eastAsia="仿宋_GB2312" w:cs="仿宋_GB2312"/>
          <w:color w:val="auto"/>
          <w:kern w:val="2"/>
          <w:sz w:val="28"/>
          <w:szCs w:val="28"/>
          <w:highlight w:val="none"/>
        </w:rPr>
        <w:t>时所作的承诺不一致时，有权选择替代产品。</w:t>
      </w:r>
    </w:p>
    <w:p w14:paraId="7B17B5C0">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5</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b w:val="0"/>
          <w:bCs w:val="0"/>
          <w:color w:val="auto"/>
          <w:kern w:val="2"/>
          <w:sz w:val="28"/>
          <w:szCs w:val="28"/>
          <w:highlight w:val="none"/>
          <w:lang w:eastAsia="zh-CN"/>
        </w:rPr>
        <w:t>所提供耗材原则上</w:t>
      </w:r>
      <w:r>
        <w:rPr>
          <w:rFonts w:hint="eastAsia" w:ascii="仿宋_GB2312" w:hAnsi="仿宋_GB2312" w:eastAsia="仿宋_GB2312" w:cs="仿宋_GB2312"/>
          <w:color w:val="auto"/>
          <w:kern w:val="2"/>
          <w:sz w:val="28"/>
          <w:szCs w:val="28"/>
          <w:highlight w:val="none"/>
        </w:rPr>
        <w:t>至少应有6个月以上的有效期。有效期内出现质量问题，乙方承担相应责任，</w:t>
      </w:r>
      <w:r>
        <w:rPr>
          <w:rFonts w:hint="eastAsia" w:ascii="仿宋_GB2312" w:hAnsi="仿宋_GB2312" w:eastAsia="仿宋_GB2312" w:cs="仿宋_GB2312"/>
          <w:color w:val="auto"/>
          <w:kern w:val="2"/>
          <w:sz w:val="28"/>
          <w:szCs w:val="28"/>
          <w:highlight w:val="none"/>
          <w:lang w:eastAsia="zh-CN"/>
        </w:rPr>
        <w:t>并</w:t>
      </w:r>
      <w:r>
        <w:rPr>
          <w:rFonts w:hint="eastAsia" w:ascii="仿宋_GB2312" w:hAnsi="仿宋_GB2312" w:eastAsia="仿宋_GB2312" w:cs="仿宋_GB2312"/>
          <w:color w:val="auto"/>
          <w:kern w:val="2"/>
          <w:sz w:val="28"/>
          <w:szCs w:val="28"/>
          <w:highlight w:val="none"/>
        </w:rPr>
        <w:t>无条件退货。</w:t>
      </w:r>
    </w:p>
    <w:p w14:paraId="55344E47">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可根据《广东省医疗机构医用耗材交易办法（试行）》要求乙方提供其与交易有关的证明文件，包括所提供的医用耗材的医疗器械注册证或第一类产品备案凭证、注册产品标准，以及检验报告、进口产品报关单等相关文件。</w:t>
      </w:r>
    </w:p>
    <w:p w14:paraId="79DBD94B">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rPr>
        <w:t>7.</w:t>
      </w:r>
      <w:r>
        <w:rPr>
          <w:rFonts w:hint="eastAsia" w:ascii="仿宋_GB2312" w:hAnsi="仿宋_GB2312" w:eastAsia="仿宋_GB2312" w:cs="仿宋_GB2312"/>
          <w:b w:val="0"/>
          <w:bCs w:val="0"/>
          <w:color w:val="auto"/>
          <w:kern w:val="2"/>
          <w:sz w:val="28"/>
          <w:szCs w:val="28"/>
          <w:highlight w:val="none"/>
        </w:rPr>
        <w:t>乙方所提供的材料</w:t>
      </w:r>
      <w:r>
        <w:rPr>
          <w:rFonts w:hint="eastAsia" w:ascii="仿宋_GB2312" w:hAnsi="仿宋_GB2312" w:eastAsia="仿宋_GB2312" w:cs="仿宋_GB2312"/>
          <w:b w:val="0"/>
          <w:bCs w:val="0"/>
          <w:color w:val="auto"/>
          <w:kern w:val="2"/>
          <w:sz w:val="28"/>
          <w:szCs w:val="28"/>
          <w:highlight w:val="none"/>
          <w:lang w:eastAsia="zh-CN"/>
        </w:rPr>
        <w:t>在临床使用过程中出现不良事件后应无条件补偿同数量产品，在同一阶段出现多例同类不良事件，相关部门要求抽检的，抽检样品由乙方免费提供。</w:t>
      </w:r>
    </w:p>
    <w:p w14:paraId="53906E43">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b/>
          <w:color w:val="auto"/>
          <w:kern w:val="2"/>
          <w:sz w:val="28"/>
          <w:szCs w:val="28"/>
          <w:highlight w:val="none"/>
        </w:rPr>
        <w:t>第五条</w:t>
      </w:r>
      <w:r>
        <w:rPr>
          <w:rFonts w:hint="eastAsia" w:ascii="仿宋_GB2312" w:hAnsi="仿宋_GB2312" w:eastAsia="仿宋_GB2312" w:cs="仿宋_GB2312"/>
          <w:color w:val="auto"/>
          <w:kern w:val="2"/>
          <w:sz w:val="28"/>
          <w:szCs w:val="28"/>
          <w:highlight w:val="none"/>
        </w:rPr>
        <w:t xml:space="preserve"> </w:t>
      </w:r>
      <w:r>
        <w:rPr>
          <w:rFonts w:hint="eastAsia" w:ascii="仿宋_GB2312" w:hAnsi="仿宋_GB2312" w:eastAsia="仿宋_GB2312" w:cs="仿宋_GB2312"/>
          <w:b/>
          <w:color w:val="auto"/>
          <w:kern w:val="2"/>
          <w:sz w:val="28"/>
          <w:szCs w:val="28"/>
          <w:highlight w:val="none"/>
        </w:rPr>
        <w:t>包装和运输</w:t>
      </w:r>
      <w:r>
        <w:rPr>
          <w:rFonts w:hint="eastAsia" w:ascii="仿宋_GB2312" w:hAnsi="仿宋_GB2312" w:eastAsia="仿宋_GB2312" w:cs="仿宋_GB2312"/>
          <w:color w:val="auto"/>
          <w:kern w:val="2"/>
          <w:sz w:val="28"/>
          <w:szCs w:val="28"/>
          <w:highlight w:val="none"/>
        </w:rPr>
        <w:t xml:space="preserve"> </w:t>
      </w:r>
    </w:p>
    <w:p w14:paraId="12CE8F4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除非对包装另有规定，乙方提供的全部产品均应按标准保护措施进行包装，以防止产品在转运中损坏或变质，确保产品安全无损运抵指定地点。</w:t>
      </w:r>
    </w:p>
    <w:p w14:paraId="2BADDA7B">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每一个包装箱内应附一份详细装箱单和质量检验报告书、产品合格证、包装、标记和包装箱内外的单据应符合合同的要求，包括甲方后来提出的特殊要求。</w:t>
      </w:r>
    </w:p>
    <w:p w14:paraId="7DA05FB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产品包装上（包括大包装、小包装等），必须严格按照国家药品监督管理局《医疗器械说明书</w:t>
      </w:r>
      <w:r>
        <w:rPr>
          <w:rFonts w:hint="eastAsia" w:ascii="仿宋_GB2312" w:hAnsi="仿宋_GB2312" w:eastAsia="仿宋_GB2312" w:cs="仿宋_GB2312"/>
          <w:color w:val="auto"/>
          <w:kern w:val="2"/>
          <w:sz w:val="28"/>
          <w:szCs w:val="28"/>
          <w:highlight w:val="none"/>
          <w:lang w:val="en-US" w:eastAsia="zh-CN"/>
        </w:rPr>
        <w:t>和</w:t>
      </w:r>
      <w:r>
        <w:rPr>
          <w:rFonts w:hint="eastAsia" w:ascii="仿宋_GB2312" w:hAnsi="仿宋_GB2312" w:eastAsia="仿宋_GB2312" w:cs="仿宋_GB2312"/>
          <w:color w:val="auto"/>
          <w:kern w:val="2"/>
          <w:sz w:val="28"/>
          <w:szCs w:val="28"/>
          <w:highlight w:val="none"/>
        </w:rPr>
        <w:t>标签</w:t>
      </w:r>
      <w:r>
        <w:rPr>
          <w:rFonts w:hint="eastAsia" w:ascii="仿宋_GB2312" w:hAnsi="仿宋_GB2312" w:eastAsia="仿宋_GB2312" w:cs="仿宋_GB2312"/>
          <w:kern w:val="2"/>
          <w:sz w:val="28"/>
          <w:szCs w:val="28"/>
          <w:highlight w:val="none"/>
        </w:rPr>
        <w:t>管理规定》文件规定要求执行。验收过程发现存在问题的产品由乙方负责更换。</w:t>
      </w:r>
    </w:p>
    <w:p w14:paraId="1D21270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4</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乙方负责货物运输，运输费由乙方负责。</w:t>
      </w:r>
    </w:p>
    <w:p w14:paraId="4F3E1426">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第六条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 xml:space="preserve">订货和验收 </w:t>
      </w:r>
    </w:p>
    <w:p w14:paraId="778AC19B">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签订后，甲方应在合同有效期内提供本合同约定采购需求，乙方应按本合同约定及具体订单中的要求及时、足量供应医用耗材。对于检验试剂等需冷链运输产品，乙方应按冷链运输要求记录启运时间、运输方式、开始运送温度、运输途中温度及到货温度，否则甲方有权拒绝验收。</w:t>
      </w:r>
    </w:p>
    <w:p w14:paraId="50EF768E">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乙方收到订单后应于4个小时内作出响应。根据一般医用耗材、急（抢）救医用耗材的轻重缓急程度，积极安排配送。急（抢</w:t>
      </w:r>
      <w:r>
        <w:rPr>
          <w:rFonts w:hint="eastAsia" w:ascii="仿宋_GB2312" w:hAnsi="仿宋_GB2312" w:eastAsia="仿宋_GB2312" w:cs="仿宋_GB2312"/>
          <w:sz w:val="28"/>
          <w:szCs w:val="28"/>
          <w:highlight w:val="none"/>
          <w:u w:val="none"/>
        </w:rPr>
        <w:t>）救医用耗材4小时内送达，节假日照常配送；一般医用耗材</w:t>
      </w:r>
      <w:r>
        <w:rPr>
          <w:rFonts w:hint="eastAsia" w:ascii="仿宋_GB2312" w:hAnsi="仿宋_GB2312" w:eastAsia="仿宋_GB2312" w:cs="仿宋_GB2312"/>
          <w:sz w:val="28"/>
          <w:szCs w:val="28"/>
          <w:highlight w:val="none"/>
          <w:u w:val="none"/>
          <w:lang w:eastAsia="zh-CN"/>
        </w:rPr>
        <w:t>自订货之日起</w:t>
      </w:r>
      <w:r>
        <w:rPr>
          <w:rFonts w:hint="eastAsia" w:ascii="仿宋_GB2312" w:hAnsi="仿宋_GB2312" w:eastAsia="仿宋_GB2312" w:cs="仿宋_GB2312"/>
          <w:sz w:val="28"/>
          <w:szCs w:val="28"/>
          <w:highlight w:val="none"/>
          <w:u w:val="none"/>
          <w:lang w:val="en-US" w:eastAsia="zh-CN"/>
        </w:rPr>
        <w:t>3天</w:t>
      </w:r>
      <w:r>
        <w:rPr>
          <w:rFonts w:hint="eastAsia" w:ascii="仿宋_GB2312" w:hAnsi="仿宋_GB2312" w:eastAsia="仿宋_GB2312" w:cs="仿宋_GB2312"/>
          <w:sz w:val="28"/>
          <w:szCs w:val="28"/>
          <w:highlight w:val="none"/>
          <w:u w:val="none"/>
        </w:rPr>
        <w:t>内送到，最长不超过</w:t>
      </w:r>
      <w:r>
        <w:rPr>
          <w:rFonts w:hint="eastAsia" w:ascii="仿宋_GB2312" w:hAnsi="仿宋_GB2312" w:eastAsia="仿宋_GB2312" w:cs="仿宋_GB2312"/>
          <w:sz w:val="28"/>
          <w:szCs w:val="28"/>
          <w:highlight w:val="none"/>
          <w:u w:val="none"/>
          <w:lang w:val="en-US" w:eastAsia="zh-CN"/>
        </w:rPr>
        <w:t>5天</w:t>
      </w:r>
      <w:r>
        <w:rPr>
          <w:rFonts w:hint="eastAsia" w:ascii="仿宋_GB2312" w:hAnsi="仿宋_GB2312" w:eastAsia="仿宋_GB2312" w:cs="仿宋_GB2312"/>
          <w:sz w:val="28"/>
          <w:szCs w:val="28"/>
          <w:highlight w:val="none"/>
          <w:u w:val="none"/>
        </w:rPr>
        <w:t>。</w:t>
      </w:r>
    </w:p>
    <w:p w14:paraId="4DDEF3FF">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乙方配送医用耗材的品种、规格、型号、材质、数量等必须严格按照甲方发送的订单执行。</w:t>
      </w:r>
    </w:p>
    <w:p w14:paraId="2AF4F6E6">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kern w:val="2"/>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rPr>
        <w:t>乙方提供的送货单内容必须含有附件</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rPr>
        <w:t>中的内容，否则甲方有权拒绝验收。</w:t>
      </w:r>
    </w:p>
    <w:p w14:paraId="7627633E">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甲方在接收医用耗材时，应对医用耗材进行验货确认，对不符合合同要求的，甲方有权拒绝接收。乙方应及时更换被拒绝的医用耗材，不得影响甲方的临床使用。</w:t>
      </w:r>
    </w:p>
    <w:p w14:paraId="4F360787">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为保证医用耗材质量，避免造成医用耗材的浪费，甲方接收医用耗材后应妥善储存和管理。如因医用耗材本身的质量造成的一切损失由乙方承担全部责任，包括但不限于因产品质量问题引发不良后果及为消除不良后果所产生的费用，退回问题产品产生的费用等；如因甲方库存条件不符合医用耗材正常储存，造成的医用耗材出现质量问题，由甲方承担全部责任。</w:t>
      </w:r>
    </w:p>
    <w:p w14:paraId="623359D1">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甲方接收医用耗材后，若发现医用耗材因存在质量缺陷的，甲方应通报乙方。甲方履行通知义务后，乙方对医用耗材质量归责无争议的，甲方有权单方终止本合同中该型号医用耗材交易的继续履行，并退回已接收但未使用的剩余医用耗材给乙方，由此造成的所有损失由乙方承担（包括但不限于因产品质量缺陷引发的不良后果及为消除不良后果所产生费用，退回未使用的医用耗材所产生的退货费、退回的医用耗材费用等）。各方对医用耗材质量问题的责任方存在争议时，应送甲方所在地国家药品监督管理局认定的医疗器械质量监督检验机构检验。如送检医用耗材存在质量问题，甲方有权单方</w:t>
      </w:r>
      <w:r>
        <w:rPr>
          <w:rFonts w:hint="eastAsia" w:ascii="仿宋_GB2312" w:hAnsi="仿宋_GB2312" w:eastAsia="仿宋_GB2312" w:cs="仿宋_GB2312"/>
          <w:sz w:val="28"/>
          <w:szCs w:val="28"/>
          <w:highlight w:val="none"/>
          <w:lang w:eastAsia="zh-CN"/>
        </w:rPr>
        <w:t>面</w:t>
      </w:r>
      <w:r>
        <w:rPr>
          <w:rFonts w:hint="eastAsia" w:ascii="仿宋_GB2312" w:hAnsi="仿宋_GB2312" w:eastAsia="仿宋_GB2312" w:cs="仿宋_GB2312"/>
          <w:sz w:val="28"/>
          <w:szCs w:val="28"/>
          <w:highlight w:val="none"/>
        </w:rPr>
        <w:t>终止本合同项下该型号耗材的后续采购，检验费用及检验使用的耗材费用由乙方承担，并</w:t>
      </w:r>
      <w:r>
        <w:rPr>
          <w:rFonts w:hint="eastAsia" w:ascii="仿宋_GB2312" w:hAnsi="仿宋_GB2312" w:eastAsia="仿宋_GB2312" w:cs="仿宋_GB2312"/>
          <w:sz w:val="28"/>
          <w:szCs w:val="28"/>
          <w:highlight w:val="none"/>
          <w:lang w:val="en-US" w:eastAsia="zh-CN"/>
        </w:rPr>
        <w:t>要求乙方</w:t>
      </w:r>
      <w:r>
        <w:rPr>
          <w:rFonts w:hint="eastAsia" w:ascii="仿宋_GB2312" w:hAnsi="仿宋_GB2312" w:eastAsia="仿宋_GB2312" w:cs="仿宋_GB2312"/>
          <w:sz w:val="28"/>
          <w:szCs w:val="28"/>
          <w:highlight w:val="none"/>
        </w:rPr>
        <w:t>承担赔偿责任（包括但不限于因产品质量缺陷引发的不良后果及为消除不良后果所产生费用，退回未使用的医用耗材所产生的退货费、退回的医用耗材费用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诉讼费，保全费，律师费，担保费，公告费</w:t>
      </w:r>
      <w:r>
        <w:rPr>
          <w:rFonts w:hint="eastAsia" w:ascii="仿宋_GB2312" w:hAnsi="仿宋_GB2312" w:eastAsia="仿宋_GB2312" w:cs="仿宋_GB2312"/>
          <w:sz w:val="28"/>
          <w:szCs w:val="28"/>
          <w:highlight w:val="none"/>
        </w:rPr>
        <w:t>等）；如送检医用耗材无质量问题，本合同项下该型号耗材的交易继续履行，检验费用由甲方独自承担。</w:t>
      </w:r>
    </w:p>
    <w:p w14:paraId="1A07648D">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8.</w:t>
      </w:r>
      <w:r>
        <w:rPr>
          <w:rFonts w:hint="eastAsia" w:ascii="仿宋_GB2312" w:hAnsi="仿宋_GB2312" w:eastAsia="仿宋_GB2312" w:cs="仿宋_GB2312"/>
          <w:kern w:val="2"/>
          <w:sz w:val="28"/>
          <w:szCs w:val="28"/>
          <w:highlight w:val="none"/>
        </w:rPr>
        <w:t>其他约定：</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p>
    <w:p w14:paraId="082C4A39">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第七条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伴随服务/售后服务</w:t>
      </w:r>
    </w:p>
    <w:p w14:paraId="77755C1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乙方可能被要求提供下列服务中的一项或全部服务。</w:t>
      </w:r>
    </w:p>
    <w:p w14:paraId="09F363F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1）产品的现场搬运或入库；</w:t>
      </w:r>
    </w:p>
    <w:p w14:paraId="26A3540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2）提供产品开箱或分装的用具；</w:t>
      </w:r>
    </w:p>
    <w:p w14:paraId="0A31031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3）对开箱时发现的破损、近效期产品或其它不合格包装产品无条件及时更换；</w:t>
      </w:r>
    </w:p>
    <w:p w14:paraId="221E7C5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4）在甲方指定地点为所供产品的临床应用进行现场讲解或培训；</w:t>
      </w:r>
    </w:p>
    <w:p w14:paraId="268C73B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5）其它乙方应提供的相关服务项目。</w:t>
      </w:r>
    </w:p>
    <w:p w14:paraId="02E07500">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乙方应具备解决紧急问题的能力，如甲方在使用货物的过程中发现问题，乙方应及时到甲方现场解决。乙方下单后需及时送货，不得无故推迟。</w:t>
      </w:r>
    </w:p>
    <w:p w14:paraId="53DDCAB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对于接近有效期的产品（</w:t>
      </w:r>
      <w:r>
        <w:rPr>
          <w:rFonts w:hint="eastAsia" w:ascii="仿宋_GB2312" w:hAnsi="仿宋_GB2312" w:eastAsia="仿宋_GB2312" w:cs="仿宋_GB2312"/>
          <w:kern w:val="2"/>
          <w:sz w:val="28"/>
          <w:szCs w:val="28"/>
          <w:highlight w:val="none"/>
          <w:lang w:eastAsia="zh-CN"/>
        </w:rPr>
        <w:t>原则上为</w:t>
      </w:r>
      <w:r>
        <w:rPr>
          <w:rFonts w:hint="eastAsia" w:ascii="仿宋_GB2312" w:hAnsi="仿宋_GB2312" w:eastAsia="仿宋_GB2312" w:cs="仿宋_GB2312"/>
          <w:kern w:val="2"/>
          <w:sz w:val="28"/>
          <w:szCs w:val="28"/>
          <w:highlight w:val="none"/>
        </w:rPr>
        <w:t>效期</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 xml:space="preserve"> </w:t>
      </w:r>
      <w:r>
        <w:rPr>
          <w:rFonts w:hint="eastAsia" w:ascii="仿宋_GB2312" w:hAnsi="仿宋_GB2312" w:eastAsia="仿宋_GB2312" w:cs="仿宋_GB2312"/>
          <w:kern w:val="2"/>
          <w:sz w:val="28"/>
          <w:szCs w:val="28"/>
          <w:highlight w:val="none"/>
          <w:u w:val="none"/>
        </w:rPr>
        <w:t>3</w:t>
      </w:r>
      <w:r>
        <w:rPr>
          <w:rFonts w:hint="eastAsia" w:ascii="仿宋_GB2312" w:hAnsi="仿宋_GB2312" w:eastAsia="仿宋_GB2312" w:cs="仿宋_GB2312"/>
          <w:kern w:val="2"/>
          <w:sz w:val="28"/>
          <w:szCs w:val="28"/>
          <w:highlight w:val="none"/>
        </w:rPr>
        <w:t>个月），保证无条件更换新批号且有效期在半年以上的产品。</w:t>
      </w:r>
    </w:p>
    <w:p w14:paraId="3579B04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第八条</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lang w:eastAsia="zh-CN"/>
        </w:rPr>
        <w:t>保密约定</w:t>
      </w:r>
    </w:p>
    <w:p w14:paraId="7EB3C500">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lang w:eastAsia="zh-CN"/>
        </w:rPr>
        <w:t>乙方为甲方提供货物和服务过程中所接触到的甲方服务对象的个人信息、甲方业务信息、管理决策信息等一切与甲方相关的信息，包括但不限于口头交流信息、书面材料和电子文档等，均</w:t>
      </w:r>
      <w:r>
        <w:rPr>
          <w:rFonts w:hint="eastAsia" w:ascii="仿宋_GB2312" w:hAnsi="仿宋_GB2312" w:eastAsia="仿宋_GB2312" w:cs="仿宋_GB2312"/>
          <w:kern w:val="2"/>
          <w:sz w:val="28"/>
          <w:szCs w:val="28"/>
          <w:highlight w:val="none"/>
        </w:rPr>
        <w:t>负有严格的保密责任和义务，未经甲方授权，</w:t>
      </w:r>
      <w:r>
        <w:rPr>
          <w:rFonts w:hint="eastAsia" w:ascii="仿宋_GB2312" w:hAnsi="仿宋_GB2312" w:eastAsia="仿宋_GB2312" w:cs="仿宋_GB2312"/>
          <w:kern w:val="2"/>
          <w:sz w:val="28"/>
          <w:szCs w:val="28"/>
          <w:highlight w:val="none"/>
          <w:lang w:eastAsia="zh-CN"/>
        </w:rPr>
        <w:t>乙方</w:t>
      </w:r>
      <w:r>
        <w:rPr>
          <w:rFonts w:hint="eastAsia" w:ascii="仿宋_GB2312" w:hAnsi="仿宋_GB2312" w:eastAsia="仿宋_GB2312" w:cs="仿宋_GB2312"/>
          <w:kern w:val="2"/>
          <w:sz w:val="28"/>
          <w:szCs w:val="28"/>
          <w:highlight w:val="none"/>
        </w:rPr>
        <w:t>不得向第三方透露</w:t>
      </w:r>
      <w:r>
        <w:rPr>
          <w:rFonts w:hint="eastAsia" w:ascii="仿宋_GB2312" w:hAnsi="仿宋_GB2312" w:eastAsia="仿宋_GB2312" w:cs="仿宋_GB2312"/>
          <w:kern w:val="2"/>
          <w:sz w:val="28"/>
          <w:szCs w:val="28"/>
          <w:highlight w:val="none"/>
          <w:lang w:eastAsia="zh-CN"/>
        </w:rPr>
        <w:t>、不得用于</w:t>
      </w:r>
      <w:r>
        <w:rPr>
          <w:rFonts w:hint="eastAsia" w:ascii="仿宋_GB2312" w:hAnsi="仿宋_GB2312" w:eastAsia="仿宋_GB2312" w:cs="仿宋_GB2312"/>
          <w:kern w:val="2"/>
          <w:sz w:val="28"/>
          <w:szCs w:val="28"/>
          <w:highlight w:val="none"/>
        </w:rPr>
        <w:t>任何商业目的</w:t>
      </w:r>
      <w:r>
        <w:rPr>
          <w:rFonts w:hint="eastAsia" w:ascii="仿宋_GB2312" w:hAnsi="仿宋_GB2312" w:eastAsia="仿宋_GB2312" w:cs="仿宋_GB2312"/>
          <w:kern w:val="2"/>
          <w:sz w:val="28"/>
          <w:szCs w:val="28"/>
          <w:highlight w:val="none"/>
          <w:lang w:eastAsia="zh-CN"/>
        </w:rPr>
        <w:t>、不得</w:t>
      </w:r>
      <w:r>
        <w:rPr>
          <w:rFonts w:hint="eastAsia" w:ascii="仿宋_GB2312" w:hAnsi="仿宋_GB2312" w:eastAsia="仿宋_GB2312" w:cs="仿宋_GB2312"/>
          <w:kern w:val="2"/>
          <w:sz w:val="28"/>
          <w:szCs w:val="28"/>
          <w:highlight w:val="none"/>
        </w:rPr>
        <w:t>为其他受雇方服务</w:t>
      </w:r>
      <w:r>
        <w:rPr>
          <w:rFonts w:hint="eastAsia" w:ascii="仿宋_GB2312" w:hAnsi="仿宋_GB2312" w:eastAsia="仿宋_GB2312" w:cs="仿宋_GB2312"/>
          <w:kern w:val="2"/>
          <w:sz w:val="28"/>
          <w:szCs w:val="28"/>
          <w:highlight w:val="none"/>
          <w:lang w:eastAsia="zh-CN"/>
        </w:rPr>
        <w:t>等。</w:t>
      </w:r>
    </w:p>
    <w:p w14:paraId="703249D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2.</w:t>
      </w:r>
      <w:r>
        <w:rPr>
          <w:rFonts w:hint="eastAsia" w:ascii="仿宋_GB2312" w:hAnsi="仿宋_GB2312" w:eastAsia="仿宋_GB2312" w:cs="仿宋_GB2312"/>
          <w:kern w:val="2"/>
          <w:sz w:val="28"/>
          <w:szCs w:val="28"/>
          <w:highlight w:val="none"/>
        </w:rPr>
        <w:t>乙方如违反本</w:t>
      </w:r>
      <w:r>
        <w:rPr>
          <w:rFonts w:hint="eastAsia" w:ascii="仿宋_GB2312" w:hAnsi="仿宋_GB2312" w:eastAsia="仿宋_GB2312" w:cs="仿宋_GB2312"/>
          <w:kern w:val="2"/>
          <w:sz w:val="28"/>
          <w:szCs w:val="28"/>
          <w:highlight w:val="none"/>
          <w:lang w:eastAsia="zh-CN"/>
        </w:rPr>
        <w:t>约</w:t>
      </w:r>
      <w:r>
        <w:rPr>
          <w:rFonts w:hint="eastAsia" w:ascii="仿宋_GB2312" w:hAnsi="仿宋_GB2312" w:eastAsia="仿宋_GB2312" w:cs="仿宋_GB2312"/>
          <w:kern w:val="2"/>
          <w:sz w:val="28"/>
          <w:szCs w:val="28"/>
          <w:highlight w:val="none"/>
        </w:rPr>
        <w:t>定，给甲方</w:t>
      </w:r>
      <w:r>
        <w:rPr>
          <w:rFonts w:hint="eastAsia" w:ascii="仿宋_GB2312" w:hAnsi="仿宋_GB2312" w:eastAsia="仿宋_GB2312" w:cs="仿宋_GB2312"/>
          <w:kern w:val="2"/>
          <w:sz w:val="28"/>
          <w:szCs w:val="28"/>
          <w:highlight w:val="none"/>
          <w:lang w:eastAsia="zh-CN"/>
        </w:rPr>
        <w:t>或者第三方</w:t>
      </w:r>
      <w:r>
        <w:rPr>
          <w:rFonts w:hint="eastAsia" w:ascii="仿宋_GB2312" w:hAnsi="仿宋_GB2312" w:eastAsia="仿宋_GB2312" w:cs="仿宋_GB2312"/>
          <w:kern w:val="2"/>
          <w:sz w:val="28"/>
          <w:szCs w:val="28"/>
          <w:highlight w:val="none"/>
        </w:rPr>
        <w:t>造成任何损失或伤害，乙方承担相应责任。同时，甲方有权向乙方追究法律责任。</w:t>
      </w:r>
    </w:p>
    <w:p w14:paraId="56AD675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lang w:eastAsia="zh-CN"/>
        </w:rPr>
        <w:t>本约定长期有效，不因合同履行完毕、中止、变更等而失效。</w:t>
      </w:r>
    </w:p>
    <w:p w14:paraId="6A4245A3">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第九条  付款方式</w:t>
      </w:r>
    </w:p>
    <w:p w14:paraId="14A5D8A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rPr>
        <w:t>因采购清单单项物品数量不固定，以实际采购需求为准，先供货后付款，分批结算。甲方对所购商品验收合格后，按合同约定周期支付货款。结算时，乙方出具销售发票。付款周期</w:t>
      </w:r>
      <w:r>
        <w:rPr>
          <w:rFonts w:hint="eastAsia" w:ascii="仿宋_GB2312" w:hAnsi="仿宋_GB2312" w:eastAsia="仿宋_GB2312" w:cs="仿宋_GB2312"/>
          <w:kern w:val="2"/>
          <w:sz w:val="28"/>
          <w:szCs w:val="28"/>
          <w:highlight w:val="none"/>
          <w:lang w:eastAsia="zh-CN"/>
        </w:rPr>
        <w:t>为</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rPr>
        <w:t>天</w:t>
      </w:r>
      <w:r>
        <w:rPr>
          <w:rFonts w:hint="eastAsia" w:ascii="仿宋_GB2312" w:hAnsi="仿宋_GB2312" w:eastAsia="仿宋_GB2312" w:cs="仿宋_GB2312"/>
          <w:kern w:val="2"/>
          <w:sz w:val="28"/>
          <w:szCs w:val="28"/>
          <w:highlight w:val="none"/>
          <w:lang w:eastAsia="zh-CN"/>
        </w:rPr>
        <w:t>，以收到发票当月</w:t>
      </w:r>
      <w:r>
        <w:rPr>
          <w:rFonts w:hint="eastAsia" w:ascii="仿宋_GB2312" w:hAnsi="仿宋_GB2312" w:eastAsia="仿宋_GB2312" w:cs="仿宋_GB2312"/>
          <w:kern w:val="2"/>
          <w:sz w:val="28"/>
          <w:szCs w:val="28"/>
          <w:highlight w:val="none"/>
          <w:lang w:val="en-US" w:eastAsia="zh-CN"/>
        </w:rPr>
        <w:t>月末汇总</w:t>
      </w:r>
      <w:r>
        <w:rPr>
          <w:rFonts w:hint="eastAsia" w:ascii="仿宋_GB2312" w:hAnsi="仿宋_GB2312" w:eastAsia="仿宋_GB2312" w:cs="仿宋_GB2312"/>
          <w:kern w:val="2"/>
          <w:sz w:val="28"/>
          <w:szCs w:val="28"/>
          <w:highlight w:val="none"/>
          <w:lang w:eastAsia="zh-CN"/>
        </w:rPr>
        <w:t>之日起计算。</w:t>
      </w:r>
    </w:p>
    <w:p w14:paraId="1141C15F">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w:t>
      </w:r>
      <w:r>
        <w:rPr>
          <w:rFonts w:hint="eastAsia" w:ascii="仿宋_GB2312" w:hAnsi="仿宋_GB2312" w:eastAsia="仿宋_GB2312" w:cs="仿宋_GB2312"/>
          <w:b/>
          <w:bCs/>
          <w:kern w:val="2"/>
          <w:sz w:val="28"/>
          <w:szCs w:val="28"/>
          <w:highlight w:val="none"/>
          <w:lang w:eastAsia="zh-CN"/>
        </w:rPr>
        <w:t>十</w:t>
      </w:r>
      <w:r>
        <w:rPr>
          <w:rFonts w:hint="eastAsia" w:ascii="仿宋_GB2312" w:hAnsi="仿宋_GB2312" w:eastAsia="仿宋_GB2312" w:cs="仿宋_GB2312"/>
          <w:b/>
          <w:bCs/>
          <w:kern w:val="2"/>
          <w:sz w:val="28"/>
          <w:szCs w:val="28"/>
          <w:highlight w:val="none"/>
        </w:rPr>
        <w:t xml:space="preserve">条  合同的变更、终止与转让  </w:t>
      </w:r>
    </w:p>
    <w:p w14:paraId="734E8199">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1</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如果乙方未能在规定期限内或甲方准许的任何延期内交付部分或全部成交产品，或者乙方未能履行合同中规定的其它义务，甲</w:t>
      </w:r>
      <w:r>
        <w:rPr>
          <w:rFonts w:hint="eastAsia" w:ascii="仿宋_GB2312" w:hAnsi="仿宋_GB2312" w:eastAsia="仿宋_GB2312" w:cs="仿宋_GB2312"/>
          <w:bCs/>
          <w:kern w:val="2"/>
          <w:sz w:val="28"/>
          <w:szCs w:val="28"/>
          <w:highlight w:val="none"/>
          <w:lang w:eastAsia="zh-CN"/>
        </w:rPr>
        <w:t>方</w:t>
      </w:r>
      <w:r>
        <w:rPr>
          <w:rFonts w:hint="eastAsia" w:ascii="仿宋_GB2312" w:hAnsi="仿宋_GB2312" w:eastAsia="仿宋_GB2312" w:cs="仿宋_GB2312"/>
          <w:bCs/>
          <w:kern w:val="2"/>
          <w:sz w:val="28"/>
          <w:szCs w:val="28"/>
          <w:highlight w:val="none"/>
        </w:rPr>
        <w:t>有权终止全部或部分合同，并有权采购替代产品。乙方应对购买替代产品所超出的部分费用负责，甲方有权要求乙方继续执行合同中未终止的部分。</w:t>
      </w:r>
    </w:p>
    <w:p w14:paraId="608EECF5">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2</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合同执行过程中，</w:t>
      </w:r>
      <w:r>
        <w:rPr>
          <w:rFonts w:hint="eastAsia" w:ascii="仿宋_GB2312" w:hAnsi="仿宋_GB2312" w:eastAsia="仿宋_GB2312" w:cs="仿宋_GB2312"/>
          <w:bCs/>
          <w:kern w:val="2"/>
          <w:sz w:val="28"/>
          <w:szCs w:val="28"/>
          <w:highlight w:val="none"/>
          <w:lang w:eastAsia="zh-CN"/>
        </w:rPr>
        <w:t>供应</w:t>
      </w:r>
      <w:r>
        <w:rPr>
          <w:rFonts w:hint="eastAsia" w:ascii="仿宋_GB2312" w:hAnsi="仿宋_GB2312" w:eastAsia="仿宋_GB2312" w:cs="仿宋_GB2312"/>
          <w:bCs/>
          <w:kern w:val="2"/>
          <w:sz w:val="28"/>
          <w:szCs w:val="28"/>
          <w:highlight w:val="none"/>
        </w:rPr>
        <w:t>产品出现质量问题，影响临床工作的正常进行，甲方有权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424A6AA3">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3</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合同有效期内，如遇政府部门</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上级主管部门统一招标</w:t>
      </w:r>
      <w:r>
        <w:rPr>
          <w:rFonts w:hint="eastAsia" w:ascii="仿宋_GB2312" w:hAnsi="仿宋_GB2312" w:eastAsia="仿宋_GB2312" w:cs="仿宋_GB2312"/>
          <w:bCs/>
          <w:kern w:val="2"/>
          <w:sz w:val="28"/>
          <w:szCs w:val="28"/>
          <w:highlight w:val="none"/>
          <w:lang w:eastAsia="zh-CN"/>
        </w:rPr>
        <w:t>或集中采购</w:t>
      </w:r>
      <w:r>
        <w:rPr>
          <w:rFonts w:hint="eastAsia" w:ascii="仿宋_GB2312" w:hAnsi="仿宋_GB2312" w:eastAsia="仿宋_GB2312" w:cs="仿宋_GB2312"/>
          <w:bCs/>
          <w:kern w:val="2"/>
          <w:sz w:val="28"/>
          <w:szCs w:val="28"/>
          <w:highlight w:val="none"/>
        </w:rPr>
        <w:t>，</w:t>
      </w:r>
      <w:r>
        <w:rPr>
          <w:rFonts w:hint="eastAsia" w:ascii="仿宋_GB2312" w:hAnsi="仿宋_GB2312" w:eastAsia="仿宋_GB2312" w:cs="仿宋_GB2312"/>
          <w:bCs/>
          <w:kern w:val="2"/>
          <w:sz w:val="28"/>
          <w:szCs w:val="28"/>
          <w:highlight w:val="none"/>
          <w:lang w:eastAsia="zh-CN"/>
        </w:rPr>
        <w:t>本</w:t>
      </w:r>
      <w:r>
        <w:rPr>
          <w:rFonts w:hint="eastAsia" w:ascii="仿宋_GB2312" w:hAnsi="仿宋_GB2312" w:eastAsia="仿宋_GB2312" w:cs="仿宋_GB2312"/>
          <w:bCs/>
          <w:kern w:val="2"/>
          <w:sz w:val="28"/>
          <w:szCs w:val="28"/>
          <w:highlight w:val="none"/>
        </w:rPr>
        <w:t>合同自动失效</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将按</w:t>
      </w:r>
      <w:r>
        <w:rPr>
          <w:rFonts w:hint="eastAsia" w:ascii="仿宋_GB2312" w:hAnsi="仿宋_GB2312" w:eastAsia="仿宋_GB2312" w:cs="仿宋_GB2312"/>
          <w:bCs/>
          <w:kern w:val="2"/>
          <w:sz w:val="28"/>
          <w:szCs w:val="28"/>
          <w:highlight w:val="none"/>
          <w:lang w:eastAsia="zh-CN"/>
        </w:rPr>
        <w:t>集中采购</w:t>
      </w:r>
      <w:r>
        <w:rPr>
          <w:rFonts w:hint="eastAsia" w:ascii="仿宋_GB2312" w:hAnsi="仿宋_GB2312" w:eastAsia="仿宋_GB2312" w:cs="仿宋_GB2312"/>
          <w:bCs/>
          <w:kern w:val="2"/>
          <w:sz w:val="28"/>
          <w:szCs w:val="28"/>
          <w:highlight w:val="none"/>
        </w:rPr>
        <w:t>结果执行。</w:t>
      </w:r>
    </w:p>
    <w:p w14:paraId="5EE2378D">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4</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乙方资质不再完备，如经营范围变更、丧失产品代理权等情况，甲方有权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43CECE04">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5</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乙方服务不到位，经甲方再三警告而无改正迹象</w:t>
      </w:r>
      <w:r>
        <w:rPr>
          <w:rFonts w:hint="eastAsia" w:ascii="仿宋_GB2312" w:hAnsi="仿宋_GB2312" w:eastAsia="仿宋_GB2312" w:cs="仿宋_GB2312"/>
          <w:bCs/>
          <w:kern w:val="2"/>
          <w:sz w:val="28"/>
          <w:szCs w:val="28"/>
          <w:highlight w:val="none"/>
          <w:lang w:eastAsia="zh-CN"/>
        </w:rPr>
        <w:t>，甲方有权单方终止合同</w:t>
      </w:r>
      <w:r>
        <w:rPr>
          <w:rFonts w:hint="eastAsia" w:ascii="仿宋_GB2312" w:hAnsi="仿宋_GB2312" w:eastAsia="仿宋_GB2312" w:cs="仿宋_GB2312"/>
          <w:bCs/>
          <w:kern w:val="2"/>
          <w:sz w:val="28"/>
          <w:szCs w:val="28"/>
          <w:highlight w:val="none"/>
        </w:rPr>
        <w:t>。</w:t>
      </w:r>
    </w:p>
    <w:p w14:paraId="7C5F6A0B">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6</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如果乙方破产或无清偿能力，甲方可在任何时候以书面形式通知乙方，提出终止合同而不给乙方补偿。该终止合同将不损害或影响甲方已经采取或将要采取的任何行动或补救措施的权利。</w:t>
      </w:r>
    </w:p>
    <w:p w14:paraId="5436C545">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lang w:val="en-US" w:eastAsia="zh-CN"/>
        </w:rPr>
        <w:t>7.</w:t>
      </w:r>
      <w:r>
        <w:rPr>
          <w:rFonts w:hint="eastAsia" w:ascii="仿宋_GB2312" w:hAnsi="仿宋_GB2312" w:eastAsia="仿宋_GB2312" w:cs="仿宋_GB2312"/>
          <w:bCs/>
          <w:kern w:val="2"/>
          <w:sz w:val="28"/>
          <w:szCs w:val="28"/>
          <w:highlight w:val="none"/>
        </w:rPr>
        <w:t>乙方</w:t>
      </w:r>
      <w:r>
        <w:rPr>
          <w:rFonts w:hint="eastAsia" w:ascii="仿宋_GB2312" w:hAnsi="仿宋_GB2312" w:eastAsia="仿宋_GB2312" w:cs="仿宋_GB2312"/>
          <w:bCs/>
          <w:kern w:val="2"/>
          <w:sz w:val="28"/>
          <w:szCs w:val="28"/>
          <w:highlight w:val="none"/>
          <w:lang w:eastAsia="zh-CN"/>
        </w:rPr>
        <w:t>需配合甲方在深圳医用耗材阳光交易和监管平台进行医用耗材采购交易，如乙方不配合，</w:t>
      </w:r>
      <w:r>
        <w:rPr>
          <w:rFonts w:hint="eastAsia" w:ascii="仿宋_GB2312" w:hAnsi="仿宋_GB2312" w:eastAsia="仿宋_GB2312" w:cs="仿宋_GB2312"/>
          <w:bCs/>
          <w:kern w:val="2"/>
          <w:sz w:val="28"/>
          <w:szCs w:val="28"/>
          <w:highlight w:val="none"/>
        </w:rPr>
        <w:t>甲方有权单方终止合同。</w:t>
      </w:r>
    </w:p>
    <w:p w14:paraId="51236E8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b w:val="0"/>
          <w:bCs w:val="0"/>
          <w:kern w:val="2"/>
          <w:sz w:val="28"/>
          <w:szCs w:val="28"/>
          <w:highlight w:val="none"/>
          <w:lang w:val="en-US" w:eastAsia="zh-CN"/>
        </w:rPr>
        <w:t>8.合同有效期内，供货价格</w:t>
      </w:r>
      <w:r>
        <w:rPr>
          <w:rFonts w:hint="eastAsia" w:ascii="仿宋_GB2312" w:hAnsi="仿宋_GB2312" w:eastAsia="仿宋_GB2312" w:cs="仿宋_GB2312"/>
          <w:b w:val="0"/>
          <w:bCs w:val="0"/>
          <w:color w:val="000000"/>
          <w:kern w:val="2"/>
          <w:sz w:val="28"/>
          <w:szCs w:val="28"/>
          <w:highlight w:val="none"/>
          <w:lang w:val="en-US" w:eastAsia="zh-CN"/>
        </w:rPr>
        <w:t>处于深圳市阳光平台红区或者被医保部门通报，乙方无条件降价，否则甲方可单方终止合同，不承担任何违约责任</w:t>
      </w:r>
      <w:r>
        <w:rPr>
          <w:rFonts w:hint="eastAsia" w:ascii="仿宋_GB2312" w:hAnsi="仿宋_GB2312" w:eastAsia="仿宋_GB2312" w:cs="仿宋_GB2312"/>
          <w:b w:val="0"/>
          <w:bCs w:val="0"/>
          <w:kern w:val="2"/>
          <w:sz w:val="28"/>
          <w:szCs w:val="28"/>
          <w:highlight w:val="none"/>
          <w:lang w:val="en-US" w:eastAsia="zh-CN"/>
        </w:rPr>
        <w:t>。</w:t>
      </w:r>
    </w:p>
    <w:p w14:paraId="20F77396">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第十</w:t>
      </w:r>
      <w:r>
        <w:rPr>
          <w:rFonts w:hint="eastAsia" w:ascii="仿宋_GB2312" w:hAnsi="仿宋_GB2312" w:eastAsia="仿宋_GB2312" w:cs="仿宋_GB2312"/>
          <w:b/>
          <w:bCs/>
          <w:kern w:val="2"/>
          <w:sz w:val="28"/>
          <w:szCs w:val="28"/>
          <w:highlight w:val="none"/>
          <w:lang w:eastAsia="zh-CN"/>
        </w:rPr>
        <w:t>一</w:t>
      </w:r>
      <w:r>
        <w:rPr>
          <w:rFonts w:hint="eastAsia" w:ascii="仿宋_GB2312" w:hAnsi="仿宋_GB2312" w:eastAsia="仿宋_GB2312" w:cs="仿宋_GB2312"/>
          <w:b/>
          <w:bCs/>
          <w:kern w:val="2"/>
          <w:sz w:val="28"/>
          <w:szCs w:val="28"/>
          <w:highlight w:val="none"/>
        </w:rPr>
        <w:t>条  违约责任</w:t>
      </w:r>
    </w:p>
    <w:p w14:paraId="1C8C030C">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w:t>
      </w:r>
      <w:r>
        <w:rPr>
          <w:rFonts w:hint="eastAsia" w:ascii="仿宋_GB2312" w:hAnsi="仿宋_GB2312" w:eastAsia="仿宋_GB2312" w:cs="仿宋_GB2312"/>
          <w:sz w:val="28"/>
          <w:szCs w:val="28"/>
          <w:highlight w:val="none"/>
        </w:rPr>
        <w:t>及时</w:t>
      </w:r>
      <w:r>
        <w:rPr>
          <w:rFonts w:hint="eastAsia" w:ascii="仿宋_GB2312" w:hAnsi="仿宋_GB2312" w:eastAsia="仿宋_GB2312" w:cs="仿宋_GB2312"/>
          <w:kern w:val="2"/>
          <w:sz w:val="28"/>
          <w:szCs w:val="28"/>
          <w:highlight w:val="none"/>
        </w:rPr>
        <w:t>配送产品并提供伴随服务</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如乙方无正当理由拖延交货，按逾期交货部分货款计算，应向甲方偿付每日千分之三的违约金，</w:t>
      </w:r>
      <w:r>
        <w:rPr>
          <w:rFonts w:hint="eastAsia" w:ascii="仿宋_GB2312" w:hAnsi="仿宋_GB2312" w:eastAsia="仿宋_GB2312" w:cs="仿宋_GB2312"/>
          <w:kern w:val="2"/>
          <w:sz w:val="28"/>
          <w:szCs w:val="28"/>
          <w:highlight w:val="none"/>
          <w:lang w:val="en-US" w:eastAsia="zh-CN"/>
        </w:rPr>
        <w:t>合同期内</w:t>
      </w:r>
      <w:r>
        <w:rPr>
          <w:rFonts w:hint="eastAsia" w:ascii="仿宋_GB2312" w:hAnsi="仿宋_GB2312" w:eastAsia="仿宋_GB2312" w:cs="仿宋_GB2312"/>
          <w:kern w:val="2"/>
          <w:sz w:val="28"/>
          <w:szCs w:val="28"/>
          <w:highlight w:val="none"/>
        </w:rPr>
        <w:t>乙方3次严重逾期影响临床业务开展，甲方有权解除合同，并由乙方承担甲方因此所受的损失费用</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包括但不限于诉讼费、保全费、担保费、律师费、公告费等。</w:t>
      </w:r>
    </w:p>
    <w:p w14:paraId="7E3F053B">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在履行合同的过程中，如乙方遇到妨碍按时配送产品和提供伴随服务的情况时，应及时以书面形式将拖延的事实、可能拖延的时间和原因通知甲方。甲方收到乙方通知后，应尽快对情况进行核实，并由甲方确定是否酌情延长交货时间以及是否收取违约金或终止合同。</w:t>
      </w:r>
    </w:p>
    <w:p w14:paraId="738C90C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材料有效期须符合订货周期需要，如提供有效期短，则甲方可根据情况提出退货或换货，乙方必须按甲方要求给</w:t>
      </w:r>
      <w:r>
        <w:rPr>
          <w:rFonts w:hint="eastAsia" w:ascii="仿宋_GB2312" w:hAnsi="仿宋_GB2312" w:eastAsia="仿宋_GB2312" w:cs="仿宋_GB2312"/>
          <w:kern w:val="2"/>
          <w:sz w:val="28"/>
          <w:szCs w:val="28"/>
          <w:highlight w:val="none"/>
          <w:lang w:val="en-US" w:eastAsia="zh-CN"/>
        </w:rPr>
        <w:t>予</w:t>
      </w:r>
      <w:r>
        <w:rPr>
          <w:rFonts w:hint="eastAsia" w:ascii="仿宋_GB2312" w:hAnsi="仿宋_GB2312" w:eastAsia="仿宋_GB2312" w:cs="仿宋_GB2312"/>
          <w:kern w:val="2"/>
          <w:sz w:val="28"/>
          <w:szCs w:val="28"/>
          <w:highlight w:val="none"/>
        </w:rPr>
        <w:t>退货或换货。</w:t>
      </w:r>
    </w:p>
    <w:p w14:paraId="4CB1D24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乙方在供货期间，产品出现质量等问题，经上级相关部门认定</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造成医院及患者的损失，</w:t>
      </w:r>
      <w:r>
        <w:rPr>
          <w:rFonts w:hint="eastAsia" w:ascii="仿宋_GB2312" w:hAnsi="仿宋_GB2312" w:eastAsia="仿宋_GB2312" w:cs="仿宋_GB2312"/>
          <w:kern w:val="2"/>
          <w:sz w:val="28"/>
          <w:szCs w:val="28"/>
          <w:highlight w:val="none"/>
          <w:lang w:eastAsia="zh-CN"/>
        </w:rPr>
        <w:t>全部</w:t>
      </w:r>
      <w:r>
        <w:rPr>
          <w:rFonts w:hint="eastAsia" w:ascii="仿宋_GB2312" w:hAnsi="仿宋_GB2312" w:eastAsia="仿宋_GB2312" w:cs="仿宋_GB2312"/>
          <w:kern w:val="2"/>
          <w:sz w:val="28"/>
          <w:szCs w:val="28"/>
          <w:highlight w:val="none"/>
        </w:rPr>
        <w:t>由乙方</w:t>
      </w:r>
      <w:r>
        <w:rPr>
          <w:rFonts w:hint="eastAsia" w:ascii="仿宋_GB2312" w:hAnsi="仿宋_GB2312" w:eastAsia="仿宋_GB2312" w:cs="仿宋_GB2312"/>
          <w:kern w:val="2"/>
          <w:sz w:val="28"/>
          <w:szCs w:val="28"/>
          <w:highlight w:val="none"/>
          <w:lang w:eastAsia="zh-CN"/>
        </w:rPr>
        <w:t>承担</w:t>
      </w:r>
      <w:r>
        <w:rPr>
          <w:rFonts w:hint="eastAsia" w:ascii="仿宋_GB2312" w:hAnsi="仿宋_GB2312" w:eastAsia="仿宋_GB2312" w:cs="仿宋_GB2312"/>
          <w:kern w:val="2"/>
          <w:sz w:val="28"/>
          <w:szCs w:val="28"/>
          <w:highlight w:val="none"/>
        </w:rPr>
        <w:t>。</w:t>
      </w:r>
    </w:p>
    <w:p w14:paraId="48D0855A">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5.</w:t>
      </w:r>
      <w:r>
        <w:rPr>
          <w:rFonts w:hint="eastAsia" w:ascii="仿宋_GB2312" w:hAnsi="仿宋_GB2312" w:eastAsia="仿宋_GB2312" w:cs="仿宋_GB2312"/>
          <w:kern w:val="2"/>
          <w:sz w:val="28"/>
          <w:szCs w:val="28"/>
          <w:highlight w:val="none"/>
        </w:rPr>
        <w:t xml:space="preserve">乙方应保证其提供的设备非他人所有或与他人共有，如设备出现所有权纠纷，对甲方造成损害的，由乙方承担。   </w:t>
      </w:r>
    </w:p>
    <w:p w14:paraId="4DABA33B">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6.</w:t>
      </w:r>
      <w:r>
        <w:rPr>
          <w:rFonts w:hint="eastAsia" w:ascii="仿宋_GB2312" w:hAnsi="仿宋_GB2312" w:eastAsia="仿宋_GB2312" w:cs="仿宋_GB2312"/>
          <w:kern w:val="2"/>
          <w:sz w:val="28"/>
          <w:szCs w:val="28"/>
          <w:highlight w:val="none"/>
        </w:rPr>
        <w:t>其他</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 xml:space="preserve"> 。</w:t>
      </w:r>
    </w:p>
    <w:p w14:paraId="6CBD01C2">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二</w:t>
      </w:r>
      <w:r>
        <w:rPr>
          <w:rFonts w:hint="eastAsia" w:ascii="仿宋_GB2312" w:hAnsi="仿宋_GB2312" w:eastAsia="仿宋_GB2312" w:cs="仿宋_GB2312"/>
          <w:b/>
          <w:kern w:val="2"/>
          <w:sz w:val="28"/>
          <w:szCs w:val="28"/>
          <w:highlight w:val="none"/>
        </w:rPr>
        <w:t>条  免责条款</w:t>
      </w:r>
    </w:p>
    <w:p w14:paraId="2D87CD9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若甲、乙双方的任何一方由于不可抗力（包括天灾、意外事故、政府法令等特殊客观事件）原因造成不能及时履行或不能履行合同时，应及时向对方通报不能履行或不能及时履行的理由，在取得有关证明后，允许延期履行、部分履行或不履行合同，并根据情况，免除相应责任。</w:t>
      </w:r>
    </w:p>
    <w:p w14:paraId="3232F3C5">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三</w:t>
      </w:r>
      <w:r>
        <w:rPr>
          <w:rFonts w:hint="eastAsia" w:ascii="仿宋_GB2312" w:hAnsi="仿宋_GB2312" w:eastAsia="仿宋_GB2312" w:cs="仿宋_GB2312"/>
          <w:b/>
          <w:kern w:val="2"/>
          <w:sz w:val="28"/>
          <w:szCs w:val="28"/>
          <w:highlight w:val="none"/>
        </w:rPr>
        <w:t>条  合同争议解决</w:t>
      </w:r>
    </w:p>
    <w:p w14:paraId="04EE7B7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因货物质量问题发生争议的，应邀请</w:t>
      </w:r>
      <w:r>
        <w:rPr>
          <w:rFonts w:hint="eastAsia" w:ascii="仿宋_GB2312" w:hAnsi="仿宋_GB2312" w:eastAsia="仿宋_GB2312" w:cs="仿宋_GB2312"/>
          <w:kern w:val="2"/>
          <w:sz w:val="28"/>
          <w:szCs w:val="28"/>
          <w:highlight w:val="none"/>
          <w:lang w:eastAsia="zh-CN"/>
        </w:rPr>
        <w:t>甲方所在地国家药品监督管理局认定的医疗器械质量监督检验机构</w:t>
      </w:r>
      <w:r>
        <w:rPr>
          <w:rFonts w:hint="eastAsia" w:ascii="仿宋_GB2312" w:hAnsi="仿宋_GB2312" w:eastAsia="仿宋_GB2312" w:cs="仿宋_GB2312"/>
          <w:kern w:val="2"/>
          <w:sz w:val="28"/>
          <w:szCs w:val="28"/>
          <w:highlight w:val="none"/>
        </w:rPr>
        <w:t>进行鉴定。货物符合标准的，鉴定费由甲方承担；货物不符合标准的，鉴定费由乙方承担。</w:t>
      </w:r>
    </w:p>
    <w:p w14:paraId="2A438953">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因履行本合同引起的或与本合同有关的争议，甲乙双方应首先通过友好协商解决，如果协商不能解决，则采取以下第</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1</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种方式解决争议：</w:t>
      </w:r>
    </w:p>
    <w:p w14:paraId="1BDE8B2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（1）向甲方所在地有管辖权的人民法院提起诉讼；</w:t>
      </w:r>
    </w:p>
    <w:p w14:paraId="2D4D2E59">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（2）向</w:t>
      </w:r>
      <w:r>
        <w:rPr>
          <w:rFonts w:hint="eastAsia" w:ascii="仿宋_GB2312" w:hAnsi="仿宋_GB2312" w:eastAsia="仿宋_GB2312" w:cs="仿宋_GB2312"/>
          <w:kern w:val="2"/>
          <w:sz w:val="28"/>
          <w:szCs w:val="28"/>
          <w:highlight w:val="none"/>
          <w:u w:val="none"/>
        </w:rPr>
        <w:t>深圳市</w:t>
      </w:r>
      <w:r>
        <w:rPr>
          <w:rFonts w:hint="eastAsia" w:ascii="仿宋_GB2312" w:hAnsi="仿宋_GB2312" w:eastAsia="仿宋_GB2312" w:cs="仿宋_GB2312"/>
          <w:kern w:val="2"/>
          <w:sz w:val="28"/>
          <w:szCs w:val="28"/>
          <w:highlight w:val="none"/>
        </w:rPr>
        <w:t>仲裁委员会按其仲裁规则申请仲裁。</w:t>
      </w:r>
    </w:p>
    <w:p w14:paraId="7119536D">
      <w:pPr>
        <w:keepNext w:val="0"/>
        <w:keepLines w:val="0"/>
        <w:pageBreakBefore w:val="0"/>
        <w:widowControl w:val="0"/>
        <w:kinsoku/>
        <w:wordWrap/>
        <w:overflowPunct/>
        <w:topLinePunct w:val="0"/>
        <w:bidi w:val="0"/>
        <w:adjustRightInd/>
        <w:snapToGrid/>
        <w:spacing w:after="0" w:line="440" w:lineRule="exact"/>
        <w:ind w:left="0" w:leftChars="0" w:firstLine="590" w:firstLineChars="21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四</w:t>
      </w:r>
      <w:r>
        <w:rPr>
          <w:rFonts w:hint="eastAsia" w:ascii="仿宋_GB2312" w:hAnsi="仿宋_GB2312" w:eastAsia="仿宋_GB2312" w:cs="仿宋_GB2312"/>
          <w:b/>
          <w:kern w:val="2"/>
          <w:sz w:val="28"/>
          <w:szCs w:val="28"/>
          <w:highlight w:val="none"/>
        </w:rPr>
        <w:t>条  合同附件</w:t>
      </w:r>
    </w:p>
    <w:p w14:paraId="32E6DAAD">
      <w:pPr>
        <w:keepNext w:val="0"/>
        <w:keepLines w:val="0"/>
        <w:pageBreakBefore w:val="0"/>
        <w:widowControl w:val="0"/>
        <w:kinsoku/>
        <w:wordWrap/>
        <w:overflowPunct/>
        <w:topLinePunct w:val="0"/>
        <w:bidi w:val="0"/>
        <w:adjustRightInd/>
        <w:snapToGrid/>
        <w:spacing w:after="0" w:line="440" w:lineRule="exact"/>
        <w:ind w:left="0" w:leftChars="0" w:firstLine="425" w:firstLineChars="152"/>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以下附件及乙方</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时提供的</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文件和其他相关资料作为本合同的补充内容，具有同等法律效力。</w:t>
      </w:r>
    </w:p>
    <w:p w14:paraId="62953E1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附件</w:t>
      </w: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rPr>
        <w:t>：供货一览表（加盖公章）；</w:t>
      </w:r>
    </w:p>
    <w:p w14:paraId="0646374E">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附件2：龙岗区进一步规范政商交往行为告知书；</w:t>
      </w:r>
    </w:p>
    <w:p w14:paraId="5D029AF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附件3：</w:t>
      </w:r>
      <w:r>
        <w:rPr>
          <w:rFonts w:hint="eastAsia" w:ascii="仿宋_GB2312" w:hAnsi="宋体" w:eastAsia="仿宋_GB2312" w:cs="Times New Roman"/>
          <w:sz w:val="28"/>
          <w:szCs w:val="28"/>
          <w:highlight w:val="none"/>
        </w:rPr>
        <w:t>深圳市龙岗区妇幼保健院廉洁购销合同（加盖公章）</w:t>
      </w:r>
      <w:r>
        <w:rPr>
          <w:rFonts w:hint="eastAsia" w:ascii="仿宋_GB2312" w:hAnsi="仿宋_GB2312" w:eastAsia="仿宋_GB2312" w:cs="仿宋_GB2312"/>
          <w:color w:val="000000"/>
          <w:sz w:val="28"/>
          <w:szCs w:val="28"/>
          <w:highlight w:val="none"/>
          <w:lang w:eastAsia="zh-CN"/>
        </w:rPr>
        <w:t>。</w:t>
      </w:r>
    </w:p>
    <w:p w14:paraId="0482A038">
      <w:pPr>
        <w:pStyle w:val="9"/>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w:t>
      </w:r>
      <w:r>
        <w:rPr>
          <w:rFonts w:hint="eastAsia" w:ascii="仿宋_GB2312" w:hAnsi="仿宋_GB2312" w:eastAsia="仿宋_GB2312" w:cs="仿宋_GB2312"/>
          <w:b/>
          <w:sz w:val="28"/>
          <w:szCs w:val="28"/>
          <w:highlight w:val="none"/>
          <w:lang w:eastAsia="zh-CN"/>
        </w:rPr>
        <w:t>五</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合同修改</w:t>
      </w:r>
    </w:p>
    <w:p w14:paraId="08A4B526">
      <w:pPr>
        <w:pStyle w:val="9"/>
        <w:keepNext w:val="0"/>
        <w:keepLines w:val="0"/>
        <w:pageBreakBefore w:val="0"/>
        <w:kinsoku/>
        <w:wordWrap/>
        <w:overflowPunct/>
        <w:topLinePunct w:val="0"/>
        <w:bidi w:val="0"/>
        <w:spacing w:line="440" w:lineRule="exact"/>
        <w:ind w:left="0" w:leftChars="0" w:firstLine="548" w:firstLineChars="196"/>
        <w:textAlignment w:val="auto"/>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lang w:eastAsia="zh-CN"/>
        </w:rPr>
        <w:t>任何一方</w:t>
      </w:r>
      <w:r>
        <w:rPr>
          <w:rFonts w:hint="eastAsia" w:ascii="仿宋_GB2312" w:hAnsi="仿宋_GB2312" w:eastAsia="仿宋_GB2312" w:cs="仿宋_GB2312"/>
          <w:b w:val="0"/>
          <w:sz w:val="28"/>
          <w:szCs w:val="28"/>
          <w:highlight w:val="none"/>
        </w:rPr>
        <w:t>欲对合同条款做出修改，须经双方协商同意，并由</w:t>
      </w:r>
      <w:r>
        <w:rPr>
          <w:rFonts w:hint="eastAsia" w:ascii="仿宋_GB2312" w:hAnsi="仿宋_GB2312" w:eastAsia="仿宋_GB2312" w:cs="仿宋_GB2312"/>
          <w:b w:val="0"/>
          <w:sz w:val="28"/>
          <w:szCs w:val="28"/>
          <w:highlight w:val="none"/>
          <w:lang w:eastAsia="zh-CN"/>
        </w:rPr>
        <w:t>甲乙</w:t>
      </w:r>
      <w:r>
        <w:rPr>
          <w:rFonts w:hint="eastAsia" w:ascii="仿宋_GB2312" w:hAnsi="仿宋_GB2312" w:eastAsia="仿宋_GB2312" w:cs="仿宋_GB2312"/>
          <w:b w:val="0"/>
          <w:sz w:val="28"/>
          <w:szCs w:val="28"/>
          <w:highlight w:val="none"/>
        </w:rPr>
        <w:t>双方签署书面的合同修改书。</w:t>
      </w:r>
    </w:p>
    <w:p w14:paraId="66EA6AB4">
      <w:pPr>
        <w:pStyle w:val="9"/>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第十六条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合同生效及其它</w:t>
      </w:r>
    </w:p>
    <w:p w14:paraId="77228A32">
      <w:pPr>
        <w:keepNext w:val="0"/>
        <w:keepLines w:val="0"/>
        <w:pageBreakBefore w:val="0"/>
        <w:widowControl w:val="0"/>
        <w:numPr>
          <w:ilvl w:val="0"/>
          <w:numId w:val="2"/>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合同经双方法定代表人或授权委托代</w:t>
      </w:r>
      <w:r>
        <w:rPr>
          <w:rFonts w:hint="eastAsia" w:ascii="仿宋_GB2312" w:hAnsi="仿宋_GB2312" w:eastAsia="仿宋_GB2312" w:cs="仿宋_GB2312"/>
          <w:kern w:val="2"/>
          <w:sz w:val="28"/>
          <w:szCs w:val="28"/>
          <w:highlight w:val="none"/>
          <w:lang w:eastAsia="zh-CN"/>
        </w:rPr>
        <w:t>理</w:t>
      </w:r>
      <w:r>
        <w:rPr>
          <w:rFonts w:hint="eastAsia" w:ascii="仿宋_GB2312" w:hAnsi="仿宋_GB2312" w:eastAsia="仿宋_GB2312" w:cs="仿宋_GB2312"/>
          <w:kern w:val="2"/>
          <w:sz w:val="28"/>
          <w:szCs w:val="28"/>
          <w:highlight w:val="none"/>
        </w:rPr>
        <w:t>人签字并加盖单位公章</w:t>
      </w:r>
      <w:r>
        <w:rPr>
          <w:rFonts w:hint="eastAsia" w:ascii="仿宋_GB2312" w:hAnsi="仿宋_GB2312" w:eastAsia="仿宋_GB2312" w:cs="仿宋_GB2312"/>
          <w:sz w:val="28"/>
          <w:szCs w:val="28"/>
          <w:highlight w:val="none"/>
        </w:rPr>
        <w:t>或合同专用章（加盖骑缝章）</w:t>
      </w:r>
      <w:r>
        <w:rPr>
          <w:rFonts w:hint="eastAsia" w:ascii="仿宋_GB2312" w:hAnsi="仿宋_GB2312" w:eastAsia="仿宋_GB2312" w:cs="仿宋_GB2312"/>
          <w:kern w:val="2"/>
          <w:sz w:val="28"/>
          <w:szCs w:val="28"/>
          <w:highlight w:val="none"/>
        </w:rPr>
        <w:t>后生效。</w:t>
      </w:r>
    </w:p>
    <w:p w14:paraId="377CC8E5">
      <w:pPr>
        <w:keepNext w:val="0"/>
        <w:keepLines w:val="0"/>
        <w:pageBreakBefore w:val="0"/>
        <w:widowControl w:val="0"/>
        <w:numPr>
          <w:ilvl w:val="0"/>
          <w:numId w:val="2"/>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u w:val="none"/>
        </w:rPr>
      </w:pPr>
      <w:r>
        <w:rPr>
          <w:rFonts w:hint="eastAsia" w:ascii="仿宋_GB2312" w:hAnsi="仿宋_GB2312" w:eastAsia="仿宋_GB2312" w:cs="仿宋_GB2312"/>
          <w:bCs w:val="0"/>
          <w:spacing w:val="0"/>
          <w:kern w:val="2"/>
          <w:sz w:val="28"/>
          <w:szCs w:val="28"/>
          <w:highlight w:val="none"/>
          <w:lang w:val="en-US" w:eastAsia="zh-CN"/>
        </w:rPr>
        <w:t>甲方医用耗材（试剂）的院内供应链延伸服务均由甲方的中标服务商负责，医用耗材（试剂）的院内配送必须由其负责配送，乙方须向甲方的中标服务商支付一定的管理费用，具体费用由甲方的中标服务商和乙方协商解决，原则上不超过成交金额的2%。</w:t>
      </w:r>
    </w:p>
    <w:p w14:paraId="037136E0">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、本合同未尽事宜，必须满足</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文件的要求，由双方协商解决。</w:t>
      </w:r>
    </w:p>
    <w:p w14:paraId="1FB65EBE">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、本合同正本一式</w:t>
      </w:r>
      <w:r>
        <w:rPr>
          <w:rFonts w:hint="eastAsia" w:ascii="仿宋_GB2312" w:hAnsi="仿宋_GB2312" w:eastAsia="仿宋_GB2312" w:cs="仿宋_GB2312"/>
          <w:kern w:val="2"/>
          <w:sz w:val="28"/>
          <w:szCs w:val="28"/>
          <w:highlight w:val="none"/>
          <w:u w:val="none"/>
          <w:lang w:val="en-US" w:eastAsia="zh-CN"/>
        </w:rPr>
        <w:t>肆</w:t>
      </w:r>
      <w:r>
        <w:rPr>
          <w:rFonts w:hint="eastAsia" w:ascii="仿宋_GB2312" w:hAnsi="仿宋_GB2312" w:eastAsia="仿宋_GB2312" w:cs="仿宋_GB2312"/>
          <w:kern w:val="2"/>
          <w:sz w:val="28"/>
          <w:szCs w:val="28"/>
          <w:highlight w:val="none"/>
          <w:u w:val="none"/>
        </w:rPr>
        <w:t>份，具有同等法律效力，甲方执</w:t>
      </w:r>
      <w:r>
        <w:rPr>
          <w:rFonts w:hint="eastAsia" w:ascii="仿宋_GB2312" w:hAnsi="仿宋_GB2312" w:eastAsia="仿宋_GB2312" w:cs="仿宋_GB2312"/>
          <w:kern w:val="2"/>
          <w:sz w:val="28"/>
          <w:szCs w:val="28"/>
          <w:highlight w:val="none"/>
          <w:u w:val="none"/>
          <w:lang w:val="en-US" w:eastAsia="zh-CN"/>
        </w:rPr>
        <w:t>叁</w:t>
      </w:r>
      <w:r>
        <w:rPr>
          <w:rFonts w:hint="eastAsia" w:ascii="仿宋_GB2312" w:hAnsi="仿宋_GB2312" w:eastAsia="仿宋_GB2312" w:cs="仿宋_GB2312"/>
          <w:kern w:val="2"/>
          <w:sz w:val="28"/>
          <w:szCs w:val="28"/>
          <w:highlight w:val="none"/>
          <w:u w:val="none"/>
        </w:rPr>
        <w:t>份</w:t>
      </w:r>
      <w:r>
        <w:rPr>
          <w:rFonts w:hint="eastAsia" w:ascii="仿宋_GB2312" w:hAnsi="仿宋_GB2312" w:eastAsia="仿宋_GB2312" w:cs="仿宋_GB2312"/>
          <w:kern w:val="2"/>
          <w:sz w:val="28"/>
          <w:szCs w:val="28"/>
          <w:highlight w:val="none"/>
          <w:u w:val="none"/>
          <w:lang w:eastAsia="zh-CN"/>
        </w:rPr>
        <w:t>，</w:t>
      </w:r>
      <w:r>
        <w:rPr>
          <w:rFonts w:hint="eastAsia" w:ascii="仿宋_GB2312" w:hAnsi="仿宋_GB2312" w:eastAsia="仿宋_GB2312" w:cs="仿宋_GB2312"/>
          <w:kern w:val="2"/>
          <w:sz w:val="28"/>
          <w:szCs w:val="28"/>
          <w:highlight w:val="none"/>
          <w:u w:val="none"/>
        </w:rPr>
        <w:t>乙方执壹份。</w:t>
      </w:r>
      <w:r>
        <w:rPr>
          <w:rFonts w:hint="eastAsia" w:ascii="仿宋_GB2312" w:hAnsi="仿宋_GB2312" w:eastAsia="仿宋_GB2312" w:cs="仿宋_GB2312"/>
          <w:kern w:val="2"/>
          <w:sz w:val="28"/>
          <w:szCs w:val="28"/>
          <w:highlight w:val="none"/>
          <w:lang w:eastAsia="zh-CN"/>
        </w:rPr>
        <w:t>（双面打印）</w:t>
      </w:r>
    </w:p>
    <w:p w14:paraId="08D9155B">
      <w:pPr>
        <w:pStyle w:val="2"/>
        <w:rPr>
          <w:rFonts w:hint="eastAsia"/>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0"/>
        <w:gridCol w:w="4700"/>
      </w:tblGrid>
      <w:tr w14:paraId="6E2C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0" w:type="dxa"/>
            <w:tcBorders>
              <w:tl2br w:val="nil"/>
              <w:tr2bl w:val="nil"/>
            </w:tcBorders>
            <w:noWrap w:val="0"/>
            <w:vAlign w:val="top"/>
          </w:tcPr>
          <w:p w14:paraId="7760D29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甲方：深圳市龙岗区妇幼保健院</w:t>
            </w:r>
          </w:p>
          <w:p w14:paraId="1219CAA7">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宋体" w:eastAsia="仿宋_GB2312"/>
                <w:b w:val="0"/>
                <w:bCs w:val="0"/>
                <w:color w:val="000000"/>
                <w:sz w:val="28"/>
                <w:szCs w:val="28"/>
              </w:rPr>
              <w:t>地址：</w:t>
            </w:r>
            <w:r>
              <w:rPr>
                <w:rFonts w:hint="eastAsia" w:ascii="Verdana" w:hAnsi="Verdana" w:eastAsia="仿宋_GB2312" w:cs="Times New Roman"/>
                <w:b w:val="0"/>
                <w:bCs w:val="0"/>
                <w:sz w:val="28"/>
                <w:szCs w:val="28"/>
              </w:rPr>
              <w:t>深圳龙岗区龙城街道中心城</w:t>
            </w:r>
            <w:r>
              <w:rPr>
                <w:rFonts w:hint="eastAsia" w:ascii="Verdana" w:hAnsi="Verdana" w:cs="Times New Roman"/>
                <w:b w:val="0"/>
                <w:bCs w:val="0"/>
                <w:sz w:val="28"/>
                <w:szCs w:val="28"/>
                <w:lang w:eastAsia="zh-CN"/>
              </w:rPr>
              <w:t>爱龙路</w:t>
            </w:r>
            <w:r>
              <w:rPr>
                <w:rFonts w:hint="eastAsia" w:ascii="仿宋GB2312" w:hAnsi="仿宋GB2312" w:eastAsia="仿宋GB2312" w:cs="仿宋GB2312"/>
                <w:b w:val="0"/>
                <w:bCs w:val="0"/>
                <w:sz w:val="28"/>
                <w:szCs w:val="28"/>
                <w:lang w:val="en-US" w:eastAsia="zh-CN"/>
              </w:rPr>
              <w:t>6</w:t>
            </w:r>
            <w:r>
              <w:rPr>
                <w:rFonts w:hint="eastAsia" w:ascii="Verdana" w:hAnsi="Verdana" w:cs="Times New Roman"/>
                <w:b w:val="0"/>
                <w:bCs w:val="0"/>
                <w:sz w:val="28"/>
                <w:szCs w:val="28"/>
                <w:lang w:val="en-US" w:eastAsia="zh-CN"/>
              </w:rPr>
              <w:t>号</w:t>
            </w:r>
          </w:p>
          <w:p w14:paraId="209BE45B">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法定代表人：</w:t>
            </w:r>
          </w:p>
          <w:p w14:paraId="55FB4B3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委托代理人：</w:t>
            </w:r>
          </w:p>
          <w:p w14:paraId="5AADA1BF">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电话：0755-28933062</w:t>
            </w:r>
          </w:p>
          <w:p w14:paraId="130DF11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Verdana" w:hAnsi="Verdana" w:eastAsia="仿宋_GB2312" w:cs="Times New Roman"/>
                <w:b w:val="0"/>
                <w:bCs w:val="0"/>
                <w:sz w:val="28"/>
                <w:szCs w:val="28"/>
              </w:rPr>
            </w:pPr>
            <w:r>
              <w:rPr>
                <w:rFonts w:hint="eastAsia" w:ascii="仿宋_GB2312" w:hAnsi="宋体" w:eastAsia="仿宋_GB2312"/>
                <w:b w:val="0"/>
                <w:bCs w:val="0"/>
                <w:color w:val="000000"/>
                <w:sz w:val="28"/>
                <w:szCs w:val="28"/>
              </w:rPr>
              <w:t>开户银行：</w:t>
            </w:r>
            <w:r>
              <w:rPr>
                <w:rFonts w:hint="eastAsia" w:ascii="Verdana" w:hAnsi="Verdana" w:eastAsia="仿宋_GB2312" w:cs="Times New Roman"/>
                <w:b w:val="0"/>
                <w:bCs w:val="0"/>
                <w:sz w:val="28"/>
                <w:szCs w:val="28"/>
              </w:rPr>
              <w:t>中国农业银行深圳龙岗中心城支行</w:t>
            </w:r>
          </w:p>
          <w:p w14:paraId="52B869A6">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b w:val="0"/>
                <w:bCs w:val="0"/>
                <w:color w:val="000000"/>
                <w:sz w:val="28"/>
                <w:szCs w:val="28"/>
                <w:lang w:eastAsia="zh-CN"/>
              </w:rPr>
              <w:t>账</w:t>
            </w:r>
            <w:r>
              <w:rPr>
                <w:rFonts w:hint="eastAsia" w:ascii="仿宋_GB2312" w:hAnsi="宋体" w:eastAsia="仿宋_GB2312"/>
                <w:b w:val="0"/>
                <w:bCs w:val="0"/>
                <w:color w:val="000000"/>
                <w:sz w:val="28"/>
                <w:szCs w:val="28"/>
              </w:rPr>
              <w:t xml:space="preserve">    号：41024100040059644</w:t>
            </w:r>
          </w:p>
        </w:tc>
        <w:tc>
          <w:tcPr>
            <w:tcW w:w="4700" w:type="dxa"/>
            <w:tcBorders>
              <w:tl2br w:val="nil"/>
              <w:tr2bl w:val="nil"/>
            </w:tcBorders>
            <w:noWrap w:val="0"/>
            <w:vAlign w:val="top"/>
          </w:tcPr>
          <w:p w14:paraId="1AEFD600">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lang w:eastAsia="zh-CN"/>
              </w:rPr>
            </w:pPr>
            <w:r>
              <w:rPr>
                <w:rFonts w:hint="eastAsia"/>
                <w:b w:val="0"/>
                <w:bCs w:val="0"/>
                <w:sz w:val="28"/>
                <w:szCs w:val="28"/>
                <w:vertAlign w:val="baseline"/>
              </w:rPr>
              <w:t>乙方：</w:t>
            </w:r>
          </w:p>
          <w:p w14:paraId="6F532C03">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地址：</w:t>
            </w:r>
          </w:p>
          <w:p w14:paraId="325C6734">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75AFB61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法定代表人：</w:t>
            </w:r>
          </w:p>
          <w:p w14:paraId="01DD46C3">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委托代理人：</w:t>
            </w:r>
          </w:p>
          <w:p w14:paraId="61338822">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电话：</w:t>
            </w:r>
          </w:p>
          <w:p w14:paraId="4428B45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开户银行：</w:t>
            </w:r>
          </w:p>
          <w:p w14:paraId="36F2211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4D25A82B">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b w:val="0"/>
                <w:bCs w:val="0"/>
                <w:sz w:val="28"/>
                <w:szCs w:val="28"/>
                <w:vertAlign w:val="baseline"/>
                <w:lang w:eastAsia="zh-CN"/>
              </w:rPr>
              <w:t>账</w:t>
            </w:r>
            <w:r>
              <w:rPr>
                <w:rFonts w:hint="eastAsia"/>
                <w:b w:val="0"/>
                <w:bCs w:val="0"/>
                <w:sz w:val="28"/>
                <w:szCs w:val="28"/>
                <w:vertAlign w:val="baseline"/>
              </w:rPr>
              <w:t xml:space="preserve">    号：</w:t>
            </w:r>
          </w:p>
        </w:tc>
      </w:tr>
    </w:tbl>
    <w:p w14:paraId="18666A96">
      <w:pPr>
        <w:widowControl w:val="0"/>
        <w:adjustRightInd/>
        <w:snapToGrid/>
        <w:spacing w:after="0" w:line="320" w:lineRule="exact"/>
        <w:ind w:firstLine="0" w:firstLineChars="0"/>
        <w:jc w:val="both"/>
        <w:rPr>
          <w:rFonts w:ascii="仿宋_GB2312" w:hAnsi="宋体" w:eastAsia="仿宋_GB2312" w:cs="Times New Roman"/>
          <w:kern w:val="2"/>
          <w:sz w:val="28"/>
          <w:szCs w:val="28"/>
          <w:highlight w:val="none"/>
        </w:rPr>
      </w:pPr>
    </w:p>
    <w:p w14:paraId="184EC8FC">
      <w:pPr>
        <w:spacing w:line="320" w:lineRule="exact"/>
        <w:ind w:firstLine="1960" w:firstLineChars="700"/>
        <w:rPr>
          <w:rFonts w:hint="eastAsia" w:ascii="仿宋_GB2312" w:hAnsi="宋体" w:eastAsia="仿宋_GB2312"/>
          <w:color w:val="000000"/>
          <w:sz w:val="28"/>
          <w:szCs w:val="28"/>
          <w:highlight w:val="none"/>
          <w:lang w:val="en-US" w:eastAsia="zh-CN"/>
        </w:rPr>
      </w:pPr>
      <w:r>
        <w:rPr>
          <w:rFonts w:hint="eastAsia" w:ascii="仿宋_GB2312" w:hAnsi="宋体" w:eastAsia="仿宋_GB2312"/>
          <w:color w:val="000000"/>
          <w:sz w:val="28"/>
          <w:szCs w:val="28"/>
          <w:highlight w:val="none"/>
        </w:rPr>
        <w:t>签约时间：</w:t>
      </w:r>
      <w:r>
        <w:rPr>
          <w:rFonts w:hint="eastAsia" w:ascii="仿宋_GB2312" w:hAnsi="宋体" w:eastAsia="仿宋_GB2312"/>
          <w:color w:val="000000"/>
          <w:sz w:val="28"/>
          <w:szCs w:val="28"/>
          <w:highlight w:val="none"/>
          <w:lang w:val="en-US" w:eastAsia="zh-CN"/>
        </w:rPr>
        <w:t xml:space="preserve">                 </w:t>
      </w:r>
    </w:p>
    <w:p w14:paraId="13C6E7C0">
      <w:pPr>
        <w:spacing w:line="320" w:lineRule="exact"/>
        <w:ind w:firstLine="0" w:firstLineChars="0"/>
        <w:jc w:val="center"/>
        <w:rPr>
          <w:rFonts w:hint="eastAsia" w:ascii="仿宋_GB2312" w:hAnsi="宋体" w:eastAsia="仿宋_GB2312"/>
          <w:b/>
          <w:color w:val="000000"/>
          <w:sz w:val="28"/>
          <w:szCs w:val="28"/>
          <w:highlight w:val="none"/>
        </w:rPr>
      </w:pPr>
      <w:r>
        <w:rPr>
          <w:rFonts w:hint="eastAsia" w:ascii="仿宋_GB2312" w:hAnsi="宋体" w:eastAsia="仿宋_GB2312"/>
          <w:color w:val="000000"/>
          <w:sz w:val="28"/>
          <w:szCs w:val="28"/>
          <w:highlight w:val="none"/>
        </w:rPr>
        <w:t>签约地址：深圳市龙岗区妇幼保健院</w:t>
      </w:r>
    </w:p>
    <w:p w14:paraId="639D9DD3">
      <w:pPr>
        <w:widowControl w:val="0"/>
        <w:adjustRightInd/>
        <w:snapToGrid/>
        <w:spacing w:after="0"/>
        <w:jc w:val="both"/>
        <w:rPr>
          <w:rFonts w:hint="eastAsia" w:ascii="仿宋_GB2312" w:hAnsi="宋体" w:eastAsia="仿宋_GB2312" w:cs="Times New Roman"/>
          <w:b/>
          <w:bCs/>
          <w:kern w:val="2"/>
          <w:sz w:val="32"/>
          <w:szCs w:val="32"/>
          <w:highlight w:val="none"/>
        </w:rPr>
        <w:sectPr>
          <w:footerReference r:id="rId8" w:type="default"/>
          <w:pgSz w:w="11906" w:h="16838"/>
          <w:pgMar w:top="1440" w:right="1800" w:bottom="1440" w:left="1800" w:header="708" w:footer="708" w:gutter="0"/>
          <w:pgNumType w:fmt="decimal"/>
          <w:cols w:space="708" w:num="1"/>
          <w:docGrid w:linePitch="360" w:charSpace="0"/>
        </w:sectPr>
      </w:pPr>
    </w:p>
    <w:p w14:paraId="530731AC">
      <w:pPr>
        <w:widowControl w:val="0"/>
        <w:adjustRightInd/>
        <w:snapToGrid/>
        <w:spacing w:after="0"/>
        <w:jc w:val="both"/>
        <w:rPr>
          <w:rFonts w:hint="eastAsia" w:ascii="仿宋_GB2312" w:hAnsi="宋体" w:eastAsia="仿宋_GB2312" w:cs="Times New Roman"/>
          <w:b/>
          <w:bCs/>
          <w:kern w:val="2"/>
          <w:sz w:val="32"/>
          <w:szCs w:val="32"/>
          <w:highlight w:val="none"/>
          <w:lang w:eastAsia="zh-CN"/>
        </w:rPr>
      </w:pPr>
      <w:r>
        <w:rPr>
          <w:rFonts w:hint="eastAsia" w:ascii="仿宋_GB2312" w:hAnsi="宋体" w:eastAsia="仿宋_GB2312" w:cs="Times New Roman"/>
          <w:b/>
          <w:bCs/>
          <w:kern w:val="2"/>
          <w:sz w:val="32"/>
          <w:szCs w:val="32"/>
          <w:highlight w:val="none"/>
        </w:rPr>
        <w:t>附件</w:t>
      </w:r>
      <w:r>
        <w:rPr>
          <w:rFonts w:hint="eastAsia" w:ascii="仿宋_GB2312" w:hAnsi="宋体" w:eastAsia="仿宋_GB2312" w:cs="Times New Roman"/>
          <w:b/>
          <w:bCs/>
          <w:kern w:val="2"/>
          <w:sz w:val="32"/>
          <w:szCs w:val="32"/>
          <w:highlight w:val="none"/>
          <w:lang w:val="en-US" w:eastAsia="zh-CN"/>
        </w:rPr>
        <w:t>1：</w:t>
      </w:r>
    </w:p>
    <w:p w14:paraId="0B9E5B20">
      <w:pPr>
        <w:widowControl w:val="0"/>
        <w:adjustRightInd/>
        <w:snapToGrid/>
        <w:spacing w:after="0"/>
        <w:jc w:val="center"/>
        <w:rPr>
          <w:rFonts w:hint="eastAsia" w:ascii="仿宋_GB2312" w:hAnsi="宋体" w:eastAsia="仿宋_GB2312" w:cs="Times New Roman"/>
          <w:b/>
          <w:bCs/>
          <w:kern w:val="2"/>
          <w:sz w:val="32"/>
          <w:szCs w:val="32"/>
          <w:highlight w:val="none"/>
          <w:lang w:val="en-US" w:eastAsia="zh-CN"/>
        </w:rPr>
      </w:pPr>
      <w:r>
        <w:rPr>
          <w:rFonts w:hint="eastAsia" w:ascii="黑体" w:hAnsi="宋体" w:eastAsia="黑体" w:cs="Times New Roman"/>
          <w:b/>
          <w:kern w:val="2"/>
          <w:sz w:val="44"/>
          <w:szCs w:val="44"/>
          <w:highlight w:val="none"/>
        </w:rPr>
        <w:t>供货一览表</w:t>
      </w:r>
      <w:r>
        <w:rPr>
          <w:rFonts w:hint="eastAsia" w:ascii="仿宋_GB2312" w:hAnsi="宋体" w:eastAsia="仿宋_GB2312" w:cs="Times New Roman"/>
          <w:b/>
          <w:bCs/>
          <w:kern w:val="2"/>
          <w:sz w:val="32"/>
          <w:szCs w:val="32"/>
          <w:highlight w:val="none"/>
          <w:lang w:val="en-US" w:eastAsia="zh-CN"/>
        </w:rPr>
        <w:t>（加盖公章）</w:t>
      </w:r>
    </w:p>
    <w:p w14:paraId="1602635D">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9"/>
        <w:rPr>
          <w:rFonts w:ascii="仿宋_GB2312" w:hAnsi="宋体" w:eastAsia="仿宋_GB2312" w:cs="Times New Roman"/>
          <w:kern w:val="2"/>
          <w:sz w:val="28"/>
          <w:szCs w:val="28"/>
          <w:highlight w:val="none"/>
        </w:rPr>
      </w:pPr>
    </w:p>
    <w:p w14:paraId="2F00791D">
      <w:pPr>
        <w:widowControl w:val="0"/>
        <w:adjustRightInd/>
        <w:snapToGrid/>
        <w:spacing w:after="0"/>
        <w:ind w:firstLine="883" w:firstLineChars="200"/>
        <w:jc w:val="center"/>
        <w:rPr>
          <w:rFonts w:hint="eastAsia" w:ascii="黑体" w:hAnsi="宋体" w:eastAsia="黑体" w:cs="Times New Roman"/>
          <w:b/>
          <w:kern w:val="2"/>
          <w:sz w:val="44"/>
          <w:szCs w:val="44"/>
          <w:highlight w:val="none"/>
        </w:rPr>
      </w:pPr>
    </w:p>
    <w:tbl>
      <w:tblPr>
        <w:tblStyle w:val="16"/>
        <w:tblW w:w="14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3"/>
        <w:gridCol w:w="1200"/>
        <w:gridCol w:w="2040"/>
        <w:gridCol w:w="2070"/>
        <w:gridCol w:w="1170"/>
        <w:gridCol w:w="690"/>
        <w:gridCol w:w="1320"/>
        <w:gridCol w:w="1260"/>
        <w:gridCol w:w="870"/>
        <w:gridCol w:w="1230"/>
        <w:gridCol w:w="1648"/>
      </w:tblGrid>
      <w:tr w14:paraId="65419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0A0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579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市阳光平台编码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E6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商品名</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351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944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B0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品牌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48D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注册证型号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3F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81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最小单位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1D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单价（元）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07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生产厂家</w:t>
            </w:r>
          </w:p>
        </w:tc>
      </w:tr>
      <w:tr w14:paraId="7A16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BBD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0B8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61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4FB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4A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FAE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D89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3EA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A1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8D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A1A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18C2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AA4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0BE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291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BE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AE0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ECC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69E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AA6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FB5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D0A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80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20BF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1F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E45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D01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1E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DA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D40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ACB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AAA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4A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E42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7CB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55BC8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864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B5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A9D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A00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73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FD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14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72F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60C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792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F8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bl>
    <w:p w14:paraId="27406FF4">
      <w:pPr>
        <w:keepNext w:val="0"/>
        <w:keepLines w:val="0"/>
        <w:pageBreakBefore w:val="0"/>
        <w:widowControl w:val="0"/>
        <w:kinsoku/>
        <w:wordWrap/>
        <w:overflowPunct/>
        <w:topLinePunct w:val="0"/>
        <w:autoSpaceDE/>
        <w:autoSpaceDN/>
        <w:bidi w:val="0"/>
        <w:adjustRightInd/>
        <w:snapToGrid/>
        <w:spacing w:after="0" w:line="240" w:lineRule="atLeast"/>
        <w:ind w:firstLine="0" w:firstLineChars="0"/>
        <w:jc w:val="both"/>
        <w:textAlignment w:val="auto"/>
        <w:outlineLvl w:val="9"/>
        <w:rPr>
          <w:rFonts w:hint="eastAsia" w:ascii="仿宋_GB2312" w:hAnsi="宋体" w:eastAsia="仿宋_GB2312" w:cs="Times New Roman"/>
          <w:kern w:val="2"/>
          <w:sz w:val="28"/>
          <w:szCs w:val="28"/>
          <w:highlight w:val="none"/>
        </w:rPr>
      </w:pPr>
    </w:p>
    <w:p w14:paraId="5E7DB571">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outlineLvl w:val="9"/>
        <w:rPr>
          <w:rFonts w:ascii="仿宋_GB2312" w:hAnsi="宋体" w:eastAsia="仿宋_GB2312" w:cs="Times New Roman"/>
          <w:kern w:val="2"/>
          <w:sz w:val="28"/>
          <w:szCs w:val="28"/>
          <w:highlight w:val="none"/>
        </w:rPr>
      </w:pPr>
    </w:p>
    <w:p w14:paraId="15984317">
      <w:pPr>
        <w:jc w:val="left"/>
        <w:rPr>
          <w:rFonts w:hint="eastAsia" w:ascii="仿宋" w:hAnsi="仿宋" w:eastAsia="仿宋"/>
          <w:b/>
          <w:sz w:val="32"/>
          <w:szCs w:val="32"/>
          <w:highlight w:val="none"/>
          <w:lang w:eastAsia="zh-CN"/>
        </w:rPr>
        <w:sectPr>
          <w:pgSz w:w="16838" w:h="11906" w:orient="landscape"/>
          <w:pgMar w:top="1803" w:right="1440" w:bottom="1803" w:left="1440" w:header="708" w:footer="709" w:gutter="0"/>
          <w:pgNumType w:fmt="decimal"/>
          <w:cols w:space="0" w:num="1"/>
          <w:rtlGutter w:val="0"/>
          <w:docGrid w:linePitch="360" w:charSpace="0"/>
        </w:sectPr>
      </w:pPr>
    </w:p>
    <w:p w14:paraId="027EE408">
      <w:pPr>
        <w:spacing w:before="0" w:beforeLines="-2147483648" w:after="0" w:afterLines="-2147483648" w:line="240" w:lineRule="auto"/>
        <w:rPr>
          <w:rFonts w:hint="eastAsia" w:ascii="仿宋" w:hAnsi="仿宋" w:eastAsia="仿宋"/>
          <w:b/>
          <w:sz w:val="32"/>
          <w:highlight w:val="none"/>
        </w:rPr>
      </w:pPr>
      <w:r>
        <w:rPr>
          <w:rFonts w:hint="eastAsia" w:ascii="仿宋" w:hAnsi="仿宋" w:eastAsia="仿宋"/>
          <w:b/>
          <w:sz w:val="32"/>
          <w:highlight w:val="none"/>
        </w:rPr>
        <w:t>附件</w:t>
      </w:r>
      <w:r>
        <w:rPr>
          <w:rFonts w:hint="eastAsia" w:ascii="仿宋" w:hAnsi="仿宋" w:eastAsia="仿宋"/>
          <w:b/>
          <w:sz w:val="32"/>
          <w:highlight w:val="none"/>
          <w:lang w:val="en-US" w:eastAsia="zh-CN"/>
        </w:rPr>
        <w:t>2</w:t>
      </w:r>
      <w:r>
        <w:rPr>
          <w:rFonts w:hint="eastAsia" w:ascii="仿宋" w:hAnsi="仿宋" w:eastAsia="仿宋"/>
          <w:b/>
          <w:sz w:val="32"/>
          <w:highlight w:val="none"/>
        </w:rPr>
        <w:t>：</w:t>
      </w:r>
    </w:p>
    <w:p w14:paraId="29800138">
      <w:pPr>
        <w:keepNext w:val="0"/>
        <w:keepLines w:val="0"/>
        <w:pageBreakBefore w:val="0"/>
        <w:kinsoku/>
        <w:wordWrap/>
        <w:overflowPunct/>
        <w:topLinePunct w:val="0"/>
        <w:autoSpaceDE/>
        <w:autoSpaceDN/>
        <w:bidi w:val="0"/>
        <w:spacing w:after="0" w:line="440" w:lineRule="exact"/>
        <w:ind w:left="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龙岗区进一步规范政商交往行为告知书</w:t>
      </w:r>
    </w:p>
    <w:p w14:paraId="14E15DE1">
      <w:pPr>
        <w:keepNext w:val="0"/>
        <w:keepLines w:val="0"/>
        <w:pageBreakBefore w:val="0"/>
        <w:kinsoku/>
        <w:wordWrap/>
        <w:overflowPunct/>
        <w:topLinePunct w:val="0"/>
        <w:autoSpaceDE/>
        <w:autoSpaceDN/>
        <w:bidi w:val="0"/>
        <w:spacing w:after="0" w:line="440" w:lineRule="exact"/>
        <w:ind w:left="0"/>
        <w:jc w:val="both"/>
        <w:textAlignment w:val="auto"/>
        <w:rPr>
          <w:rFonts w:hint="eastAsia" w:ascii="仿宋_GB2312" w:hAnsi="仿宋_GB2312" w:eastAsia="仿宋_GB2312" w:cs="仿宋_GB2312"/>
          <w:sz w:val="32"/>
          <w:szCs w:val="32"/>
          <w:highlight w:val="none"/>
        </w:rPr>
      </w:pPr>
    </w:p>
    <w:p w14:paraId="417D051C">
      <w:pPr>
        <w:keepNext w:val="0"/>
        <w:keepLines w:val="0"/>
        <w:pageBreakBefore w:val="0"/>
        <w:widowControl w:val="0"/>
        <w:kinsoku/>
        <w:wordWrap/>
        <w:overflowPunct/>
        <w:topLinePunct w:val="0"/>
        <w:autoSpaceDE/>
        <w:autoSpaceDN/>
        <w:bidi w:val="0"/>
        <w:adjustRightInd/>
        <w:snapToGrid/>
        <w:spacing w:after="0" w:line="440" w:lineRule="exact"/>
        <w:ind w:lef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为深入构建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 员落实“十个不准”，并在与我区公职人员交往中切实做到“十个不得”。</w:t>
      </w:r>
    </w:p>
    <w:p w14:paraId="4134ACEB">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不得向公职人员赠送礼品、礼金、消费卡等财物。</w:t>
      </w:r>
    </w:p>
    <w:p w14:paraId="75219115">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不得违规向公职人员提供宴请、旅游、娱乐等安排。</w:t>
      </w:r>
      <w:r>
        <w:rPr>
          <w:rFonts w:hint="eastAsia" w:ascii="仿宋_GB2312" w:hAnsi="仿宋_GB2312" w:cs="仿宋_GB2312"/>
          <w:b w:val="0"/>
          <w:bCs w:val="0"/>
          <w:w w:val="100"/>
          <w:kern w:val="2"/>
          <w:sz w:val="32"/>
          <w:szCs w:val="32"/>
          <w:highlight w:val="none"/>
          <w:lang w:eastAsia="zh-CN"/>
        </w:rPr>
        <w:t xml:space="preserve"> </w:t>
      </w:r>
    </w:p>
    <w:p w14:paraId="01A7B997">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不得通过打麻将等形式向公职人员输送利益。</w:t>
      </w:r>
    </w:p>
    <w:p w14:paraId="5D5D24C8">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不得为公职人员报销应由其个人支付的费用。</w:t>
      </w:r>
    </w:p>
    <w:p w14:paraId="5DDD263D">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不得违规向公职人员及其亲友借贷款。</w:t>
      </w:r>
    </w:p>
    <w:p w14:paraId="67A56C3E">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不得违规将车辆、住房等借给公职人员使用。</w:t>
      </w:r>
    </w:p>
    <w:p w14:paraId="7D284664">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不得在招投标中与公职人员搞暗箱操作、围标串标。</w:t>
      </w:r>
    </w:p>
    <w:p w14:paraId="33D70109">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spacing w:val="0"/>
          <w:w w:val="100"/>
          <w:kern w:val="2"/>
          <w:sz w:val="32"/>
          <w:szCs w:val="32"/>
          <w:highlight w:val="none"/>
          <w:lang w:eastAsia="zh-CN"/>
        </w:rPr>
        <w:t>不得为利益相关人和公职人员牵线搭桥或者代为传递信</w:t>
      </w:r>
      <w:r>
        <w:rPr>
          <w:rFonts w:hint="eastAsia" w:ascii="仿宋_GB2312" w:hAnsi="仿宋_GB2312" w:cs="仿宋_GB2312"/>
          <w:b w:val="0"/>
          <w:bCs w:val="0"/>
          <w:kern w:val="2"/>
          <w:sz w:val="32"/>
          <w:szCs w:val="32"/>
          <w:highlight w:val="none"/>
          <w:lang w:eastAsia="zh-CN"/>
        </w:rPr>
        <w:t>息、传递财物。</w:t>
      </w:r>
    </w:p>
    <w:p w14:paraId="4CBD7701">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不得让公职人员在企业违规兼职取酬。</w:t>
      </w:r>
    </w:p>
    <w:p w14:paraId="48F9FB18">
      <w:pPr>
        <w:pStyle w:val="8"/>
        <w:keepNext w:val="0"/>
        <w:keepLines w:val="0"/>
        <w:pageBreakBefore w:val="0"/>
        <w:widowControl w:val="0"/>
        <w:numPr>
          <w:ilvl w:val="0"/>
          <w:numId w:val="3"/>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不得为公职人员亲友违规承揽业务提供便利。</w:t>
      </w:r>
    </w:p>
    <w:p w14:paraId="15D65392">
      <w:pPr>
        <w:pStyle w:val="8"/>
        <w:keepNext w:val="0"/>
        <w:keepLines w:val="0"/>
        <w:pageBreakBefore w:val="0"/>
        <w:widowControl w:val="0"/>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上述“十个不得”，请您严格遵守。同时，在政商交往中，</w:t>
      </w:r>
      <w:r>
        <w:rPr>
          <w:rFonts w:hint="eastAsia" w:ascii="仿宋_GB2312" w:hAnsi="仿宋_GB2312" w:cs="仿宋_GB2312"/>
          <w:b w:val="0"/>
          <w:bCs w:val="0"/>
          <w:spacing w:val="0"/>
          <w:kern w:val="2"/>
          <w:sz w:val="32"/>
          <w:szCs w:val="32"/>
          <w:highlight w:val="none"/>
          <w:lang w:eastAsia="zh-CN"/>
        </w:rPr>
        <w:t>如有发现我区公职人员存在违反“十个不准”的问题，请及时通</w:t>
      </w:r>
      <w:r>
        <w:rPr>
          <w:rFonts w:hint="eastAsia" w:ascii="仿宋_GB2312" w:hAnsi="仿宋_GB2312" w:cs="仿宋_GB2312"/>
          <w:b w:val="0"/>
          <w:bCs w:val="0"/>
          <w:kern w:val="2"/>
          <w:sz w:val="32"/>
          <w:szCs w:val="32"/>
          <w:highlight w:val="none"/>
          <w:lang w:eastAsia="zh-CN"/>
        </w:rPr>
        <w:t>过网络举报平台或者</w:t>
      </w:r>
      <w:r>
        <w:rPr>
          <w:rFonts w:hint="eastAsia" w:ascii="仿宋_GB2312" w:hAnsi="仿宋_GB2312" w:cs="仿宋_GB2312"/>
          <w:b w:val="0"/>
          <w:bCs w:val="0"/>
          <w:spacing w:val="0"/>
          <w:kern w:val="2"/>
          <w:sz w:val="32"/>
          <w:szCs w:val="32"/>
          <w:highlight w:val="none"/>
          <w:lang w:eastAsia="zh-CN"/>
        </w:rPr>
        <w:t xml:space="preserve"> </w:t>
      </w:r>
      <w:r>
        <w:rPr>
          <w:rFonts w:hint="eastAsia" w:ascii="仿宋_GB2312" w:hAnsi="仿宋_GB2312" w:cs="仿宋_GB2312"/>
          <w:b w:val="0"/>
          <w:bCs w:val="0"/>
          <w:kern w:val="2"/>
          <w:sz w:val="32"/>
          <w:szCs w:val="32"/>
          <w:highlight w:val="none"/>
          <w:lang w:eastAsia="zh-CN"/>
        </w:rPr>
        <w:t>12388</w:t>
      </w:r>
      <w:r>
        <w:rPr>
          <w:rFonts w:hint="eastAsia" w:ascii="仿宋_GB2312" w:hAnsi="仿宋_GB2312" w:cs="仿宋_GB2312"/>
          <w:b w:val="0"/>
          <w:bCs w:val="0"/>
          <w:spacing w:val="0"/>
          <w:kern w:val="2"/>
          <w:sz w:val="32"/>
          <w:szCs w:val="32"/>
          <w:highlight w:val="none"/>
          <w:lang w:eastAsia="zh-CN"/>
        </w:rPr>
        <w:t xml:space="preserve"> 举报电话等方式，向纪检监察机关反</w:t>
      </w:r>
      <w:r>
        <w:rPr>
          <w:rFonts w:hint="eastAsia" w:ascii="仿宋_GB2312" w:hAnsi="仿宋_GB2312" w:cs="仿宋_GB2312"/>
          <w:b w:val="0"/>
          <w:bCs w:val="0"/>
          <w:kern w:val="2"/>
          <w:sz w:val="32"/>
          <w:szCs w:val="32"/>
          <w:highlight w:val="none"/>
          <w:lang w:eastAsia="zh-CN"/>
        </w:rPr>
        <w:t>映举报，我们将一律严格保密、一律优先处置、一律严肃查处。</w:t>
      </w:r>
    </w:p>
    <w:p w14:paraId="709153B8">
      <w:pPr>
        <w:keepNext w:val="0"/>
        <w:keepLines w:val="0"/>
        <w:pageBreakBefore w:val="0"/>
        <w:widowControl w:val="0"/>
        <w:kinsoku/>
        <w:wordWrap/>
        <w:overflowPunct/>
        <w:topLinePunct w:val="0"/>
        <w:autoSpaceDE/>
        <w:autoSpaceDN/>
        <w:bidi w:val="0"/>
        <w:adjustRightInd/>
        <w:snapToGrid/>
        <w:spacing w:after="0" w:line="440" w:lineRule="exact"/>
        <w:ind w:left="0"/>
        <w:jc w:val="both"/>
        <w:textAlignment w:val="auto"/>
        <w:outlineLvl w:val="9"/>
        <w:rPr>
          <w:rFonts w:ascii="仿宋_GB2312" w:hAnsi="仿宋_GB2312" w:eastAsia="仿宋_GB2312" w:cs="仿宋_GB2312"/>
          <w:sz w:val="32"/>
          <w:szCs w:val="32"/>
          <w:highlight w:val="none"/>
        </w:rPr>
      </w:pPr>
    </w:p>
    <w:p w14:paraId="44E481BA">
      <w:pPr>
        <w:pStyle w:val="8"/>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right="0" w:rightChars="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本公司工作人员已全部知晓上述告知内容，并愿意遵照执行。</w:t>
      </w:r>
      <w:r>
        <w:rPr>
          <w:rFonts w:hint="eastAsia" w:ascii="仿宋_GB2312" w:hAnsi="仿宋_GB2312" w:cs="仿宋_GB2312"/>
          <w:b w:val="0"/>
          <w:bCs w:val="0"/>
          <w:color w:val="FF0000"/>
          <w:kern w:val="2"/>
          <w:sz w:val="32"/>
          <w:szCs w:val="32"/>
          <w:highlight w:val="none"/>
          <w:lang w:eastAsia="zh-CN"/>
        </w:rPr>
        <w:t>（加盖公章）</w:t>
      </w:r>
    </w:p>
    <w:p w14:paraId="612C7845">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p>
    <w:p w14:paraId="04E44520">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（本告知书一式两份，一份由被告知人保存，一份由告知人所在单位留存。）</w:t>
      </w:r>
    </w:p>
    <w:p w14:paraId="05B9E991">
      <w:pPr>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br w:type="page"/>
      </w:r>
    </w:p>
    <w:p w14:paraId="61A350C0">
      <w:pPr>
        <w:spacing w:line="56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附件3：</w:t>
      </w:r>
    </w:p>
    <w:p w14:paraId="2C3FF0F6">
      <w:pPr>
        <w:spacing w:line="560" w:lineRule="exact"/>
        <w:jc w:val="center"/>
        <w:rPr>
          <w:rFonts w:hint="eastAsia" w:ascii="宋体" w:hAnsi="宋体" w:eastAsia="宋体" w:cs="宋体"/>
          <w:bCs/>
          <w:sz w:val="44"/>
          <w:szCs w:val="44"/>
          <w:highlight w:val="none"/>
        </w:rPr>
      </w:pPr>
      <w:r>
        <w:rPr>
          <w:rFonts w:hint="eastAsia" w:ascii="宋体" w:hAnsi="宋体" w:eastAsia="宋体" w:cs="宋体"/>
          <w:bCs/>
          <w:sz w:val="44"/>
          <w:szCs w:val="44"/>
          <w:highlight w:val="none"/>
        </w:rPr>
        <w:t>深圳市龙岗区妇幼保健院廉洁购销合同</w:t>
      </w:r>
    </w:p>
    <w:p w14:paraId="02831997">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甲方</w:t>
      </w:r>
      <w:r>
        <w:rPr>
          <w:rFonts w:hint="eastAsia" w:ascii="仿宋_GB2312" w:hAnsi="仿宋_GB2312" w:eastAsia="仿宋_GB2312" w:cs="仿宋_GB2312"/>
          <w:sz w:val="21"/>
          <w:szCs w:val="21"/>
          <w:highlight w:val="none"/>
        </w:rPr>
        <w:t>：深圳市龙岗区妇幼保健院</w:t>
      </w:r>
    </w:p>
    <w:p w14:paraId="37DAA87B">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乙方</w:t>
      </w:r>
      <w:r>
        <w:rPr>
          <w:rFonts w:hint="eastAsia" w:ascii="仿宋_GB2312" w:hAnsi="仿宋_GB2312" w:eastAsia="仿宋_GB2312" w:cs="仿宋_GB2312"/>
          <w:sz w:val="21"/>
          <w:szCs w:val="21"/>
          <w:highlight w:val="none"/>
        </w:rPr>
        <w:t>：</w:t>
      </w:r>
    </w:p>
    <w:p w14:paraId="20DF6931">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 xml:space="preserve">项目名称：            </w:t>
      </w:r>
    </w:p>
    <w:p w14:paraId="467FE97E">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主办科室：</w:t>
      </w:r>
    </w:p>
    <w:p w14:paraId="2F22252E">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为进一步加强医疗卫生行风建设，规范购销行为，有效防范商业贿赂，营造公平交易、诚实守信的购销环境，经甲、乙双方协商，同意签订本合同，并共同遵守：</w:t>
      </w:r>
    </w:p>
    <w:p w14:paraId="22E18637">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一、甲乙双方按照《</w:t>
      </w:r>
      <w:r>
        <w:rPr>
          <w:rFonts w:hint="eastAsia" w:ascii="仿宋_GB2312" w:hAnsi="仿宋_GB2312" w:eastAsia="仿宋_GB2312" w:cs="仿宋_GB2312"/>
          <w:sz w:val="21"/>
          <w:szCs w:val="21"/>
          <w:highlight w:val="none"/>
          <w:lang w:eastAsia="zh-CN"/>
        </w:rPr>
        <w:t>中华人民共和国民法典</w:t>
      </w:r>
      <w:r>
        <w:rPr>
          <w:rFonts w:hint="eastAsia" w:ascii="仿宋_GB2312" w:hAnsi="仿宋_GB2312" w:eastAsia="仿宋_GB2312" w:cs="仿宋_GB2312"/>
          <w:sz w:val="21"/>
          <w:szCs w:val="21"/>
          <w:highlight w:val="none"/>
        </w:rPr>
        <w:t>》及产品购销合同约定实施购销行为。</w:t>
      </w:r>
    </w:p>
    <w:p w14:paraId="1C1BEA9E">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二、甲方应当严格执行验收、入库制度，对采购产品及发票进行查验，不得违反有关规定进行合同外采购、违价采购或从非规定渠道采购。</w:t>
      </w:r>
    </w:p>
    <w:p w14:paraId="7796B9EB">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640DE57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四、严禁甲方工作人员利用任何途径和方式，非法为乙方统计医师个人及临床科室有关医药产品用量信息，或为乙方统方提供便利。</w:t>
      </w:r>
    </w:p>
    <w:p w14:paraId="4CE39080">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五、乙方不得以回扣、宴请等方式影响甲方工作人员采购或使用医药产品的选择权，不得在学术活动中提供旅游、超标准支付食宿费用，以及其他任何形式的利益输送。</w:t>
      </w:r>
    </w:p>
    <w:p w14:paraId="6C622E24">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六、乙方指定</w:t>
      </w:r>
      <w:r>
        <w:rPr>
          <w:rFonts w:hint="eastAsia" w:ascii="仿宋_GB2312" w:hAnsi="仿宋_GB2312" w:eastAsia="仿宋_GB2312" w:cs="仿宋_GB2312"/>
          <w:sz w:val="21"/>
          <w:szCs w:val="21"/>
          <w:highlight w:val="none"/>
          <w:u w:val="single"/>
        </w:rPr>
        <w:t xml:space="preserve">        </w:t>
      </w:r>
      <w:r>
        <w:rPr>
          <w:rFonts w:hint="eastAsia" w:ascii="仿宋_GB2312" w:hAnsi="仿宋_GB2312" w:eastAsia="仿宋_GB2312" w:cs="仿宋_GB2312"/>
          <w:sz w:val="21"/>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24A6633">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仿宋_GB2312" w:hAnsi="仿宋_GB2312" w:eastAsia="仿宋_GB2312" w:cs="仿宋_GB2312"/>
          <w:color w:val="000000"/>
          <w:sz w:val="21"/>
          <w:szCs w:val="21"/>
          <w:highlight w:val="none"/>
          <w:shd w:val="clear" w:color="auto" w:fill="FFFFFF"/>
        </w:rPr>
        <w:t>（国卫法制发〔2013〕50号）</w:t>
      </w:r>
      <w:r>
        <w:rPr>
          <w:rFonts w:hint="eastAsia" w:ascii="仿宋_GB2312" w:hAnsi="仿宋_GB2312" w:eastAsia="仿宋_GB2312" w:cs="仿宋_GB2312"/>
          <w:sz w:val="21"/>
          <w:szCs w:val="21"/>
          <w:highlight w:val="none"/>
        </w:rPr>
        <w:t>相关规定处理。</w:t>
      </w:r>
    </w:p>
    <w:p w14:paraId="02F9C126">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八、本合同作为产品购销合同的组成部分，与购销合同一并执行，具有同等的法律效力。</w:t>
      </w:r>
    </w:p>
    <w:p w14:paraId="4D7785E9">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九、本合同一式</w:t>
      </w:r>
      <w:r>
        <w:rPr>
          <w:rFonts w:hint="eastAsia" w:ascii="仿宋_GB2312" w:hAnsi="仿宋_GB2312" w:eastAsia="仿宋_GB2312" w:cs="仿宋_GB2312"/>
          <w:sz w:val="21"/>
          <w:szCs w:val="21"/>
          <w:highlight w:val="none"/>
          <w:lang w:eastAsia="zh-CN"/>
        </w:rPr>
        <w:t>肆</w:t>
      </w:r>
      <w:r>
        <w:rPr>
          <w:rFonts w:hint="eastAsia" w:ascii="仿宋_GB2312" w:hAnsi="仿宋_GB2312" w:eastAsia="仿宋_GB2312" w:cs="仿宋_GB2312"/>
          <w:sz w:val="21"/>
          <w:szCs w:val="21"/>
          <w:highlight w:val="none"/>
        </w:rPr>
        <w:t>份，甲方</w:t>
      </w:r>
      <w:r>
        <w:rPr>
          <w:rFonts w:hint="eastAsia" w:ascii="仿宋_GB2312" w:hAnsi="仿宋_GB2312" w:eastAsia="仿宋_GB2312" w:cs="仿宋_GB2312"/>
          <w:sz w:val="21"/>
          <w:szCs w:val="21"/>
          <w:highlight w:val="none"/>
          <w:lang w:eastAsia="zh-CN"/>
        </w:rPr>
        <w:t>叁</w:t>
      </w:r>
      <w:r>
        <w:rPr>
          <w:rFonts w:hint="eastAsia" w:ascii="仿宋_GB2312" w:hAnsi="仿宋_GB2312" w:eastAsia="仿宋_GB2312" w:cs="仿宋_GB2312"/>
          <w:sz w:val="21"/>
          <w:szCs w:val="21"/>
          <w:highlight w:val="none"/>
        </w:rPr>
        <w:t>份（</w:t>
      </w:r>
      <w:r>
        <w:rPr>
          <w:rFonts w:hint="eastAsia" w:ascii="仿宋_GB2312" w:hAnsi="仿宋_GB2312" w:eastAsia="仿宋_GB2312" w:cs="仿宋_GB2312"/>
          <w:sz w:val="21"/>
          <w:szCs w:val="21"/>
          <w:highlight w:val="none"/>
          <w:lang w:eastAsia="zh-CN"/>
        </w:rPr>
        <w:t>贰</w:t>
      </w:r>
      <w:r>
        <w:rPr>
          <w:rFonts w:hint="eastAsia" w:ascii="仿宋_GB2312" w:hAnsi="仿宋_GB2312" w:eastAsia="仿宋_GB2312" w:cs="仿宋_GB2312"/>
          <w:sz w:val="21"/>
          <w:szCs w:val="21"/>
          <w:highlight w:val="none"/>
        </w:rPr>
        <w:t>份随购销主合同存档，一份交医院纪检监察部门），乙方壹份，从签订之日起生效。</w:t>
      </w:r>
    </w:p>
    <w:p w14:paraId="08391BAA">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p>
    <w:p w14:paraId="059761CA">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甲方（盖章）：深圳市龙岗区妇幼保健院        乙方（盖章）:</w:t>
      </w:r>
    </w:p>
    <w:p w14:paraId="2FC0229A">
      <w:pPr>
        <w:pStyle w:val="2"/>
        <w:rPr>
          <w:rFonts w:hint="eastAsia"/>
          <w:highlight w:val="none"/>
        </w:rPr>
      </w:pPr>
    </w:p>
    <w:p w14:paraId="7378CF79">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人：</w:t>
      </w:r>
    </w:p>
    <w:p w14:paraId="6DD769A1">
      <w:pPr>
        <w:pStyle w:val="2"/>
        <w:rPr>
          <w:rFonts w:hint="eastAsia"/>
          <w:highlight w:val="none"/>
        </w:rPr>
      </w:pPr>
    </w:p>
    <w:p w14:paraId="2F8F134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p>
    <w:p w14:paraId="3013DDAA">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sz w:val="21"/>
          <w:szCs w:val="21"/>
          <w:highlight w:val="none"/>
        </w:rPr>
      </w:pPr>
    </w:p>
    <w:p w14:paraId="0019255F">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center"/>
        <w:textAlignment w:val="auto"/>
        <w:outlineLvl w:val="9"/>
        <w:rPr>
          <w:rFonts w:hint="eastAsia" w:ascii="宋体" w:hAnsi="宋体" w:eastAsia="宋体" w:cs="Times New Roman"/>
          <w:color w:val="000000"/>
          <w:kern w:val="2"/>
          <w:sz w:val="24"/>
          <w:szCs w:val="24"/>
          <w:highlight w:val="none"/>
        </w:rPr>
      </w:pPr>
      <w:r>
        <w:rPr>
          <w:rFonts w:hint="eastAsia" w:ascii="仿宋_GB2312" w:hAnsi="仿宋_GB2312" w:eastAsia="仿宋_GB2312" w:cs="仿宋_GB2312"/>
          <w:b w:val="0"/>
          <w:bCs/>
          <w:sz w:val="21"/>
          <w:szCs w:val="21"/>
          <w:highlight w:val="none"/>
        </w:rPr>
        <w:t>签</w:t>
      </w:r>
      <w:r>
        <w:rPr>
          <w:rFonts w:hint="eastAsia" w:ascii="仿宋_GB2312" w:hAnsi="仿宋_GB2312" w:eastAsia="仿宋_GB2312" w:cs="仿宋_GB2312"/>
          <w:b w:val="0"/>
          <w:bCs/>
          <w:sz w:val="21"/>
          <w:szCs w:val="21"/>
          <w:highlight w:val="none"/>
          <w:lang w:eastAsia="zh-CN"/>
        </w:rPr>
        <w:t>订日期</w:t>
      </w:r>
      <w:r>
        <w:rPr>
          <w:rFonts w:hint="eastAsia" w:ascii="仿宋_GB2312" w:hAnsi="仿宋_GB2312" w:eastAsia="仿宋_GB2312" w:cs="仿宋_GB2312"/>
          <w:b w:val="0"/>
          <w:bCs/>
          <w:sz w:val="21"/>
          <w:szCs w:val="21"/>
          <w:highlight w:val="none"/>
        </w:rPr>
        <w:t xml:space="preserve">：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 xml:space="preserve"> 年   月   日</w:t>
      </w:r>
    </w:p>
    <w:p w14:paraId="65B2BEF5">
      <w:pPr>
        <w:pStyle w:val="22"/>
      </w:pPr>
    </w:p>
    <w:sectPr>
      <w:footerReference r:id="rId9" w:type="default"/>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EB690D-1368-4816-BC8F-0DAAB567E5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2" w:fontKey="{6443D10B-C4C7-4B5E-9BEB-DF778D28100D}"/>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embedRegular r:id="rId3" w:fontKey="{2C4A38A0-58C1-41BB-9C12-85A69EBE59B3}"/>
  </w:font>
  <w:font w:name="仿宋">
    <w:panose1 w:val="02010609060101010101"/>
    <w:charset w:val="86"/>
    <w:family w:val="modern"/>
    <w:pitch w:val="default"/>
    <w:sig w:usb0="800002BF" w:usb1="38CF7CFA" w:usb2="00000016" w:usb3="00000000" w:csb0="00040001" w:csb1="00000000"/>
    <w:embedRegular r:id="rId4" w:fontKey="{35C97A5B-0C10-451B-9B8D-3C3A4B52EBA9}"/>
  </w:font>
  <w:font w:name="方正小标宋简体">
    <w:panose1 w:val="02000000000000000000"/>
    <w:charset w:val="86"/>
    <w:family w:val="script"/>
    <w:pitch w:val="default"/>
    <w:sig w:usb0="A00002BF" w:usb1="184F6CFA" w:usb2="00000012" w:usb3="00000000" w:csb0="00040001" w:csb1="00000000"/>
    <w:embedRegular r:id="rId5" w:fontKey="{35327D64-633B-4852-84A3-1EAFBA2FCEDF}"/>
  </w:font>
  <w:font w:name="楷体_GB2312">
    <w:panose1 w:val="02010609030101010101"/>
    <w:charset w:val="86"/>
    <w:family w:val="modern"/>
    <w:pitch w:val="default"/>
    <w:sig w:usb0="00000001" w:usb1="080E0000" w:usb2="00000000" w:usb3="00000000" w:csb0="00040000" w:csb1="00000000"/>
    <w:embedRegular r:id="rId6" w:fontKey="{3F2F9254-9C32-4EC4-90A8-D217CEBDEFBD}"/>
  </w:font>
  <w:font w:name="方正小标宋_GBK">
    <w:panose1 w:val="03000509000000000000"/>
    <w:charset w:val="86"/>
    <w:family w:val="script"/>
    <w:pitch w:val="default"/>
    <w:sig w:usb0="00000001" w:usb1="080E0000" w:usb2="00000000" w:usb3="00000000" w:csb0="00040000" w:csb1="00000000"/>
    <w:embedRegular r:id="rId7" w:fontKey="{B7B1E3DF-D6A5-486D-B777-D2F840E121DF}"/>
  </w:font>
  <w:font w:name="新宋体">
    <w:panose1 w:val="02010609030101010101"/>
    <w:charset w:val="86"/>
    <w:family w:val="modern"/>
    <w:pitch w:val="default"/>
    <w:sig w:usb0="00000283" w:usb1="288F0000" w:usb2="00000006" w:usb3="00000000" w:csb0="00040001" w:csb1="00000000"/>
    <w:embedRegular r:id="rId8" w:fontKey="{74FEECFC-C270-44E1-AE23-A27FDB4D3BFB}"/>
  </w:font>
  <w:font w:name="方正仿宋_GBK">
    <w:panose1 w:val="03000509000000000000"/>
    <w:charset w:val="86"/>
    <w:family w:val="script"/>
    <w:pitch w:val="default"/>
    <w:sig w:usb0="00000001" w:usb1="080E0000" w:usb2="00000000" w:usb3="00000000" w:csb0="00040000" w:csb1="00000000"/>
    <w:embedRegular r:id="rId9" w:fontKey="{A9F75FDF-F7C9-4C39-A547-D38A531E4161}"/>
  </w:font>
  <w:font w:name="Verdana">
    <w:panose1 w:val="020B0604030504040204"/>
    <w:charset w:val="00"/>
    <w:family w:val="swiss"/>
    <w:pitch w:val="default"/>
    <w:sig w:usb0="A00006FF" w:usb1="4000205B" w:usb2="00000010" w:usb3="00000000" w:csb0="2000019F" w:csb1="00000000"/>
    <w:embedRegular r:id="rId10" w:fontKey="{61F60CD1-29BA-4E21-AA00-D13A05624618}"/>
  </w:font>
  <w:font w:name="仿宋GB2312">
    <w:altName w:val="仿宋"/>
    <w:panose1 w:val="00000000000000000000"/>
    <w:charset w:val="00"/>
    <w:family w:val="auto"/>
    <w:pitch w:val="default"/>
    <w:sig w:usb0="00000000" w:usb1="00000000" w:usb2="00000000" w:usb3="00000000" w:csb0="00040001" w:csb1="00000000"/>
    <w:embedRegular r:id="rId11" w:fontKey="{1724E6B3-0C8B-40A3-B8F5-EBB2DB4053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FDF52">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CFFCC">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7CFFCC">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7C47D">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87F65">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0787F65">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451E9">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09A5EB">
                          <w:pPr>
                            <w:pStyle w:val="11"/>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D09A5EB">
                    <w:pPr>
                      <w:pStyle w:val="11"/>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9FB9E">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E36C0">
                          <w:pPr>
                            <w:pStyle w:val="11"/>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8DE36C0">
                    <w:pPr>
                      <w:pStyle w:val="11"/>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A027C">
    <w:pPr>
      <w:pStyle w:val="12"/>
      <w:jc w:val="left"/>
      <w:rPr>
        <w:sz w:val="24"/>
        <w:u w:val="single"/>
      </w:rPr>
    </w:pPr>
    <w:r>
      <w:rPr>
        <w:rFonts w:hint="eastAsia"/>
        <w:sz w:val="24"/>
        <w:u w:val="single"/>
      </w:rPr>
      <w:t>深圳市龙岗区妇幼保健院医用耗材预审文件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EBF27"/>
    <w:multiLevelType w:val="singleLevel"/>
    <w:tmpl w:val="80DEBF27"/>
    <w:lvl w:ilvl="0" w:tentative="0">
      <w:start w:val="1"/>
      <w:numFmt w:val="chineseCounting"/>
      <w:suff w:val="nothing"/>
      <w:lvlText w:val="%1、"/>
      <w:lvlJc w:val="left"/>
      <w:rPr>
        <w:rFonts w:hint="eastAsia"/>
      </w:rPr>
    </w:lvl>
  </w:abstractNum>
  <w:abstractNum w:abstractNumId="1">
    <w:nsid w:val="3009D49A"/>
    <w:multiLevelType w:val="singleLevel"/>
    <w:tmpl w:val="3009D49A"/>
    <w:lvl w:ilvl="0" w:tentative="0">
      <w:start w:val="1"/>
      <w:numFmt w:val="decimal"/>
      <w:suff w:val="nothing"/>
      <w:lvlText w:val="%1、"/>
      <w:lvlJc w:val="left"/>
    </w:lvl>
  </w:abstractNum>
  <w:abstractNum w:abstractNumId="2">
    <w:nsid w:val="6395C774"/>
    <w:multiLevelType w:val="singleLevel"/>
    <w:tmpl w:val="6395C774"/>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2C146B06"/>
    <w:rsid w:val="000A6553"/>
    <w:rsid w:val="00372D32"/>
    <w:rsid w:val="00422A61"/>
    <w:rsid w:val="004E6854"/>
    <w:rsid w:val="0054139B"/>
    <w:rsid w:val="0058042D"/>
    <w:rsid w:val="00676255"/>
    <w:rsid w:val="006E70E5"/>
    <w:rsid w:val="006F62E8"/>
    <w:rsid w:val="007D2693"/>
    <w:rsid w:val="00863D1B"/>
    <w:rsid w:val="009A3116"/>
    <w:rsid w:val="00AB33D3"/>
    <w:rsid w:val="00AD0EFB"/>
    <w:rsid w:val="00B25845"/>
    <w:rsid w:val="00BE2D7B"/>
    <w:rsid w:val="00C920F7"/>
    <w:rsid w:val="00D02740"/>
    <w:rsid w:val="00F63AA9"/>
    <w:rsid w:val="00F73075"/>
    <w:rsid w:val="0108579D"/>
    <w:rsid w:val="01257718"/>
    <w:rsid w:val="012A6BDB"/>
    <w:rsid w:val="013E7AB2"/>
    <w:rsid w:val="01D52712"/>
    <w:rsid w:val="01E10BBC"/>
    <w:rsid w:val="02094800"/>
    <w:rsid w:val="026E2A89"/>
    <w:rsid w:val="029937C0"/>
    <w:rsid w:val="02A46E74"/>
    <w:rsid w:val="033451A8"/>
    <w:rsid w:val="035F4678"/>
    <w:rsid w:val="038A2013"/>
    <w:rsid w:val="03B76F8D"/>
    <w:rsid w:val="03BF6CEB"/>
    <w:rsid w:val="03C303D8"/>
    <w:rsid w:val="03C52DA0"/>
    <w:rsid w:val="03EA48EC"/>
    <w:rsid w:val="044616DB"/>
    <w:rsid w:val="045F26B1"/>
    <w:rsid w:val="046D1743"/>
    <w:rsid w:val="047C37D5"/>
    <w:rsid w:val="047D474D"/>
    <w:rsid w:val="04B04A4D"/>
    <w:rsid w:val="04B12299"/>
    <w:rsid w:val="04D324A2"/>
    <w:rsid w:val="04DA229B"/>
    <w:rsid w:val="04E5327A"/>
    <w:rsid w:val="051A0D14"/>
    <w:rsid w:val="05A52D9E"/>
    <w:rsid w:val="05E835D2"/>
    <w:rsid w:val="05EF7B34"/>
    <w:rsid w:val="064253DE"/>
    <w:rsid w:val="0656757B"/>
    <w:rsid w:val="06BA4724"/>
    <w:rsid w:val="06EC683A"/>
    <w:rsid w:val="07333482"/>
    <w:rsid w:val="074767BF"/>
    <w:rsid w:val="07B279E6"/>
    <w:rsid w:val="081D62F1"/>
    <w:rsid w:val="0862310F"/>
    <w:rsid w:val="08CB4BF1"/>
    <w:rsid w:val="08EC4A24"/>
    <w:rsid w:val="08EF7B8A"/>
    <w:rsid w:val="09090467"/>
    <w:rsid w:val="091E2D49"/>
    <w:rsid w:val="0957594F"/>
    <w:rsid w:val="09BD13F2"/>
    <w:rsid w:val="0A532A6B"/>
    <w:rsid w:val="0ADF0E6A"/>
    <w:rsid w:val="0AF54230"/>
    <w:rsid w:val="0B0F7786"/>
    <w:rsid w:val="0B1519EB"/>
    <w:rsid w:val="0B5352CF"/>
    <w:rsid w:val="0B5A41FA"/>
    <w:rsid w:val="0B711BFD"/>
    <w:rsid w:val="0B9758BB"/>
    <w:rsid w:val="0BE00F32"/>
    <w:rsid w:val="0BE858C3"/>
    <w:rsid w:val="0C8C2A41"/>
    <w:rsid w:val="0CF5312E"/>
    <w:rsid w:val="0D0A4082"/>
    <w:rsid w:val="0D6151BA"/>
    <w:rsid w:val="0D905A9A"/>
    <w:rsid w:val="0DCB092A"/>
    <w:rsid w:val="0DEB4AE0"/>
    <w:rsid w:val="0E3A47A3"/>
    <w:rsid w:val="0E3A534D"/>
    <w:rsid w:val="0E5F2925"/>
    <w:rsid w:val="0ECD55A8"/>
    <w:rsid w:val="0EFE205F"/>
    <w:rsid w:val="0F025607"/>
    <w:rsid w:val="0F121E91"/>
    <w:rsid w:val="0F483E4F"/>
    <w:rsid w:val="105D5FA2"/>
    <w:rsid w:val="10E503F6"/>
    <w:rsid w:val="10F21975"/>
    <w:rsid w:val="10F93ED3"/>
    <w:rsid w:val="11B556B1"/>
    <w:rsid w:val="11D0643D"/>
    <w:rsid w:val="11F57DC3"/>
    <w:rsid w:val="122D2087"/>
    <w:rsid w:val="128E188A"/>
    <w:rsid w:val="129A2083"/>
    <w:rsid w:val="12A31DB4"/>
    <w:rsid w:val="12D803B9"/>
    <w:rsid w:val="13015A80"/>
    <w:rsid w:val="130B585F"/>
    <w:rsid w:val="1359231F"/>
    <w:rsid w:val="139E1343"/>
    <w:rsid w:val="14067590"/>
    <w:rsid w:val="14483B74"/>
    <w:rsid w:val="145C11D3"/>
    <w:rsid w:val="14B92949"/>
    <w:rsid w:val="14B95D6E"/>
    <w:rsid w:val="14C92050"/>
    <w:rsid w:val="15376186"/>
    <w:rsid w:val="15440AD1"/>
    <w:rsid w:val="15CC03B1"/>
    <w:rsid w:val="15FF6D6F"/>
    <w:rsid w:val="16183072"/>
    <w:rsid w:val="16D03951"/>
    <w:rsid w:val="16E62839"/>
    <w:rsid w:val="173F4BE6"/>
    <w:rsid w:val="178948D8"/>
    <w:rsid w:val="18055641"/>
    <w:rsid w:val="18512EC1"/>
    <w:rsid w:val="18B224AA"/>
    <w:rsid w:val="18C5048B"/>
    <w:rsid w:val="195B2343"/>
    <w:rsid w:val="19642CC7"/>
    <w:rsid w:val="19746CC0"/>
    <w:rsid w:val="197B4906"/>
    <w:rsid w:val="197E6E11"/>
    <w:rsid w:val="19E431A1"/>
    <w:rsid w:val="1A0A6877"/>
    <w:rsid w:val="1A401398"/>
    <w:rsid w:val="1A4B5B73"/>
    <w:rsid w:val="1AB151CE"/>
    <w:rsid w:val="1AEB4860"/>
    <w:rsid w:val="1B0903E4"/>
    <w:rsid w:val="1B1F7E86"/>
    <w:rsid w:val="1B840F3C"/>
    <w:rsid w:val="1BD0383D"/>
    <w:rsid w:val="1CC52080"/>
    <w:rsid w:val="1CCB33CA"/>
    <w:rsid w:val="1CCC2537"/>
    <w:rsid w:val="1CD64FD7"/>
    <w:rsid w:val="1D3B30CC"/>
    <w:rsid w:val="1D454C10"/>
    <w:rsid w:val="1D984FEB"/>
    <w:rsid w:val="1DD314F6"/>
    <w:rsid w:val="1DDD725E"/>
    <w:rsid w:val="1E126F17"/>
    <w:rsid w:val="1E280500"/>
    <w:rsid w:val="1E2D55A9"/>
    <w:rsid w:val="1E5434F6"/>
    <w:rsid w:val="1EC03690"/>
    <w:rsid w:val="1EC304AC"/>
    <w:rsid w:val="1F033489"/>
    <w:rsid w:val="1F0C7DFB"/>
    <w:rsid w:val="1F964BCB"/>
    <w:rsid w:val="1FBA64FC"/>
    <w:rsid w:val="200A4593"/>
    <w:rsid w:val="20207CA8"/>
    <w:rsid w:val="208D6FD8"/>
    <w:rsid w:val="2091618F"/>
    <w:rsid w:val="20A36036"/>
    <w:rsid w:val="20C46DA8"/>
    <w:rsid w:val="20E24A70"/>
    <w:rsid w:val="213A0F76"/>
    <w:rsid w:val="217D109D"/>
    <w:rsid w:val="21993B94"/>
    <w:rsid w:val="22165CFC"/>
    <w:rsid w:val="225C3524"/>
    <w:rsid w:val="22613F02"/>
    <w:rsid w:val="230A3BCF"/>
    <w:rsid w:val="231E2327"/>
    <w:rsid w:val="24B42F62"/>
    <w:rsid w:val="24F5458E"/>
    <w:rsid w:val="25221194"/>
    <w:rsid w:val="254C059B"/>
    <w:rsid w:val="258E3391"/>
    <w:rsid w:val="25C520FE"/>
    <w:rsid w:val="25E45800"/>
    <w:rsid w:val="26FA77E0"/>
    <w:rsid w:val="27301C33"/>
    <w:rsid w:val="274D1BA5"/>
    <w:rsid w:val="277133A0"/>
    <w:rsid w:val="282B4E63"/>
    <w:rsid w:val="285A0205"/>
    <w:rsid w:val="287D3754"/>
    <w:rsid w:val="28863D3B"/>
    <w:rsid w:val="28916C35"/>
    <w:rsid w:val="29944F21"/>
    <w:rsid w:val="2A360552"/>
    <w:rsid w:val="2A947EA2"/>
    <w:rsid w:val="2ADC4B08"/>
    <w:rsid w:val="2AF5547E"/>
    <w:rsid w:val="2B047A5B"/>
    <w:rsid w:val="2B127D4C"/>
    <w:rsid w:val="2B2608EA"/>
    <w:rsid w:val="2B2C3A09"/>
    <w:rsid w:val="2C146B06"/>
    <w:rsid w:val="2C2045B2"/>
    <w:rsid w:val="2CF65A77"/>
    <w:rsid w:val="2D4A63B1"/>
    <w:rsid w:val="2D92328E"/>
    <w:rsid w:val="2DF47892"/>
    <w:rsid w:val="2E1C261C"/>
    <w:rsid w:val="2E224AEA"/>
    <w:rsid w:val="2E7F267F"/>
    <w:rsid w:val="2E946D07"/>
    <w:rsid w:val="2EAE001B"/>
    <w:rsid w:val="2EE410FC"/>
    <w:rsid w:val="2F1C6C43"/>
    <w:rsid w:val="2F2F5CD1"/>
    <w:rsid w:val="2F502AA0"/>
    <w:rsid w:val="2F6430EA"/>
    <w:rsid w:val="2FC25544"/>
    <w:rsid w:val="2FF144F8"/>
    <w:rsid w:val="300E05B2"/>
    <w:rsid w:val="3026220A"/>
    <w:rsid w:val="302B230C"/>
    <w:rsid w:val="30560A92"/>
    <w:rsid w:val="3081353C"/>
    <w:rsid w:val="30903235"/>
    <w:rsid w:val="309D5971"/>
    <w:rsid w:val="30B37589"/>
    <w:rsid w:val="30EC2733"/>
    <w:rsid w:val="31123F12"/>
    <w:rsid w:val="314B55A4"/>
    <w:rsid w:val="31573FCA"/>
    <w:rsid w:val="3184706A"/>
    <w:rsid w:val="31884507"/>
    <w:rsid w:val="31C357B6"/>
    <w:rsid w:val="31FB575F"/>
    <w:rsid w:val="320176C8"/>
    <w:rsid w:val="32BA7587"/>
    <w:rsid w:val="32BD4983"/>
    <w:rsid w:val="32DB3BDF"/>
    <w:rsid w:val="343A484A"/>
    <w:rsid w:val="34D022F4"/>
    <w:rsid w:val="34F366F2"/>
    <w:rsid w:val="34FA36AD"/>
    <w:rsid w:val="35156EC0"/>
    <w:rsid w:val="35521C81"/>
    <w:rsid w:val="3559741F"/>
    <w:rsid w:val="35A95619"/>
    <w:rsid w:val="35FB2C13"/>
    <w:rsid w:val="35FD26AF"/>
    <w:rsid w:val="3626289B"/>
    <w:rsid w:val="364A1026"/>
    <w:rsid w:val="377D4A98"/>
    <w:rsid w:val="37955E55"/>
    <w:rsid w:val="387E5CF2"/>
    <w:rsid w:val="38A33EBE"/>
    <w:rsid w:val="38AC28B8"/>
    <w:rsid w:val="393F7759"/>
    <w:rsid w:val="3A0110C8"/>
    <w:rsid w:val="3ABF3447"/>
    <w:rsid w:val="3B4B0D56"/>
    <w:rsid w:val="3B7019D0"/>
    <w:rsid w:val="3B794552"/>
    <w:rsid w:val="3BA62369"/>
    <w:rsid w:val="3BFF7DB3"/>
    <w:rsid w:val="3C9F01CD"/>
    <w:rsid w:val="3CC01CFE"/>
    <w:rsid w:val="3CDB4543"/>
    <w:rsid w:val="3CF04064"/>
    <w:rsid w:val="3D38401D"/>
    <w:rsid w:val="3D6847D5"/>
    <w:rsid w:val="3DDC4DF5"/>
    <w:rsid w:val="3DDF0DDD"/>
    <w:rsid w:val="3E3E4CD1"/>
    <w:rsid w:val="3E720897"/>
    <w:rsid w:val="3EBF1F5A"/>
    <w:rsid w:val="3ED1695F"/>
    <w:rsid w:val="3ED53B3D"/>
    <w:rsid w:val="3F4D5303"/>
    <w:rsid w:val="3F5245EB"/>
    <w:rsid w:val="3F917B1C"/>
    <w:rsid w:val="402C28CD"/>
    <w:rsid w:val="416E7E42"/>
    <w:rsid w:val="41732A68"/>
    <w:rsid w:val="417872B3"/>
    <w:rsid w:val="41B751DE"/>
    <w:rsid w:val="41CA79D6"/>
    <w:rsid w:val="424B6350"/>
    <w:rsid w:val="42E12A3C"/>
    <w:rsid w:val="42F02AD9"/>
    <w:rsid w:val="435B4D01"/>
    <w:rsid w:val="436B7D11"/>
    <w:rsid w:val="43B600EE"/>
    <w:rsid w:val="43E73EDC"/>
    <w:rsid w:val="43F21B14"/>
    <w:rsid w:val="441851DD"/>
    <w:rsid w:val="44703094"/>
    <w:rsid w:val="44C031D2"/>
    <w:rsid w:val="44CF7521"/>
    <w:rsid w:val="44D97EFE"/>
    <w:rsid w:val="45022669"/>
    <w:rsid w:val="456172D6"/>
    <w:rsid w:val="45623ADB"/>
    <w:rsid w:val="45721398"/>
    <w:rsid w:val="45DC564F"/>
    <w:rsid w:val="463C0C96"/>
    <w:rsid w:val="464448A2"/>
    <w:rsid w:val="46497E7E"/>
    <w:rsid w:val="46DE51DD"/>
    <w:rsid w:val="473E6785"/>
    <w:rsid w:val="47AF6B70"/>
    <w:rsid w:val="48374C69"/>
    <w:rsid w:val="484056B3"/>
    <w:rsid w:val="48986242"/>
    <w:rsid w:val="48B10274"/>
    <w:rsid w:val="493727B1"/>
    <w:rsid w:val="494C3D00"/>
    <w:rsid w:val="498D5C99"/>
    <w:rsid w:val="49BD3110"/>
    <w:rsid w:val="4A2D2B25"/>
    <w:rsid w:val="4A3824F4"/>
    <w:rsid w:val="4A492DF2"/>
    <w:rsid w:val="4A617E1F"/>
    <w:rsid w:val="4A6210ED"/>
    <w:rsid w:val="4A677B24"/>
    <w:rsid w:val="4B361DF1"/>
    <w:rsid w:val="4B6B4249"/>
    <w:rsid w:val="4BF4395A"/>
    <w:rsid w:val="4BFF6445"/>
    <w:rsid w:val="4C121137"/>
    <w:rsid w:val="4C68039A"/>
    <w:rsid w:val="4C977EEF"/>
    <w:rsid w:val="4CB50C60"/>
    <w:rsid w:val="4CD1368B"/>
    <w:rsid w:val="4D1D1BFB"/>
    <w:rsid w:val="4D81082B"/>
    <w:rsid w:val="4DC22CD9"/>
    <w:rsid w:val="4DEB0939"/>
    <w:rsid w:val="4E0501BF"/>
    <w:rsid w:val="4E0C3579"/>
    <w:rsid w:val="4E131610"/>
    <w:rsid w:val="4ECF0015"/>
    <w:rsid w:val="4F1C6E44"/>
    <w:rsid w:val="4F4E60CF"/>
    <w:rsid w:val="4F5A3ACB"/>
    <w:rsid w:val="4F6642A1"/>
    <w:rsid w:val="4FBA36AA"/>
    <w:rsid w:val="4FF35B27"/>
    <w:rsid w:val="505C5BDD"/>
    <w:rsid w:val="507C29FD"/>
    <w:rsid w:val="50C70955"/>
    <w:rsid w:val="50F80D08"/>
    <w:rsid w:val="51470643"/>
    <w:rsid w:val="51F779E0"/>
    <w:rsid w:val="522B227D"/>
    <w:rsid w:val="525A4938"/>
    <w:rsid w:val="52736CCC"/>
    <w:rsid w:val="52DE094D"/>
    <w:rsid w:val="52EC71DD"/>
    <w:rsid w:val="539603BB"/>
    <w:rsid w:val="53B6483B"/>
    <w:rsid w:val="53BB1C34"/>
    <w:rsid w:val="54B37109"/>
    <w:rsid w:val="55172147"/>
    <w:rsid w:val="55523ABE"/>
    <w:rsid w:val="55602CF7"/>
    <w:rsid w:val="556F7038"/>
    <w:rsid w:val="558D41B7"/>
    <w:rsid w:val="55994FE2"/>
    <w:rsid w:val="55A2676B"/>
    <w:rsid w:val="55B944B1"/>
    <w:rsid w:val="55EF4E1C"/>
    <w:rsid w:val="560965D4"/>
    <w:rsid w:val="56190E66"/>
    <w:rsid w:val="56222A50"/>
    <w:rsid w:val="56354F75"/>
    <w:rsid w:val="564011CE"/>
    <w:rsid w:val="56976953"/>
    <w:rsid w:val="56A42DE1"/>
    <w:rsid w:val="56C02C2F"/>
    <w:rsid w:val="56CB3C2A"/>
    <w:rsid w:val="57067895"/>
    <w:rsid w:val="571B29F0"/>
    <w:rsid w:val="57451C9D"/>
    <w:rsid w:val="57F17035"/>
    <w:rsid w:val="58047584"/>
    <w:rsid w:val="58457187"/>
    <w:rsid w:val="58672599"/>
    <w:rsid w:val="588856B1"/>
    <w:rsid w:val="58F72744"/>
    <w:rsid w:val="596F62BC"/>
    <w:rsid w:val="597F1D4D"/>
    <w:rsid w:val="598102BB"/>
    <w:rsid w:val="59E43129"/>
    <w:rsid w:val="59EC2D0B"/>
    <w:rsid w:val="5A383479"/>
    <w:rsid w:val="5A49580C"/>
    <w:rsid w:val="5A4A7739"/>
    <w:rsid w:val="5A5A022E"/>
    <w:rsid w:val="5A6F34DB"/>
    <w:rsid w:val="5A987886"/>
    <w:rsid w:val="5A9D6456"/>
    <w:rsid w:val="5AB8715B"/>
    <w:rsid w:val="5ADE3A4F"/>
    <w:rsid w:val="5B584223"/>
    <w:rsid w:val="5B666F2E"/>
    <w:rsid w:val="5B8F4E1C"/>
    <w:rsid w:val="5C0D453C"/>
    <w:rsid w:val="5C3F2027"/>
    <w:rsid w:val="5C9D120C"/>
    <w:rsid w:val="5CC2142C"/>
    <w:rsid w:val="5CCF0585"/>
    <w:rsid w:val="5D47585C"/>
    <w:rsid w:val="5D8F1A01"/>
    <w:rsid w:val="5D993061"/>
    <w:rsid w:val="5DDF12BA"/>
    <w:rsid w:val="5DFD61F6"/>
    <w:rsid w:val="5E5E5AAC"/>
    <w:rsid w:val="5F2F2BC3"/>
    <w:rsid w:val="5FD86CDF"/>
    <w:rsid w:val="5FE941EF"/>
    <w:rsid w:val="607B79C6"/>
    <w:rsid w:val="609D7775"/>
    <w:rsid w:val="60A92653"/>
    <w:rsid w:val="60B17EF6"/>
    <w:rsid w:val="60CD3256"/>
    <w:rsid w:val="60E72FF5"/>
    <w:rsid w:val="61204DAD"/>
    <w:rsid w:val="614D295F"/>
    <w:rsid w:val="61883090"/>
    <w:rsid w:val="61AC74E0"/>
    <w:rsid w:val="61E51339"/>
    <w:rsid w:val="624666CD"/>
    <w:rsid w:val="6340360C"/>
    <w:rsid w:val="63597A5F"/>
    <w:rsid w:val="63A24426"/>
    <w:rsid w:val="63F455D4"/>
    <w:rsid w:val="641E4B55"/>
    <w:rsid w:val="645D4267"/>
    <w:rsid w:val="64713848"/>
    <w:rsid w:val="64CB600B"/>
    <w:rsid w:val="653B53D5"/>
    <w:rsid w:val="658C4FE1"/>
    <w:rsid w:val="65CB071B"/>
    <w:rsid w:val="65D00829"/>
    <w:rsid w:val="666C0101"/>
    <w:rsid w:val="66774F0C"/>
    <w:rsid w:val="66A22590"/>
    <w:rsid w:val="66A263E5"/>
    <w:rsid w:val="66B71094"/>
    <w:rsid w:val="66C1211A"/>
    <w:rsid w:val="670A2876"/>
    <w:rsid w:val="67330072"/>
    <w:rsid w:val="676C0790"/>
    <w:rsid w:val="684B2150"/>
    <w:rsid w:val="688C431F"/>
    <w:rsid w:val="68A37B22"/>
    <w:rsid w:val="68B70A6A"/>
    <w:rsid w:val="68BA603C"/>
    <w:rsid w:val="68E32AC7"/>
    <w:rsid w:val="68F515CE"/>
    <w:rsid w:val="69101523"/>
    <w:rsid w:val="691C6FA6"/>
    <w:rsid w:val="692E63D1"/>
    <w:rsid w:val="694658BF"/>
    <w:rsid w:val="69502EC1"/>
    <w:rsid w:val="69936EA7"/>
    <w:rsid w:val="69985FDB"/>
    <w:rsid w:val="69AA4A0F"/>
    <w:rsid w:val="69AF6717"/>
    <w:rsid w:val="6A1F55DC"/>
    <w:rsid w:val="6A617FC0"/>
    <w:rsid w:val="6A6C7842"/>
    <w:rsid w:val="6A940E42"/>
    <w:rsid w:val="6AD666F3"/>
    <w:rsid w:val="6AE832EC"/>
    <w:rsid w:val="6AEB23F6"/>
    <w:rsid w:val="6B3630C3"/>
    <w:rsid w:val="6BC538AA"/>
    <w:rsid w:val="6BF02EE9"/>
    <w:rsid w:val="6C062E3D"/>
    <w:rsid w:val="6C076CD9"/>
    <w:rsid w:val="6C1D3F60"/>
    <w:rsid w:val="6CD609CB"/>
    <w:rsid w:val="6DA1524E"/>
    <w:rsid w:val="6DD72945"/>
    <w:rsid w:val="6E192C9C"/>
    <w:rsid w:val="6E2F743C"/>
    <w:rsid w:val="6E503AA4"/>
    <w:rsid w:val="6E7B5018"/>
    <w:rsid w:val="6E7C2D71"/>
    <w:rsid w:val="6E9B6DE4"/>
    <w:rsid w:val="6ECC67BE"/>
    <w:rsid w:val="6EFB5176"/>
    <w:rsid w:val="6F110420"/>
    <w:rsid w:val="6F237892"/>
    <w:rsid w:val="6F3D2A2D"/>
    <w:rsid w:val="6F70562D"/>
    <w:rsid w:val="6F976AE0"/>
    <w:rsid w:val="6FCF7710"/>
    <w:rsid w:val="6FE21224"/>
    <w:rsid w:val="70260AE4"/>
    <w:rsid w:val="702E7427"/>
    <w:rsid w:val="703275ED"/>
    <w:rsid w:val="703F7DAC"/>
    <w:rsid w:val="704E5CED"/>
    <w:rsid w:val="707B6792"/>
    <w:rsid w:val="7115234E"/>
    <w:rsid w:val="715C14A3"/>
    <w:rsid w:val="72020F2E"/>
    <w:rsid w:val="724404EA"/>
    <w:rsid w:val="72623BAC"/>
    <w:rsid w:val="727F4655"/>
    <w:rsid w:val="72AD0EBE"/>
    <w:rsid w:val="72B502A7"/>
    <w:rsid w:val="72E16F09"/>
    <w:rsid w:val="72ED1180"/>
    <w:rsid w:val="73233D1D"/>
    <w:rsid w:val="734D4DDD"/>
    <w:rsid w:val="7443681B"/>
    <w:rsid w:val="74DD21DE"/>
    <w:rsid w:val="752157F4"/>
    <w:rsid w:val="75336D44"/>
    <w:rsid w:val="75B03CE1"/>
    <w:rsid w:val="766563B5"/>
    <w:rsid w:val="76E31B01"/>
    <w:rsid w:val="76E57470"/>
    <w:rsid w:val="772D4DA3"/>
    <w:rsid w:val="773B5C85"/>
    <w:rsid w:val="77A2765C"/>
    <w:rsid w:val="78085AA4"/>
    <w:rsid w:val="78772555"/>
    <w:rsid w:val="793043D3"/>
    <w:rsid w:val="79982627"/>
    <w:rsid w:val="79BE24DC"/>
    <w:rsid w:val="79C54DCD"/>
    <w:rsid w:val="79D52130"/>
    <w:rsid w:val="79E5308B"/>
    <w:rsid w:val="79E93CAF"/>
    <w:rsid w:val="7A6460CC"/>
    <w:rsid w:val="7AC76085"/>
    <w:rsid w:val="7B3225CC"/>
    <w:rsid w:val="7B517D5F"/>
    <w:rsid w:val="7BF176C0"/>
    <w:rsid w:val="7BF9057C"/>
    <w:rsid w:val="7C4D422C"/>
    <w:rsid w:val="7C545476"/>
    <w:rsid w:val="7C957A85"/>
    <w:rsid w:val="7D185003"/>
    <w:rsid w:val="7D391754"/>
    <w:rsid w:val="7D4C630E"/>
    <w:rsid w:val="7D9C4662"/>
    <w:rsid w:val="7DBA59E2"/>
    <w:rsid w:val="7DBD4B3A"/>
    <w:rsid w:val="7DC13A7C"/>
    <w:rsid w:val="7DCE1294"/>
    <w:rsid w:val="7E55152E"/>
    <w:rsid w:val="7E6C0ADE"/>
    <w:rsid w:val="7E9E7276"/>
    <w:rsid w:val="7EB83B84"/>
    <w:rsid w:val="7EF73BCF"/>
    <w:rsid w:val="7F0F6D28"/>
    <w:rsid w:val="7F2668A5"/>
    <w:rsid w:val="7F604514"/>
    <w:rsid w:val="7FCD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黑体"/>
      <w:kern w:val="44"/>
      <w:sz w:val="36"/>
      <w:szCs w:val="36"/>
    </w:rPr>
  </w:style>
  <w:style w:type="paragraph" w:styleId="6">
    <w:name w:val="heading 2"/>
    <w:basedOn w:val="1"/>
    <w:next w:val="1"/>
    <w:link w:val="28"/>
    <w:qFormat/>
    <w:uiPriority w:val="0"/>
    <w:pPr>
      <w:keepNext/>
      <w:keepLines/>
      <w:spacing w:before="260" w:after="260" w:line="416" w:lineRule="auto"/>
      <w:outlineLvl w:val="1"/>
    </w:pPr>
    <w:rPr>
      <w:rFonts w:ascii="Arial" w:hAnsi="Arial"/>
      <w:sz w:val="32"/>
      <w:szCs w:val="32"/>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szCs w:val="20"/>
    </w:rPr>
  </w:style>
  <w:style w:type="paragraph" w:styleId="7">
    <w:name w:val="annotation text"/>
    <w:basedOn w:val="1"/>
    <w:qFormat/>
    <w:uiPriority w:val="0"/>
  </w:style>
  <w:style w:type="paragraph" w:styleId="8">
    <w:name w:val="Body Text"/>
    <w:basedOn w:val="1"/>
    <w:unhideWhenUsed/>
    <w:qFormat/>
    <w:uiPriority w:val="99"/>
    <w:pPr>
      <w:spacing w:after="120"/>
    </w:pPr>
  </w:style>
  <w:style w:type="paragraph" w:styleId="9">
    <w:name w:val="Plain Text"/>
    <w:basedOn w:val="1"/>
    <w:qFormat/>
    <w:uiPriority w:val="0"/>
    <w:rPr>
      <w:rFonts w:hAnsi="Courier New"/>
      <w:szCs w:val="20"/>
    </w:rPr>
  </w:style>
  <w:style w:type="paragraph" w:styleId="10">
    <w:name w:val="Balloon Text"/>
    <w:basedOn w:val="1"/>
    <w:link w:val="31"/>
    <w:qFormat/>
    <w:uiPriority w:val="0"/>
    <w:pPr>
      <w:spacing w:line="240" w:lineRule="auto"/>
    </w:pPr>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4">
    <w:name w:val="Body Text 2"/>
    <w:basedOn w:val="1"/>
    <w:unhideWhenUsed/>
    <w:qFormat/>
    <w:uiPriority w:val="99"/>
    <w:pPr>
      <w:spacing w:after="120" w:line="480" w:lineRule="auto"/>
    </w:p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表格文字"/>
    <w:basedOn w:val="1"/>
    <w:qFormat/>
    <w:uiPriority w:val="0"/>
    <w:pPr>
      <w:spacing w:before="25" w:after="25" w:line="240" w:lineRule="auto"/>
    </w:pPr>
    <w:rPr>
      <w:bCs/>
      <w:spacing w:val="10"/>
    </w:rPr>
  </w:style>
  <w:style w:type="character" w:customStyle="1" w:styleId="23">
    <w:name w:val="font21"/>
    <w:basedOn w:val="18"/>
    <w:qFormat/>
    <w:uiPriority w:val="0"/>
    <w:rPr>
      <w:rFonts w:hint="eastAsia" w:ascii="宋体" w:hAnsi="宋体" w:eastAsia="宋体" w:cs="宋体"/>
      <w:color w:val="000000"/>
      <w:sz w:val="21"/>
      <w:szCs w:val="21"/>
      <w:u w:val="none"/>
    </w:rPr>
  </w:style>
  <w:style w:type="character" w:customStyle="1" w:styleId="24">
    <w:name w:val="font11"/>
    <w:basedOn w:val="18"/>
    <w:qFormat/>
    <w:uiPriority w:val="0"/>
    <w:rPr>
      <w:rFonts w:hint="eastAsia" w:ascii="MS Mincho" w:hAnsi="MS Mincho" w:eastAsia="MS Mincho" w:cs="MS Mincho"/>
      <w:color w:val="000000"/>
      <w:sz w:val="21"/>
      <w:szCs w:val="21"/>
      <w:u w:val="none"/>
    </w:rPr>
  </w:style>
  <w:style w:type="character" w:customStyle="1" w:styleId="25">
    <w:name w:val="font41"/>
    <w:basedOn w:val="18"/>
    <w:qFormat/>
    <w:uiPriority w:val="0"/>
    <w:rPr>
      <w:rFonts w:hint="default" w:ascii="Times New Roman" w:hAnsi="Times New Roman" w:cs="Times New Roman"/>
      <w:color w:val="FF0000"/>
      <w:sz w:val="21"/>
      <w:szCs w:val="21"/>
      <w:u w:val="none"/>
    </w:rPr>
  </w:style>
  <w:style w:type="character" w:customStyle="1" w:styleId="26">
    <w:name w:val="font51"/>
    <w:basedOn w:val="18"/>
    <w:qFormat/>
    <w:uiPriority w:val="0"/>
    <w:rPr>
      <w:rFonts w:hint="eastAsia" w:ascii="宋体" w:hAnsi="宋体" w:eastAsia="宋体" w:cs="宋体"/>
      <w:color w:val="FF0000"/>
      <w:sz w:val="21"/>
      <w:szCs w:val="21"/>
      <w:u w:val="none"/>
    </w:rPr>
  </w:style>
  <w:style w:type="paragraph" w:customStyle="1" w:styleId="27">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8">
    <w:name w:val="标题 2 Char"/>
    <w:link w:val="6"/>
    <w:qFormat/>
    <w:uiPriority w:val="0"/>
    <w:rPr>
      <w:rFonts w:ascii="Arial" w:hAnsi="Arial"/>
      <w:b/>
      <w:bCs/>
      <w:sz w:val="32"/>
      <w:szCs w:val="32"/>
    </w:rPr>
  </w:style>
  <w:style w:type="character" w:customStyle="1" w:styleId="29">
    <w:name w:val="font01"/>
    <w:basedOn w:val="18"/>
    <w:qFormat/>
    <w:uiPriority w:val="0"/>
    <w:rPr>
      <w:rFonts w:hint="eastAsia" w:ascii="宋体" w:hAnsi="宋体" w:eastAsia="宋体" w:cs="宋体"/>
      <w:color w:val="000000"/>
      <w:sz w:val="22"/>
      <w:szCs w:val="22"/>
      <w:u w:val="none"/>
    </w:rPr>
  </w:style>
  <w:style w:type="paragraph" w:customStyle="1" w:styleId="30">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31">
    <w:name w:val="批注框文本 Char"/>
    <w:basedOn w:val="18"/>
    <w:link w:val="10"/>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9892</Words>
  <Characters>10053</Characters>
  <Lines>67</Lines>
  <Paragraphs>18</Paragraphs>
  <TotalTime>2</TotalTime>
  <ScaleCrop>false</ScaleCrop>
  <LinksUpToDate>false</LinksUpToDate>
  <CharactersWithSpaces>10745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追梦</cp:lastModifiedBy>
  <cp:lastPrinted>2021-04-06T06:40:00Z</cp:lastPrinted>
  <dcterms:modified xsi:type="dcterms:W3CDTF">2025-01-09T06:45:01Z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D2B738E7E857491C9BDCB4156CA68BFF</vt:lpwstr>
  </property>
</Properties>
</file>