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9FBFA"/>
  <w:body>
    <w:p w14:paraId="26C45E55">
      <w:pPr>
        <w:rPr>
          <w:rFonts w:asciiTheme="minorEastAsia" w:hAnsiTheme="minorEastAsia" w:eastAsiaTheme="minorEastAsia"/>
          <w:sz w:val="28"/>
          <w:szCs w:val="28"/>
        </w:rPr>
      </w:pPr>
    </w:p>
    <w:p w14:paraId="1169AFE6">
      <w:pPr>
        <w:jc w:val="center"/>
        <w:rPr>
          <w:rFonts w:cs="华文中宋"/>
          <w:b/>
          <w:sz w:val="52"/>
          <w:szCs w:val="52"/>
          <w:lang w:val="zh-CN"/>
        </w:rPr>
      </w:pPr>
    </w:p>
    <w:p w14:paraId="22FA7782">
      <w:pPr>
        <w:rPr>
          <w:rFonts w:cs="华文中宋"/>
          <w:b/>
          <w:sz w:val="52"/>
          <w:szCs w:val="52"/>
          <w:lang w:val="zh-CN"/>
        </w:rPr>
      </w:pPr>
      <w:r>
        <w:rPr>
          <w:rFonts w:hint="eastAsia" w:cs="华文中宋"/>
          <w:b/>
          <w:sz w:val="52"/>
          <w:szCs w:val="52"/>
          <w:lang w:val="zh-CN"/>
        </w:rPr>
        <w:t>北京中医药大学深圳医院（龙岗）</w:t>
      </w:r>
    </w:p>
    <w:p w14:paraId="68FC7566">
      <w:pPr>
        <w:jc w:val="center"/>
        <w:rPr>
          <w:rFonts w:cs="华文中宋"/>
          <w:b/>
          <w:sz w:val="52"/>
          <w:szCs w:val="52"/>
          <w:lang w:val="zh-CN"/>
        </w:rPr>
      </w:pPr>
      <w:r>
        <w:rPr>
          <w:rFonts w:hint="eastAsia" w:cs="华文中宋"/>
          <w:b/>
          <w:sz w:val="52"/>
          <w:szCs w:val="52"/>
          <w:lang w:val="zh-CN"/>
        </w:rPr>
        <w:t>医用耗材联合采购</w:t>
      </w:r>
    </w:p>
    <w:p w14:paraId="6F849E13">
      <w:pPr>
        <w:jc w:val="center"/>
        <w:rPr>
          <w:rFonts w:cs="华文中宋"/>
          <w:b/>
          <w:sz w:val="52"/>
          <w:szCs w:val="52"/>
          <w:lang w:val="zh-CN"/>
        </w:rPr>
      </w:pPr>
      <w:r>
        <w:rPr>
          <w:rFonts w:hint="eastAsia" w:cs="华文中宋"/>
          <w:b/>
          <w:sz w:val="52"/>
          <w:szCs w:val="52"/>
          <w:lang w:val="zh-CN"/>
        </w:rPr>
        <w:t>招标文件</w:t>
      </w:r>
    </w:p>
    <w:p w14:paraId="39C3D4D6">
      <w:pPr>
        <w:jc w:val="center"/>
        <w:rPr>
          <w:b/>
          <w:sz w:val="52"/>
          <w:szCs w:val="52"/>
          <w:lang w:val="zh-CN"/>
        </w:rPr>
      </w:pPr>
      <w:r>
        <w:rPr>
          <w:rFonts w:hint="eastAsia"/>
          <w:b/>
          <w:sz w:val="52"/>
          <w:szCs w:val="52"/>
          <w:lang w:val="zh-CN"/>
        </w:rPr>
        <w:t>（项目</w:t>
      </w:r>
      <w:r>
        <w:rPr>
          <w:b/>
          <w:sz w:val="52"/>
          <w:szCs w:val="52"/>
          <w:lang w:val="zh-CN"/>
        </w:rPr>
        <w:t>编号：</w:t>
      </w:r>
      <w:r>
        <w:rPr>
          <w:rFonts w:hint="eastAsia" w:ascii="微软雅黑" w:hAnsi="微软雅黑" w:eastAsia="微软雅黑" w:cs="微软雅黑"/>
          <w:bCs/>
          <w:sz w:val="36"/>
          <w:szCs w:val="36"/>
          <w:shd w:val="clear" w:color="auto" w:fill="FFFFFF"/>
        </w:rPr>
        <w:t>XM2024195</w:t>
      </w:r>
      <w:r>
        <w:rPr>
          <w:rFonts w:hint="eastAsia" w:ascii="微软雅黑" w:hAnsi="微软雅黑" w:eastAsia="微软雅黑" w:cs="微软雅黑"/>
          <w:bCs/>
          <w:sz w:val="36"/>
          <w:szCs w:val="36"/>
          <w:shd w:val="clear" w:color="auto" w:fill="FFFFFF"/>
          <w:lang w:val="en-US" w:eastAsia="zh-CN"/>
        </w:rPr>
        <w:t>6</w:t>
      </w:r>
      <w:r>
        <w:rPr>
          <w:rFonts w:hint="eastAsia"/>
          <w:b/>
          <w:sz w:val="52"/>
          <w:szCs w:val="52"/>
          <w:lang w:val="zh-CN"/>
        </w:rPr>
        <w:t>）</w:t>
      </w:r>
    </w:p>
    <w:p w14:paraId="7A1F5C5F">
      <w:pPr>
        <w:ind w:firstLine="1280" w:firstLineChars="400"/>
        <w:rPr>
          <w:sz w:val="32"/>
          <w:szCs w:val="32"/>
        </w:rPr>
      </w:pPr>
    </w:p>
    <w:p w14:paraId="5004F544">
      <w:pPr>
        <w:ind w:firstLine="1280" w:firstLineChars="400"/>
        <w:rPr>
          <w:sz w:val="24"/>
          <w:u w:val="single"/>
        </w:rPr>
      </w:pPr>
      <w:r>
        <w:rPr>
          <w:rFonts w:hint="eastAsia"/>
          <w:sz w:val="32"/>
          <w:szCs w:val="32"/>
        </w:rPr>
        <w:t>投标产品编号</w:t>
      </w:r>
      <w:r>
        <w:rPr>
          <w:rFonts w:hint="eastAsia"/>
          <w:color w:val="FF0000"/>
          <w:sz w:val="20"/>
          <w:szCs w:val="20"/>
        </w:rPr>
        <w:t>（投标产品序号+产品名称）</w:t>
      </w:r>
      <w:r>
        <w:rPr>
          <w:rFonts w:hint="eastAsia"/>
          <w:sz w:val="32"/>
          <w:szCs w:val="32"/>
        </w:rPr>
        <w:t xml:space="preserve">： </w:t>
      </w:r>
    </w:p>
    <w:p w14:paraId="682CE772">
      <w:pPr>
        <w:ind w:firstLine="1260" w:firstLineChars="450"/>
        <w:rPr>
          <w:sz w:val="28"/>
          <w:szCs w:val="28"/>
        </w:rPr>
      </w:pPr>
    </w:p>
    <w:p w14:paraId="57E5EC16">
      <w:pPr>
        <w:ind w:firstLine="1260" w:firstLineChars="450"/>
        <w:rPr>
          <w:sz w:val="28"/>
          <w:szCs w:val="28"/>
        </w:rPr>
      </w:pPr>
    </w:p>
    <w:p w14:paraId="3F8ABF4C">
      <w:pPr>
        <w:spacing w:line="360" w:lineRule="auto"/>
        <w:ind w:firstLine="840" w:firstLineChars="300"/>
        <w:rPr>
          <w:sz w:val="28"/>
          <w:szCs w:val="28"/>
        </w:rPr>
      </w:pPr>
    </w:p>
    <w:p w14:paraId="5EE17BAA">
      <w:pPr>
        <w:spacing w:line="360" w:lineRule="auto"/>
        <w:ind w:firstLine="840" w:firstLineChars="300"/>
        <w:rPr>
          <w:sz w:val="28"/>
          <w:szCs w:val="28"/>
        </w:rPr>
      </w:pPr>
    </w:p>
    <w:p w14:paraId="58B5E096">
      <w:pPr>
        <w:spacing w:line="360" w:lineRule="auto"/>
        <w:ind w:firstLine="840" w:firstLineChars="300"/>
        <w:rPr>
          <w:sz w:val="28"/>
          <w:szCs w:val="28"/>
        </w:rPr>
      </w:pPr>
    </w:p>
    <w:p w14:paraId="06C9E4C3">
      <w:pPr>
        <w:spacing w:line="360" w:lineRule="auto"/>
        <w:ind w:firstLine="840" w:firstLineChars="300"/>
        <w:rPr>
          <w:sz w:val="28"/>
          <w:szCs w:val="28"/>
        </w:rPr>
      </w:pPr>
    </w:p>
    <w:p w14:paraId="74E94E84">
      <w:pPr>
        <w:spacing w:line="360" w:lineRule="auto"/>
        <w:ind w:firstLine="840" w:firstLineChars="300"/>
        <w:rPr>
          <w:sz w:val="32"/>
          <w:szCs w:val="32"/>
          <w:u w:val="single"/>
        </w:rPr>
      </w:pPr>
      <w:r>
        <w:rPr>
          <w:rFonts w:hint="eastAsia"/>
          <w:sz w:val="28"/>
          <w:szCs w:val="28"/>
        </w:rPr>
        <w:t>投标</w:t>
      </w:r>
      <w:r>
        <w:rPr>
          <w:sz w:val="28"/>
          <w:szCs w:val="28"/>
        </w:rPr>
        <w:t>单位</w:t>
      </w:r>
      <w:r>
        <w:rPr>
          <w:rFonts w:hint="eastAsia"/>
          <w:sz w:val="28"/>
          <w:szCs w:val="28"/>
        </w:rPr>
        <w:t>名称</w:t>
      </w:r>
      <w:r>
        <w:rPr>
          <w:rFonts w:hint="eastAsia"/>
          <w:sz w:val="32"/>
          <w:szCs w:val="32"/>
        </w:rPr>
        <w:t>（公章）</w:t>
      </w:r>
      <w:r>
        <w:rPr>
          <w:rFonts w:hint="eastAsia"/>
          <w:sz w:val="28"/>
          <w:szCs w:val="28"/>
        </w:rPr>
        <w:t>：</w:t>
      </w:r>
      <w:r>
        <w:rPr>
          <w:rFonts w:hint="eastAsia"/>
          <w:sz w:val="32"/>
          <w:szCs w:val="32"/>
          <w:u w:val="single"/>
        </w:rPr>
        <w:t xml:space="preserve">                           </w:t>
      </w:r>
    </w:p>
    <w:p w14:paraId="2DC3B629">
      <w:pPr>
        <w:spacing w:line="360" w:lineRule="auto"/>
        <w:ind w:firstLine="840" w:firstLineChars="300"/>
        <w:rPr>
          <w:sz w:val="32"/>
          <w:szCs w:val="32"/>
          <w:u w:val="single"/>
        </w:rPr>
      </w:pPr>
      <w:r>
        <w:rPr>
          <w:rFonts w:hint="eastAsia"/>
          <w:sz w:val="28"/>
          <w:szCs w:val="28"/>
        </w:rPr>
        <w:t xml:space="preserve">地址： </w:t>
      </w:r>
      <w:r>
        <w:rPr>
          <w:rFonts w:hint="eastAsia"/>
          <w:sz w:val="32"/>
          <w:szCs w:val="32"/>
          <w:u w:val="single"/>
        </w:rPr>
        <w:t xml:space="preserve">                           </w:t>
      </w:r>
    </w:p>
    <w:p w14:paraId="4B202278">
      <w:pPr>
        <w:spacing w:line="360" w:lineRule="auto"/>
        <w:ind w:firstLine="840" w:firstLineChars="300"/>
        <w:rPr>
          <w:sz w:val="32"/>
          <w:szCs w:val="32"/>
          <w:u w:val="single"/>
        </w:rPr>
      </w:pPr>
      <w:r>
        <w:rPr>
          <w:rFonts w:hint="eastAsia"/>
          <w:sz w:val="28"/>
          <w:szCs w:val="28"/>
        </w:rPr>
        <w:t>投标</w:t>
      </w:r>
      <w:r>
        <w:rPr>
          <w:sz w:val="28"/>
          <w:szCs w:val="28"/>
        </w:rPr>
        <w:t>联系人</w:t>
      </w:r>
      <w:r>
        <w:rPr>
          <w:rFonts w:hint="eastAsia"/>
          <w:sz w:val="28"/>
          <w:szCs w:val="28"/>
        </w:rPr>
        <w:t xml:space="preserve">：   </w:t>
      </w:r>
      <w:r>
        <w:rPr>
          <w:rFonts w:hint="eastAsia"/>
          <w:sz w:val="32"/>
          <w:szCs w:val="32"/>
          <w:u w:val="single"/>
        </w:rPr>
        <w:t xml:space="preserve">                           </w:t>
      </w:r>
    </w:p>
    <w:p w14:paraId="709B8C8F">
      <w:pPr>
        <w:spacing w:line="360" w:lineRule="auto"/>
        <w:ind w:firstLine="840" w:firstLineChars="300"/>
        <w:rPr>
          <w:sz w:val="32"/>
          <w:szCs w:val="32"/>
          <w:u w:val="single"/>
        </w:rPr>
      </w:pPr>
      <w:r>
        <w:rPr>
          <w:rFonts w:hint="eastAsia"/>
          <w:sz w:val="28"/>
          <w:szCs w:val="28"/>
        </w:rPr>
        <w:t xml:space="preserve">联系人号码： </w:t>
      </w:r>
      <w:r>
        <w:rPr>
          <w:rFonts w:hint="eastAsia"/>
          <w:sz w:val="32"/>
          <w:szCs w:val="32"/>
          <w:u w:val="single"/>
        </w:rPr>
        <w:t xml:space="preserve">                           </w:t>
      </w:r>
    </w:p>
    <w:p w14:paraId="48D38456">
      <w:pPr>
        <w:spacing w:line="360" w:lineRule="auto"/>
        <w:ind w:firstLine="840" w:firstLineChars="300"/>
        <w:rPr>
          <w:sz w:val="32"/>
          <w:szCs w:val="32"/>
          <w:u w:val="single"/>
        </w:rPr>
      </w:pPr>
      <w:r>
        <w:rPr>
          <w:rFonts w:hint="eastAsia"/>
          <w:sz w:val="28"/>
          <w:szCs w:val="28"/>
        </w:rPr>
        <w:t>日期：</w:t>
      </w:r>
      <w:r>
        <w:rPr>
          <w:rFonts w:hint="eastAsia"/>
          <w:sz w:val="32"/>
          <w:szCs w:val="32"/>
          <w:u w:val="single"/>
        </w:rPr>
        <w:t xml:space="preserve">            </w:t>
      </w:r>
    </w:p>
    <w:p w14:paraId="6F7ADF3A">
      <w:pPr>
        <w:ind w:firstLine="1566" w:firstLineChars="300"/>
        <w:rPr>
          <w:b/>
          <w:sz w:val="52"/>
          <w:szCs w:val="52"/>
          <w:u w:val="single"/>
          <w:lang w:val="zh-CN"/>
        </w:rPr>
      </w:pPr>
    </w:p>
    <w:p w14:paraId="295547A9">
      <w:pPr>
        <w:jc w:val="center"/>
        <w:rPr>
          <w:rFonts w:ascii="方正小标宋简体" w:eastAsia="方正小标宋简体"/>
          <w:sz w:val="44"/>
          <w:szCs w:val="44"/>
        </w:rPr>
      </w:pPr>
      <w:r>
        <w:rPr>
          <w:b/>
          <w:sz w:val="52"/>
          <w:szCs w:val="52"/>
          <w:lang w:val="zh-CN"/>
        </w:rPr>
        <w:br w:type="page"/>
      </w:r>
      <w:r>
        <w:rPr>
          <w:rFonts w:hint="eastAsia" w:ascii="方正小标宋简体" w:eastAsia="方正小标宋简体"/>
          <w:sz w:val="44"/>
          <w:szCs w:val="44"/>
        </w:rPr>
        <w:t>目  录</w:t>
      </w:r>
    </w:p>
    <w:p w14:paraId="276ED994">
      <w:pPr>
        <w:spacing w:line="300" w:lineRule="auto"/>
        <w:ind w:left="2100" w:leftChars="1000"/>
        <w:rPr>
          <w:rFonts w:ascii="宋体" w:hAnsi="宋体"/>
          <w:b/>
          <w:bCs/>
          <w:sz w:val="28"/>
        </w:rPr>
      </w:pPr>
    </w:p>
    <w:p w14:paraId="3A9849D9">
      <w:pPr>
        <w:numPr>
          <w:ilvl w:val="0"/>
          <w:numId w:val="1"/>
        </w:numPr>
        <w:spacing w:line="300" w:lineRule="auto"/>
        <w:ind w:left="2100" w:leftChars="1000"/>
        <w:rPr>
          <w:rFonts w:ascii="宋体" w:hAnsi="宋体"/>
          <w:b/>
          <w:bCs/>
          <w:sz w:val="28"/>
          <w:szCs w:val="28"/>
        </w:rPr>
      </w:pPr>
      <w:r>
        <w:rPr>
          <w:rFonts w:ascii="宋体" w:hAnsi="宋体"/>
          <w:b/>
          <w:bCs/>
          <w:sz w:val="28"/>
          <w:szCs w:val="28"/>
        </w:rPr>
        <w:t>用户需求</w:t>
      </w:r>
    </w:p>
    <w:p w14:paraId="30CB1866">
      <w:pPr>
        <w:pStyle w:val="16"/>
        <w:ind w:firstLine="0" w:firstLineChars="0"/>
      </w:pPr>
      <w:r>
        <w:rPr>
          <w:rFonts w:hint="eastAsia"/>
        </w:rPr>
        <w:t xml:space="preserve">                    </w:t>
      </w:r>
      <w:r>
        <w:rPr>
          <w:rFonts w:hint="eastAsia" w:ascii="楷体_GB2312" w:hAnsi="宋体" w:eastAsia="楷体_GB2312" w:cs="宋体"/>
          <w:sz w:val="28"/>
          <w:szCs w:val="28"/>
        </w:rPr>
        <w:t>（一）采购公告</w:t>
      </w:r>
    </w:p>
    <w:p w14:paraId="334D9BB8">
      <w:pPr>
        <w:ind w:left="2100" w:leftChars="1000"/>
        <w:rPr>
          <w:rFonts w:ascii="楷体_GB2312" w:hAnsi="宋体" w:eastAsia="楷体_GB2312" w:cs="宋体"/>
          <w:sz w:val="28"/>
          <w:szCs w:val="28"/>
        </w:rPr>
      </w:pPr>
      <w:r>
        <w:rPr>
          <w:rFonts w:hint="eastAsia" w:ascii="楷体_GB2312" w:hAnsi="宋体" w:eastAsia="楷体_GB2312" w:cs="宋体"/>
          <w:sz w:val="28"/>
          <w:szCs w:val="28"/>
        </w:rPr>
        <w:t>（二）北京中医药大学深圳医院（龙岗）医用耗材议价项目一览表</w:t>
      </w:r>
    </w:p>
    <w:p w14:paraId="41A8FBE8">
      <w:pPr>
        <w:ind w:left="2100" w:leftChars="1000"/>
        <w:rPr>
          <w:sz w:val="28"/>
          <w:szCs w:val="28"/>
        </w:rPr>
      </w:pPr>
    </w:p>
    <w:p w14:paraId="585B4A14">
      <w:pPr>
        <w:spacing w:line="300" w:lineRule="auto"/>
        <w:ind w:left="2100" w:leftChars="1000"/>
        <w:rPr>
          <w:rFonts w:ascii="宋体" w:hAnsi="宋体"/>
          <w:b/>
          <w:bCs/>
          <w:sz w:val="28"/>
          <w:szCs w:val="28"/>
        </w:rPr>
      </w:pPr>
      <w:r>
        <w:rPr>
          <w:rFonts w:hint="eastAsia" w:ascii="宋体" w:hAnsi="宋体"/>
          <w:b/>
          <w:bCs/>
          <w:sz w:val="28"/>
          <w:szCs w:val="28"/>
        </w:rPr>
        <w:t>二</w:t>
      </w:r>
      <w:r>
        <w:rPr>
          <w:rFonts w:ascii="宋体" w:hAnsi="宋体"/>
          <w:b/>
          <w:bCs/>
          <w:sz w:val="28"/>
          <w:szCs w:val="28"/>
        </w:rPr>
        <w:t>、投标</w:t>
      </w:r>
      <w:r>
        <w:rPr>
          <w:rFonts w:hint="eastAsia" w:ascii="宋体" w:hAnsi="宋体"/>
          <w:b/>
          <w:bCs/>
          <w:sz w:val="28"/>
          <w:szCs w:val="28"/>
        </w:rPr>
        <w:t>文件目录</w:t>
      </w:r>
    </w:p>
    <w:p w14:paraId="577EFA03">
      <w:pPr>
        <w:spacing w:line="300" w:lineRule="auto"/>
        <w:ind w:firstLine="2108" w:firstLineChars="750"/>
        <w:rPr>
          <w:rFonts w:ascii="宋体" w:hAnsi="宋体"/>
          <w:b/>
          <w:bCs/>
          <w:sz w:val="28"/>
        </w:rPr>
      </w:pPr>
      <w:r>
        <w:rPr>
          <w:rFonts w:hint="eastAsia" w:ascii="宋体" w:hAnsi="宋体"/>
          <w:b/>
          <w:bCs/>
          <w:sz w:val="28"/>
        </w:rPr>
        <w:t>三</w:t>
      </w:r>
      <w:r>
        <w:rPr>
          <w:rFonts w:ascii="宋体" w:hAnsi="宋体"/>
          <w:b/>
          <w:bCs/>
          <w:sz w:val="28"/>
        </w:rPr>
        <w:t>、评标</w:t>
      </w:r>
      <w:r>
        <w:rPr>
          <w:rFonts w:hint="eastAsia" w:ascii="宋体" w:hAnsi="宋体"/>
          <w:b/>
          <w:bCs/>
          <w:sz w:val="28"/>
        </w:rPr>
        <w:t>定标方式</w:t>
      </w:r>
      <w:r>
        <w:rPr>
          <w:rFonts w:ascii="宋体" w:hAnsi="宋体"/>
          <w:b/>
          <w:bCs/>
          <w:sz w:val="28"/>
        </w:rPr>
        <w:t>信息</w:t>
      </w:r>
    </w:p>
    <w:p w14:paraId="31B4BDE5">
      <w:pPr>
        <w:pStyle w:val="6"/>
        <w:rPr>
          <w:rFonts w:ascii="宋体" w:hAnsi="宋体"/>
          <w:b/>
          <w:bCs/>
          <w:sz w:val="28"/>
        </w:rPr>
      </w:pPr>
      <w:r>
        <w:rPr>
          <w:rFonts w:hint="eastAsia" w:ascii="宋体" w:hAnsi="宋体"/>
          <w:b/>
          <w:bCs/>
          <w:sz w:val="28"/>
        </w:rPr>
        <w:t xml:space="preserve">               四、合同条款（仅供参考）</w:t>
      </w:r>
    </w:p>
    <w:p w14:paraId="4ABBE9B2">
      <w:pPr>
        <w:pStyle w:val="6"/>
      </w:pPr>
    </w:p>
    <w:p w14:paraId="59B2544F">
      <w:pPr>
        <w:widowControl/>
        <w:jc w:val="left"/>
      </w:pPr>
      <w:r>
        <w:br w:type="page"/>
      </w:r>
    </w:p>
    <w:p w14:paraId="319B635A">
      <w:pPr>
        <w:widowControl/>
        <w:jc w:val="center"/>
        <w:rPr>
          <w:rFonts w:ascii="方正小标宋简体" w:eastAsia="方正小标宋简体"/>
          <w:sz w:val="36"/>
          <w:szCs w:val="36"/>
        </w:rPr>
      </w:pPr>
      <w:r>
        <w:rPr>
          <w:rFonts w:hint="eastAsia" w:ascii="方正小标宋简体" w:eastAsia="方正小标宋简体"/>
          <w:sz w:val="36"/>
          <w:szCs w:val="36"/>
        </w:rPr>
        <w:t>用户需求</w:t>
      </w:r>
    </w:p>
    <w:p w14:paraId="6ECCFCE6">
      <w:pPr>
        <w:widowControl/>
        <w:jc w:val="right"/>
        <w:rPr>
          <w:rFonts w:ascii="楷体_GB2312" w:hAnsi="宋体" w:eastAsia="楷体_GB2312" w:cs="宋体"/>
          <w:sz w:val="24"/>
        </w:rPr>
      </w:pPr>
    </w:p>
    <w:p w14:paraId="111DFC5B">
      <w:pPr>
        <w:widowControl/>
        <w:jc w:val="right"/>
        <w:rPr>
          <w:rFonts w:ascii="楷体_GB2312" w:hAnsi="宋体" w:eastAsia="楷体_GB2312" w:cs="宋体"/>
          <w:sz w:val="24"/>
        </w:rPr>
      </w:pPr>
    </w:p>
    <w:p w14:paraId="42D594AD">
      <w:pPr>
        <w:widowControl/>
        <w:rPr>
          <w:rFonts w:ascii="楷体_GB2312" w:hAnsi="宋体" w:eastAsia="楷体_GB2312" w:cs="宋体"/>
          <w:sz w:val="24"/>
        </w:rPr>
      </w:pPr>
      <w:r>
        <w:rPr>
          <w:rFonts w:hint="eastAsia" w:ascii="楷体_GB2312" w:hAnsi="宋体" w:eastAsia="楷体_GB2312" w:cs="宋体"/>
          <w:sz w:val="24"/>
        </w:rPr>
        <w:t>北京中医药大学深圳医院（龙岗）关于深圳市龙岗区医用耗材联合采购项目公开招标的公告（编号：</w:t>
      </w:r>
      <w:r>
        <w:rPr>
          <w:rFonts w:ascii="楷体_GB2312" w:hAnsi="宋体" w:eastAsia="楷体_GB2312" w:cs="宋体"/>
          <w:sz w:val="24"/>
        </w:rPr>
        <w:t>XM2024195</w:t>
      </w:r>
      <w:r>
        <w:rPr>
          <w:rFonts w:hint="eastAsia" w:ascii="楷体_GB2312" w:hAnsi="宋体" w:eastAsia="楷体_GB2312" w:cs="宋体"/>
          <w:sz w:val="24"/>
          <w:lang w:val="en-US" w:eastAsia="zh-CN"/>
        </w:rPr>
        <w:t>6</w:t>
      </w:r>
      <w:r>
        <w:rPr>
          <w:rFonts w:hint="eastAsia" w:ascii="楷体_GB2312" w:hAnsi="宋体" w:eastAsia="楷体_GB2312" w:cs="宋体"/>
          <w:sz w:val="24"/>
        </w:rPr>
        <w:t>）</w:t>
      </w:r>
    </w:p>
    <w:p w14:paraId="7397E35A">
      <w:pPr>
        <w:widowControl/>
        <w:rPr>
          <w:rFonts w:ascii="楷体_GB2312" w:hAnsi="宋体" w:eastAsia="楷体_GB2312" w:cs="宋体"/>
          <w:sz w:val="24"/>
        </w:rPr>
      </w:pPr>
    </w:p>
    <w:p w14:paraId="46A82CF9">
      <w:pPr>
        <w:widowControl/>
        <w:rPr>
          <w:rFonts w:ascii="楷体_GB2312" w:hAnsi="宋体" w:eastAsia="楷体_GB2312" w:cs="宋体"/>
          <w:sz w:val="24"/>
        </w:rPr>
      </w:pPr>
      <w:r>
        <w:rPr>
          <w:rFonts w:hint="eastAsia" w:ascii="楷体_GB2312" w:hAnsi="宋体" w:eastAsia="楷体_GB2312" w:cs="宋体"/>
          <w:sz w:val="24"/>
        </w:rPr>
        <w:t>根据《深圳市卫生系统医用耗材采购管理办法（试行）》的规定，本项目由北京中医药大学深圳医院（龙岗）作为牵头方进行招标采购事宜，采购产品用于龙岗区12家公立医院，分别是北京中医药大学深圳医院（龙岗）、深圳市龙岗中心医院、深圳市龙岗区人民医院、深圳市龙岗区第二人民医院、深圳市龙岗区第三人民医院、深圳市龙岗区第四人民医院、深圳市龙岗区第五人民医院、深圳市龙岗区第六人民医院、深圳市龙岗区第七人民医院、深圳市龙岗区妇幼保健院、深圳市龙岗区耳鼻咽喉医院、深圳市龙岗区骨科医院。</w:t>
      </w:r>
    </w:p>
    <w:p w14:paraId="182C2681">
      <w:pPr>
        <w:widowControl/>
        <w:rPr>
          <w:rFonts w:ascii="楷体_GB2312" w:hAnsi="宋体" w:eastAsia="楷体_GB2312" w:cs="宋体"/>
          <w:sz w:val="24"/>
        </w:rPr>
      </w:pPr>
      <w:r>
        <w:rPr>
          <w:rFonts w:hint="eastAsia" w:ascii="楷体_GB2312" w:hAnsi="宋体" w:eastAsia="楷体_GB2312" w:cs="宋体"/>
          <w:sz w:val="24"/>
        </w:rPr>
        <w:t>欢迎供应商积极参与投标，投标商中标后，将分别与龙岗区12家公立医院签订24个月的供货合同，按需采购。</w:t>
      </w:r>
    </w:p>
    <w:p w14:paraId="4B872368">
      <w:pPr>
        <w:widowControl/>
        <w:rPr>
          <w:rFonts w:ascii="楷体_GB2312" w:hAnsi="宋体" w:eastAsia="楷体_GB2312" w:cs="宋体"/>
          <w:sz w:val="24"/>
        </w:rPr>
      </w:pPr>
      <w:r>
        <w:rPr>
          <w:rFonts w:hint="eastAsia" w:ascii="楷体_GB2312" w:hAnsi="宋体" w:eastAsia="楷体_GB2312" w:cs="宋体"/>
          <w:sz w:val="24"/>
        </w:rPr>
        <w:t>供应商递交的纸质及电子招标资料须按附件要求的格式和顺序排列，否则视为不合格。</w:t>
      </w:r>
    </w:p>
    <w:p w14:paraId="69B972B9">
      <w:pPr>
        <w:widowControl/>
        <w:rPr>
          <w:rFonts w:ascii="楷体_GB2312" w:hAnsi="宋体" w:eastAsia="楷体_GB2312" w:cs="宋体"/>
          <w:sz w:val="24"/>
        </w:rPr>
      </w:pPr>
      <w:r>
        <w:rPr>
          <w:rFonts w:hint="eastAsia" w:ascii="楷体_GB2312" w:hAnsi="宋体" w:eastAsia="楷体_GB2312" w:cs="宋体"/>
          <w:sz w:val="24"/>
        </w:rPr>
        <w:t>一、供应商提供的证明文件资料必须是真实的，若经核实有发现虚假证明文件材料，取消其两年内再次参与我院医疗器械采购项目的资格并报告上级有关部门。供应商未被列入失信被执行人、重大税收违法案件当事人名单、政府采购严重违法失信行为记录名单。注：“信用中国”“中国政府采购网”“深圳信用网”以及“深圳市政府采购监管网”为供应商信用信息的查询渠道。</w:t>
      </w:r>
    </w:p>
    <w:p w14:paraId="602842E0">
      <w:pPr>
        <w:widowControl/>
        <w:rPr>
          <w:rFonts w:ascii="楷体_GB2312" w:hAnsi="宋体" w:eastAsia="楷体_GB2312" w:cs="宋体"/>
          <w:sz w:val="24"/>
        </w:rPr>
      </w:pPr>
      <w:r>
        <w:rPr>
          <w:rFonts w:hint="eastAsia" w:ascii="楷体_GB2312" w:hAnsi="宋体" w:eastAsia="楷体_GB2312" w:cs="宋体"/>
          <w:sz w:val="24"/>
        </w:rPr>
        <w:t>二、评标定标方式：一轮采用综合评分法+二轮采用竞价或议价的采购方式。</w:t>
      </w:r>
    </w:p>
    <w:p w14:paraId="3CB898ED">
      <w:pPr>
        <w:widowControl/>
        <w:rPr>
          <w:rFonts w:ascii="楷体_GB2312" w:hAnsi="宋体" w:eastAsia="楷体_GB2312" w:cs="宋体"/>
          <w:sz w:val="24"/>
        </w:rPr>
      </w:pPr>
      <w:r>
        <w:rPr>
          <w:rFonts w:hint="eastAsia" w:ascii="楷体_GB2312" w:hAnsi="宋体" w:eastAsia="楷体_GB2312" w:cs="宋体"/>
          <w:sz w:val="24"/>
        </w:rPr>
        <w:t>三、谈判时间和地点：另行电话通知。</w:t>
      </w:r>
    </w:p>
    <w:p w14:paraId="04D33BB7">
      <w:pPr>
        <w:widowControl/>
        <w:rPr>
          <w:rFonts w:ascii="楷体_GB2312" w:hAnsi="宋体" w:eastAsia="楷体_GB2312" w:cs="宋体"/>
          <w:sz w:val="24"/>
        </w:rPr>
      </w:pPr>
      <w:r>
        <w:rPr>
          <w:rFonts w:hint="eastAsia" w:ascii="楷体_GB2312" w:hAnsi="宋体" w:eastAsia="楷体_GB2312" w:cs="宋体"/>
          <w:sz w:val="24"/>
        </w:rPr>
        <w:t>四、报名时间及地点：</w:t>
      </w:r>
    </w:p>
    <w:p w14:paraId="4949AF87">
      <w:pPr>
        <w:widowControl/>
        <w:rPr>
          <w:rFonts w:ascii="楷体_GB2312" w:hAnsi="宋体" w:eastAsia="楷体_GB2312" w:cs="宋体"/>
          <w:sz w:val="24"/>
        </w:rPr>
      </w:pPr>
      <w:r>
        <w:rPr>
          <w:rFonts w:hint="eastAsia" w:ascii="楷体_GB2312" w:hAnsi="宋体" w:eastAsia="楷体_GB2312" w:cs="宋体"/>
          <w:sz w:val="24"/>
        </w:rPr>
        <w:t>（一）报名时间：即日起至2024年1月</w:t>
      </w:r>
      <w:r>
        <w:rPr>
          <w:rFonts w:hint="eastAsia" w:ascii="楷体_GB2312" w:hAnsi="宋体" w:eastAsia="楷体_GB2312" w:cs="宋体"/>
          <w:sz w:val="24"/>
          <w:lang w:val="en-US" w:eastAsia="zh-CN"/>
        </w:rPr>
        <w:t>13</w:t>
      </w:r>
      <w:r>
        <w:rPr>
          <w:rFonts w:hint="eastAsia" w:ascii="楷体_GB2312" w:hAnsi="宋体" w:eastAsia="楷体_GB2312" w:cs="宋体"/>
          <w:sz w:val="24"/>
        </w:rPr>
        <w:t>日17时00分（北京时间），逾期不予受理。</w:t>
      </w:r>
    </w:p>
    <w:p w14:paraId="152E278A">
      <w:pPr>
        <w:widowControl/>
        <w:rPr>
          <w:rFonts w:ascii="楷体_GB2312" w:hAnsi="宋体" w:eastAsia="楷体_GB2312" w:cs="宋体"/>
          <w:sz w:val="24"/>
        </w:rPr>
      </w:pPr>
      <w:r>
        <w:rPr>
          <w:rFonts w:hint="eastAsia" w:ascii="楷体_GB2312" w:hAnsi="宋体" w:eastAsia="楷体_GB2312" w:cs="宋体"/>
          <w:sz w:val="24"/>
        </w:rPr>
        <w:t>（二）报名方式：见附件线上报名流程。</w:t>
      </w:r>
    </w:p>
    <w:p w14:paraId="042137B4">
      <w:pPr>
        <w:widowControl/>
        <w:rPr>
          <w:rFonts w:ascii="楷体_GB2312" w:hAnsi="宋体" w:eastAsia="楷体_GB2312" w:cs="宋体"/>
          <w:sz w:val="24"/>
        </w:rPr>
      </w:pPr>
      <w:r>
        <w:rPr>
          <w:rFonts w:hint="eastAsia" w:ascii="楷体_GB2312" w:hAnsi="宋体" w:eastAsia="楷体_GB2312" w:cs="宋体"/>
          <w:sz w:val="24"/>
        </w:rPr>
        <w:t>（三）报名地点：北京中医药大学深圳医院（龙岗）科教楼招采办317室。</w:t>
      </w:r>
    </w:p>
    <w:p w14:paraId="11A3D8FB">
      <w:pPr>
        <w:widowControl/>
        <w:rPr>
          <w:rFonts w:ascii="楷体_GB2312" w:hAnsi="宋体" w:eastAsia="楷体_GB2312" w:cs="宋体"/>
          <w:sz w:val="24"/>
        </w:rPr>
      </w:pPr>
      <w:r>
        <w:rPr>
          <w:rFonts w:hint="eastAsia" w:ascii="楷体_GB2312" w:hAnsi="宋体" w:eastAsia="楷体_GB2312" w:cs="宋体"/>
          <w:sz w:val="24"/>
        </w:rPr>
        <w:t>五、联系电话：0755-28338833-331</w:t>
      </w:r>
      <w:r>
        <w:rPr>
          <w:rFonts w:hint="eastAsia" w:ascii="楷体_GB2312" w:hAnsi="宋体" w:eastAsia="楷体_GB2312" w:cs="宋体"/>
          <w:sz w:val="24"/>
          <w:lang w:val="en-US" w:eastAsia="zh-CN"/>
        </w:rPr>
        <w:t>8</w:t>
      </w:r>
      <w:r>
        <w:rPr>
          <w:rFonts w:hint="eastAsia" w:ascii="楷体_GB2312" w:hAnsi="宋体" w:eastAsia="楷体_GB2312" w:cs="宋体"/>
          <w:sz w:val="24"/>
        </w:rPr>
        <w:t>，李老师。</w:t>
      </w:r>
    </w:p>
    <w:p w14:paraId="10A9C05E">
      <w:pPr>
        <w:widowControl/>
        <w:rPr>
          <w:rFonts w:ascii="楷体_GB2312" w:hAnsi="宋体" w:eastAsia="楷体_GB2312" w:cs="宋体"/>
          <w:sz w:val="24"/>
        </w:rPr>
      </w:pPr>
      <w:r>
        <w:rPr>
          <w:rFonts w:hint="eastAsia" w:ascii="楷体_GB2312" w:hAnsi="宋体" w:eastAsia="楷体_GB2312" w:cs="宋体"/>
          <w:sz w:val="24"/>
        </w:rPr>
        <w:t>附件一：医用耗材联合采购文件</w:t>
      </w:r>
    </w:p>
    <w:p w14:paraId="09127344">
      <w:pPr>
        <w:widowControl/>
        <w:rPr>
          <w:rFonts w:ascii="楷体_GB2312" w:hAnsi="宋体" w:eastAsia="楷体_GB2312" w:cs="宋体"/>
          <w:sz w:val="24"/>
        </w:rPr>
      </w:pPr>
      <w:r>
        <w:rPr>
          <w:rFonts w:hint="eastAsia" w:ascii="楷体_GB2312" w:hAnsi="宋体" w:eastAsia="楷体_GB2312" w:cs="宋体"/>
          <w:sz w:val="24"/>
        </w:rPr>
        <w:t>附件二：线上报名流程</w:t>
      </w:r>
    </w:p>
    <w:p w14:paraId="0AF133C2">
      <w:pPr>
        <w:widowControl/>
        <w:jc w:val="right"/>
        <w:rPr>
          <w:rFonts w:ascii="楷体_GB2312" w:hAnsi="宋体" w:eastAsia="楷体_GB2312" w:cs="宋体"/>
          <w:sz w:val="24"/>
        </w:rPr>
      </w:pPr>
      <w:r>
        <w:rPr>
          <w:rFonts w:hint="eastAsia" w:ascii="楷体_GB2312" w:hAnsi="宋体" w:eastAsia="楷体_GB2312" w:cs="宋体"/>
          <w:sz w:val="24"/>
        </w:rPr>
        <w:t>北京中医药大学深圳医院（龙岗）</w:t>
      </w:r>
    </w:p>
    <w:p w14:paraId="04571A2E">
      <w:pPr>
        <w:widowControl/>
        <w:jc w:val="right"/>
        <w:rPr>
          <w:rFonts w:ascii="楷体_GB2312" w:hAnsi="宋体" w:eastAsia="楷体_GB2312" w:cs="宋体"/>
          <w:sz w:val="24"/>
        </w:rPr>
      </w:pPr>
      <w:r>
        <w:rPr>
          <w:rFonts w:hint="eastAsia" w:ascii="楷体_GB2312" w:hAnsi="宋体" w:eastAsia="楷体_GB2312" w:cs="宋体"/>
          <w:sz w:val="24"/>
        </w:rPr>
        <w:t>　202</w:t>
      </w:r>
      <w:r>
        <w:rPr>
          <w:rFonts w:hint="eastAsia" w:ascii="楷体_GB2312" w:hAnsi="宋体" w:eastAsia="楷体_GB2312" w:cs="宋体"/>
          <w:sz w:val="24"/>
          <w:lang w:val="en-US" w:eastAsia="zh-CN"/>
        </w:rPr>
        <w:t>5</w:t>
      </w:r>
      <w:r>
        <w:rPr>
          <w:rFonts w:hint="eastAsia" w:ascii="楷体_GB2312" w:hAnsi="宋体" w:eastAsia="楷体_GB2312" w:cs="宋体"/>
          <w:sz w:val="24"/>
        </w:rPr>
        <w:t>年1月</w:t>
      </w:r>
      <w:r>
        <w:rPr>
          <w:rFonts w:hint="eastAsia" w:ascii="楷体_GB2312" w:hAnsi="宋体" w:eastAsia="楷体_GB2312" w:cs="宋体"/>
          <w:sz w:val="24"/>
          <w:lang w:val="en-US" w:eastAsia="zh-CN"/>
        </w:rPr>
        <w:t>6</w:t>
      </w:r>
      <w:r>
        <w:rPr>
          <w:rFonts w:hint="eastAsia" w:ascii="楷体_GB2312" w:hAnsi="宋体" w:eastAsia="楷体_GB2312" w:cs="宋体"/>
          <w:sz w:val="24"/>
        </w:rPr>
        <w:t>日</w:t>
      </w:r>
    </w:p>
    <w:p w14:paraId="7DF244EC">
      <w:pPr>
        <w:widowControl/>
        <w:rPr>
          <w:rFonts w:ascii="楷体_GB2312" w:hAnsi="宋体" w:eastAsia="楷体_GB2312" w:cs="宋体"/>
          <w:sz w:val="24"/>
        </w:rPr>
      </w:pPr>
    </w:p>
    <w:p w14:paraId="2B59E6BD">
      <w:pPr>
        <w:rPr>
          <w:rFonts w:ascii="宋体" w:hAnsi="宋体" w:cs="宋体"/>
          <w:szCs w:val="21"/>
        </w:rPr>
      </w:pPr>
    </w:p>
    <w:p w14:paraId="633871D9">
      <w:pPr>
        <w:sectPr>
          <w:pgSz w:w="11906" w:h="16838"/>
          <w:pgMar w:top="1134" w:right="1797" w:bottom="851" w:left="1797" w:header="851" w:footer="992" w:gutter="0"/>
          <w:cols w:space="425" w:num="1"/>
          <w:docGrid w:type="lines" w:linePitch="312" w:charSpace="0"/>
        </w:sectPr>
      </w:pPr>
    </w:p>
    <w:p w14:paraId="42E9A22F">
      <w:pPr>
        <w:widowControl/>
        <w:rPr>
          <w:rFonts w:ascii="楷体_GB2312" w:hAnsi="宋体" w:eastAsia="楷体_GB2312" w:cs="宋体"/>
          <w:b/>
          <w:bCs/>
          <w:sz w:val="24"/>
        </w:rPr>
      </w:pPr>
      <w:r>
        <w:rPr>
          <w:rFonts w:hint="eastAsia" w:ascii="楷体_GB2312" w:hAnsi="宋体" w:eastAsia="楷体_GB2312" w:cs="宋体"/>
          <w:sz w:val="24"/>
        </w:rPr>
        <w:t>二</w:t>
      </w:r>
      <w:r>
        <w:rPr>
          <w:rFonts w:ascii="楷体_GB2312" w:hAnsi="宋体" w:eastAsia="楷体_GB2312" w:cs="宋体"/>
          <w:sz w:val="24"/>
        </w:rPr>
        <w:t>、</w:t>
      </w:r>
      <w:r>
        <w:rPr>
          <w:rFonts w:hint="eastAsia" w:ascii="楷体_GB2312" w:hAnsi="宋体" w:eastAsia="楷体_GB2312" w:cs="宋体"/>
          <w:b/>
          <w:bCs/>
          <w:sz w:val="24"/>
        </w:rPr>
        <w:t>北京中医药大学深圳医院（龙岗）医用耗材议价项目一览表</w:t>
      </w:r>
    </w:p>
    <w:p w14:paraId="6D2F29E7">
      <w:pPr>
        <w:widowControl/>
        <w:rPr>
          <w:rFonts w:ascii="楷体_GB2312" w:hAnsi="宋体" w:eastAsia="楷体_GB2312" w:cs="宋体"/>
          <w:sz w:val="24"/>
        </w:rPr>
      </w:pPr>
    </w:p>
    <w:tbl>
      <w:tblPr>
        <w:tblStyle w:val="12"/>
        <w:tblW w:w="14329" w:type="dxa"/>
        <w:tblInd w:w="96" w:type="dxa"/>
        <w:tblLayout w:type="fixed"/>
        <w:tblCellMar>
          <w:top w:w="0" w:type="dxa"/>
          <w:left w:w="108" w:type="dxa"/>
          <w:bottom w:w="0" w:type="dxa"/>
          <w:right w:w="108" w:type="dxa"/>
        </w:tblCellMar>
      </w:tblPr>
      <w:tblGrid>
        <w:gridCol w:w="704"/>
        <w:gridCol w:w="808"/>
        <w:gridCol w:w="1335"/>
        <w:gridCol w:w="2268"/>
        <w:gridCol w:w="1276"/>
        <w:gridCol w:w="709"/>
        <w:gridCol w:w="1134"/>
        <w:gridCol w:w="1276"/>
        <w:gridCol w:w="1275"/>
        <w:gridCol w:w="1560"/>
        <w:gridCol w:w="1984"/>
      </w:tblGrid>
      <w:tr w14:paraId="1D0CC53E">
        <w:tblPrEx>
          <w:tblCellMar>
            <w:top w:w="0" w:type="dxa"/>
            <w:left w:w="108" w:type="dxa"/>
            <w:bottom w:w="0" w:type="dxa"/>
            <w:right w:w="108" w:type="dxa"/>
          </w:tblCellMar>
        </w:tblPrEx>
        <w:trPr>
          <w:trHeight w:val="768"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E75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序号</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E76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子序号</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66F7">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项目名称</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A488D">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参数需求（如：使用功能）</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2A50F">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最高限价（元）</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D29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单位</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20881">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本次采购周期需求量</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62D6">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采购总金额（支付上限）</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B378">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进口/国产</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754B">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是否需设置阳光平台采购为资格准入（是/否）</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CBC9A">
            <w:pPr>
              <w:widowControl/>
              <w:jc w:val="center"/>
              <w:textAlignment w:val="center"/>
              <w:rPr>
                <w:rFonts w:ascii="宋体" w:hAnsi="宋体" w:cs="宋体"/>
                <w:color w:val="000000"/>
                <w:sz w:val="16"/>
                <w:szCs w:val="16"/>
              </w:rPr>
            </w:pPr>
            <w:r>
              <w:rPr>
                <w:rFonts w:hint="eastAsia" w:ascii="宋体" w:hAnsi="宋体" w:cs="宋体"/>
                <w:color w:val="000000"/>
                <w:kern w:val="0"/>
                <w:sz w:val="16"/>
                <w:szCs w:val="16"/>
                <w:lang w:bidi="ar"/>
              </w:rPr>
              <w:t>需求单位</w:t>
            </w:r>
          </w:p>
        </w:tc>
      </w:tr>
      <w:tr w14:paraId="2F461C62">
        <w:tblPrEx>
          <w:tblCellMar>
            <w:top w:w="0" w:type="dxa"/>
            <w:left w:w="108" w:type="dxa"/>
            <w:bottom w:w="0" w:type="dxa"/>
            <w:right w:w="108" w:type="dxa"/>
          </w:tblCellMar>
        </w:tblPrEx>
        <w:trPr>
          <w:trHeight w:val="960" w:hRule="atLeast"/>
        </w:trPr>
        <w:tc>
          <w:tcPr>
            <w:tcW w:w="704" w:type="dxa"/>
            <w:tcBorders>
              <w:top w:val="single" w:color="000000" w:sz="4" w:space="0"/>
              <w:left w:val="single" w:color="000000" w:sz="4" w:space="0"/>
              <w:right w:val="single" w:color="000000" w:sz="4" w:space="0"/>
            </w:tcBorders>
            <w:shd w:val="clear" w:color="auto" w:fill="auto"/>
            <w:noWrap/>
            <w:vAlign w:val="center"/>
          </w:tcPr>
          <w:p w14:paraId="0EAE3640">
            <w:pPr>
              <w:keepNext w:val="0"/>
              <w:keepLines w:val="0"/>
              <w:widowControl/>
              <w:suppressLineNumbers w:val="0"/>
              <w:jc w:val="center"/>
              <w:textAlignment w:val="center"/>
              <w:rPr>
                <w:rFonts w:ascii="宋体" w:hAnsi="宋体" w:cs="宋体"/>
                <w:color w:val="000000"/>
                <w:sz w:val="16"/>
                <w:szCs w:val="16"/>
              </w:rPr>
            </w:pPr>
            <w:bookmarkStart w:id="0" w:name="_GoBack" w:colFirst="0" w:colLast="10"/>
            <w:r>
              <w:rPr>
                <w:rFonts w:hint="eastAsia" w:ascii="宋体" w:hAnsi="宋体" w:eastAsia="宋体" w:cs="宋体"/>
                <w:i w:val="0"/>
                <w:iCs w:val="0"/>
                <w:color w:val="000000"/>
                <w:kern w:val="0"/>
                <w:sz w:val="18"/>
                <w:szCs w:val="18"/>
                <w:u w:val="none"/>
                <w:lang w:val="en-US" w:eastAsia="zh-CN" w:bidi="ar"/>
              </w:rPr>
              <w:t>1包</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90DA7">
            <w:pPr>
              <w:keepNext w:val="0"/>
              <w:keepLines w:val="0"/>
              <w:widowControl/>
              <w:suppressLineNumbers w:val="0"/>
              <w:jc w:val="center"/>
              <w:textAlignment w:val="center"/>
              <w:rPr>
                <w:rFonts w:ascii="宋体" w:hAnsi="宋体" w:cs="宋体"/>
                <w:color w:val="000000"/>
                <w:sz w:val="16"/>
                <w:szCs w:val="16"/>
              </w:rPr>
            </w:pPr>
            <w:r>
              <w:rPr>
                <w:rFonts w:hint="eastAsia" w:ascii="宋体" w:hAnsi="宋体" w:eastAsia="宋体" w:cs="宋体"/>
                <w:i w:val="0"/>
                <w:iCs w:val="0"/>
                <w:color w:val="000000"/>
                <w:kern w:val="0"/>
                <w:sz w:val="18"/>
                <w:szCs w:val="18"/>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562A">
            <w:pPr>
              <w:keepNext w:val="0"/>
              <w:keepLines w:val="0"/>
              <w:widowControl/>
              <w:suppressLineNumbers w:val="0"/>
              <w:jc w:val="center"/>
              <w:textAlignment w:val="center"/>
              <w:rPr>
                <w:rFonts w:ascii="宋体" w:hAnsi="宋体" w:cs="宋体"/>
                <w:color w:val="000000"/>
                <w:kern w:val="0"/>
                <w:sz w:val="16"/>
                <w:szCs w:val="16"/>
                <w:lang w:bidi="ar"/>
              </w:rPr>
            </w:pPr>
            <w:r>
              <w:rPr>
                <w:rFonts w:hint="eastAsia" w:ascii="宋体" w:hAnsi="宋体" w:eastAsia="宋体" w:cs="宋体"/>
                <w:i w:val="0"/>
                <w:iCs w:val="0"/>
                <w:color w:val="000000"/>
                <w:kern w:val="0"/>
                <w:sz w:val="20"/>
                <w:szCs w:val="20"/>
                <w:u w:val="none"/>
                <w:lang w:val="en-US" w:eastAsia="zh-CN" w:bidi="ar"/>
              </w:rPr>
              <w:t>一次性使用视频喉镜片</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B9C1">
            <w:pPr>
              <w:keepNext w:val="0"/>
              <w:keepLines w:val="0"/>
              <w:widowControl/>
              <w:suppressLineNumbers w:val="0"/>
              <w:jc w:val="left"/>
              <w:textAlignment w:val="center"/>
              <w:rPr>
                <w:rFonts w:ascii="宋体" w:hAnsi="宋体" w:cs="宋体"/>
                <w:color w:val="000000"/>
                <w:kern w:val="0"/>
                <w:sz w:val="16"/>
                <w:szCs w:val="16"/>
                <w:lang w:bidi="ar"/>
              </w:rPr>
            </w:pPr>
            <w:r>
              <w:rPr>
                <w:rFonts w:hint="eastAsia" w:ascii="宋体" w:hAnsi="宋体" w:eastAsia="宋体" w:cs="宋体"/>
                <w:i w:val="0"/>
                <w:iCs w:val="0"/>
                <w:color w:val="000000"/>
                <w:kern w:val="0"/>
                <w:sz w:val="20"/>
                <w:szCs w:val="20"/>
                <w:u w:val="none"/>
                <w:lang w:val="en-US" w:eastAsia="zh-CN" w:bidi="ar"/>
              </w:rPr>
              <w:t>1.适用于因赛德思品牌的可视喉镜，型号为（insight iS2、insight iS3等）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2.一次性使用视频喉镜片各规格</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3BF8">
            <w:pPr>
              <w:keepNext w:val="0"/>
              <w:keepLines w:val="0"/>
              <w:widowControl/>
              <w:suppressLineNumbers w:val="0"/>
              <w:jc w:val="center"/>
              <w:textAlignment w:val="center"/>
              <w:rPr>
                <w:rFonts w:ascii="宋体" w:hAnsi="宋体" w:cs="宋体"/>
                <w:color w:val="000000"/>
                <w:kern w:val="0"/>
                <w:sz w:val="16"/>
                <w:szCs w:val="16"/>
                <w:lang w:bidi="ar"/>
              </w:rPr>
            </w:pPr>
            <w:r>
              <w:rPr>
                <w:rFonts w:hint="eastAsia" w:ascii="宋体" w:hAnsi="宋体" w:eastAsia="宋体" w:cs="宋体"/>
                <w:i w:val="0"/>
                <w:iCs w:val="0"/>
                <w:color w:val="000000"/>
                <w:kern w:val="0"/>
                <w:sz w:val="20"/>
                <w:szCs w:val="20"/>
                <w:u w:val="none"/>
                <w:lang w:val="en-US" w:eastAsia="zh-CN" w:bidi="ar"/>
              </w:rPr>
              <w:t>50</w:t>
            </w:r>
          </w:p>
        </w:tc>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D71F">
            <w:pPr>
              <w:keepNext w:val="0"/>
              <w:keepLines w:val="0"/>
              <w:widowControl/>
              <w:suppressLineNumbers w:val="0"/>
              <w:jc w:val="center"/>
              <w:textAlignment w:val="center"/>
              <w:rPr>
                <w:rFonts w:ascii="宋体" w:hAnsi="宋体" w:cs="宋体"/>
                <w:color w:val="000000"/>
                <w:kern w:val="0"/>
                <w:sz w:val="16"/>
                <w:szCs w:val="16"/>
                <w:lang w:bidi="ar"/>
              </w:rPr>
            </w:pPr>
            <w:r>
              <w:rPr>
                <w:rFonts w:hint="eastAsia" w:ascii="宋体" w:hAnsi="宋体" w:eastAsia="宋体" w:cs="宋体"/>
                <w:i w:val="0"/>
                <w:iCs w:val="0"/>
                <w:color w:val="000000"/>
                <w:kern w:val="0"/>
                <w:sz w:val="20"/>
                <w:szCs w:val="20"/>
                <w:u w:val="none"/>
                <w:lang w:val="en-US" w:eastAsia="zh-CN" w:bidi="ar"/>
              </w:rPr>
              <w:t>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84DDB">
            <w:pPr>
              <w:keepNext w:val="0"/>
              <w:keepLines w:val="0"/>
              <w:widowControl/>
              <w:suppressLineNumbers w:val="0"/>
              <w:jc w:val="center"/>
              <w:textAlignment w:val="center"/>
              <w:rPr>
                <w:rFonts w:ascii="宋体" w:hAnsi="宋体" w:cs="宋体"/>
                <w:color w:val="000000"/>
                <w:kern w:val="0"/>
                <w:sz w:val="16"/>
                <w:szCs w:val="16"/>
                <w:lang w:bidi="ar"/>
              </w:rPr>
            </w:pPr>
            <w:r>
              <w:rPr>
                <w:rFonts w:hint="eastAsia" w:ascii="宋体" w:hAnsi="宋体" w:eastAsia="宋体" w:cs="宋体"/>
                <w:i w:val="0"/>
                <w:iCs w:val="0"/>
                <w:color w:val="000000"/>
                <w:kern w:val="0"/>
                <w:sz w:val="20"/>
                <w:szCs w:val="20"/>
                <w:u w:val="none"/>
                <w:lang w:val="en-US" w:eastAsia="zh-CN" w:bidi="ar"/>
              </w:rPr>
              <w:t>17050</w:t>
            </w:r>
          </w:p>
        </w:tc>
        <w:tc>
          <w:tcPr>
            <w:tcW w:w="12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7794B">
            <w:pPr>
              <w:keepNext w:val="0"/>
              <w:keepLines w:val="0"/>
              <w:widowControl/>
              <w:suppressLineNumbers w:val="0"/>
              <w:jc w:val="center"/>
              <w:textAlignment w:val="center"/>
              <w:rPr>
                <w:rFonts w:ascii="宋体" w:hAnsi="宋体" w:cs="宋体"/>
                <w:color w:val="000000"/>
                <w:kern w:val="0"/>
                <w:sz w:val="16"/>
                <w:szCs w:val="16"/>
                <w:lang w:bidi="ar"/>
              </w:rPr>
            </w:pPr>
            <w:r>
              <w:rPr>
                <w:rFonts w:hint="eastAsia" w:ascii="宋体" w:hAnsi="宋体" w:eastAsia="宋体" w:cs="宋体"/>
                <w:i w:val="0"/>
                <w:iCs w:val="0"/>
                <w:color w:val="000000"/>
                <w:kern w:val="0"/>
                <w:sz w:val="20"/>
                <w:szCs w:val="20"/>
                <w:u w:val="none"/>
                <w:lang w:val="en-US" w:eastAsia="zh-CN" w:bidi="ar"/>
              </w:rPr>
              <w:t>852500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4544">
            <w:pPr>
              <w:keepNext w:val="0"/>
              <w:keepLines w:val="0"/>
              <w:widowControl/>
              <w:suppressLineNumbers w:val="0"/>
              <w:jc w:val="center"/>
              <w:textAlignment w:val="center"/>
              <w:rPr>
                <w:rFonts w:ascii="宋体" w:hAnsi="宋体" w:cs="宋体"/>
                <w:color w:val="000000"/>
                <w:kern w:val="0"/>
                <w:sz w:val="16"/>
                <w:szCs w:val="16"/>
                <w:lang w:bidi="ar"/>
              </w:rPr>
            </w:pPr>
            <w:r>
              <w:rPr>
                <w:rFonts w:hint="eastAsia" w:ascii="宋体" w:hAnsi="宋体" w:eastAsia="宋体" w:cs="宋体"/>
                <w:i w:val="0"/>
                <w:iCs w:val="0"/>
                <w:color w:val="000000"/>
                <w:kern w:val="0"/>
                <w:sz w:val="20"/>
                <w:szCs w:val="20"/>
                <w:u w:val="none"/>
                <w:lang w:val="en-US" w:eastAsia="zh-CN" w:bidi="ar"/>
              </w:rPr>
              <w:t>国产</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35CAC">
            <w:pPr>
              <w:keepNext w:val="0"/>
              <w:keepLines w:val="0"/>
              <w:widowControl/>
              <w:suppressLineNumbers w:val="0"/>
              <w:jc w:val="center"/>
              <w:textAlignment w:val="center"/>
              <w:rPr>
                <w:rFonts w:ascii="宋体" w:hAnsi="宋体" w:cs="宋体"/>
                <w:color w:val="000000"/>
                <w:kern w:val="0"/>
                <w:sz w:val="16"/>
                <w:szCs w:val="16"/>
                <w:lang w:bidi="ar"/>
              </w:rPr>
            </w:pPr>
            <w:r>
              <w:rPr>
                <w:rFonts w:hint="eastAsia" w:ascii="宋体" w:hAnsi="宋体" w:eastAsia="宋体" w:cs="宋体"/>
                <w:i w:val="0"/>
                <w:iCs w:val="0"/>
                <w:color w:val="000000"/>
                <w:kern w:val="0"/>
                <w:sz w:val="20"/>
                <w:szCs w:val="20"/>
                <w:u w:val="none"/>
                <w:lang w:val="en-US" w:eastAsia="zh-CN" w:bidi="ar"/>
              </w:rPr>
              <w:t>是</w:t>
            </w:r>
          </w:p>
        </w:tc>
        <w:tc>
          <w:tcPr>
            <w:tcW w:w="1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32B5A">
            <w:pPr>
              <w:keepNext w:val="0"/>
              <w:keepLines w:val="0"/>
              <w:widowControl/>
              <w:suppressLineNumbers w:val="0"/>
              <w:jc w:val="left"/>
              <w:textAlignment w:val="center"/>
              <w:rPr>
                <w:rFonts w:ascii="宋体" w:hAnsi="宋体" w:cs="宋体"/>
                <w:color w:val="000000"/>
                <w:sz w:val="16"/>
                <w:szCs w:val="16"/>
              </w:rPr>
            </w:pPr>
            <w:r>
              <w:rPr>
                <w:rFonts w:hint="eastAsia" w:ascii="宋体" w:hAnsi="宋体" w:eastAsia="宋体" w:cs="宋体"/>
                <w:i w:val="0"/>
                <w:iCs w:val="0"/>
                <w:color w:val="000000"/>
                <w:kern w:val="0"/>
                <w:sz w:val="20"/>
                <w:szCs w:val="20"/>
                <w:u w:val="none"/>
                <w:lang w:val="en-US" w:eastAsia="zh-CN" w:bidi="ar"/>
              </w:rPr>
              <w:t>北京中医药大学深圳医院（龙岗）、龙岗区人民医院、龙岗区骨科医院、龙岗区第五人民医院、龙岗区第三人民医院</w:t>
            </w:r>
          </w:p>
        </w:tc>
      </w:tr>
      <w:bookmarkEnd w:id="0"/>
    </w:tbl>
    <w:p w14:paraId="590E7BEF">
      <w:pPr>
        <w:rPr>
          <w:rFonts w:ascii="宋体" w:hAnsi="宋体"/>
          <w:b/>
          <w:color w:val="FF0000"/>
          <w:sz w:val="24"/>
        </w:rPr>
      </w:pPr>
      <w:r>
        <w:rPr>
          <w:rFonts w:hint="eastAsia" w:ascii="宋体" w:hAnsi="宋体"/>
          <w:b/>
          <w:color w:val="FF0000"/>
          <w:sz w:val="24"/>
        </w:rPr>
        <w:t>备注：</w:t>
      </w:r>
    </w:p>
    <w:p w14:paraId="631B46C4">
      <w:pPr>
        <w:numPr>
          <w:ilvl w:val="0"/>
          <w:numId w:val="2"/>
        </w:numPr>
        <w:rPr>
          <w:rFonts w:ascii="宋体" w:hAnsi="宋体"/>
          <w:b/>
          <w:color w:val="FF0000"/>
          <w:sz w:val="24"/>
        </w:rPr>
      </w:pPr>
      <w:r>
        <w:rPr>
          <w:rFonts w:hint="eastAsia" w:ascii="宋体" w:hAnsi="宋体"/>
          <w:b/>
          <w:color w:val="FF0000"/>
          <w:sz w:val="24"/>
        </w:rPr>
        <w:t>打包类产品，需满足包类产品目录的100%。（未满足包类项目100%投标的，属于无效投标）</w:t>
      </w:r>
    </w:p>
    <w:p w14:paraId="58A4CEA7">
      <w:pPr>
        <w:rPr>
          <w:rFonts w:ascii="宋体" w:hAnsi="宋体"/>
          <w:b/>
          <w:color w:val="FF0000"/>
          <w:sz w:val="24"/>
        </w:rPr>
      </w:pPr>
      <w:r>
        <w:rPr>
          <w:rFonts w:hint="eastAsia" w:ascii="宋体" w:hAnsi="宋体"/>
          <w:b/>
          <w:color w:val="FF0000"/>
          <w:sz w:val="24"/>
        </w:rPr>
        <w:t>二、协议期为</w:t>
      </w:r>
      <w:r>
        <w:rPr>
          <w:rFonts w:hint="eastAsia" w:ascii="宋体" w:hAnsi="宋体"/>
          <w:b/>
          <w:color w:val="FF0000"/>
          <w:sz w:val="24"/>
          <w:u w:val="single"/>
        </w:rPr>
        <w:t>24</w:t>
      </w:r>
      <w:r>
        <w:rPr>
          <w:rFonts w:hint="eastAsia" w:ascii="宋体" w:hAnsi="宋体"/>
          <w:b/>
          <w:color w:val="FF0000"/>
          <w:sz w:val="24"/>
        </w:rPr>
        <w:t>个月，协议内的物资品种和数量仅作为双方意向采购的参考，不作为双方的成交依据，最终成交物资品种和数量以甲方实际下单采购为准，中标后供应商需在</w:t>
      </w:r>
      <w:r>
        <w:rPr>
          <w:rFonts w:hint="eastAsia" w:ascii="宋体" w:hAnsi="宋体"/>
          <w:b/>
          <w:color w:val="FF0000"/>
          <w:sz w:val="24"/>
          <w:u w:val="single"/>
        </w:rPr>
        <w:t xml:space="preserve"> 10  </w:t>
      </w:r>
      <w:r>
        <w:rPr>
          <w:rFonts w:hint="eastAsia" w:ascii="宋体" w:hAnsi="宋体"/>
          <w:b/>
          <w:color w:val="FF0000"/>
          <w:sz w:val="24"/>
        </w:rPr>
        <w:t>天内与各需求单位签订合同。</w:t>
      </w:r>
    </w:p>
    <w:p w14:paraId="4FAFFFA1">
      <w:pPr>
        <w:pStyle w:val="16"/>
        <w:ind w:firstLine="0" w:firstLineChars="0"/>
        <w:rPr>
          <w:rFonts w:ascii="宋体" w:hAnsi="宋体"/>
          <w:b/>
          <w:color w:val="FF0000"/>
          <w:sz w:val="24"/>
        </w:rPr>
      </w:pPr>
      <w:r>
        <w:rPr>
          <w:rFonts w:hint="eastAsia" w:ascii="宋体" w:hAnsi="宋体"/>
          <w:b/>
          <w:color w:val="FF0000"/>
          <w:sz w:val="24"/>
        </w:rPr>
        <w:t>三、若投标报价高于最高限价（单价），则此投标报价无效。</w:t>
      </w:r>
    </w:p>
    <w:p w14:paraId="4CEE7845">
      <w:pPr>
        <w:rPr>
          <w:rFonts w:ascii="宋体" w:hAnsi="宋体"/>
          <w:b/>
          <w:color w:val="FF0000"/>
          <w:sz w:val="24"/>
        </w:rPr>
      </w:pPr>
      <w:r>
        <w:rPr>
          <w:rFonts w:hint="eastAsia" w:ascii="宋体" w:hAnsi="宋体"/>
          <w:b/>
          <w:color w:val="FF0000"/>
          <w:sz w:val="24"/>
        </w:rPr>
        <w:t>四、</w:t>
      </w:r>
      <w:r>
        <w:rPr>
          <w:rFonts w:ascii="宋体" w:hAnsi="宋体"/>
          <w:b/>
          <w:color w:val="FF0000"/>
          <w:sz w:val="24"/>
        </w:rPr>
        <w:t>投标人所投产品必须满足</w:t>
      </w:r>
      <w:r>
        <w:rPr>
          <w:rFonts w:hint="eastAsia" w:ascii="宋体" w:hAnsi="宋体"/>
          <w:b/>
          <w:color w:val="FF0000"/>
          <w:sz w:val="24"/>
        </w:rPr>
        <w:t>产品参数</w:t>
      </w:r>
      <w:r>
        <w:rPr>
          <w:rFonts w:ascii="宋体" w:hAnsi="宋体"/>
          <w:b/>
          <w:color w:val="FF0000"/>
          <w:sz w:val="24"/>
        </w:rPr>
        <w:t>要求</w:t>
      </w:r>
      <w:r>
        <w:rPr>
          <w:rFonts w:hint="eastAsia" w:ascii="宋体" w:hAnsi="宋体"/>
          <w:b/>
          <w:color w:val="FF0000"/>
          <w:sz w:val="24"/>
        </w:rPr>
        <w:t>，</w:t>
      </w:r>
      <w:r>
        <w:rPr>
          <w:rFonts w:ascii="宋体" w:hAnsi="宋体"/>
          <w:b/>
          <w:color w:val="FF0000"/>
          <w:sz w:val="24"/>
        </w:rPr>
        <w:t>否则按</w:t>
      </w:r>
      <w:r>
        <w:rPr>
          <w:rFonts w:hint="eastAsia" w:ascii="宋体" w:hAnsi="宋体"/>
          <w:b/>
          <w:color w:val="FF0000"/>
          <w:sz w:val="24"/>
        </w:rPr>
        <w:t>投</w:t>
      </w:r>
      <w:r>
        <w:rPr>
          <w:rFonts w:ascii="宋体" w:hAnsi="宋体"/>
          <w:b/>
          <w:color w:val="FF0000"/>
          <w:sz w:val="24"/>
        </w:rPr>
        <w:t>标</w:t>
      </w:r>
      <w:r>
        <w:rPr>
          <w:rFonts w:hint="eastAsia" w:ascii="宋体" w:hAnsi="宋体"/>
          <w:b/>
          <w:color w:val="FF0000"/>
          <w:sz w:val="24"/>
        </w:rPr>
        <w:t>无效</w:t>
      </w:r>
      <w:r>
        <w:rPr>
          <w:rFonts w:ascii="宋体" w:hAnsi="宋体"/>
          <w:b/>
          <w:color w:val="FF0000"/>
          <w:sz w:val="24"/>
        </w:rPr>
        <w:t>处理</w:t>
      </w:r>
      <w:r>
        <w:rPr>
          <w:rFonts w:hint="eastAsia" w:ascii="宋体" w:hAnsi="宋体"/>
          <w:b/>
          <w:color w:val="FF0000"/>
          <w:sz w:val="24"/>
        </w:rPr>
        <w:t>。</w:t>
      </w:r>
    </w:p>
    <w:p w14:paraId="2B97D600">
      <w:pPr>
        <w:rPr>
          <w:rFonts w:ascii="宋体" w:hAnsi="宋体"/>
          <w:b/>
          <w:color w:val="FF0000"/>
          <w:sz w:val="24"/>
        </w:rPr>
      </w:pPr>
      <w:r>
        <w:rPr>
          <w:rFonts w:hint="eastAsia" w:ascii="宋体" w:hAnsi="宋体"/>
          <w:b/>
          <w:color w:val="FF0000"/>
          <w:sz w:val="24"/>
        </w:rPr>
        <w:t>五、采购需求中若设置阳光平台为资格准入的产品，投标产品需在阳光平台下单采购，无阳光平台代码的视为无效投标。（注意：投标商在入围后，通过议价或竞价后达成的最终价格，产品仍需遵循本规则，否则将视为无效投标）</w:t>
      </w:r>
    </w:p>
    <w:p w14:paraId="722D399B">
      <w:pPr>
        <w:rPr>
          <w:rFonts w:ascii="宋体" w:hAnsi="宋体"/>
          <w:b/>
          <w:color w:val="FF0000"/>
          <w:sz w:val="24"/>
        </w:rPr>
      </w:pPr>
      <w:r>
        <w:rPr>
          <w:rFonts w:hint="eastAsia" w:ascii="宋体" w:hAnsi="宋体"/>
          <w:b/>
          <w:color w:val="FF0000"/>
          <w:sz w:val="24"/>
        </w:rPr>
        <w:t>六、为保障投标公平性，投标商对每个需求产品有且只能提供一个有效投标品牌。</w:t>
      </w:r>
    </w:p>
    <w:p w14:paraId="3D99FEC5">
      <w:r>
        <w:rPr>
          <w:rFonts w:hint="eastAsia" w:ascii="宋体" w:hAnsi="宋体"/>
          <w:b/>
          <w:color w:val="FF0000"/>
          <w:sz w:val="24"/>
        </w:rPr>
        <w:t>七、需求单位：区属12家公立医院。</w:t>
      </w:r>
    </w:p>
    <w:p w14:paraId="2CCFA2B9">
      <w:pPr>
        <w:rPr>
          <w:rFonts w:ascii="宋体" w:hAnsi="宋体"/>
          <w:b/>
          <w:color w:val="FF0000"/>
          <w:sz w:val="24"/>
        </w:rPr>
        <w:sectPr>
          <w:pgSz w:w="16838" w:h="11906" w:orient="landscape"/>
          <w:pgMar w:top="1797" w:right="1134" w:bottom="1797" w:left="851" w:header="851" w:footer="992" w:gutter="0"/>
          <w:cols w:space="425" w:num="1"/>
          <w:docGrid w:type="linesAndChars" w:linePitch="312" w:charSpace="0"/>
        </w:sectPr>
      </w:pPr>
    </w:p>
    <w:p w14:paraId="5176A2FD">
      <w:pPr>
        <w:rPr>
          <w:rFonts w:ascii="方正小标宋简体" w:eastAsia="方正小标宋简体"/>
          <w:w w:val="90"/>
          <w:sz w:val="36"/>
          <w:szCs w:val="36"/>
        </w:rPr>
      </w:pPr>
      <w:r>
        <w:rPr>
          <w:rFonts w:hint="eastAsia" w:ascii="方正小标宋简体" w:eastAsia="方正小标宋简体"/>
          <w:w w:val="90"/>
          <w:sz w:val="36"/>
          <w:szCs w:val="36"/>
          <w:lang w:val="zh-CN"/>
        </w:rPr>
        <w:t>二、投标文件目录（以下资料如提供请打√）</w:t>
      </w:r>
    </w:p>
    <w:tbl>
      <w:tblPr>
        <w:tblStyle w:val="12"/>
        <w:tblW w:w="61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6237"/>
        <w:gridCol w:w="1318"/>
        <w:gridCol w:w="554"/>
        <w:gridCol w:w="913"/>
        <w:gridCol w:w="690"/>
      </w:tblGrid>
      <w:tr w14:paraId="3FA7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52" w:type="pct"/>
            <w:vAlign w:val="center"/>
          </w:tcPr>
          <w:p w14:paraId="384AEECE">
            <w:pPr>
              <w:jc w:val="center"/>
              <w:rPr>
                <w:rFonts w:ascii="仿宋_GB2312" w:eastAsia="仿宋_GB2312"/>
                <w:sz w:val="24"/>
              </w:rPr>
            </w:pPr>
            <w:r>
              <w:rPr>
                <w:rFonts w:hint="eastAsia" w:ascii="仿宋_GB2312" w:eastAsia="仿宋_GB2312"/>
                <w:sz w:val="24"/>
              </w:rPr>
              <w:t>装订顺序</w:t>
            </w:r>
          </w:p>
        </w:tc>
        <w:tc>
          <w:tcPr>
            <w:tcW w:w="2985" w:type="pct"/>
            <w:vAlign w:val="center"/>
          </w:tcPr>
          <w:p w14:paraId="6DCFCE4E">
            <w:pPr>
              <w:tabs>
                <w:tab w:val="left" w:pos="3731"/>
                <w:tab w:val="center" w:pos="4631"/>
                <w:tab w:val="left" w:pos="4860"/>
                <w:tab w:val="left" w:pos="5400"/>
                <w:tab w:val="left" w:pos="5580"/>
              </w:tabs>
              <w:spacing w:line="300" w:lineRule="exact"/>
              <w:jc w:val="left"/>
            </w:pPr>
            <w:r>
              <w:rPr>
                <w:rFonts w:hint="eastAsia"/>
              </w:rPr>
              <w:t>材料名称</w:t>
            </w:r>
          </w:p>
        </w:tc>
        <w:tc>
          <w:tcPr>
            <w:tcW w:w="631" w:type="pct"/>
            <w:vAlign w:val="center"/>
          </w:tcPr>
          <w:p w14:paraId="18E02568">
            <w:pPr>
              <w:tabs>
                <w:tab w:val="left" w:pos="3731"/>
                <w:tab w:val="center" w:pos="4631"/>
                <w:tab w:val="left" w:pos="4860"/>
                <w:tab w:val="left" w:pos="5400"/>
                <w:tab w:val="left" w:pos="5580"/>
              </w:tabs>
              <w:spacing w:line="300" w:lineRule="exact"/>
              <w:jc w:val="left"/>
            </w:pPr>
            <w:r>
              <w:rPr>
                <w:rFonts w:hint="eastAsia"/>
              </w:rPr>
              <w:t>材料要求</w:t>
            </w:r>
          </w:p>
        </w:tc>
        <w:tc>
          <w:tcPr>
            <w:tcW w:w="265" w:type="pct"/>
            <w:vAlign w:val="center"/>
          </w:tcPr>
          <w:p w14:paraId="555C0C3F">
            <w:pPr>
              <w:rPr>
                <w:rFonts w:ascii="仿宋_GB2312" w:eastAsia="仿宋_GB2312"/>
                <w:sz w:val="24"/>
              </w:rPr>
            </w:pPr>
            <w:r>
              <w:rPr>
                <w:rFonts w:hint="eastAsia" w:ascii="仿宋_GB2312" w:eastAsia="仿宋_GB2312"/>
                <w:sz w:val="24"/>
              </w:rPr>
              <w:t>是否有证件</w:t>
            </w:r>
          </w:p>
        </w:tc>
        <w:tc>
          <w:tcPr>
            <w:tcW w:w="437" w:type="pct"/>
            <w:vAlign w:val="center"/>
          </w:tcPr>
          <w:p w14:paraId="1CB0D534">
            <w:pPr>
              <w:ind w:firstLine="120" w:firstLineChars="50"/>
              <w:jc w:val="center"/>
              <w:rPr>
                <w:rFonts w:ascii="仿宋_GB2312" w:eastAsia="仿宋_GB2312"/>
                <w:sz w:val="24"/>
              </w:rPr>
            </w:pPr>
            <w:r>
              <w:rPr>
                <w:rFonts w:hint="eastAsia" w:ascii="仿宋_GB2312" w:eastAsia="仿宋_GB2312"/>
                <w:sz w:val="24"/>
              </w:rPr>
              <w:t>证件有效期</w:t>
            </w:r>
          </w:p>
        </w:tc>
        <w:tc>
          <w:tcPr>
            <w:tcW w:w="327" w:type="pct"/>
            <w:vAlign w:val="center"/>
          </w:tcPr>
          <w:p w14:paraId="1561339B">
            <w:pPr>
              <w:rPr>
                <w:rFonts w:ascii="仿宋_GB2312" w:eastAsia="仿宋_GB2312"/>
                <w:sz w:val="24"/>
              </w:rPr>
            </w:pPr>
            <w:r>
              <w:rPr>
                <w:rFonts w:hint="eastAsia" w:ascii="仿宋_GB2312" w:eastAsia="仿宋_GB2312"/>
                <w:sz w:val="24"/>
              </w:rPr>
              <w:t>页码</w:t>
            </w:r>
          </w:p>
        </w:tc>
      </w:tr>
      <w:tr w14:paraId="54D0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352" w:type="pct"/>
            <w:vAlign w:val="center"/>
          </w:tcPr>
          <w:p w14:paraId="2C293E4C">
            <w:pPr>
              <w:spacing w:line="300" w:lineRule="exact"/>
              <w:jc w:val="center"/>
              <w:rPr>
                <w:rFonts w:ascii="仿宋_GB2312" w:eastAsia="仿宋_GB2312"/>
                <w:sz w:val="24"/>
              </w:rPr>
            </w:pPr>
            <w:r>
              <w:rPr>
                <w:rFonts w:hint="eastAsia" w:ascii="仿宋_GB2312" w:eastAsia="仿宋_GB2312"/>
                <w:sz w:val="24"/>
              </w:rPr>
              <w:t>1</w:t>
            </w:r>
          </w:p>
        </w:tc>
        <w:tc>
          <w:tcPr>
            <w:tcW w:w="2985" w:type="pct"/>
            <w:vAlign w:val="center"/>
          </w:tcPr>
          <w:p w14:paraId="166983B7">
            <w:pPr>
              <w:tabs>
                <w:tab w:val="left" w:pos="3731"/>
                <w:tab w:val="center" w:pos="4631"/>
                <w:tab w:val="left" w:pos="4860"/>
                <w:tab w:val="left" w:pos="5400"/>
                <w:tab w:val="left" w:pos="5580"/>
              </w:tabs>
              <w:spacing w:line="300" w:lineRule="exact"/>
              <w:jc w:val="left"/>
            </w:pPr>
            <w:r>
              <w:rPr>
                <w:rFonts w:hint="eastAsia"/>
              </w:rPr>
              <w:t>投标文件封面</w:t>
            </w:r>
          </w:p>
        </w:tc>
        <w:tc>
          <w:tcPr>
            <w:tcW w:w="631" w:type="pct"/>
            <w:vAlign w:val="center"/>
          </w:tcPr>
          <w:p w14:paraId="6A6CF744">
            <w:pPr>
              <w:tabs>
                <w:tab w:val="left" w:pos="3731"/>
                <w:tab w:val="center" w:pos="4631"/>
                <w:tab w:val="left" w:pos="4860"/>
                <w:tab w:val="left" w:pos="5400"/>
                <w:tab w:val="left" w:pos="5580"/>
              </w:tabs>
              <w:spacing w:line="300" w:lineRule="exact"/>
              <w:jc w:val="center"/>
            </w:pPr>
            <w:r>
              <w:rPr>
                <w:rFonts w:hint="eastAsia"/>
              </w:rPr>
              <w:t>原件</w:t>
            </w:r>
          </w:p>
        </w:tc>
        <w:tc>
          <w:tcPr>
            <w:tcW w:w="265" w:type="pct"/>
            <w:vAlign w:val="center"/>
          </w:tcPr>
          <w:p w14:paraId="34380CB9">
            <w:pPr>
              <w:spacing w:line="300" w:lineRule="exact"/>
              <w:jc w:val="center"/>
              <w:rPr>
                <w:rFonts w:ascii="仿宋_GB2312" w:eastAsia="仿宋_GB2312"/>
                <w:sz w:val="24"/>
              </w:rPr>
            </w:pPr>
          </w:p>
        </w:tc>
        <w:tc>
          <w:tcPr>
            <w:tcW w:w="437" w:type="pct"/>
            <w:vAlign w:val="center"/>
          </w:tcPr>
          <w:p w14:paraId="720DEF28">
            <w:pPr>
              <w:spacing w:line="300" w:lineRule="exact"/>
              <w:jc w:val="center"/>
              <w:rPr>
                <w:rFonts w:ascii="仿宋_GB2312" w:eastAsia="仿宋_GB2312"/>
                <w:sz w:val="24"/>
              </w:rPr>
            </w:pPr>
          </w:p>
        </w:tc>
        <w:tc>
          <w:tcPr>
            <w:tcW w:w="327" w:type="pct"/>
            <w:vAlign w:val="center"/>
          </w:tcPr>
          <w:p w14:paraId="1097DF1F">
            <w:pPr>
              <w:spacing w:line="300" w:lineRule="exact"/>
              <w:jc w:val="center"/>
              <w:rPr>
                <w:rFonts w:ascii="仿宋_GB2312" w:eastAsia="仿宋_GB2312"/>
                <w:sz w:val="24"/>
              </w:rPr>
            </w:pPr>
          </w:p>
        </w:tc>
      </w:tr>
      <w:tr w14:paraId="307FE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352" w:type="pct"/>
            <w:vAlign w:val="center"/>
          </w:tcPr>
          <w:p w14:paraId="0B55FDBB">
            <w:pPr>
              <w:spacing w:line="300" w:lineRule="exact"/>
              <w:jc w:val="center"/>
              <w:rPr>
                <w:rFonts w:ascii="仿宋_GB2312" w:eastAsia="仿宋_GB2312"/>
                <w:sz w:val="24"/>
              </w:rPr>
            </w:pPr>
            <w:r>
              <w:rPr>
                <w:rFonts w:hint="eastAsia" w:ascii="仿宋_GB2312" w:eastAsia="仿宋_GB2312"/>
                <w:sz w:val="24"/>
              </w:rPr>
              <w:t>2</w:t>
            </w:r>
          </w:p>
        </w:tc>
        <w:tc>
          <w:tcPr>
            <w:tcW w:w="2985" w:type="pct"/>
            <w:vAlign w:val="center"/>
          </w:tcPr>
          <w:p w14:paraId="48C4F96D">
            <w:pPr>
              <w:tabs>
                <w:tab w:val="left" w:pos="3731"/>
                <w:tab w:val="center" w:pos="4631"/>
                <w:tab w:val="left" w:pos="4860"/>
                <w:tab w:val="left" w:pos="5400"/>
                <w:tab w:val="left" w:pos="5580"/>
              </w:tabs>
              <w:spacing w:line="300" w:lineRule="exact"/>
              <w:jc w:val="left"/>
            </w:pPr>
            <w:r>
              <w:rPr>
                <w:rFonts w:hint="eastAsia"/>
              </w:rPr>
              <w:t>投标文件目录</w:t>
            </w:r>
          </w:p>
        </w:tc>
        <w:tc>
          <w:tcPr>
            <w:tcW w:w="631" w:type="pct"/>
            <w:vAlign w:val="center"/>
          </w:tcPr>
          <w:p w14:paraId="590E70C1">
            <w:pPr>
              <w:tabs>
                <w:tab w:val="left" w:pos="3731"/>
                <w:tab w:val="center" w:pos="4631"/>
                <w:tab w:val="left" w:pos="4860"/>
                <w:tab w:val="left" w:pos="5400"/>
                <w:tab w:val="left" w:pos="5580"/>
              </w:tabs>
              <w:spacing w:line="300" w:lineRule="exact"/>
              <w:jc w:val="center"/>
            </w:pPr>
            <w:r>
              <w:rPr>
                <w:rFonts w:hint="eastAsia"/>
              </w:rPr>
              <w:t>原件</w:t>
            </w:r>
          </w:p>
        </w:tc>
        <w:tc>
          <w:tcPr>
            <w:tcW w:w="265" w:type="pct"/>
            <w:vAlign w:val="center"/>
          </w:tcPr>
          <w:p w14:paraId="0F44479C">
            <w:pPr>
              <w:spacing w:line="300" w:lineRule="exact"/>
              <w:jc w:val="center"/>
              <w:rPr>
                <w:rFonts w:ascii="仿宋_GB2312" w:eastAsia="仿宋_GB2312"/>
                <w:sz w:val="24"/>
              </w:rPr>
            </w:pPr>
          </w:p>
        </w:tc>
        <w:tc>
          <w:tcPr>
            <w:tcW w:w="437" w:type="pct"/>
            <w:vAlign w:val="center"/>
          </w:tcPr>
          <w:p w14:paraId="0F7BC2AA">
            <w:pPr>
              <w:spacing w:line="300" w:lineRule="exact"/>
              <w:jc w:val="center"/>
              <w:rPr>
                <w:rFonts w:ascii="仿宋_GB2312" w:eastAsia="仿宋_GB2312"/>
                <w:sz w:val="24"/>
              </w:rPr>
            </w:pPr>
          </w:p>
        </w:tc>
        <w:tc>
          <w:tcPr>
            <w:tcW w:w="327" w:type="pct"/>
            <w:vAlign w:val="center"/>
          </w:tcPr>
          <w:p w14:paraId="5BFD7056">
            <w:pPr>
              <w:spacing w:line="300" w:lineRule="exact"/>
              <w:jc w:val="center"/>
              <w:rPr>
                <w:rFonts w:ascii="仿宋_GB2312" w:eastAsia="仿宋_GB2312"/>
                <w:sz w:val="24"/>
              </w:rPr>
            </w:pPr>
          </w:p>
        </w:tc>
      </w:tr>
      <w:tr w14:paraId="3147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vAlign w:val="center"/>
          </w:tcPr>
          <w:p w14:paraId="147CD138">
            <w:pPr>
              <w:spacing w:line="300" w:lineRule="exact"/>
              <w:jc w:val="center"/>
              <w:rPr>
                <w:rFonts w:ascii="仿宋_GB2312" w:eastAsia="仿宋_GB2312"/>
                <w:sz w:val="24"/>
              </w:rPr>
            </w:pPr>
            <w:r>
              <w:rPr>
                <w:rFonts w:hint="eastAsia" w:ascii="仿宋_GB2312" w:eastAsia="仿宋_GB2312"/>
                <w:sz w:val="24"/>
              </w:rPr>
              <w:t>3</w:t>
            </w:r>
          </w:p>
        </w:tc>
        <w:tc>
          <w:tcPr>
            <w:tcW w:w="2985" w:type="pct"/>
            <w:vAlign w:val="center"/>
          </w:tcPr>
          <w:p w14:paraId="6B3DD6F8">
            <w:pPr>
              <w:tabs>
                <w:tab w:val="left" w:pos="3731"/>
                <w:tab w:val="center" w:pos="4631"/>
                <w:tab w:val="left" w:pos="4860"/>
                <w:tab w:val="left" w:pos="5400"/>
                <w:tab w:val="left" w:pos="5580"/>
              </w:tabs>
              <w:spacing w:line="300" w:lineRule="exact"/>
              <w:jc w:val="left"/>
            </w:pPr>
            <w:r>
              <w:rPr>
                <w:rFonts w:hint="eastAsia"/>
              </w:rPr>
              <w:t>北京中医药大学深圳医院（龙岗）医用耗材议价项目一览表（对本次投标产品打钩）</w:t>
            </w:r>
          </w:p>
        </w:tc>
        <w:tc>
          <w:tcPr>
            <w:tcW w:w="631" w:type="pct"/>
            <w:vAlign w:val="center"/>
          </w:tcPr>
          <w:p w14:paraId="7F44C3D5">
            <w:pPr>
              <w:tabs>
                <w:tab w:val="left" w:pos="3731"/>
                <w:tab w:val="center" w:pos="4631"/>
                <w:tab w:val="left" w:pos="4860"/>
                <w:tab w:val="left" w:pos="5400"/>
                <w:tab w:val="left" w:pos="5580"/>
              </w:tabs>
              <w:spacing w:line="300" w:lineRule="exact"/>
              <w:jc w:val="center"/>
            </w:pPr>
            <w:r>
              <w:rPr>
                <w:rFonts w:hint="eastAsia"/>
              </w:rPr>
              <w:t>原件</w:t>
            </w:r>
          </w:p>
        </w:tc>
        <w:tc>
          <w:tcPr>
            <w:tcW w:w="265" w:type="pct"/>
            <w:vAlign w:val="center"/>
          </w:tcPr>
          <w:p w14:paraId="3AAFEC55">
            <w:pPr>
              <w:spacing w:line="300" w:lineRule="exact"/>
              <w:jc w:val="center"/>
              <w:rPr>
                <w:rFonts w:ascii="仿宋_GB2312" w:eastAsia="仿宋_GB2312"/>
                <w:sz w:val="24"/>
              </w:rPr>
            </w:pPr>
          </w:p>
        </w:tc>
        <w:tc>
          <w:tcPr>
            <w:tcW w:w="437" w:type="pct"/>
            <w:vAlign w:val="center"/>
          </w:tcPr>
          <w:p w14:paraId="35EE4712">
            <w:pPr>
              <w:spacing w:line="300" w:lineRule="exact"/>
              <w:jc w:val="center"/>
              <w:rPr>
                <w:rFonts w:ascii="仿宋_GB2312" w:eastAsia="仿宋_GB2312"/>
                <w:sz w:val="24"/>
              </w:rPr>
            </w:pPr>
          </w:p>
        </w:tc>
        <w:tc>
          <w:tcPr>
            <w:tcW w:w="327" w:type="pct"/>
            <w:vAlign w:val="center"/>
          </w:tcPr>
          <w:p w14:paraId="5256BC92">
            <w:pPr>
              <w:spacing w:line="300" w:lineRule="exact"/>
              <w:jc w:val="center"/>
              <w:rPr>
                <w:rFonts w:ascii="仿宋_GB2312" w:eastAsia="仿宋_GB2312"/>
                <w:sz w:val="24"/>
              </w:rPr>
            </w:pPr>
          </w:p>
        </w:tc>
      </w:tr>
      <w:tr w14:paraId="0AF4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vAlign w:val="center"/>
          </w:tcPr>
          <w:p w14:paraId="2BD87818">
            <w:pPr>
              <w:spacing w:line="300" w:lineRule="exact"/>
              <w:jc w:val="center"/>
              <w:rPr>
                <w:rFonts w:ascii="仿宋_GB2312" w:eastAsia="仿宋_GB2312"/>
                <w:sz w:val="24"/>
              </w:rPr>
            </w:pPr>
            <w:r>
              <w:rPr>
                <w:rFonts w:hint="eastAsia" w:ascii="仿宋_GB2312" w:eastAsia="仿宋_GB2312"/>
                <w:sz w:val="24"/>
              </w:rPr>
              <w:t>4</w:t>
            </w:r>
          </w:p>
        </w:tc>
        <w:tc>
          <w:tcPr>
            <w:tcW w:w="2985" w:type="pct"/>
            <w:vAlign w:val="center"/>
          </w:tcPr>
          <w:p w14:paraId="7793A1BE">
            <w:pPr>
              <w:tabs>
                <w:tab w:val="left" w:pos="3731"/>
                <w:tab w:val="center" w:pos="4631"/>
                <w:tab w:val="left" w:pos="4860"/>
                <w:tab w:val="left" w:pos="5400"/>
                <w:tab w:val="left" w:pos="5580"/>
              </w:tabs>
              <w:spacing w:line="300" w:lineRule="exact"/>
              <w:jc w:val="left"/>
            </w:pPr>
            <w:r>
              <w:rPr>
                <w:rFonts w:hint="eastAsia"/>
              </w:rPr>
              <w:t>关于XXX公司投标产品涉及的厂家</w:t>
            </w:r>
          </w:p>
        </w:tc>
        <w:tc>
          <w:tcPr>
            <w:tcW w:w="631" w:type="pct"/>
            <w:vAlign w:val="center"/>
          </w:tcPr>
          <w:p w14:paraId="6A46EAA3">
            <w:pPr>
              <w:tabs>
                <w:tab w:val="left" w:pos="3731"/>
                <w:tab w:val="center" w:pos="4631"/>
                <w:tab w:val="left" w:pos="4860"/>
                <w:tab w:val="left" w:pos="5400"/>
                <w:tab w:val="left" w:pos="5580"/>
              </w:tabs>
              <w:spacing w:line="300" w:lineRule="exact"/>
              <w:jc w:val="center"/>
            </w:pPr>
            <w:r>
              <w:rPr>
                <w:rFonts w:hint="eastAsia"/>
              </w:rPr>
              <w:t>原件</w:t>
            </w:r>
          </w:p>
        </w:tc>
        <w:tc>
          <w:tcPr>
            <w:tcW w:w="265" w:type="pct"/>
            <w:vAlign w:val="center"/>
          </w:tcPr>
          <w:p w14:paraId="6C77DB81">
            <w:pPr>
              <w:spacing w:line="300" w:lineRule="exact"/>
              <w:jc w:val="center"/>
              <w:rPr>
                <w:rFonts w:ascii="仿宋_GB2312" w:eastAsia="仿宋_GB2312"/>
                <w:sz w:val="24"/>
              </w:rPr>
            </w:pPr>
          </w:p>
        </w:tc>
        <w:tc>
          <w:tcPr>
            <w:tcW w:w="437" w:type="pct"/>
            <w:vAlign w:val="center"/>
          </w:tcPr>
          <w:p w14:paraId="60B3A394">
            <w:pPr>
              <w:spacing w:line="300" w:lineRule="exact"/>
              <w:jc w:val="center"/>
              <w:rPr>
                <w:rFonts w:ascii="仿宋_GB2312" w:eastAsia="仿宋_GB2312"/>
                <w:sz w:val="24"/>
              </w:rPr>
            </w:pPr>
          </w:p>
        </w:tc>
        <w:tc>
          <w:tcPr>
            <w:tcW w:w="327" w:type="pct"/>
            <w:vAlign w:val="center"/>
          </w:tcPr>
          <w:p w14:paraId="12DA33C2">
            <w:pPr>
              <w:spacing w:line="300" w:lineRule="exact"/>
              <w:jc w:val="center"/>
              <w:rPr>
                <w:rFonts w:ascii="仿宋_GB2312" w:eastAsia="仿宋_GB2312"/>
                <w:sz w:val="24"/>
              </w:rPr>
            </w:pPr>
          </w:p>
        </w:tc>
      </w:tr>
      <w:tr w14:paraId="2CAA5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vAlign w:val="center"/>
          </w:tcPr>
          <w:p w14:paraId="02AD19C9">
            <w:pPr>
              <w:spacing w:line="300" w:lineRule="exact"/>
              <w:jc w:val="center"/>
              <w:rPr>
                <w:rFonts w:ascii="仿宋_GB2312" w:eastAsia="仿宋_GB2312"/>
                <w:sz w:val="24"/>
              </w:rPr>
            </w:pPr>
            <w:r>
              <w:rPr>
                <w:rFonts w:hint="eastAsia" w:ascii="仿宋_GB2312" w:eastAsia="仿宋_GB2312"/>
                <w:sz w:val="24"/>
              </w:rPr>
              <w:t>5</w:t>
            </w:r>
          </w:p>
        </w:tc>
        <w:tc>
          <w:tcPr>
            <w:tcW w:w="2985" w:type="pct"/>
            <w:vAlign w:val="center"/>
          </w:tcPr>
          <w:p w14:paraId="4B42EA1D">
            <w:pPr>
              <w:tabs>
                <w:tab w:val="left" w:pos="3731"/>
                <w:tab w:val="center" w:pos="4631"/>
                <w:tab w:val="left" w:pos="4860"/>
                <w:tab w:val="left" w:pos="5400"/>
                <w:tab w:val="left" w:pos="5580"/>
              </w:tabs>
              <w:spacing w:line="300" w:lineRule="exact"/>
              <w:jc w:val="left"/>
            </w:pPr>
            <w:r>
              <w:rPr>
                <w:rFonts w:hint="eastAsia"/>
              </w:rPr>
              <w:t>产品报价表</w:t>
            </w:r>
          </w:p>
        </w:tc>
        <w:tc>
          <w:tcPr>
            <w:tcW w:w="631" w:type="pct"/>
            <w:vAlign w:val="center"/>
          </w:tcPr>
          <w:p w14:paraId="253FA2F1">
            <w:pPr>
              <w:tabs>
                <w:tab w:val="left" w:pos="3731"/>
                <w:tab w:val="center" w:pos="4631"/>
                <w:tab w:val="left" w:pos="4860"/>
                <w:tab w:val="left" w:pos="5400"/>
                <w:tab w:val="left" w:pos="5580"/>
              </w:tabs>
              <w:spacing w:line="300" w:lineRule="exact"/>
              <w:jc w:val="center"/>
            </w:pPr>
            <w:r>
              <w:rPr>
                <w:rFonts w:hint="eastAsia"/>
              </w:rPr>
              <w:t>原件</w:t>
            </w:r>
          </w:p>
        </w:tc>
        <w:tc>
          <w:tcPr>
            <w:tcW w:w="265" w:type="pct"/>
            <w:vAlign w:val="center"/>
          </w:tcPr>
          <w:p w14:paraId="39FE478E">
            <w:pPr>
              <w:spacing w:line="300" w:lineRule="exact"/>
              <w:jc w:val="center"/>
              <w:rPr>
                <w:rFonts w:ascii="仿宋_GB2312" w:eastAsia="仿宋_GB2312"/>
                <w:sz w:val="24"/>
              </w:rPr>
            </w:pPr>
          </w:p>
        </w:tc>
        <w:tc>
          <w:tcPr>
            <w:tcW w:w="437" w:type="pct"/>
            <w:vAlign w:val="center"/>
          </w:tcPr>
          <w:p w14:paraId="7CD0453F">
            <w:pPr>
              <w:spacing w:line="300" w:lineRule="exact"/>
              <w:jc w:val="center"/>
              <w:rPr>
                <w:rFonts w:ascii="仿宋_GB2312" w:eastAsia="仿宋_GB2312"/>
                <w:sz w:val="24"/>
              </w:rPr>
            </w:pPr>
          </w:p>
        </w:tc>
        <w:tc>
          <w:tcPr>
            <w:tcW w:w="327" w:type="pct"/>
            <w:vAlign w:val="center"/>
          </w:tcPr>
          <w:p w14:paraId="78323D0B">
            <w:pPr>
              <w:spacing w:line="300" w:lineRule="exact"/>
              <w:jc w:val="center"/>
              <w:rPr>
                <w:rFonts w:ascii="仿宋_GB2312" w:eastAsia="仿宋_GB2312"/>
                <w:sz w:val="24"/>
              </w:rPr>
            </w:pPr>
          </w:p>
        </w:tc>
      </w:tr>
      <w:tr w14:paraId="311F6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vAlign w:val="center"/>
          </w:tcPr>
          <w:p w14:paraId="797E2BA3">
            <w:pPr>
              <w:spacing w:line="300" w:lineRule="exact"/>
              <w:jc w:val="center"/>
              <w:rPr>
                <w:rFonts w:ascii="仿宋_GB2312" w:eastAsia="仿宋_GB2312"/>
                <w:sz w:val="24"/>
              </w:rPr>
            </w:pPr>
            <w:r>
              <w:rPr>
                <w:rFonts w:hint="eastAsia" w:ascii="仿宋_GB2312" w:eastAsia="仿宋_GB2312"/>
                <w:sz w:val="24"/>
              </w:rPr>
              <w:t>6</w:t>
            </w:r>
          </w:p>
        </w:tc>
        <w:tc>
          <w:tcPr>
            <w:tcW w:w="2985" w:type="pct"/>
            <w:vAlign w:val="center"/>
          </w:tcPr>
          <w:p w14:paraId="5EF46B5A">
            <w:pPr>
              <w:tabs>
                <w:tab w:val="left" w:pos="3731"/>
                <w:tab w:val="center" w:pos="4631"/>
                <w:tab w:val="left" w:pos="4860"/>
                <w:tab w:val="left" w:pos="5400"/>
                <w:tab w:val="left" w:pos="5580"/>
              </w:tabs>
              <w:spacing w:line="300" w:lineRule="exact"/>
              <w:jc w:val="left"/>
            </w:pPr>
            <w:r>
              <w:rPr>
                <w:rFonts w:hint="eastAsia"/>
              </w:rPr>
              <w:t>公司分值要素评判表及佐证材料（三甲医院查询截图，相关发票医院名称和品名清晰并标注红框，仓库合同的地址和到期时间清晰并标注红框）</w:t>
            </w:r>
          </w:p>
        </w:tc>
        <w:tc>
          <w:tcPr>
            <w:tcW w:w="631" w:type="pct"/>
            <w:vAlign w:val="center"/>
          </w:tcPr>
          <w:p w14:paraId="699F8390">
            <w:pPr>
              <w:tabs>
                <w:tab w:val="left" w:pos="3731"/>
                <w:tab w:val="center" w:pos="4631"/>
                <w:tab w:val="left" w:pos="4860"/>
                <w:tab w:val="left" w:pos="5400"/>
                <w:tab w:val="left" w:pos="5580"/>
              </w:tabs>
              <w:spacing w:line="300" w:lineRule="exact"/>
              <w:jc w:val="center"/>
            </w:pPr>
            <w:r>
              <w:rPr>
                <w:rFonts w:hint="eastAsia"/>
              </w:rPr>
              <w:t>原件及复印件</w:t>
            </w:r>
          </w:p>
        </w:tc>
        <w:tc>
          <w:tcPr>
            <w:tcW w:w="265" w:type="pct"/>
            <w:vAlign w:val="center"/>
          </w:tcPr>
          <w:p w14:paraId="3633DB41">
            <w:pPr>
              <w:spacing w:line="300" w:lineRule="exact"/>
              <w:jc w:val="center"/>
              <w:rPr>
                <w:rFonts w:ascii="仿宋_GB2312" w:eastAsia="仿宋_GB2312"/>
                <w:sz w:val="24"/>
              </w:rPr>
            </w:pPr>
          </w:p>
        </w:tc>
        <w:tc>
          <w:tcPr>
            <w:tcW w:w="437" w:type="pct"/>
            <w:vAlign w:val="center"/>
          </w:tcPr>
          <w:p w14:paraId="47EBB4A4">
            <w:pPr>
              <w:spacing w:line="300" w:lineRule="exact"/>
              <w:jc w:val="center"/>
              <w:rPr>
                <w:rFonts w:ascii="仿宋_GB2312" w:eastAsia="仿宋_GB2312"/>
                <w:sz w:val="24"/>
              </w:rPr>
            </w:pPr>
          </w:p>
        </w:tc>
        <w:tc>
          <w:tcPr>
            <w:tcW w:w="327" w:type="pct"/>
            <w:vAlign w:val="center"/>
          </w:tcPr>
          <w:p w14:paraId="7642A912">
            <w:pPr>
              <w:spacing w:line="300" w:lineRule="exact"/>
              <w:jc w:val="center"/>
              <w:rPr>
                <w:rFonts w:ascii="仿宋_GB2312" w:eastAsia="仿宋_GB2312"/>
                <w:sz w:val="24"/>
              </w:rPr>
            </w:pPr>
          </w:p>
        </w:tc>
      </w:tr>
      <w:tr w14:paraId="4DB97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vAlign w:val="center"/>
          </w:tcPr>
          <w:p w14:paraId="2AFE1291">
            <w:pPr>
              <w:spacing w:line="300" w:lineRule="exact"/>
              <w:jc w:val="center"/>
              <w:rPr>
                <w:rFonts w:ascii="仿宋_GB2312" w:eastAsia="仿宋_GB2312"/>
                <w:sz w:val="24"/>
              </w:rPr>
            </w:pPr>
            <w:r>
              <w:rPr>
                <w:rFonts w:hint="eastAsia" w:ascii="仿宋_GB2312" w:eastAsia="仿宋_GB2312"/>
                <w:sz w:val="24"/>
              </w:rPr>
              <w:t>6-1</w:t>
            </w:r>
          </w:p>
        </w:tc>
        <w:tc>
          <w:tcPr>
            <w:tcW w:w="2985" w:type="pct"/>
            <w:vAlign w:val="center"/>
          </w:tcPr>
          <w:p w14:paraId="331A981C">
            <w:pPr>
              <w:tabs>
                <w:tab w:val="left" w:pos="3731"/>
                <w:tab w:val="center" w:pos="4631"/>
                <w:tab w:val="left" w:pos="4860"/>
                <w:tab w:val="left" w:pos="5400"/>
                <w:tab w:val="left" w:pos="5580"/>
              </w:tabs>
              <w:spacing w:line="300" w:lineRule="exact"/>
              <w:jc w:val="left"/>
            </w:pPr>
            <w:r>
              <w:rPr>
                <w:rFonts w:hint="eastAsia"/>
              </w:rPr>
              <w:t>售后服务响应表</w:t>
            </w:r>
          </w:p>
        </w:tc>
        <w:tc>
          <w:tcPr>
            <w:tcW w:w="631" w:type="pct"/>
            <w:vAlign w:val="center"/>
          </w:tcPr>
          <w:p w14:paraId="5A01B88D">
            <w:pPr>
              <w:tabs>
                <w:tab w:val="left" w:pos="3731"/>
                <w:tab w:val="center" w:pos="4631"/>
                <w:tab w:val="left" w:pos="4860"/>
                <w:tab w:val="left" w:pos="5400"/>
                <w:tab w:val="left" w:pos="5580"/>
              </w:tabs>
              <w:spacing w:line="300" w:lineRule="exact"/>
              <w:jc w:val="center"/>
            </w:pPr>
            <w:r>
              <w:rPr>
                <w:rFonts w:hint="eastAsia"/>
              </w:rPr>
              <w:t>原件</w:t>
            </w:r>
          </w:p>
        </w:tc>
        <w:tc>
          <w:tcPr>
            <w:tcW w:w="265" w:type="pct"/>
            <w:vAlign w:val="center"/>
          </w:tcPr>
          <w:p w14:paraId="05E86755">
            <w:pPr>
              <w:spacing w:line="300" w:lineRule="exact"/>
              <w:jc w:val="center"/>
              <w:rPr>
                <w:rFonts w:ascii="仿宋_GB2312" w:eastAsia="仿宋_GB2312"/>
                <w:sz w:val="24"/>
              </w:rPr>
            </w:pPr>
          </w:p>
        </w:tc>
        <w:tc>
          <w:tcPr>
            <w:tcW w:w="437" w:type="pct"/>
            <w:vAlign w:val="center"/>
          </w:tcPr>
          <w:p w14:paraId="265F18D2">
            <w:pPr>
              <w:spacing w:line="300" w:lineRule="exact"/>
              <w:jc w:val="center"/>
              <w:rPr>
                <w:rFonts w:ascii="仿宋_GB2312" w:eastAsia="仿宋_GB2312"/>
                <w:sz w:val="24"/>
              </w:rPr>
            </w:pPr>
          </w:p>
        </w:tc>
        <w:tc>
          <w:tcPr>
            <w:tcW w:w="327" w:type="pct"/>
            <w:vAlign w:val="center"/>
          </w:tcPr>
          <w:p w14:paraId="1D30C578">
            <w:pPr>
              <w:spacing w:line="300" w:lineRule="exact"/>
              <w:jc w:val="center"/>
              <w:rPr>
                <w:rFonts w:ascii="仿宋_GB2312" w:eastAsia="仿宋_GB2312"/>
                <w:sz w:val="24"/>
              </w:rPr>
            </w:pPr>
          </w:p>
        </w:tc>
      </w:tr>
      <w:tr w14:paraId="4103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2" w:type="pct"/>
            <w:vAlign w:val="center"/>
          </w:tcPr>
          <w:p w14:paraId="027BA88C">
            <w:pPr>
              <w:spacing w:line="300" w:lineRule="exact"/>
              <w:jc w:val="center"/>
              <w:rPr>
                <w:rFonts w:ascii="仿宋_GB2312" w:eastAsia="仿宋_GB2312"/>
                <w:sz w:val="24"/>
              </w:rPr>
            </w:pPr>
            <w:r>
              <w:rPr>
                <w:rFonts w:hint="eastAsia" w:ascii="仿宋_GB2312" w:eastAsia="仿宋_GB2312"/>
                <w:sz w:val="24"/>
              </w:rPr>
              <w:t>7</w:t>
            </w:r>
          </w:p>
        </w:tc>
        <w:tc>
          <w:tcPr>
            <w:tcW w:w="2985" w:type="pct"/>
            <w:vAlign w:val="center"/>
          </w:tcPr>
          <w:p w14:paraId="6AB87837">
            <w:pPr>
              <w:tabs>
                <w:tab w:val="left" w:pos="3731"/>
                <w:tab w:val="center" w:pos="4631"/>
                <w:tab w:val="left" w:pos="4860"/>
                <w:tab w:val="left" w:pos="5400"/>
                <w:tab w:val="left" w:pos="5580"/>
              </w:tabs>
              <w:spacing w:line="300" w:lineRule="exact"/>
              <w:jc w:val="left"/>
            </w:pPr>
            <w:r>
              <w:rPr>
                <w:rFonts w:hint="eastAsia"/>
              </w:rPr>
              <w:t>投标公司企业三证（营业执照后附国家企业信用信息公示系统的基础信息（网页打印），只需包含企业经营期限及年报信息，无需全部打印）；医疗器械经营许可证或备案凭证（经营范围必须与投标产品一致，否则投标无效）；国产产品提供医疗器械生产许可证。</w:t>
            </w:r>
          </w:p>
        </w:tc>
        <w:tc>
          <w:tcPr>
            <w:tcW w:w="631" w:type="pct"/>
            <w:vAlign w:val="center"/>
          </w:tcPr>
          <w:p w14:paraId="05B9DCD4">
            <w:pPr>
              <w:tabs>
                <w:tab w:val="left" w:pos="3731"/>
                <w:tab w:val="center" w:pos="4631"/>
                <w:tab w:val="left" w:pos="4860"/>
                <w:tab w:val="left" w:pos="5400"/>
                <w:tab w:val="left" w:pos="5580"/>
              </w:tabs>
              <w:spacing w:line="300" w:lineRule="exact"/>
              <w:jc w:val="center"/>
            </w:pPr>
            <w:r>
              <w:rPr>
                <w:rFonts w:hint="eastAsia"/>
              </w:rPr>
              <w:t>清晰复印件</w:t>
            </w:r>
          </w:p>
        </w:tc>
        <w:tc>
          <w:tcPr>
            <w:tcW w:w="265" w:type="pct"/>
            <w:vAlign w:val="center"/>
          </w:tcPr>
          <w:p w14:paraId="3205CF1C">
            <w:pPr>
              <w:spacing w:line="300" w:lineRule="exact"/>
              <w:jc w:val="center"/>
              <w:rPr>
                <w:rFonts w:ascii="仿宋_GB2312" w:eastAsia="仿宋_GB2312"/>
                <w:sz w:val="24"/>
              </w:rPr>
            </w:pPr>
          </w:p>
        </w:tc>
        <w:tc>
          <w:tcPr>
            <w:tcW w:w="437" w:type="pct"/>
            <w:vAlign w:val="center"/>
          </w:tcPr>
          <w:p w14:paraId="39E8CD39">
            <w:pPr>
              <w:spacing w:line="300" w:lineRule="exact"/>
              <w:jc w:val="center"/>
              <w:rPr>
                <w:rFonts w:ascii="仿宋_GB2312" w:eastAsia="仿宋_GB2312"/>
                <w:sz w:val="24"/>
              </w:rPr>
            </w:pPr>
          </w:p>
        </w:tc>
        <w:tc>
          <w:tcPr>
            <w:tcW w:w="327" w:type="pct"/>
            <w:vAlign w:val="center"/>
          </w:tcPr>
          <w:p w14:paraId="3A032AFD">
            <w:pPr>
              <w:spacing w:line="300" w:lineRule="exact"/>
              <w:jc w:val="center"/>
              <w:rPr>
                <w:rFonts w:ascii="仿宋_GB2312" w:eastAsia="仿宋_GB2312"/>
                <w:sz w:val="24"/>
              </w:rPr>
            </w:pPr>
          </w:p>
        </w:tc>
      </w:tr>
      <w:tr w14:paraId="1F0D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352" w:type="pct"/>
            <w:vAlign w:val="center"/>
          </w:tcPr>
          <w:p w14:paraId="59D1017B">
            <w:pPr>
              <w:spacing w:line="300" w:lineRule="exact"/>
              <w:jc w:val="center"/>
              <w:rPr>
                <w:rFonts w:ascii="仿宋_GB2312" w:eastAsia="仿宋_GB2312"/>
                <w:sz w:val="24"/>
              </w:rPr>
            </w:pPr>
            <w:r>
              <w:rPr>
                <w:rFonts w:hint="eastAsia" w:ascii="仿宋_GB2312" w:eastAsia="仿宋_GB2312"/>
                <w:sz w:val="24"/>
              </w:rPr>
              <w:t>8</w:t>
            </w:r>
          </w:p>
        </w:tc>
        <w:tc>
          <w:tcPr>
            <w:tcW w:w="2985" w:type="pct"/>
            <w:vAlign w:val="center"/>
          </w:tcPr>
          <w:p w14:paraId="22C372C6">
            <w:pPr>
              <w:tabs>
                <w:tab w:val="left" w:pos="3731"/>
                <w:tab w:val="center" w:pos="4631"/>
                <w:tab w:val="left" w:pos="4860"/>
                <w:tab w:val="left" w:pos="5400"/>
                <w:tab w:val="left" w:pos="5580"/>
              </w:tabs>
              <w:spacing w:line="300" w:lineRule="exact"/>
              <w:jc w:val="left"/>
              <w:rPr>
                <w:lang w:val="zh-CN"/>
              </w:rPr>
            </w:pPr>
            <w:r>
              <w:rPr>
                <w:rFonts w:hint="eastAsia"/>
                <w:lang w:val="zh-CN"/>
              </w:rPr>
              <w:t>法定代表人授权书</w:t>
            </w:r>
          </w:p>
          <w:p w14:paraId="40337285">
            <w:pPr>
              <w:tabs>
                <w:tab w:val="left" w:pos="3731"/>
                <w:tab w:val="center" w:pos="4631"/>
                <w:tab w:val="left" w:pos="4860"/>
                <w:tab w:val="left" w:pos="5400"/>
                <w:tab w:val="left" w:pos="5580"/>
              </w:tabs>
              <w:spacing w:line="300" w:lineRule="exact"/>
              <w:jc w:val="left"/>
            </w:pPr>
          </w:p>
        </w:tc>
        <w:tc>
          <w:tcPr>
            <w:tcW w:w="631" w:type="pct"/>
            <w:vAlign w:val="center"/>
          </w:tcPr>
          <w:p w14:paraId="2E4449EC">
            <w:pPr>
              <w:tabs>
                <w:tab w:val="left" w:pos="3731"/>
                <w:tab w:val="center" w:pos="4631"/>
                <w:tab w:val="left" w:pos="4860"/>
                <w:tab w:val="left" w:pos="5400"/>
                <w:tab w:val="left" w:pos="5580"/>
              </w:tabs>
              <w:spacing w:line="300" w:lineRule="exact"/>
              <w:jc w:val="center"/>
            </w:pPr>
            <w:r>
              <w:rPr>
                <w:rFonts w:hint="eastAsia"/>
              </w:rPr>
              <w:t>原件</w:t>
            </w:r>
          </w:p>
        </w:tc>
        <w:tc>
          <w:tcPr>
            <w:tcW w:w="265" w:type="pct"/>
            <w:vAlign w:val="center"/>
          </w:tcPr>
          <w:p w14:paraId="14F1A715">
            <w:pPr>
              <w:spacing w:line="300" w:lineRule="exact"/>
              <w:jc w:val="center"/>
              <w:rPr>
                <w:rFonts w:ascii="仿宋_GB2312" w:eastAsia="仿宋_GB2312"/>
                <w:sz w:val="24"/>
              </w:rPr>
            </w:pPr>
          </w:p>
        </w:tc>
        <w:tc>
          <w:tcPr>
            <w:tcW w:w="437" w:type="pct"/>
            <w:vAlign w:val="center"/>
          </w:tcPr>
          <w:p w14:paraId="4ECFD188">
            <w:pPr>
              <w:spacing w:line="300" w:lineRule="exact"/>
              <w:jc w:val="center"/>
              <w:rPr>
                <w:rFonts w:ascii="仿宋_GB2312" w:eastAsia="仿宋_GB2312"/>
                <w:sz w:val="24"/>
              </w:rPr>
            </w:pPr>
          </w:p>
        </w:tc>
        <w:tc>
          <w:tcPr>
            <w:tcW w:w="327" w:type="pct"/>
            <w:vAlign w:val="center"/>
          </w:tcPr>
          <w:p w14:paraId="5AB6861F">
            <w:pPr>
              <w:spacing w:line="300" w:lineRule="exact"/>
              <w:jc w:val="center"/>
              <w:rPr>
                <w:rFonts w:ascii="仿宋_GB2312" w:eastAsia="仿宋_GB2312"/>
                <w:sz w:val="24"/>
              </w:rPr>
            </w:pPr>
          </w:p>
        </w:tc>
      </w:tr>
      <w:tr w14:paraId="159E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vAlign w:val="center"/>
          </w:tcPr>
          <w:p w14:paraId="0A3C2D82">
            <w:pPr>
              <w:spacing w:line="300" w:lineRule="exact"/>
              <w:jc w:val="center"/>
              <w:rPr>
                <w:rFonts w:ascii="仿宋_GB2312" w:eastAsia="仿宋_GB2312"/>
                <w:sz w:val="24"/>
              </w:rPr>
            </w:pPr>
            <w:r>
              <w:rPr>
                <w:rFonts w:hint="eastAsia" w:ascii="仿宋_GB2312" w:eastAsia="仿宋_GB2312"/>
                <w:sz w:val="24"/>
              </w:rPr>
              <w:t>9</w:t>
            </w:r>
          </w:p>
        </w:tc>
        <w:tc>
          <w:tcPr>
            <w:tcW w:w="2985" w:type="pct"/>
            <w:vAlign w:val="center"/>
          </w:tcPr>
          <w:p w14:paraId="55884021">
            <w:pPr>
              <w:tabs>
                <w:tab w:val="left" w:pos="3731"/>
                <w:tab w:val="center" w:pos="4631"/>
                <w:tab w:val="left" w:pos="4860"/>
                <w:tab w:val="left" w:pos="5400"/>
                <w:tab w:val="left" w:pos="5580"/>
              </w:tabs>
              <w:spacing w:line="300" w:lineRule="exact"/>
              <w:jc w:val="left"/>
            </w:pPr>
            <w:r>
              <w:rPr>
                <w:rFonts w:hint="eastAsia"/>
              </w:rPr>
              <w:t>投标产品有效期内的企业授权书系列（须折起右下角）</w:t>
            </w:r>
          </w:p>
          <w:p w14:paraId="10C0F454">
            <w:pPr>
              <w:tabs>
                <w:tab w:val="left" w:pos="3731"/>
                <w:tab w:val="center" w:pos="4631"/>
                <w:tab w:val="left" w:pos="4860"/>
                <w:tab w:val="left" w:pos="5400"/>
                <w:tab w:val="left" w:pos="5580"/>
              </w:tabs>
              <w:spacing w:line="300" w:lineRule="exact"/>
              <w:jc w:val="left"/>
            </w:pPr>
            <w:r>
              <w:rPr>
                <w:rFonts w:hint="eastAsia"/>
              </w:rPr>
              <w:t>必须含本次招标产品的授权内容（有效期内的授权原件备查）</w:t>
            </w:r>
          </w:p>
        </w:tc>
        <w:tc>
          <w:tcPr>
            <w:tcW w:w="631" w:type="pct"/>
            <w:vAlign w:val="center"/>
          </w:tcPr>
          <w:p w14:paraId="6DB2E7A7">
            <w:pPr>
              <w:tabs>
                <w:tab w:val="left" w:pos="3731"/>
                <w:tab w:val="center" w:pos="4631"/>
                <w:tab w:val="left" w:pos="4860"/>
                <w:tab w:val="left" w:pos="5400"/>
                <w:tab w:val="left" w:pos="5580"/>
              </w:tabs>
              <w:spacing w:line="300" w:lineRule="exact"/>
              <w:jc w:val="center"/>
            </w:pPr>
            <w:r>
              <w:rPr>
                <w:rFonts w:hint="eastAsia"/>
              </w:rPr>
              <w:t>清晰复印件</w:t>
            </w:r>
          </w:p>
        </w:tc>
        <w:tc>
          <w:tcPr>
            <w:tcW w:w="265" w:type="pct"/>
            <w:vAlign w:val="center"/>
          </w:tcPr>
          <w:p w14:paraId="2F19490E">
            <w:pPr>
              <w:spacing w:line="300" w:lineRule="exact"/>
              <w:jc w:val="center"/>
              <w:rPr>
                <w:rFonts w:ascii="仿宋_GB2312" w:eastAsia="仿宋_GB2312"/>
                <w:sz w:val="24"/>
              </w:rPr>
            </w:pPr>
          </w:p>
        </w:tc>
        <w:tc>
          <w:tcPr>
            <w:tcW w:w="437" w:type="pct"/>
            <w:vAlign w:val="center"/>
          </w:tcPr>
          <w:p w14:paraId="5C59AFB5">
            <w:pPr>
              <w:spacing w:line="300" w:lineRule="exact"/>
              <w:jc w:val="center"/>
              <w:rPr>
                <w:rFonts w:ascii="仿宋_GB2312" w:eastAsia="仿宋_GB2312"/>
                <w:sz w:val="24"/>
              </w:rPr>
            </w:pPr>
          </w:p>
        </w:tc>
        <w:tc>
          <w:tcPr>
            <w:tcW w:w="327" w:type="pct"/>
            <w:vAlign w:val="center"/>
          </w:tcPr>
          <w:p w14:paraId="5E066F15">
            <w:pPr>
              <w:spacing w:line="300" w:lineRule="exact"/>
              <w:jc w:val="center"/>
              <w:rPr>
                <w:rFonts w:ascii="仿宋_GB2312" w:eastAsia="仿宋_GB2312"/>
                <w:sz w:val="24"/>
              </w:rPr>
            </w:pPr>
          </w:p>
        </w:tc>
      </w:tr>
      <w:tr w14:paraId="294BA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vAlign w:val="center"/>
          </w:tcPr>
          <w:p w14:paraId="7E76EAD3">
            <w:pPr>
              <w:spacing w:line="300" w:lineRule="exact"/>
              <w:jc w:val="center"/>
              <w:rPr>
                <w:rFonts w:ascii="仿宋_GB2312" w:eastAsia="仿宋_GB2312"/>
                <w:sz w:val="24"/>
              </w:rPr>
            </w:pPr>
            <w:r>
              <w:rPr>
                <w:rFonts w:hint="eastAsia" w:ascii="仿宋_GB2312" w:eastAsia="仿宋_GB2312"/>
                <w:sz w:val="24"/>
              </w:rPr>
              <w:t>10</w:t>
            </w:r>
          </w:p>
        </w:tc>
        <w:tc>
          <w:tcPr>
            <w:tcW w:w="2985" w:type="pct"/>
            <w:vAlign w:val="center"/>
          </w:tcPr>
          <w:p w14:paraId="286F1AAB">
            <w:pPr>
              <w:tabs>
                <w:tab w:val="left" w:pos="3731"/>
                <w:tab w:val="center" w:pos="4631"/>
                <w:tab w:val="left" w:pos="4860"/>
                <w:tab w:val="left" w:pos="5400"/>
                <w:tab w:val="left" w:pos="5580"/>
              </w:tabs>
              <w:spacing w:line="300" w:lineRule="exact"/>
              <w:jc w:val="left"/>
            </w:pPr>
            <w:r>
              <w:rPr>
                <w:rFonts w:hint="eastAsia"/>
              </w:rPr>
              <w:t>各级授权公司（厂家）企业三证；医疗器械经营许可证或备案凭证（经营范围必须与投标产品一致，否则投标无效）；国产产品提供医疗器械生产许可证。</w:t>
            </w:r>
          </w:p>
        </w:tc>
        <w:tc>
          <w:tcPr>
            <w:tcW w:w="631" w:type="pct"/>
            <w:vAlign w:val="center"/>
          </w:tcPr>
          <w:p w14:paraId="52FCF847">
            <w:pPr>
              <w:tabs>
                <w:tab w:val="left" w:pos="3731"/>
                <w:tab w:val="center" w:pos="4631"/>
                <w:tab w:val="left" w:pos="4860"/>
                <w:tab w:val="left" w:pos="5400"/>
                <w:tab w:val="left" w:pos="5580"/>
              </w:tabs>
              <w:spacing w:line="300" w:lineRule="exact"/>
              <w:jc w:val="center"/>
            </w:pPr>
            <w:r>
              <w:rPr>
                <w:rFonts w:hint="eastAsia"/>
              </w:rPr>
              <w:t>清晰复印件</w:t>
            </w:r>
          </w:p>
        </w:tc>
        <w:tc>
          <w:tcPr>
            <w:tcW w:w="265" w:type="pct"/>
            <w:vAlign w:val="center"/>
          </w:tcPr>
          <w:p w14:paraId="3BA8BDFB">
            <w:pPr>
              <w:spacing w:line="300" w:lineRule="exact"/>
              <w:jc w:val="center"/>
              <w:rPr>
                <w:rFonts w:ascii="仿宋_GB2312" w:eastAsia="仿宋_GB2312"/>
                <w:sz w:val="24"/>
              </w:rPr>
            </w:pPr>
          </w:p>
        </w:tc>
        <w:tc>
          <w:tcPr>
            <w:tcW w:w="437" w:type="pct"/>
            <w:vAlign w:val="center"/>
          </w:tcPr>
          <w:p w14:paraId="633A498F">
            <w:pPr>
              <w:spacing w:line="300" w:lineRule="exact"/>
              <w:jc w:val="center"/>
              <w:rPr>
                <w:rFonts w:ascii="仿宋_GB2312" w:eastAsia="仿宋_GB2312"/>
                <w:sz w:val="24"/>
              </w:rPr>
            </w:pPr>
          </w:p>
        </w:tc>
        <w:tc>
          <w:tcPr>
            <w:tcW w:w="327" w:type="pct"/>
            <w:vAlign w:val="center"/>
          </w:tcPr>
          <w:p w14:paraId="49441043">
            <w:pPr>
              <w:spacing w:line="300" w:lineRule="exact"/>
              <w:jc w:val="center"/>
              <w:rPr>
                <w:rFonts w:ascii="仿宋_GB2312" w:eastAsia="仿宋_GB2312"/>
                <w:sz w:val="24"/>
              </w:rPr>
            </w:pPr>
          </w:p>
        </w:tc>
      </w:tr>
      <w:tr w14:paraId="6E5EA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vAlign w:val="center"/>
          </w:tcPr>
          <w:p w14:paraId="53CD773D">
            <w:pPr>
              <w:spacing w:line="300" w:lineRule="exact"/>
              <w:jc w:val="center"/>
              <w:rPr>
                <w:rFonts w:ascii="仿宋_GB2312" w:eastAsia="仿宋_GB2312"/>
                <w:sz w:val="24"/>
              </w:rPr>
            </w:pPr>
            <w:r>
              <w:rPr>
                <w:rFonts w:hint="eastAsia" w:ascii="仿宋_GB2312" w:eastAsia="仿宋_GB2312"/>
                <w:sz w:val="24"/>
              </w:rPr>
              <w:t>11</w:t>
            </w:r>
          </w:p>
        </w:tc>
        <w:tc>
          <w:tcPr>
            <w:tcW w:w="2985" w:type="pct"/>
            <w:vAlign w:val="center"/>
          </w:tcPr>
          <w:p w14:paraId="5F459F42">
            <w:pPr>
              <w:tabs>
                <w:tab w:val="left" w:pos="3731"/>
                <w:tab w:val="center" w:pos="4631"/>
                <w:tab w:val="left" w:pos="4860"/>
                <w:tab w:val="left" w:pos="5400"/>
                <w:tab w:val="left" w:pos="5580"/>
              </w:tabs>
              <w:spacing w:line="300" w:lineRule="exact"/>
              <w:jc w:val="left"/>
            </w:pPr>
            <w:r>
              <w:rPr>
                <w:rFonts w:hint="eastAsia"/>
              </w:rPr>
              <w:t xml:space="preserve">所有投标产品的《医疗器械注册证》及注册登记表系列；消毒产品的卫生许可证及卫生安全评价报告和备案凭证或批件系列；医疗器械注册证在国家药品监督管理局、省药品监督管理局、市市场监督管理局等官网查询并截图打印，如国家药品监督管理局（https://www.nmpa.gov.cn/datasearch/home-index.html#category=ylqx)；无需医疗器械注册证的必须提供相关证明 </w:t>
            </w:r>
          </w:p>
        </w:tc>
        <w:tc>
          <w:tcPr>
            <w:tcW w:w="631" w:type="pct"/>
            <w:vAlign w:val="center"/>
          </w:tcPr>
          <w:p w14:paraId="2D21F38C">
            <w:pPr>
              <w:tabs>
                <w:tab w:val="left" w:pos="3731"/>
                <w:tab w:val="center" w:pos="4631"/>
                <w:tab w:val="left" w:pos="4860"/>
                <w:tab w:val="left" w:pos="5400"/>
                <w:tab w:val="left" w:pos="5580"/>
              </w:tabs>
              <w:spacing w:line="300" w:lineRule="exact"/>
              <w:jc w:val="center"/>
            </w:pPr>
            <w:r>
              <w:rPr>
                <w:rFonts w:hint="eastAsia"/>
              </w:rPr>
              <w:t>清晰复印件</w:t>
            </w:r>
          </w:p>
        </w:tc>
        <w:tc>
          <w:tcPr>
            <w:tcW w:w="265" w:type="pct"/>
            <w:vAlign w:val="center"/>
          </w:tcPr>
          <w:p w14:paraId="2CD19D59">
            <w:pPr>
              <w:spacing w:line="300" w:lineRule="exact"/>
              <w:jc w:val="center"/>
              <w:rPr>
                <w:rFonts w:ascii="仿宋_GB2312" w:eastAsia="仿宋_GB2312"/>
                <w:sz w:val="24"/>
              </w:rPr>
            </w:pPr>
          </w:p>
        </w:tc>
        <w:tc>
          <w:tcPr>
            <w:tcW w:w="437" w:type="pct"/>
            <w:vAlign w:val="center"/>
          </w:tcPr>
          <w:p w14:paraId="6C780992">
            <w:pPr>
              <w:spacing w:line="300" w:lineRule="exact"/>
              <w:jc w:val="center"/>
              <w:rPr>
                <w:rFonts w:ascii="仿宋_GB2312" w:eastAsia="仿宋_GB2312"/>
                <w:sz w:val="24"/>
              </w:rPr>
            </w:pPr>
          </w:p>
        </w:tc>
        <w:tc>
          <w:tcPr>
            <w:tcW w:w="327" w:type="pct"/>
            <w:vAlign w:val="center"/>
          </w:tcPr>
          <w:p w14:paraId="4B05B7F1">
            <w:pPr>
              <w:spacing w:line="300" w:lineRule="exact"/>
              <w:jc w:val="center"/>
              <w:rPr>
                <w:rFonts w:ascii="仿宋_GB2312" w:eastAsia="仿宋_GB2312"/>
                <w:sz w:val="24"/>
              </w:rPr>
            </w:pPr>
          </w:p>
        </w:tc>
      </w:tr>
      <w:tr w14:paraId="7195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vAlign w:val="center"/>
          </w:tcPr>
          <w:p w14:paraId="6F8928D9">
            <w:pPr>
              <w:spacing w:line="300" w:lineRule="exact"/>
              <w:jc w:val="center"/>
              <w:rPr>
                <w:rFonts w:ascii="仿宋_GB2312" w:eastAsia="仿宋_GB2312"/>
                <w:color w:val="FF0000"/>
                <w:sz w:val="24"/>
              </w:rPr>
            </w:pPr>
            <w:r>
              <w:rPr>
                <w:rFonts w:hint="eastAsia" w:ascii="仿宋_GB2312" w:eastAsia="仿宋_GB2312"/>
                <w:color w:val="0000FF"/>
                <w:sz w:val="24"/>
              </w:rPr>
              <w:t>备注</w:t>
            </w:r>
          </w:p>
        </w:tc>
        <w:tc>
          <w:tcPr>
            <w:tcW w:w="2985" w:type="pct"/>
            <w:vAlign w:val="center"/>
          </w:tcPr>
          <w:p w14:paraId="5EEBE86E">
            <w:pPr>
              <w:tabs>
                <w:tab w:val="left" w:pos="3731"/>
                <w:tab w:val="center" w:pos="4631"/>
                <w:tab w:val="left" w:pos="4860"/>
                <w:tab w:val="left" w:pos="5400"/>
                <w:tab w:val="left" w:pos="5580"/>
              </w:tabs>
              <w:spacing w:line="300" w:lineRule="exact"/>
              <w:jc w:val="left"/>
            </w:pPr>
            <w:r>
              <w:rPr>
                <w:rFonts w:hint="eastAsia"/>
                <w:color w:val="0000FF"/>
              </w:rPr>
              <w:t>投标多产品，涉及多厂家，则按照8（含）-10（含）的顺序重复排放（厂家授权+厂家证件）</w:t>
            </w:r>
          </w:p>
        </w:tc>
        <w:tc>
          <w:tcPr>
            <w:tcW w:w="631" w:type="pct"/>
            <w:vAlign w:val="center"/>
          </w:tcPr>
          <w:p w14:paraId="0EA2B720">
            <w:pPr>
              <w:tabs>
                <w:tab w:val="left" w:pos="3731"/>
                <w:tab w:val="center" w:pos="4631"/>
                <w:tab w:val="left" w:pos="4860"/>
                <w:tab w:val="left" w:pos="5400"/>
                <w:tab w:val="left" w:pos="5580"/>
              </w:tabs>
              <w:spacing w:line="300" w:lineRule="exact"/>
              <w:jc w:val="center"/>
            </w:pPr>
            <w:r>
              <w:rPr>
                <w:rFonts w:hint="eastAsia"/>
              </w:rPr>
              <w:t>清晰复印件</w:t>
            </w:r>
          </w:p>
        </w:tc>
        <w:tc>
          <w:tcPr>
            <w:tcW w:w="265" w:type="pct"/>
            <w:vAlign w:val="center"/>
          </w:tcPr>
          <w:p w14:paraId="3B632BF0">
            <w:pPr>
              <w:spacing w:line="300" w:lineRule="exact"/>
              <w:jc w:val="center"/>
              <w:rPr>
                <w:rFonts w:ascii="仿宋_GB2312" w:eastAsia="仿宋_GB2312"/>
                <w:sz w:val="24"/>
              </w:rPr>
            </w:pPr>
          </w:p>
        </w:tc>
        <w:tc>
          <w:tcPr>
            <w:tcW w:w="437" w:type="pct"/>
            <w:vAlign w:val="center"/>
          </w:tcPr>
          <w:p w14:paraId="453B1388">
            <w:pPr>
              <w:spacing w:line="300" w:lineRule="exact"/>
              <w:jc w:val="center"/>
              <w:rPr>
                <w:rFonts w:ascii="仿宋_GB2312" w:eastAsia="仿宋_GB2312"/>
                <w:sz w:val="24"/>
              </w:rPr>
            </w:pPr>
          </w:p>
        </w:tc>
        <w:tc>
          <w:tcPr>
            <w:tcW w:w="327" w:type="pct"/>
            <w:vAlign w:val="center"/>
          </w:tcPr>
          <w:p w14:paraId="1475B23D">
            <w:pPr>
              <w:spacing w:line="300" w:lineRule="exact"/>
              <w:jc w:val="center"/>
              <w:rPr>
                <w:rFonts w:ascii="仿宋_GB2312" w:eastAsia="仿宋_GB2312"/>
                <w:sz w:val="24"/>
              </w:rPr>
            </w:pPr>
          </w:p>
        </w:tc>
      </w:tr>
      <w:tr w14:paraId="4C5D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2" w:type="pct"/>
            <w:vAlign w:val="center"/>
          </w:tcPr>
          <w:p w14:paraId="34737945">
            <w:pPr>
              <w:spacing w:line="300" w:lineRule="exact"/>
              <w:jc w:val="center"/>
              <w:rPr>
                <w:rFonts w:ascii="仿宋_GB2312" w:eastAsia="仿宋_GB2312"/>
                <w:sz w:val="24"/>
              </w:rPr>
            </w:pPr>
            <w:r>
              <w:rPr>
                <w:rFonts w:hint="eastAsia" w:ascii="仿宋_GB2312" w:eastAsia="仿宋_GB2312"/>
                <w:sz w:val="24"/>
              </w:rPr>
              <w:t>12</w:t>
            </w:r>
          </w:p>
        </w:tc>
        <w:tc>
          <w:tcPr>
            <w:tcW w:w="2985" w:type="pct"/>
            <w:vAlign w:val="center"/>
          </w:tcPr>
          <w:p w14:paraId="35CF998B">
            <w:pPr>
              <w:tabs>
                <w:tab w:val="left" w:pos="3731"/>
                <w:tab w:val="center" w:pos="4631"/>
                <w:tab w:val="left" w:pos="4860"/>
                <w:tab w:val="left" w:pos="5400"/>
                <w:tab w:val="left" w:pos="5580"/>
              </w:tabs>
              <w:spacing w:line="300" w:lineRule="exact"/>
              <w:jc w:val="left"/>
            </w:pPr>
            <w:r>
              <w:rPr>
                <w:rFonts w:hint="eastAsia"/>
              </w:rPr>
              <w:t>厂家承诺函</w:t>
            </w:r>
          </w:p>
        </w:tc>
        <w:tc>
          <w:tcPr>
            <w:tcW w:w="631" w:type="pct"/>
            <w:vAlign w:val="center"/>
          </w:tcPr>
          <w:p w14:paraId="3D4D6EC8">
            <w:pPr>
              <w:tabs>
                <w:tab w:val="left" w:pos="3731"/>
                <w:tab w:val="center" w:pos="4631"/>
                <w:tab w:val="left" w:pos="4860"/>
                <w:tab w:val="left" w:pos="5400"/>
                <w:tab w:val="left" w:pos="5580"/>
              </w:tabs>
              <w:spacing w:line="300" w:lineRule="exact"/>
              <w:jc w:val="center"/>
            </w:pPr>
            <w:r>
              <w:rPr>
                <w:rFonts w:hint="eastAsia"/>
              </w:rPr>
              <w:t>原件</w:t>
            </w:r>
          </w:p>
        </w:tc>
        <w:tc>
          <w:tcPr>
            <w:tcW w:w="265" w:type="pct"/>
            <w:vAlign w:val="center"/>
          </w:tcPr>
          <w:p w14:paraId="5C647F38">
            <w:pPr>
              <w:spacing w:line="300" w:lineRule="exact"/>
              <w:jc w:val="center"/>
              <w:rPr>
                <w:rFonts w:ascii="仿宋_GB2312" w:eastAsia="仿宋_GB2312"/>
                <w:sz w:val="24"/>
              </w:rPr>
            </w:pPr>
          </w:p>
        </w:tc>
        <w:tc>
          <w:tcPr>
            <w:tcW w:w="437" w:type="pct"/>
            <w:vAlign w:val="center"/>
          </w:tcPr>
          <w:p w14:paraId="6783315B">
            <w:pPr>
              <w:spacing w:line="300" w:lineRule="exact"/>
              <w:jc w:val="center"/>
              <w:rPr>
                <w:rFonts w:ascii="仿宋_GB2312" w:eastAsia="仿宋_GB2312"/>
                <w:sz w:val="24"/>
              </w:rPr>
            </w:pPr>
          </w:p>
        </w:tc>
        <w:tc>
          <w:tcPr>
            <w:tcW w:w="327" w:type="pct"/>
            <w:vAlign w:val="center"/>
          </w:tcPr>
          <w:p w14:paraId="5EE5D035">
            <w:pPr>
              <w:spacing w:line="300" w:lineRule="exact"/>
              <w:jc w:val="center"/>
              <w:rPr>
                <w:rFonts w:ascii="仿宋_GB2312" w:eastAsia="仿宋_GB2312"/>
                <w:sz w:val="24"/>
              </w:rPr>
            </w:pPr>
          </w:p>
        </w:tc>
      </w:tr>
      <w:tr w14:paraId="52D4C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352" w:type="pct"/>
            <w:vAlign w:val="center"/>
          </w:tcPr>
          <w:p w14:paraId="6D3B2A47">
            <w:pPr>
              <w:spacing w:line="300" w:lineRule="exact"/>
              <w:jc w:val="center"/>
              <w:rPr>
                <w:rFonts w:ascii="仿宋_GB2312" w:eastAsia="仿宋_GB2312"/>
                <w:sz w:val="24"/>
              </w:rPr>
            </w:pPr>
            <w:r>
              <w:rPr>
                <w:rFonts w:hint="eastAsia" w:ascii="仿宋_GB2312" w:eastAsia="仿宋_GB2312"/>
                <w:sz w:val="24"/>
              </w:rPr>
              <w:t>13</w:t>
            </w:r>
          </w:p>
        </w:tc>
        <w:tc>
          <w:tcPr>
            <w:tcW w:w="2985" w:type="pct"/>
            <w:vAlign w:val="center"/>
          </w:tcPr>
          <w:p w14:paraId="040CBA58">
            <w:pPr>
              <w:tabs>
                <w:tab w:val="left" w:pos="3731"/>
                <w:tab w:val="center" w:pos="4631"/>
                <w:tab w:val="left" w:pos="4860"/>
                <w:tab w:val="left" w:pos="5400"/>
                <w:tab w:val="left" w:pos="5580"/>
              </w:tabs>
              <w:spacing w:line="300" w:lineRule="exact"/>
              <w:jc w:val="left"/>
            </w:pPr>
            <w:r>
              <w:rPr>
                <w:rFonts w:hint="eastAsia"/>
              </w:rPr>
              <w:t>投标承诺函</w:t>
            </w:r>
          </w:p>
        </w:tc>
        <w:tc>
          <w:tcPr>
            <w:tcW w:w="631" w:type="pct"/>
            <w:vAlign w:val="center"/>
          </w:tcPr>
          <w:p w14:paraId="253E359D">
            <w:pPr>
              <w:tabs>
                <w:tab w:val="left" w:pos="3731"/>
                <w:tab w:val="center" w:pos="4631"/>
                <w:tab w:val="left" w:pos="4860"/>
                <w:tab w:val="left" w:pos="5400"/>
                <w:tab w:val="left" w:pos="5580"/>
              </w:tabs>
              <w:spacing w:line="300" w:lineRule="exact"/>
              <w:jc w:val="center"/>
            </w:pPr>
            <w:r>
              <w:rPr>
                <w:rFonts w:hint="eastAsia"/>
              </w:rPr>
              <w:t>原件</w:t>
            </w:r>
          </w:p>
        </w:tc>
        <w:tc>
          <w:tcPr>
            <w:tcW w:w="265" w:type="pct"/>
            <w:vAlign w:val="center"/>
          </w:tcPr>
          <w:p w14:paraId="27EAD00D">
            <w:pPr>
              <w:spacing w:line="300" w:lineRule="exact"/>
              <w:jc w:val="center"/>
              <w:rPr>
                <w:rFonts w:ascii="仿宋_GB2312" w:eastAsia="仿宋_GB2312"/>
                <w:sz w:val="24"/>
              </w:rPr>
            </w:pPr>
          </w:p>
        </w:tc>
        <w:tc>
          <w:tcPr>
            <w:tcW w:w="437" w:type="pct"/>
            <w:vAlign w:val="center"/>
          </w:tcPr>
          <w:p w14:paraId="38B2E8C3">
            <w:pPr>
              <w:spacing w:line="300" w:lineRule="exact"/>
              <w:jc w:val="center"/>
              <w:rPr>
                <w:rFonts w:ascii="仿宋_GB2312" w:eastAsia="仿宋_GB2312"/>
                <w:sz w:val="24"/>
              </w:rPr>
            </w:pPr>
          </w:p>
        </w:tc>
        <w:tc>
          <w:tcPr>
            <w:tcW w:w="327" w:type="pct"/>
            <w:vAlign w:val="center"/>
          </w:tcPr>
          <w:p w14:paraId="34F7F3A1">
            <w:pPr>
              <w:spacing w:line="300" w:lineRule="exact"/>
              <w:jc w:val="center"/>
              <w:rPr>
                <w:rFonts w:ascii="仿宋_GB2312" w:eastAsia="仿宋_GB2312"/>
                <w:sz w:val="24"/>
              </w:rPr>
            </w:pPr>
          </w:p>
        </w:tc>
      </w:tr>
      <w:tr w14:paraId="6951E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352" w:type="pct"/>
            <w:vAlign w:val="center"/>
          </w:tcPr>
          <w:p w14:paraId="54DB5EA0">
            <w:pPr>
              <w:spacing w:line="300" w:lineRule="exact"/>
              <w:jc w:val="center"/>
              <w:rPr>
                <w:rFonts w:ascii="仿宋_GB2312" w:eastAsia="仿宋_GB2312"/>
                <w:sz w:val="24"/>
              </w:rPr>
            </w:pPr>
            <w:r>
              <w:rPr>
                <w:rFonts w:hint="eastAsia" w:ascii="仿宋_GB2312" w:eastAsia="仿宋_GB2312"/>
                <w:sz w:val="24"/>
              </w:rPr>
              <w:t>14</w:t>
            </w:r>
          </w:p>
        </w:tc>
        <w:tc>
          <w:tcPr>
            <w:tcW w:w="2985" w:type="pct"/>
            <w:vAlign w:val="center"/>
          </w:tcPr>
          <w:p w14:paraId="106EEBEF">
            <w:pPr>
              <w:tabs>
                <w:tab w:val="left" w:pos="3731"/>
                <w:tab w:val="center" w:pos="4631"/>
                <w:tab w:val="left" w:pos="4860"/>
                <w:tab w:val="left" w:pos="5400"/>
                <w:tab w:val="left" w:pos="5580"/>
              </w:tabs>
              <w:spacing w:line="300" w:lineRule="exact"/>
              <w:jc w:val="left"/>
            </w:pPr>
            <w:r>
              <w:rPr>
                <w:rFonts w:hint="eastAsia"/>
              </w:rPr>
              <w:t>供货承诺函</w:t>
            </w:r>
          </w:p>
        </w:tc>
        <w:tc>
          <w:tcPr>
            <w:tcW w:w="631" w:type="pct"/>
            <w:vAlign w:val="center"/>
          </w:tcPr>
          <w:p w14:paraId="2128B21A">
            <w:pPr>
              <w:tabs>
                <w:tab w:val="left" w:pos="3731"/>
                <w:tab w:val="center" w:pos="4631"/>
                <w:tab w:val="left" w:pos="4860"/>
                <w:tab w:val="left" w:pos="5400"/>
                <w:tab w:val="left" w:pos="5580"/>
              </w:tabs>
              <w:spacing w:line="300" w:lineRule="exact"/>
              <w:jc w:val="center"/>
            </w:pPr>
            <w:r>
              <w:rPr>
                <w:rFonts w:hint="eastAsia"/>
              </w:rPr>
              <w:t>原件</w:t>
            </w:r>
          </w:p>
        </w:tc>
        <w:tc>
          <w:tcPr>
            <w:tcW w:w="265" w:type="pct"/>
            <w:vAlign w:val="center"/>
          </w:tcPr>
          <w:p w14:paraId="16C927D8">
            <w:pPr>
              <w:spacing w:line="300" w:lineRule="exact"/>
              <w:jc w:val="center"/>
              <w:rPr>
                <w:rFonts w:ascii="仿宋_GB2312" w:eastAsia="仿宋_GB2312"/>
                <w:sz w:val="24"/>
              </w:rPr>
            </w:pPr>
          </w:p>
        </w:tc>
        <w:tc>
          <w:tcPr>
            <w:tcW w:w="437" w:type="pct"/>
            <w:vAlign w:val="center"/>
          </w:tcPr>
          <w:p w14:paraId="55C4C7F7">
            <w:pPr>
              <w:spacing w:line="300" w:lineRule="exact"/>
              <w:jc w:val="center"/>
              <w:rPr>
                <w:rFonts w:ascii="仿宋_GB2312" w:eastAsia="仿宋_GB2312"/>
                <w:sz w:val="24"/>
              </w:rPr>
            </w:pPr>
          </w:p>
        </w:tc>
        <w:tc>
          <w:tcPr>
            <w:tcW w:w="327" w:type="pct"/>
            <w:vAlign w:val="center"/>
          </w:tcPr>
          <w:p w14:paraId="249DD9CF">
            <w:pPr>
              <w:spacing w:line="300" w:lineRule="exact"/>
              <w:jc w:val="center"/>
              <w:rPr>
                <w:rFonts w:ascii="仿宋_GB2312" w:eastAsia="仿宋_GB2312"/>
                <w:sz w:val="24"/>
              </w:rPr>
            </w:pPr>
          </w:p>
        </w:tc>
      </w:tr>
      <w:tr w14:paraId="522B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352" w:type="pct"/>
            <w:vAlign w:val="center"/>
          </w:tcPr>
          <w:p w14:paraId="61E5BBF0">
            <w:pPr>
              <w:spacing w:line="300" w:lineRule="exact"/>
              <w:jc w:val="center"/>
              <w:rPr>
                <w:rFonts w:ascii="仿宋_GB2312" w:eastAsia="仿宋_GB2312"/>
                <w:sz w:val="24"/>
              </w:rPr>
            </w:pPr>
            <w:r>
              <w:rPr>
                <w:rFonts w:hint="eastAsia" w:ascii="仿宋_GB2312" w:eastAsia="仿宋_GB2312"/>
                <w:sz w:val="24"/>
              </w:rPr>
              <w:t>15</w:t>
            </w:r>
          </w:p>
        </w:tc>
        <w:tc>
          <w:tcPr>
            <w:tcW w:w="2985" w:type="pct"/>
            <w:vAlign w:val="center"/>
          </w:tcPr>
          <w:p w14:paraId="05D61678">
            <w:pPr>
              <w:tabs>
                <w:tab w:val="left" w:pos="3731"/>
                <w:tab w:val="center" w:pos="4631"/>
                <w:tab w:val="left" w:pos="4860"/>
                <w:tab w:val="left" w:pos="5400"/>
                <w:tab w:val="left" w:pos="5580"/>
              </w:tabs>
              <w:spacing w:line="300" w:lineRule="exact"/>
              <w:jc w:val="left"/>
            </w:pPr>
            <w:r>
              <w:rPr>
                <w:rFonts w:hint="eastAsia"/>
              </w:rPr>
              <w:t>关于在深圳医用耗材阳光交易和监管平台签订合同的承诺书</w:t>
            </w:r>
          </w:p>
          <w:p w14:paraId="01C8AB75">
            <w:pPr>
              <w:tabs>
                <w:tab w:val="left" w:pos="3731"/>
                <w:tab w:val="center" w:pos="4631"/>
                <w:tab w:val="left" w:pos="4860"/>
                <w:tab w:val="left" w:pos="5400"/>
                <w:tab w:val="left" w:pos="5580"/>
              </w:tabs>
              <w:spacing w:line="300" w:lineRule="exact"/>
              <w:jc w:val="left"/>
            </w:pPr>
          </w:p>
        </w:tc>
        <w:tc>
          <w:tcPr>
            <w:tcW w:w="631" w:type="pct"/>
            <w:vAlign w:val="center"/>
          </w:tcPr>
          <w:p w14:paraId="035C0DD3">
            <w:pPr>
              <w:tabs>
                <w:tab w:val="left" w:pos="3731"/>
                <w:tab w:val="center" w:pos="4631"/>
                <w:tab w:val="left" w:pos="4860"/>
                <w:tab w:val="left" w:pos="5400"/>
                <w:tab w:val="left" w:pos="5580"/>
              </w:tabs>
              <w:spacing w:line="300" w:lineRule="exact"/>
              <w:jc w:val="center"/>
            </w:pPr>
            <w:r>
              <w:rPr>
                <w:rFonts w:hint="eastAsia"/>
              </w:rPr>
              <w:t>原件</w:t>
            </w:r>
          </w:p>
        </w:tc>
        <w:tc>
          <w:tcPr>
            <w:tcW w:w="265" w:type="pct"/>
            <w:vAlign w:val="center"/>
          </w:tcPr>
          <w:p w14:paraId="29C495F5">
            <w:pPr>
              <w:spacing w:line="300" w:lineRule="exact"/>
              <w:jc w:val="center"/>
              <w:rPr>
                <w:rFonts w:ascii="仿宋_GB2312" w:eastAsia="仿宋_GB2312"/>
                <w:sz w:val="24"/>
              </w:rPr>
            </w:pPr>
          </w:p>
        </w:tc>
        <w:tc>
          <w:tcPr>
            <w:tcW w:w="437" w:type="pct"/>
            <w:vAlign w:val="center"/>
          </w:tcPr>
          <w:p w14:paraId="41CD7BAF">
            <w:pPr>
              <w:spacing w:line="300" w:lineRule="exact"/>
              <w:jc w:val="center"/>
              <w:rPr>
                <w:rFonts w:ascii="仿宋_GB2312" w:eastAsia="仿宋_GB2312"/>
                <w:sz w:val="24"/>
              </w:rPr>
            </w:pPr>
          </w:p>
        </w:tc>
        <w:tc>
          <w:tcPr>
            <w:tcW w:w="327" w:type="pct"/>
            <w:vAlign w:val="center"/>
          </w:tcPr>
          <w:p w14:paraId="38E83931">
            <w:pPr>
              <w:spacing w:line="300" w:lineRule="exact"/>
              <w:jc w:val="center"/>
              <w:rPr>
                <w:rFonts w:ascii="仿宋_GB2312" w:eastAsia="仿宋_GB2312"/>
                <w:sz w:val="24"/>
              </w:rPr>
            </w:pPr>
          </w:p>
        </w:tc>
      </w:tr>
      <w:tr w14:paraId="037A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352" w:type="pct"/>
            <w:vAlign w:val="center"/>
          </w:tcPr>
          <w:p w14:paraId="0AC6688E">
            <w:pPr>
              <w:spacing w:line="300" w:lineRule="exact"/>
              <w:jc w:val="center"/>
              <w:rPr>
                <w:rFonts w:ascii="仿宋_GB2312" w:eastAsia="仿宋_GB2312"/>
                <w:sz w:val="24"/>
              </w:rPr>
            </w:pPr>
            <w:r>
              <w:rPr>
                <w:rFonts w:hint="eastAsia" w:ascii="仿宋_GB2312" w:eastAsia="仿宋_GB2312"/>
                <w:sz w:val="24"/>
              </w:rPr>
              <w:t>16</w:t>
            </w:r>
          </w:p>
        </w:tc>
        <w:tc>
          <w:tcPr>
            <w:tcW w:w="2985" w:type="pct"/>
            <w:vAlign w:val="center"/>
          </w:tcPr>
          <w:p w14:paraId="60CB8807">
            <w:pPr>
              <w:tabs>
                <w:tab w:val="left" w:pos="3731"/>
                <w:tab w:val="center" w:pos="4631"/>
                <w:tab w:val="left" w:pos="4860"/>
                <w:tab w:val="left" w:pos="5400"/>
                <w:tab w:val="left" w:pos="5580"/>
              </w:tabs>
              <w:spacing w:line="300" w:lineRule="exact"/>
              <w:jc w:val="left"/>
            </w:pPr>
            <w:r>
              <w:rPr>
                <w:rFonts w:hint="eastAsia"/>
              </w:rPr>
              <w:t>投标产品的国际认证证书及有效中文翻译件系列（CE/FDA/JPAL等）</w:t>
            </w:r>
          </w:p>
        </w:tc>
        <w:tc>
          <w:tcPr>
            <w:tcW w:w="631" w:type="pct"/>
            <w:vAlign w:val="center"/>
          </w:tcPr>
          <w:p w14:paraId="6D99E4CB">
            <w:pPr>
              <w:tabs>
                <w:tab w:val="left" w:pos="3731"/>
                <w:tab w:val="center" w:pos="4631"/>
                <w:tab w:val="left" w:pos="4860"/>
                <w:tab w:val="left" w:pos="5400"/>
                <w:tab w:val="left" w:pos="5580"/>
              </w:tabs>
              <w:spacing w:line="300" w:lineRule="exact"/>
              <w:jc w:val="center"/>
            </w:pPr>
            <w:r>
              <w:rPr>
                <w:rFonts w:hint="eastAsia"/>
              </w:rPr>
              <w:t>清晰复印件</w:t>
            </w:r>
          </w:p>
        </w:tc>
        <w:tc>
          <w:tcPr>
            <w:tcW w:w="265" w:type="pct"/>
            <w:vAlign w:val="center"/>
          </w:tcPr>
          <w:p w14:paraId="094E38FB">
            <w:pPr>
              <w:spacing w:line="300" w:lineRule="exact"/>
              <w:jc w:val="center"/>
              <w:rPr>
                <w:rFonts w:ascii="仿宋_GB2312" w:eastAsia="仿宋_GB2312"/>
                <w:sz w:val="24"/>
              </w:rPr>
            </w:pPr>
          </w:p>
        </w:tc>
        <w:tc>
          <w:tcPr>
            <w:tcW w:w="437" w:type="pct"/>
            <w:vAlign w:val="center"/>
          </w:tcPr>
          <w:p w14:paraId="0CAA53EC">
            <w:pPr>
              <w:spacing w:line="300" w:lineRule="exact"/>
              <w:jc w:val="center"/>
              <w:rPr>
                <w:rFonts w:ascii="仿宋_GB2312" w:eastAsia="仿宋_GB2312"/>
                <w:sz w:val="24"/>
              </w:rPr>
            </w:pPr>
          </w:p>
        </w:tc>
        <w:tc>
          <w:tcPr>
            <w:tcW w:w="327" w:type="pct"/>
            <w:vAlign w:val="center"/>
          </w:tcPr>
          <w:p w14:paraId="341AE64F">
            <w:pPr>
              <w:spacing w:line="300" w:lineRule="exact"/>
              <w:jc w:val="center"/>
              <w:rPr>
                <w:rFonts w:ascii="仿宋_GB2312" w:eastAsia="仿宋_GB2312"/>
                <w:sz w:val="24"/>
              </w:rPr>
            </w:pPr>
          </w:p>
        </w:tc>
      </w:tr>
      <w:tr w14:paraId="3FF66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52" w:type="pct"/>
            <w:vAlign w:val="center"/>
          </w:tcPr>
          <w:p w14:paraId="65DAD475">
            <w:pPr>
              <w:spacing w:line="300" w:lineRule="exact"/>
              <w:jc w:val="center"/>
              <w:rPr>
                <w:rFonts w:ascii="仿宋_GB2312" w:eastAsia="仿宋_GB2312"/>
                <w:sz w:val="24"/>
              </w:rPr>
            </w:pPr>
            <w:r>
              <w:rPr>
                <w:rFonts w:hint="eastAsia" w:ascii="仿宋_GB2312" w:eastAsia="仿宋_GB2312"/>
                <w:sz w:val="24"/>
              </w:rPr>
              <w:t>17</w:t>
            </w:r>
          </w:p>
        </w:tc>
        <w:tc>
          <w:tcPr>
            <w:tcW w:w="2985" w:type="pct"/>
            <w:vAlign w:val="center"/>
          </w:tcPr>
          <w:p w14:paraId="3B7794C3">
            <w:pPr>
              <w:tabs>
                <w:tab w:val="left" w:pos="3731"/>
                <w:tab w:val="center" w:pos="4631"/>
                <w:tab w:val="left" w:pos="4860"/>
                <w:tab w:val="left" w:pos="5400"/>
                <w:tab w:val="left" w:pos="5580"/>
              </w:tabs>
              <w:spacing w:line="300" w:lineRule="exact"/>
              <w:jc w:val="left"/>
            </w:pPr>
            <w:r>
              <w:rPr>
                <w:rFonts w:hint="eastAsia"/>
              </w:rPr>
              <w:t>企业质量管理体系认证(ISO9001/13485等) 系列</w:t>
            </w:r>
          </w:p>
        </w:tc>
        <w:tc>
          <w:tcPr>
            <w:tcW w:w="631" w:type="pct"/>
            <w:vAlign w:val="center"/>
          </w:tcPr>
          <w:p w14:paraId="4147A4B7">
            <w:pPr>
              <w:tabs>
                <w:tab w:val="left" w:pos="3731"/>
                <w:tab w:val="center" w:pos="4631"/>
                <w:tab w:val="left" w:pos="4860"/>
                <w:tab w:val="left" w:pos="5400"/>
                <w:tab w:val="left" w:pos="5580"/>
              </w:tabs>
              <w:spacing w:line="300" w:lineRule="exact"/>
              <w:jc w:val="center"/>
            </w:pPr>
            <w:r>
              <w:rPr>
                <w:rFonts w:hint="eastAsia"/>
              </w:rPr>
              <w:t>清晰复印件</w:t>
            </w:r>
          </w:p>
        </w:tc>
        <w:tc>
          <w:tcPr>
            <w:tcW w:w="265" w:type="pct"/>
            <w:vAlign w:val="center"/>
          </w:tcPr>
          <w:p w14:paraId="02CDE6FF">
            <w:pPr>
              <w:spacing w:line="300" w:lineRule="exact"/>
              <w:jc w:val="center"/>
              <w:rPr>
                <w:rFonts w:ascii="仿宋_GB2312" w:eastAsia="仿宋_GB2312"/>
                <w:sz w:val="24"/>
              </w:rPr>
            </w:pPr>
          </w:p>
        </w:tc>
        <w:tc>
          <w:tcPr>
            <w:tcW w:w="437" w:type="pct"/>
            <w:vAlign w:val="center"/>
          </w:tcPr>
          <w:p w14:paraId="768A88F3">
            <w:pPr>
              <w:spacing w:line="300" w:lineRule="exact"/>
              <w:jc w:val="center"/>
              <w:rPr>
                <w:rFonts w:ascii="仿宋_GB2312" w:eastAsia="仿宋_GB2312"/>
                <w:sz w:val="24"/>
              </w:rPr>
            </w:pPr>
          </w:p>
        </w:tc>
        <w:tc>
          <w:tcPr>
            <w:tcW w:w="327" w:type="pct"/>
            <w:vAlign w:val="center"/>
          </w:tcPr>
          <w:p w14:paraId="4440724A">
            <w:pPr>
              <w:spacing w:line="300" w:lineRule="exact"/>
              <w:jc w:val="center"/>
              <w:rPr>
                <w:rFonts w:ascii="仿宋_GB2312" w:eastAsia="仿宋_GB2312"/>
                <w:sz w:val="24"/>
              </w:rPr>
            </w:pPr>
          </w:p>
        </w:tc>
      </w:tr>
      <w:tr w14:paraId="595ED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52" w:type="pct"/>
            <w:vAlign w:val="center"/>
          </w:tcPr>
          <w:p w14:paraId="25377B9D">
            <w:pPr>
              <w:spacing w:line="300" w:lineRule="exact"/>
              <w:jc w:val="center"/>
              <w:rPr>
                <w:rFonts w:ascii="仿宋_GB2312" w:eastAsia="仿宋_GB2312"/>
                <w:sz w:val="24"/>
              </w:rPr>
            </w:pPr>
            <w:r>
              <w:rPr>
                <w:rFonts w:hint="eastAsia" w:ascii="仿宋_GB2312" w:eastAsia="仿宋_GB2312"/>
                <w:sz w:val="24"/>
              </w:rPr>
              <w:t>18</w:t>
            </w:r>
          </w:p>
        </w:tc>
        <w:tc>
          <w:tcPr>
            <w:tcW w:w="2985" w:type="pct"/>
            <w:vAlign w:val="center"/>
          </w:tcPr>
          <w:p w14:paraId="5D596BD2">
            <w:pPr>
              <w:tabs>
                <w:tab w:val="left" w:pos="3731"/>
                <w:tab w:val="center" w:pos="4631"/>
                <w:tab w:val="left" w:pos="4860"/>
                <w:tab w:val="left" w:pos="5400"/>
                <w:tab w:val="left" w:pos="5580"/>
              </w:tabs>
              <w:spacing w:line="300" w:lineRule="exact"/>
              <w:jc w:val="left"/>
            </w:pPr>
            <w:r>
              <w:rPr>
                <w:rFonts w:hint="eastAsia"/>
              </w:rPr>
              <w:t>投标产品检测报告等产品合格证明材料系列</w:t>
            </w:r>
          </w:p>
        </w:tc>
        <w:tc>
          <w:tcPr>
            <w:tcW w:w="631" w:type="pct"/>
            <w:vAlign w:val="center"/>
          </w:tcPr>
          <w:p w14:paraId="189E69F7">
            <w:pPr>
              <w:tabs>
                <w:tab w:val="left" w:pos="3731"/>
                <w:tab w:val="center" w:pos="4631"/>
                <w:tab w:val="left" w:pos="4860"/>
                <w:tab w:val="left" w:pos="5400"/>
                <w:tab w:val="left" w:pos="5580"/>
              </w:tabs>
              <w:spacing w:line="300" w:lineRule="exact"/>
              <w:jc w:val="center"/>
            </w:pPr>
            <w:r>
              <w:rPr>
                <w:rFonts w:hint="eastAsia"/>
              </w:rPr>
              <w:t>清晰复印件</w:t>
            </w:r>
          </w:p>
        </w:tc>
        <w:tc>
          <w:tcPr>
            <w:tcW w:w="265" w:type="pct"/>
            <w:vAlign w:val="center"/>
          </w:tcPr>
          <w:p w14:paraId="4593E0C5">
            <w:pPr>
              <w:spacing w:line="300" w:lineRule="exact"/>
              <w:jc w:val="center"/>
              <w:rPr>
                <w:rFonts w:ascii="仿宋_GB2312" w:eastAsia="仿宋_GB2312"/>
                <w:sz w:val="24"/>
              </w:rPr>
            </w:pPr>
          </w:p>
        </w:tc>
        <w:tc>
          <w:tcPr>
            <w:tcW w:w="437" w:type="pct"/>
            <w:vAlign w:val="center"/>
          </w:tcPr>
          <w:p w14:paraId="2046D555">
            <w:pPr>
              <w:spacing w:line="300" w:lineRule="exact"/>
              <w:jc w:val="center"/>
              <w:rPr>
                <w:rFonts w:ascii="仿宋_GB2312" w:eastAsia="仿宋_GB2312"/>
                <w:sz w:val="24"/>
              </w:rPr>
            </w:pPr>
          </w:p>
        </w:tc>
        <w:tc>
          <w:tcPr>
            <w:tcW w:w="327" w:type="pct"/>
            <w:vAlign w:val="center"/>
          </w:tcPr>
          <w:p w14:paraId="6B755991">
            <w:pPr>
              <w:spacing w:line="300" w:lineRule="exact"/>
              <w:jc w:val="center"/>
              <w:rPr>
                <w:rFonts w:ascii="仿宋_GB2312" w:eastAsia="仿宋_GB2312"/>
                <w:sz w:val="24"/>
              </w:rPr>
            </w:pPr>
          </w:p>
        </w:tc>
      </w:tr>
      <w:tr w14:paraId="35433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52" w:type="pct"/>
            <w:vAlign w:val="center"/>
          </w:tcPr>
          <w:p w14:paraId="5CF01D24">
            <w:pPr>
              <w:spacing w:line="300" w:lineRule="exact"/>
              <w:jc w:val="center"/>
              <w:rPr>
                <w:rFonts w:ascii="仿宋_GB2312" w:eastAsia="仿宋_GB2312"/>
                <w:sz w:val="24"/>
              </w:rPr>
            </w:pPr>
            <w:r>
              <w:rPr>
                <w:rFonts w:hint="eastAsia" w:ascii="仿宋_GB2312" w:eastAsia="仿宋_GB2312"/>
                <w:sz w:val="24"/>
              </w:rPr>
              <w:t>19</w:t>
            </w:r>
          </w:p>
        </w:tc>
        <w:tc>
          <w:tcPr>
            <w:tcW w:w="2985" w:type="pct"/>
            <w:vAlign w:val="center"/>
          </w:tcPr>
          <w:p w14:paraId="3E93F8BA">
            <w:pPr>
              <w:tabs>
                <w:tab w:val="left" w:pos="3731"/>
                <w:tab w:val="center" w:pos="4631"/>
                <w:tab w:val="left" w:pos="4860"/>
                <w:tab w:val="left" w:pos="5400"/>
                <w:tab w:val="left" w:pos="5580"/>
              </w:tabs>
              <w:spacing w:line="300" w:lineRule="exact"/>
              <w:jc w:val="left"/>
            </w:pPr>
            <w:r>
              <w:rPr>
                <w:rFonts w:hint="eastAsia"/>
              </w:rPr>
              <w:t>投标公司基本信息情况表</w:t>
            </w:r>
          </w:p>
        </w:tc>
        <w:tc>
          <w:tcPr>
            <w:tcW w:w="631" w:type="pct"/>
            <w:vAlign w:val="center"/>
          </w:tcPr>
          <w:p w14:paraId="03C6BCC2">
            <w:pPr>
              <w:tabs>
                <w:tab w:val="left" w:pos="3731"/>
                <w:tab w:val="center" w:pos="4631"/>
                <w:tab w:val="left" w:pos="4860"/>
                <w:tab w:val="left" w:pos="5400"/>
                <w:tab w:val="left" w:pos="5580"/>
              </w:tabs>
              <w:spacing w:line="300" w:lineRule="exact"/>
              <w:jc w:val="center"/>
            </w:pPr>
            <w:r>
              <w:rPr>
                <w:rFonts w:hint="eastAsia"/>
              </w:rPr>
              <w:t>原件</w:t>
            </w:r>
          </w:p>
        </w:tc>
        <w:tc>
          <w:tcPr>
            <w:tcW w:w="265" w:type="pct"/>
            <w:vAlign w:val="center"/>
          </w:tcPr>
          <w:p w14:paraId="282564EA">
            <w:pPr>
              <w:spacing w:line="300" w:lineRule="exact"/>
              <w:jc w:val="center"/>
              <w:rPr>
                <w:rFonts w:ascii="仿宋_GB2312" w:eastAsia="仿宋_GB2312"/>
                <w:sz w:val="24"/>
              </w:rPr>
            </w:pPr>
          </w:p>
        </w:tc>
        <w:tc>
          <w:tcPr>
            <w:tcW w:w="437" w:type="pct"/>
            <w:vAlign w:val="center"/>
          </w:tcPr>
          <w:p w14:paraId="1C39EBC2">
            <w:pPr>
              <w:spacing w:line="300" w:lineRule="exact"/>
              <w:jc w:val="center"/>
              <w:rPr>
                <w:rFonts w:ascii="仿宋_GB2312" w:eastAsia="仿宋_GB2312"/>
                <w:sz w:val="24"/>
              </w:rPr>
            </w:pPr>
          </w:p>
        </w:tc>
        <w:tc>
          <w:tcPr>
            <w:tcW w:w="327" w:type="pct"/>
            <w:vAlign w:val="center"/>
          </w:tcPr>
          <w:p w14:paraId="68ECD929">
            <w:pPr>
              <w:spacing w:line="300" w:lineRule="exact"/>
              <w:jc w:val="center"/>
              <w:rPr>
                <w:rFonts w:ascii="仿宋_GB2312" w:eastAsia="仿宋_GB2312"/>
                <w:sz w:val="24"/>
              </w:rPr>
            </w:pPr>
          </w:p>
        </w:tc>
      </w:tr>
      <w:tr w14:paraId="47DE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352" w:type="pct"/>
            <w:vAlign w:val="center"/>
          </w:tcPr>
          <w:p w14:paraId="27A51107">
            <w:pPr>
              <w:spacing w:line="300" w:lineRule="exact"/>
              <w:jc w:val="center"/>
              <w:rPr>
                <w:rFonts w:ascii="仿宋_GB2312" w:eastAsia="仿宋_GB2312"/>
                <w:sz w:val="24"/>
              </w:rPr>
            </w:pPr>
            <w:r>
              <w:rPr>
                <w:rFonts w:hint="eastAsia" w:ascii="仿宋_GB2312" w:eastAsia="仿宋_GB2312"/>
                <w:sz w:val="24"/>
              </w:rPr>
              <w:t>20</w:t>
            </w:r>
          </w:p>
        </w:tc>
        <w:tc>
          <w:tcPr>
            <w:tcW w:w="2985" w:type="pct"/>
            <w:vAlign w:val="center"/>
          </w:tcPr>
          <w:p w14:paraId="2479A820">
            <w:pPr>
              <w:tabs>
                <w:tab w:val="left" w:pos="3731"/>
                <w:tab w:val="center" w:pos="4631"/>
                <w:tab w:val="left" w:pos="4860"/>
                <w:tab w:val="left" w:pos="5400"/>
                <w:tab w:val="left" w:pos="5580"/>
              </w:tabs>
              <w:spacing w:line="300" w:lineRule="exact"/>
              <w:jc w:val="left"/>
            </w:pPr>
            <w:r>
              <w:rPr>
                <w:rFonts w:hint="eastAsia"/>
              </w:rPr>
              <w:t>产品介绍彩页</w:t>
            </w:r>
          </w:p>
          <w:p w14:paraId="3FFE7582">
            <w:pPr>
              <w:tabs>
                <w:tab w:val="left" w:pos="3731"/>
                <w:tab w:val="center" w:pos="4631"/>
                <w:tab w:val="left" w:pos="4860"/>
                <w:tab w:val="left" w:pos="5400"/>
                <w:tab w:val="left" w:pos="5580"/>
              </w:tabs>
              <w:spacing w:line="300" w:lineRule="exact"/>
              <w:jc w:val="left"/>
            </w:pPr>
          </w:p>
          <w:p w14:paraId="15B81510">
            <w:pPr>
              <w:tabs>
                <w:tab w:val="left" w:pos="3731"/>
                <w:tab w:val="center" w:pos="4631"/>
                <w:tab w:val="left" w:pos="4860"/>
                <w:tab w:val="left" w:pos="5400"/>
                <w:tab w:val="left" w:pos="5580"/>
              </w:tabs>
              <w:spacing w:line="300" w:lineRule="exact"/>
              <w:jc w:val="left"/>
            </w:pPr>
          </w:p>
        </w:tc>
        <w:tc>
          <w:tcPr>
            <w:tcW w:w="631" w:type="pct"/>
            <w:vAlign w:val="center"/>
          </w:tcPr>
          <w:p w14:paraId="3870DE94">
            <w:pPr>
              <w:tabs>
                <w:tab w:val="left" w:pos="3731"/>
                <w:tab w:val="center" w:pos="4631"/>
                <w:tab w:val="left" w:pos="4860"/>
                <w:tab w:val="left" w:pos="5400"/>
                <w:tab w:val="left" w:pos="5580"/>
              </w:tabs>
              <w:spacing w:line="300" w:lineRule="exact"/>
              <w:jc w:val="center"/>
            </w:pPr>
            <w:r>
              <w:rPr>
                <w:rFonts w:hint="eastAsia"/>
              </w:rPr>
              <w:t>原件</w:t>
            </w:r>
          </w:p>
          <w:p w14:paraId="7E7E5D21">
            <w:pPr>
              <w:tabs>
                <w:tab w:val="left" w:pos="3731"/>
                <w:tab w:val="center" w:pos="4631"/>
                <w:tab w:val="left" w:pos="4860"/>
                <w:tab w:val="left" w:pos="5400"/>
                <w:tab w:val="left" w:pos="5580"/>
              </w:tabs>
              <w:spacing w:line="300" w:lineRule="exact"/>
              <w:jc w:val="center"/>
            </w:pPr>
          </w:p>
        </w:tc>
        <w:tc>
          <w:tcPr>
            <w:tcW w:w="265" w:type="pct"/>
            <w:vAlign w:val="center"/>
          </w:tcPr>
          <w:p w14:paraId="2530592D">
            <w:pPr>
              <w:spacing w:line="300" w:lineRule="exact"/>
              <w:jc w:val="center"/>
              <w:rPr>
                <w:rFonts w:ascii="仿宋_GB2312" w:eastAsia="仿宋_GB2312"/>
                <w:sz w:val="24"/>
              </w:rPr>
            </w:pPr>
          </w:p>
        </w:tc>
        <w:tc>
          <w:tcPr>
            <w:tcW w:w="437" w:type="pct"/>
            <w:vAlign w:val="center"/>
          </w:tcPr>
          <w:p w14:paraId="220AF3A9">
            <w:pPr>
              <w:spacing w:line="300" w:lineRule="exact"/>
              <w:jc w:val="center"/>
              <w:rPr>
                <w:rFonts w:ascii="仿宋_GB2312" w:eastAsia="仿宋_GB2312"/>
                <w:sz w:val="24"/>
              </w:rPr>
            </w:pPr>
          </w:p>
        </w:tc>
        <w:tc>
          <w:tcPr>
            <w:tcW w:w="327" w:type="pct"/>
            <w:vAlign w:val="center"/>
          </w:tcPr>
          <w:p w14:paraId="6A0587B0">
            <w:pPr>
              <w:spacing w:line="300" w:lineRule="exact"/>
              <w:jc w:val="center"/>
              <w:rPr>
                <w:rFonts w:ascii="仿宋_GB2312" w:eastAsia="仿宋_GB2312"/>
                <w:sz w:val="24"/>
              </w:rPr>
            </w:pPr>
          </w:p>
        </w:tc>
      </w:tr>
      <w:tr w14:paraId="47F7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352" w:type="pct"/>
            <w:vAlign w:val="center"/>
          </w:tcPr>
          <w:p w14:paraId="7A81CE6A">
            <w:pPr>
              <w:spacing w:line="300" w:lineRule="exact"/>
              <w:jc w:val="center"/>
              <w:rPr>
                <w:rFonts w:ascii="仿宋_GB2312" w:eastAsia="仿宋_GB2312"/>
                <w:sz w:val="24"/>
              </w:rPr>
            </w:pPr>
            <w:r>
              <w:rPr>
                <w:rFonts w:hint="eastAsia" w:ascii="仿宋_GB2312" w:eastAsia="仿宋_GB2312"/>
                <w:sz w:val="24"/>
              </w:rPr>
              <w:t>提交资料步骤</w:t>
            </w:r>
          </w:p>
        </w:tc>
        <w:tc>
          <w:tcPr>
            <w:tcW w:w="2985" w:type="pct"/>
            <w:vAlign w:val="center"/>
          </w:tcPr>
          <w:p w14:paraId="5F9DDC29">
            <w:pPr>
              <w:tabs>
                <w:tab w:val="left" w:pos="3731"/>
                <w:tab w:val="center" w:pos="4631"/>
                <w:tab w:val="left" w:pos="4860"/>
                <w:tab w:val="left" w:pos="5400"/>
                <w:tab w:val="left" w:pos="5580"/>
              </w:tabs>
              <w:spacing w:line="300" w:lineRule="exact"/>
              <w:jc w:val="left"/>
            </w:pPr>
            <w:r>
              <w:rPr>
                <w:rFonts w:hint="eastAsia"/>
              </w:rPr>
              <w:t>线上报名资料审核通过后</w:t>
            </w:r>
          </w:p>
          <w:p w14:paraId="78A9C835">
            <w:pPr>
              <w:tabs>
                <w:tab w:val="left" w:pos="3731"/>
                <w:tab w:val="center" w:pos="4631"/>
                <w:tab w:val="left" w:pos="4860"/>
                <w:tab w:val="left" w:pos="5400"/>
                <w:tab w:val="left" w:pos="5580"/>
              </w:tabs>
              <w:spacing w:line="300" w:lineRule="exact"/>
              <w:jc w:val="left"/>
            </w:pPr>
            <w:r>
              <w:rPr>
                <w:rFonts w:hint="eastAsia"/>
              </w:rPr>
              <w:t>A一正本交至</w:t>
            </w:r>
            <w:r>
              <w:t>科教楼</w:t>
            </w:r>
            <w:r>
              <w:rPr>
                <w:rFonts w:hint="eastAsia"/>
              </w:rPr>
              <w:t>三</w:t>
            </w:r>
            <w:r>
              <w:t>楼</w:t>
            </w:r>
            <w:r>
              <w:rPr>
                <w:rFonts w:hint="eastAsia"/>
              </w:rPr>
              <w:t>317</w:t>
            </w:r>
            <w:r>
              <w:t>室</w:t>
            </w:r>
            <w:r>
              <w:rPr>
                <w:rFonts w:hint="eastAsia"/>
              </w:rPr>
              <w:t>招标采购办公室 李老师 处(qq会通知具体交正本时间)</w:t>
            </w:r>
          </w:p>
          <w:p w14:paraId="170AC63C">
            <w:pPr>
              <w:tabs>
                <w:tab w:val="left" w:pos="3731"/>
                <w:tab w:val="center" w:pos="4631"/>
                <w:tab w:val="left" w:pos="4860"/>
                <w:tab w:val="left" w:pos="5400"/>
                <w:tab w:val="left" w:pos="5580"/>
              </w:tabs>
              <w:spacing w:line="300" w:lineRule="exact"/>
              <w:jc w:val="left"/>
            </w:pPr>
            <w:r>
              <w:rPr>
                <w:rFonts w:hint="eastAsia"/>
              </w:rPr>
              <w:t>B</w:t>
            </w:r>
            <w:r>
              <w:t>招标</w:t>
            </w:r>
            <w:r>
              <w:rPr>
                <w:rFonts w:hint="eastAsia"/>
              </w:rPr>
              <w:t>现场</w:t>
            </w:r>
            <w:r>
              <w:t>带</w:t>
            </w:r>
            <w:r>
              <w:rPr>
                <w:rFonts w:hint="eastAsia"/>
              </w:rPr>
              <w:t>三份报价和1份公司要素自评表（密封1）</w:t>
            </w:r>
          </w:p>
          <w:p w14:paraId="05A2FFB0">
            <w:pPr>
              <w:tabs>
                <w:tab w:val="left" w:pos="3731"/>
                <w:tab w:val="center" w:pos="4631"/>
                <w:tab w:val="left" w:pos="4860"/>
                <w:tab w:val="left" w:pos="5400"/>
                <w:tab w:val="left" w:pos="5580"/>
              </w:tabs>
              <w:spacing w:line="300" w:lineRule="exact"/>
              <w:jc w:val="left"/>
            </w:pPr>
            <w:r>
              <w:rPr>
                <w:rFonts w:hint="eastAsia"/>
              </w:rPr>
              <w:t>及五</w:t>
            </w:r>
            <w:r>
              <w:t>副</w:t>
            </w:r>
            <w:r>
              <w:rPr>
                <w:rFonts w:hint="eastAsia"/>
              </w:rPr>
              <w:t>本</w:t>
            </w:r>
            <w:r>
              <w:t>需</w:t>
            </w:r>
            <w:r>
              <w:rPr>
                <w:rFonts w:hint="eastAsia"/>
              </w:rPr>
              <w:t>（</w:t>
            </w:r>
            <w:r>
              <w:t>密封</w:t>
            </w:r>
            <w:r>
              <w:rPr>
                <w:rFonts w:hint="eastAsia"/>
              </w:rPr>
              <w:t>2）</w:t>
            </w:r>
          </w:p>
          <w:p w14:paraId="71513107">
            <w:pPr>
              <w:tabs>
                <w:tab w:val="left" w:pos="3731"/>
                <w:tab w:val="center" w:pos="4631"/>
                <w:tab w:val="left" w:pos="4860"/>
                <w:tab w:val="left" w:pos="5400"/>
                <w:tab w:val="left" w:pos="5580"/>
              </w:tabs>
              <w:spacing w:line="300" w:lineRule="exact"/>
              <w:jc w:val="left"/>
            </w:pPr>
            <w:r>
              <w:rPr>
                <w:rFonts w:hint="eastAsia"/>
              </w:rPr>
              <w:t>及excel版产品报价及采购文件PDF电子版（u盘，招标现场上交）</w:t>
            </w:r>
          </w:p>
          <w:p w14:paraId="7000EAC8">
            <w:pPr>
              <w:pStyle w:val="16"/>
              <w:ind w:firstLine="0" w:firstLineChars="0"/>
              <w:rPr>
                <w:rFonts w:ascii="Helvetica" w:hAnsi="Helvetica" w:cs="Helvetica"/>
                <w:color w:val="212121"/>
                <w:sz w:val="22"/>
                <w:szCs w:val="22"/>
                <w:shd w:val="clear" w:color="auto" w:fill="FFFFFF"/>
              </w:rPr>
            </w:pPr>
            <w:r>
              <w:rPr>
                <w:rFonts w:hint="eastAsia" w:ascii="Helvetica" w:hAnsi="Helvetica" w:cs="Helvetica"/>
                <w:color w:val="212121"/>
                <w:sz w:val="22"/>
                <w:szCs w:val="22"/>
                <w:shd w:val="clear" w:color="auto" w:fill="FFFFFF"/>
              </w:rPr>
              <w:t>C招标现场带样品（样品上需贴样品字条需含1.序号及产品名称2.投标公司3.价格）</w:t>
            </w:r>
          </w:p>
          <w:p w14:paraId="02DE46C2">
            <w:pPr>
              <w:pStyle w:val="16"/>
              <w:ind w:firstLine="0" w:firstLineChars="0"/>
              <w:rPr>
                <w:rFonts w:ascii="Helvetica" w:hAnsi="Helvetica" w:cs="Helvetica"/>
                <w:color w:val="212121"/>
                <w:sz w:val="22"/>
                <w:szCs w:val="22"/>
                <w:shd w:val="clear" w:color="auto" w:fill="FFFFFF"/>
              </w:rPr>
            </w:pPr>
            <w:r>
              <w:rPr>
                <w:rFonts w:hint="eastAsia" w:ascii="Helvetica" w:hAnsi="Helvetica" w:cs="Helvetica"/>
                <w:color w:val="212121"/>
                <w:sz w:val="22"/>
                <w:szCs w:val="22"/>
                <w:shd w:val="clear" w:color="auto" w:fill="FFFFFF"/>
              </w:rPr>
              <w:t>D开标时间及其它需注意事项留意qq消息通知</w:t>
            </w:r>
          </w:p>
        </w:tc>
        <w:tc>
          <w:tcPr>
            <w:tcW w:w="631" w:type="pct"/>
            <w:vAlign w:val="center"/>
          </w:tcPr>
          <w:p w14:paraId="03FCC180">
            <w:pPr>
              <w:spacing w:line="300" w:lineRule="exact"/>
              <w:jc w:val="center"/>
              <w:rPr>
                <w:rFonts w:ascii="仿宋_GB2312" w:eastAsia="仿宋_GB2312"/>
                <w:sz w:val="24"/>
              </w:rPr>
            </w:pPr>
            <w:r>
              <w:rPr>
                <w:rFonts w:hint="eastAsia" w:ascii="仿宋_GB2312" w:eastAsia="仿宋_GB2312"/>
                <w:sz w:val="24"/>
                <w:highlight w:val="yellow"/>
              </w:rPr>
              <w:t>注意流程（重点）具体以qq实际通知为准</w:t>
            </w:r>
          </w:p>
        </w:tc>
        <w:tc>
          <w:tcPr>
            <w:tcW w:w="265" w:type="pct"/>
            <w:vAlign w:val="center"/>
          </w:tcPr>
          <w:p w14:paraId="7BDC3C72">
            <w:pPr>
              <w:spacing w:line="300" w:lineRule="exact"/>
              <w:jc w:val="center"/>
              <w:rPr>
                <w:rFonts w:ascii="仿宋_GB2312" w:eastAsia="仿宋_GB2312"/>
                <w:sz w:val="24"/>
              </w:rPr>
            </w:pPr>
          </w:p>
        </w:tc>
        <w:tc>
          <w:tcPr>
            <w:tcW w:w="437" w:type="pct"/>
            <w:vAlign w:val="center"/>
          </w:tcPr>
          <w:p w14:paraId="0B611050">
            <w:pPr>
              <w:spacing w:line="300" w:lineRule="exact"/>
              <w:jc w:val="center"/>
              <w:rPr>
                <w:rFonts w:ascii="仿宋_GB2312" w:eastAsia="仿宋_GB2312"/>
                <w:sz w:val="24"/>
              </w:rPr>
            </w:pPr>
          </w:p>
        </w:tc>
        <w:tc>
          <w:tcPr>
            <w:tcW w:w="327" w:type="pct"/>
            <w:vAlign w:val="center"/>
          </w:tcPr>
          <w:p w14:paraId="4693479C">
            <w:pPr>
              <w:spacing w:line="300" w:lineRule="exact"/>
              <w:jc w:val="center"/>
              <w:rPr>
                <w:rFonts w:ascii="仿宋_GB2312" w:eastAsia="仿宋_GB2312"/>
                <w:sz w:val="24"/>
              </w:rPr>
            </w:pPr>
          </w:p>
        </w:tc>
      </w:tr>
      <w:tr w14:paraId="5F2B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5000" w:type="pct"/>
            <w:gridSpan w:val="6"/>
            <w:vAlign w:val="center"/>
          </w:tcPr>
          <w:p w14:paraId="2F736011">
            <w:pPr>
              <w:spacing w:line="360" w:lineRule="exact"/>
              <w:rPr>
                <w:b/>
                <w:sz w:val="20"/>
                <w:szCs w:val="20"/>
              </w:rPr>
            </w:pPr>
            <w:r>
              <w:rPr>
                <w:rFonts w:hint="eastAsia"/>
                <w:b/>
                <w:sz w:val="20"/>
                <w:szCs w:val="20"/>
              </w:rPr>
              <w:t>备注：</w:t>
            </w:r>
          </w:p>
          <w:p w14:paraId="38D10704">
            <w:pPr>
              <w:spacing w:line="360" w:lineRule="exact"/>
              <w:rPr>
                <w:sz w:val="20"/>
                <w:szCs w:val="20"/>
              </w:rPr>
            </w:pPr>
            <w:r>
              <w:rPr>
                <w:rFonts w:hint="eastAsia"/>
                <w:b/>
                <w:sz w:val="20"/>
                <w:szCs w:val="20"/>
              </w:rPr>
              <w:t>1、</w:t>
            </w:r>
            <w:r>
              <w:rPr>
                <w:rFonts w:hint="eastAsia"/>
                <w:sz w:val="20"/>
                <w:szCs w:val="20"/>
              </w:rPr>
              <w:t>每个投标产品的材料按“</w:t>
            </w:r>
            <w:r>
              <w:rPr>
                <w:rFonts w:hint="eastAsia"/>
                <w:b/>
                <w:sz w:val="20"/>
                <w:szCs w:val="20"/>
              </w:rPr>
              <w:t>投标文件目录</w:t>
            </w:r>
            <w:r>
              <w:rPr>
                <w:rFonts w:hint="eastAsia"/>
                <w:sz w:val="20"/>
                <w:szCs w:val="20"/>
              </w:rPr>
              <w:t>”所列顺序装订，并在每个投标产品材料的右上角编上产品序号和招标目录序号。</w:t>
            </w:r>
          </w:p>
          <w:p w14:paraId="37C10489">
            <w:pPr>
              <w:spacing w:line="360" w:lineRule="exact"/>
              <w:ind w:left="300" w:hanging="300" w:hangingChars="150"/>
              <w:rPr>
                <w:sz w:val="20"/>
                <w:szCs w:val="20"/>
              </w:rPr>
            </w:pPr>
            <w:r>
              <w:rPr>
                <w:rFonts w:hint="eastAsia"/>
                <w:sz w:val="20"/>
                <w:szCs w:val="20"/>
              </w:rPr>
              <w:t>2、 请按以上提供资料、证件按顺序排列，装订成册，并加盖企业公章。（投标文件目录内的资料可根据各公司的资质情况进行提供）</w:t>
            </w:r>
          </w:p>
          <w:p w14:paraId="4CA1133B">
            <w:pPr>
              <w:spacing w:line="360" w:lineRule="exact"/>
              <w:rPr>
                <w:b/>
                <w:sz w:val="20"/>
                <w:szCs w:val="20"/>
              </w:rPr>
            </w:pPr>
            <w:r>
              <w:rPr>
                <w:rFonts w:hint="eastAsia"/>
                <w:sz w:val="20"/>
                <w:szCs w:val="20"/>
              </w:rPr>
              <w:t>3、</w:t>
            </w:r>
            <w:r>
              <w:rPr>
                <w:rFonts w:hint="eastAsia"/>
                <w:b/>
                <w:sz w:val="20"/>
                <w:szCs w:val="20"/>
              </w:rPr>
              <w:t>投标文件资料如不齐全或错误，即使中标也会严重影响供货。</w:t>
            </w:r>
          </w:p>
          <w:p w14:paraId="49476413">
            <w:pPr>
              <w:spacing w:line="360" w:lineRule="exact"/>
              <w:rPr>
                <w:rFonts w:eastAsia="仿宋_GB2312"/>
                <w:b/>
                <w:sz w:val="20"/>
                <w:szCs w:val="20"/>
              </w:rPr>
            </w:pPr>
            <w:r>
              <w:rPr>
                <w:rFonts w:hint="eastAsia" w:eastAsia="仿宋_GB2312"/>
                <w:b/>
                <w:sz w:val="20"/>
                <w:szCs w:val="20"/>
              </w:rPr>
              <w:t>4</w:t>
            </w:r>
            <w:r>
              <w:rPr>
                <w:rFonts w:hint="eastAsia"/>
                <w:sz w:val="20"/>
                <w:szCs w:val="20"/>
              </w:rPr>
              <w:t>、</w:t>
            </w:r>
            <w:r>
              <w:rPr>
                <w:rFonts w:hint="eastAsia" w:eastAsia="仿宋_GB2312"/>
                <w:b/>
                <w:sz w:val="20"/>
                <w:szCs w:val="20"/>
              </w:rPr>
              <w:t>如提供其他未列明资料请自行补充登记</w:t>
            </w:r>
            <w:r>
              <w:rPr>
                <w:rFonts w:hint="eastAsia" w:ascii="仿宋_GB2312" w:eastAsia="仿宋_GB2312"/>
                <w:sz w:val="20"/>
                <w:szCs w:val="20"/>
              </w:rPr>
              <w:tab/>
            </w:r>
          </w:p>
        </w:tc>
      </w:tr>
    </w:tbl>
    <w:p w14:paraId="17380789">
      <w:pPr>
        <w:adjustRightInd w:val="0"/>
        <w:snapToGrid w:val="0"/>
        <w:jc w:val="center"/>
        <w:rPr>
          <w:rFonts w:ascii="黑体" w:eastAsia="黑体"/>
          <w:bCs/>
          <w:sz w:val="44"/>
          <w:szCs w:val="44"/>
        </w:rPr>
      </w:pPr>
    </w:p>
    <w:p w14:paraId="5891CA65">
      <w:pPr>
        <w:rPr>
          <w:rFonts w:ascii="黑体" w:eastAsia="黑体"/>
          <w:bCs/>
          <w:sz w:val="44"/>
          <w:szCs w:val="44"/>
        </w:rPr>
      </w:pPr>
    </w:p>
    <w:p w14:paraId="1A5CC3BD">
      <w:pPr>
        <w:adjustRightInd w:val="0"/>
        <w:snapToGrid w:val="0"/>
        <w:jc w:val="center"/>
        <w:rPr>
          <w:rFonts w:ascii="黑体" w:eastAsia="黑体"/>
          <w:bCs/>
          <w:sz w:val="44"/>
          <w:szCs w:val="44"/>
        </w:rPr>
      </w:pPr>
    </w:p>
    <w:p w14:paraId="546A2723">
      <w:pPr>
        <w:adjustRightInd w:val="0"/>
        <w:snapToGrid w:val="0"/>
        <w:jc w:val="center"/>
        <w:rPr>
          <w:rFonts w:ascii="黑体" w:eastAsia="黑体"/>
          <w:bCs/>
          <w:sz w:val="44"/>
          <w:szCs w:val="44"/>
        </w:rPr>
      </w:pPr>
    </w:p>
    <w:p w14:paraId="60B9884F">
      <w:pPr>
        <w:adjustRightInd w:val="0"/>
        <w:snapToGrid w:val="0"/>
        <w:jc w:val="center"/>
        <w:rPr>
          <w:rFonts w:ascii="黑体" w:eastAsia="黑体"/>
          <w:bCs/>
          <w:sz w:val="44"/>
          <w:szCs w:val="44"/>
        </w:rPr>
      </w:pPr>
    </w:p>
    <w:p w14:paraId="1227F5FD">
      <w:pPr>
        <w:adjustRightInd w:val="0"/>
        <w:snapToGrid w:val="0"/>
        <w:jc w:val="center"/>
        <w:rPr>
          <w:rFonts w:ascii="黑体" w:eastAsia="黑体"/>
          <w:bCs/>
          <w:sz w:val="44"/>
          <w:szCs w:val="44"/>
        </w:rPr>
      </w:pPr>
    </w:p>
    <w:p w14:paraId="17F6B207">
      <w:pPr>
        <w:adjustRightInd w:val="0"/>
        <w:snapToGrid w:val="0"/>
        <w:rPr>
          <w:rFonts w:ascii="黑体" w:eastAsia="黑体"/>
          <w:bCs/>
          <w:sz w:val="44"/>
          <w:szCs w:val="44"/>
        </w:rPr>
      </w:pPr>
    </w:p>
    <w:p w14:paraId="1BCB1D75">
      <w:pPr>
        <w:adjustRightInd w:val="0"/>
        <w:snapToGrid w:val="0"/>
        <w:jc w:val="center"/>
        <w:rPr>
          <w:rFonts w:ascii="黑体" w:eastAsia="黑体"/>
          <w:bCs/>
          <w:sz w:val="44"/>
          <w:szCs w:val="44"/>
        </w:rPr>
      </w:pPr>
    </w:p>
    <w:p w14:paraId="427DDD73">
      <w:pPr>
        <w:adjustRightInd w:val="0"/>
        <w:snapToGrid w:val="0"/>
        <w:jc w:val="center"/>
        <w:rPr>
          <w:rFonts w:ascii="黑体" w:eastAsia="黑体"/>
          <w:bCs/>
          <w:sz w:val="44"/>
          <w:szCs w:val="44"/>
        </w:rPr>
      </w:pPr>
    </w:p>
    <w:p w14:paraId="0CF7D9DE">
      <w:pPr>
        <w:adjustRightInd w:val="0"/>
        <w:snapToGrid w:val="0"/>
        <w:rPr>
          <w:rFonts w:ascii="黑体" w:eastAsia="黑体"/>
          <w:bCs/>
          <w:sz w:val="44"/>
          <w:szCs w:val="44"/>
        </w:rPr>
      </w:pPr>
    </w:p>
    <w:p w14:paraId="4B68CA7F">
      <w:pPr>
        <w:adjustRightInd w:val="0"/>
        <w:snapToGrid w:val="0"/>
        <w:jc w:val="center"/>
        <w:rPr>
          <w:rFonts w:ascii="黑体" w:eastAsia="黑体"/>
          <w:bCs/>
          <w:sz w:val="44"/>
          <w:szCs w:val="44"/>
        </w:rPr>
      </w:pPr>
    </w:p>
    <w:p w14:paraId="0E13655E">
      <w:pPr>
        <w:adjustRightInd w:val="0"/>
        <w:snapToGrid w:val="0"/>
        <w:jc w:val="center"/>
        <w:rPr>
          <w:rFonts w:ascii="黑体" w:eastAsia="黑体"/>
          <w:bCs/>
          <w:sz w:val="44"/>
          <w:szCs w:val="44"/>
        </w:rPr>
        <w:sectPr>
          <w:pgSz w:w="11906" w:h="16838"/>
          <w:pgMar w:top="1134" w:right="1797" w:bottom="851" w:left="1797" w:header="851" w:footer="992" w:gutter="0"/>
          <w:cols w:space="425" w:num="1"/>
          <w:docGrid w:type="lines" w:linePitch="312" w:charSpace="0"/>
        </w:sectPr>
      </w:pPr>
    </w:p>
    <w:tbl>
      <w:tblPr>
        <w:tblStyle w:val="12"/>
        <w:tblW w:w="0" w:type="auto"/>
        <w:tblInd w:w="93" w:type="dxa"/>
        <w:tblLayout w:type="autofit"/>
        <w:tblCellMar>
          <w:top w:w="0" w:type="dxa"/>
          <w:left w:w="108" w:type="dxa"/>
          <w:bottom w:w="0" w:type="dxa"/>
          <w:right w:w="108" w:type="dxa"/>
        </w:tblCellMar>
      </w:tblPr>
      <w:tblGrid>
        <w:gridCol w:w="641"/>
        <w:gridCol w:w="2148"/>
        <w:gridCol w:w="3345"/>
        <w:gridCol w:w="3203"/>
        <w:gridCol w:w="785"/>
        <w:gridCol w:w="785"/>
        <w:gridCol w:w="785"/>
        <w:gridCol w:w="785"/>
        <w:gridCol w:w="785"/>
        <w:gridCol w:w="785"/>
        <w:gridCol w:w="929"/>
      </w:tblGrid>
      <w:tr w14:paraId="043D0003">
        <w:tblPrEx>
          <w:tblCellMar>
            <w:top w:w="0" w:type="dxa"/>
            <w:left w:w="108" w:type="dxa"/>
            <w:bottom w:w="0" w:type="dxa"/>
            <w:right w:w="108" w:type="dxa"/>
          </w:tblCellMar>
        </w:tblPrEx>
        <w:trPr>
          <w:trHeight w:val="915" w:hRule="atLeast"/>
        </w:trPr>
        <w:tc>
          <w:tcPr>
            <w:tcW w:w="0" w:type="auto"/>
            <w:gridSpan w:val="11"/>
            <w:tcBorders>
              <w:top w:val="nil"/>
              <w:left w:val="nil"/>
              <w:bottom w:val="single" w:color="000000" w:sz="4" w:space="0"/>
              <w:right w:val="nil"/>
            </w:tcBorders>
            <w:shd w:val="clear" w:color="auto" w:fill="auto"/>
            <w:noWrap/>
            <w:vAlign w:val="center"/>
          </w:tcPr>
          <w:p w14:paraId="7A5DAD33">
            <w:pPr>
              <w:widowControl/>
              <w:jc w:val="center"/>
              <w:textAlignment w:val="center"/>
              <w:rPr>
                <w:rFonts w:ascii="宋体" w:hAnsi="宋体" w:cs="宋体"/>
                <w:b/>
                <w:bCs/>
                <w:color w:val="000000"/>
                <w:sz w:val="44"/>
                <w:szCs w:val="44"/>
              </w:rPr>
            </w:pPr>
            <w:r>
              <w:rPr>
                <w:rFonts w:hint="eastAsia" w:ascii="宋体" w:hAnsi="宋体" w:cs="宋体"/>
                <w:b/>
                <w:bCs/>
                <w:color w:val="000000"/>
                <w:kern w:val="0"/>
                <w:sz w:val="44"/>
                <w:szCs w:val="44"/>
                <w:lang w:bidi="ar"/>
              </w:rPr>
              <w:t>关于 深圳市xxx医疗器械有限公司 投标产品涉及的厂家</w:t>
            </w:r>
          </w:p>
        </w:tc>
      </w:tr>
      <w:tr w14:paraId="15F12081">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532D45">
            <w:pPr>
              <w:widowControl/>
              <w:jc w:val="center"/>
              <w:textAlignment w:val="center"/>
              <w:rPr>
                <w:rFonts w:ascii="仿宋_GB2312" w:hAnsi="宋体" w:eastAsia="仿宋_GB2312" w:cs="仿宋_GB2312"/>
                <w:b/>
                <w:bCs/>
                <w:color w:val="000000"/>
                <w:sz w:val="22"/>
                <w:szCs w:val="22"/>
              </w:rPr>
            </w:pPr>
            <w:r>
              <w:rPr>
                <w:rFonts w:ascii="仿宋_GB2312" w:hAnsi="宋体" w:eastAsia="仿宋_GB2312" w:cs="仿宋_GB2312"/>
                <w:b/>
                <w:bCs/>
                <w:color w:val="000000"/>
                <w:kern w:val="0"/>
                <w:sz w:val="22"/>
                <w:szCs w:val="22"/>
                <w:lang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4C311">
            <w:pPr>
              <w:widowControl/>
              <w:jc w:val="center"/>
              <w:textAlignment w:val="center"/>
              <w:rPr>
                <w:rFonts w:ascii="仿宋_GB2312" w:hAnsi="宋体" w:eastAsia="仿宋_GB2312" w:cs="仿宋_GB2312"/>
                <w:b/>
                <w:bCs/>
                <w:color w:val="000000"/>
                <w:sz w:val="22"/>
                <w:szCs w:val="22"/>
              </w:rPr>
            </w:pPr>
            <w:r>
              <w:rPr>
                <w:rFonts w:ascii="仿宋_GB2312" w:hAnsi="宋体" w:eastAsia="仿宋_GB2312" w:cs="仿宋_GB2312"/>
                <w:b/>
                <w:bCs/>
                <w:color w:val="000000"/>
                <w:kern w:val="0"/>
                <w:sz w:val="22"/>
                <w:szCs w:val="22"/>
                <w:lang w:bidi="ar"/>
              </w:rPr>
              <w:t>厂家名称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8715">
            <w:pPr>
              <w:widowControl/>
              <w:jc w:val="center"/>
              <w:textAlignment w:val="center"/>
              <w:rPr>
                <w:rFonts w:ascii="仿宋_GB2312" w:hAnsi="宋体" w:eastAsia="仿宋_GB2312" w:cs="仿宋_GB2312"/>
                <w:b/>
                <w:bCs/>
                <w:color w:val="000000"/>
                <w:sz w:val="22"/>
                <w:szCs w:val="22"/>
              </w:rPr>
            </w:pPr>
            <w:r>
              <w:rPr>
                <w:rFonts w:ascii="仿宋_GB2312" w:hAnsi="宋体" w:eastAsia="仿宋_GB2312" w:cs="仿宋_GB2312"/>
                <w:b/>
                <w:bCs/>
                <w:color w:val="000000"/>
                <w:kern w:val="0"/>
                <w:sz w:val="22"/>
                <w:szCs w:val="22"/>
                <w:lang w:bidi="ar"/>
              </w:rPr>
              <w:t>厂家地址注册地（龙岗区，深圳市内，深圳市外）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571F">
            <w:pPr>
              <w:widowControl/>
              <w:jc w:val="center"/>
              <w:textAlignment w:val="center"/>
              <w:rPr>
                <w:rFonts w:ascii="仿宋_GB2312" w:hAnsi="宋体" w:eastAsia="仿宋_GB2312" w:cs="仿宋_GB2312"/>
                <w:b/>
                <w:bCs/>
                <w:color w:val="000000"/>
                <w:sz w:val="22"/>
                <w:szCs w:val="22"/>
              </w:rPr>
            </w:pPr>
            <w:r>
              <w:rPr>
                <w:rFonts w:ascii="仿宋_GB2312" w:hAnsi="宋体" w:eastAsia="仿宋_GB2312" w:cs="仿宋_GB2312"/>
                <w:b/>
                <w:bCs/>
                <w:color w:val="000000"/>
                <w:kern w:val="0"/>
                <w:sz w:val="22"/>
                <w:szCs w:val="22"/>
                <w:lang w:bidi="ar"/>
              </w:rPr>
              <w:t>公司地址注册（龙岗区，深圳市内，深圳市外）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AE24">
            <w:pPr>
              <w:widowControl/>
              <w:jc w:val="center"/>
              <w:textAlignment w:val="center"/>
              <w:rPr>
                <w:rFonts w:ascii="仿宋_GB2312" w:hAnsi="宋体" w:eastAsia="仿宋_GB2312" w:cs="仿宋_GB2312"/>
                <w:b/>
                <w:bCs/>
                <w:color w:val="000000"/>
                <w:sz w:val="22"/>
                <w:szCs w:val="22"/>
              </w:rPr>
            </w:pPr>
            <w:r>
              <w:rPr>
                <w:rFonts w:ascii="仿宋_GB2312" w:hAnsi="宋体" w:eastAsia="仿宋_GB2312" w:cs="仿宋_GB2312"/>
                <w:b/>
                <w:bCs/>
                <w:color w:val="000000"/>
                <w:kern w:val="0"/>
                <w:sz w:val="22"/>
                <w:szCs w:val="22"/>
                <w:lang w:bidi="ar"/>
              </w:rPr>
              <w:t>一级代理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59329">
            <w:pPr>
              <w:widowControl/>
              <w:jc w:val="center"/>
              <w:textAlignment w:val="center"/>
              <w:rPr>
                <w:rFonts w:ascii="仿宋_GB2312" w:hAnsi="宋体" w:eastAsia="仿宋_GB2312" w:cs="仿宋_GB2312"/>
                <w:b/>
                <w:bCs/>
                <w:color w:val="000000"/>
                <w:sz w:val="22"/>
                <w:szCs w:val="22"/>
              </w:rPr>
            </w:pPr>
            <w:r>
              <w:rPr>
                <w:rFonts w:ascii="仿宋_GB2312" w:hAnsi="宋体" w:eastAsia="仿宋_GB2312" w:cs="仿宋_GB2312"/>
                <w:b/>
                <w:bCs/>
                <w:color w:val="000000"/>
                <w:kern w:val="0"/>
                <w:sz w:val="22"/>
                <w:szCs w:val="22"/>
                <w:lang w:bidi="ar"/>
              </w:rPr>
              <w:t>二级代理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FC94">
            <w:pPr>
              <w:widowControl/>
              <w:jc w:val="center"/>
              <w:textAlignment w:val="center"/>
              <w:rPr>
                <w:rFonts w:ascii="仿宋_GB2312" w:hAnsi="宋体" w:eastAsia="仿宋_GB2312" w:cs="仿宋_GB2312"/>
                <w:b/>
                <w:bCs/>
                <w:color w:val="000000"/>
                <w:sz w:val="22"/>
                <w:szCs w:val="22"/>
              </w:rPr>
            </w:pPr>
            <w:r>
              <w:rPr>
                <w:rFonts w:ascii="仿宋_GB2312" w:hAnsi="宋体" w:eastAsia="仿宋_GB2312" w:cs="仿宋_GB2312"/>
                <w:b/>
                <w:bCs/>
                <w:color w:val="000000"/>
                <w:kern w:val="0"/>
                <w:sz w:val="22"/>
                <w:szCs w:val="22"/>
                <w:lang w:bidi="ar"/>
              </w:rPr>
              <w:t>三级代理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0AF4D">
            <w:pPr>
              <w:widowControl/>
              <w:jc w:val="center"/>
              <w:textAlignment w:val="center"/>
              <w:rPr>
                <w:rFonts w:ascii="仿宋_GB2312" w:hAnsi="宋体" w:eastAsia="仿宋_GB2312" w:cs="仿宋_GB2312"/>
                <w:b/>
                <w:bCs/>
                <w:color w:val="000000"/>
                <w:sz w:val="22"/>
                <w:szCs w:val="22"/>
              </w:rPr>
            </w:pPr>
            <w:r>
              <w:rPr>
                <w:rFonts w:ascii="仿宋_GB2312" w:hAnsi="宋体" w:eastAsia="仿宋_GB2312" w:cs="仿宋_GB2312"/>
                <w:b/>
                <w:bCs/>
                <w:color w:val="000000"/>
                <w:kern w:val="0"/>
                <w:sz w:val="22"/>
                <w:szCs w:val="22"/>
                <w:lang w:bidi="ar"/>
              </w:rPr>
              <w:t>四级代理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DD40">
            <w:pPr>
              <w:widowControl/>
              <w:jc w:val="center"/>
              <w:textAlignment w:val="center"/>
              <w:rPr>
                <w:rFonts w:ascii="仿宋_GB2312" w:hAnsi="宋体" w:eastAsia="仿宋_GB2312" w:cs="仿宋_GB2312"/>
                <w:b/>
                <w:bCs/>
                <w:color w:val="000000"/>
                <w:sz w:val="22"/>
                <w:szCs w:val="22"/>
              </w:rPr>
            </w:pPr>
            <w:r>
              <w:rPr>
                <w:rFonts w:ascii="仿宋_GB2312" w:hAnsi="宋体" w:eastAsia="仿宋_GB2312" w:cs="仿宋_GB2312"/>
                <w:b/>
                <w:bCs/>
                <w:color w:val="000000"/>
                <w:kern w:val="0"/>
                <w:sz w:val="22"/>
                <w:szCs w:val="22"/>
                <w:lang w:bidi="ar"/>
              </w:rPr>
              <w:t>五级代理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FB31D">
            <w:pPr>
              <w:widowControl/>
              <w:jc w:val="center"/>
              <w:textAlignment w:val="center"/>
              <w:rPr>
                <w:rFonts w:ascii="仿宋_GB2312" w:hAnsi="宋体" w:eastAsia="仿宋_GB2312" w:cs="仿宋_GB2312"/>
                <w:b/>
                <w:bCs/>
                <w:color w:val="000000"/>
                <w:sz w:val="22"/>
                <w:szCs w:val="22"/>
              </w:rPr>
            </w:pPr>
            <w:r>
              <w:rPr>
                <w:rFonts w:ascii="仿宋_GB2312" w:hAnsi="宋体" w:eastAsia="仿宋_GB2312" w:cs="仿宋_GB2312"/>
                <w:b/>
                <w:bCs/>
                <w:color w:val="000000"/>
                <w:kern w:val="0"/>
                <w:sz w:val="22"/>
                <w:szCs w:val="22"/>
                <w:lang w:bidi="ar"/>
              </w:rPr>
              <w:t>六级代理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CD9C0">
            <w:pPr>
              <w:widowControl/>
              <w:jc w:val="center"/>
              <w:textAlignment w:val="center"/>
              <w:rPr>
                <w:rFonts w:ascii="仿宋_GB2312" w:hAnsi="宋体" w:eastAsia="仿宋_GB2312" w:cs="仿宋_GB2312"/>
                <w:b/>
                <w:bCs/>
                <w:color w:val="000000"/>
                <w:sz w:val="22"/>
                <w:szCs w:val="22"/>
              </w:rPr>
            </w:pPr>
            <w:r>
              <w:rPr>
                <w:rFonts w:ascii="仿宋_GB2312" w:hAnsi="宋体" w:eastAsia="仿宋_GB2312" w:cs="仿宋_GB2312"/>
                <w:b/>
                <w:bCs/>
                <w:color w:val="000000"/>
                <w:kern w:val="0"/>
                <w:sz w:val="22"/>
                <w:szCs w:val="22"/>
                <w:lang w:bidi="ar"/>
              </w:rPr>
              <w:t>·····</w:t>
            </w:r>
          </w:p>
        </w:tc>
      </w:tr>
      <w:tr w14:paraId="742EE7A8">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F1CE">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模板1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FEFD">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深圳市AA医疗器械有限公司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9B7B6">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深圳市内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4C9DD">
            <w:pPr>
              <w:widowControl/>
              <w:jc w:val="center"/>
              <w:textAlignment w:val="center"/>
              <w:rPr>
                <w:rFonts w:ascii="仿宋_GB2312" w:hAnsi="宋体" w:eastAsia="仿宋_GB2312" w:cs="仿宋_GB2312"/>
                <w:color w:val="000000"/>
                <w:sz w:val="24"/>
              </w:rPr>
            </w:pPr>
            <w:r>
              <w:rPr>
                <w:rFonts w:ascii="仿宋_GB2312" w:hAnsi="宋体" w:eastAsia="仿宋_GB2312" w:cs="仿宋_GB2312"/>
                <w:color w:val="000000"/>
                <w:kern w:val="0"/>
                <w:sz w:val="24"/>
                <w:lang w:bidi="ar"/>
              </w:rPr>
              <w:t>深圳市内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541871">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深圳市bb医疗器械有限公司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1E10BC">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深圳市xxx医疗器械有限公司（投标公司）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6727A6">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79761">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3D92CB">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30FB5">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D6606">
            <w:pPr>
              <w:jc w:val="center"/>
              <w:rPr>
                <w:rFonts w:ascii="宋体" w:hAnsi="宋体" w:cs="宋体"/>
                <w:color w:val="000000"/>
                <w:sz w:val="18"/>
                <w:szCs w:val="18"/>
              </w:rPr>
            </w:pPr>
          </w:p>
        </w:tc>
      </w:tr>
      <w:tr w14:paraId="4D26A710">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BEFA7">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7B92">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0E3E">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B504">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28549">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EAA2">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75E7E">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7200B">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BF9BF">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75F1">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5F50A">
            <w:pPr>
              <w:rPr>
                <w:rFonts w:ascii="宋体" w:hAnsi="宋体" w:cs="宋体"/>
                <w:color w:val="000000"/>
                <w:sz w:val="24"/>
              </w:rPr>
            </w:pPr>
          </w:p>
        </w:tc>
      </w:tr>
      <w:tr w14:paraId="7AC1E991">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918F2">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AB52">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72528">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3B8C">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366BE">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04A6">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8632">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0F1B9">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227B3">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A024">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BF102">
            <w:pPr>
              <w:rPr>
                <w:rFonts w:ascii="宋体" w:hAnsi="宋体" w:cs="宋体"/>
                <w:color w:val="000000"/>
                <w:sz w:val="24"/>
              </w:rPr>
            </w:pPr>
          </w:p>
        </w:tc>
      </w:tr>
      <w:tr w14:paraId="455E5203">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2537">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053B">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779D">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6EE15">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9FADE">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8696">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29AD6">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12B24">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61E2C">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3E36D">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A1C1">
            <w:pPr>
              <w:rPr>
                <w:rFonts w:ascii="宋体" w:hAnsi="宋体" w:cs="宋体"/>
                <w:color w:val="000000"/>
                <w:sz w:val="24"/>
              </w:rPr>
            </w:pPr>
          </w:p>
        </w:tc>
      </w:tr>
      <w:tr w14:paraId="3588EB8C">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6C9F">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4485">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92C0">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9A6B">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7818">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2B9C">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50B7">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0E776">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4030">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819C">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3756">
            <w:pPr>
              <w:rPr>
                <w:rFonts w:ascii="宋体" w:hAnsi="宋体" w:cs="宋体"/>
                <w:color w:val="000000"/>
                <w:sz w:val="24"/>
              </w:rPr>
            </w:pPr>
          </w:p>
        </w:tc>
      </w:tr>
      <w:tr w14:paraId="39CC79D9">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86F09">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EBFD8">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4F11">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93AB">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13CF">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6F187">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F22A">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B86E">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9588C">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0AF0">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5899">
            <w:pPr>
              <w:rPr>
                <w:rFonts w:ascii="宋体" w:hAnsi="宋体" w:cs="宋体"/>
                <w:color w:val="000000"/>
                <w:sz w:val="24"/>
              </w:rPr>
            </w:pPr>
          </w:p>
        </w:tc>
      </w:tr>
      <w:tr w14:paraId="3615AF8E">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A9DE">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3881">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1D5B9">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BAC8">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39DA4">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60C23">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FD4E7">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FDEB8">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2AB58">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CB0B">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AA56">
            <w:pPr>
              <w:rPr>
                <w:rFonts w:ascii="宋体" w:hAnsi="宋体" w:cs="宋体"/>
                <w:color w:val="000000"/>
                <w:sz w:val="24"/>
              </w:rPr>
            </w:pPr>
          </w:p>
        </w:tc>
      </w:tr>
      <w:tr w14:paraId="3B9F66B2">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FE974">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0942E">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3989">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15458">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EB13">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DED4">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5116">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ED763">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7074">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2D2A">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3E0BD">
            <w:pPr>
              <w:rPr>
                <w:rFonts w:ascii="宋体" w:hAnsi="宋体" w:cs="宋体"/>
                <w:color w:val="000000"/>
                <w:sz w:val="24"/>
              </w:rPr>
            </w:pPr>
          </w:p>
        </w:tc>
      </w:tr>
      <w:tr w14:paraId="1A523F7A">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C99BB">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EE668">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CFC7A">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776B">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33216">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14D5">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6A05">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FCCA">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1871">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84FA6">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4AE80">
            <w:pPr>
              <w:rPr>
                <w:rFonts w:ascii="宋体" w:hAnsi="宋体" w:cs="宋体"/>
                <w:color w:val="000000"/>
                <w:sz w:val="24"/>
              </w:rPr>
            </w:pPr>
          </w:p>
        </w:tc>
      </w:tr>
      <w:tr w14:paraId="24457CA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01451">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ED2A3">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D216">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FD37">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F8AA">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F5FC">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F019">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52C2">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549BA">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DCD1">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48EA">
            <w:pPr>
              <w:rPr>
                <w:rFonts w:ascii="宋体" w:hAnsi="宋体" w:cs="宋体"/>
                <w:color w:val="000000"/>
                <w:sz w:val="24"/>
              </w:rPr>
            </w:pPr>
          </w:p>
        </w:tc>
      </w:tr>
      <w:tr w14:paraId="38CC04C5">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F903">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1E65">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CD57">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3516">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826B">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A6434">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B7E1">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A2307">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C2C7">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B047F">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336D2">
            <w:pPr>
              <w:rPr>
                <w:rFonts w:ascii="宋体" w:hAnsi="宋体" w:cs="宋体"/>
                <w:color w:val="000000"/>
                <w:sz w:val="24"/>
              </w:rPr>
            </w:pPr>
          </w:p>
        </w:tc>
      </w:tr>
    </w:tbl>
    <w:p w14:paraId="1D2B7DE9">
      <w:pPr>
        <w:sectPr>
          <w:pgSz w:w="16838" w:h="11906" w:orient="landscape"/>
          <w:pgMar w:top="1797" w:right="1134" w:bottom="1797" w:left="851" w:header="851" w:footer="992" w:gutter="0"/>
          <w:cols w:space="425" w:num="1"/>
          <w:docGrid w:type="lines" w:linePitch="312" w:charSpace="0"/>
        </w:sectPr>
      </w:pPr>
      <w:r>
        <w:rPr>
          <w:rFonts w:hint="eastAsia"/>
        </w:rPr>
        <w:br w:type="page"/>
      </w:r>
    </w:p>
    <w:p w14:paraId="6C6C8F50">
      <w:pPr>
        <w:jc w:val="center"/>
        <w:rPr>
          <w:b/>
          <w:sz w:val="28"/>
          <w:szCs w:val="28"/>
        </w:rPr>
      </w:pPr>
      <w:r>
        <w:rPr>
          <w:rFonts w:hint="eastAsia"/>
          <w:b/>
          <w:sz w:val="28"/>
          <w:szCs w:val="28"/>
        </w:rPr>
        <w:t>关于</w:t>
      </w:r>
      <w:r>
        <w:rPr>
          <w:rFonts w:hint="eastAsia"/>
          <w:b/>
          <w:sz w:val="28"/>
          <w:szCs w:val="28"/>
          <w:u w:val="single"/>
        </w:rPr>
        <w:t xml:space="preserve">                  </w:t>
      </w:r>
      <w:r>
        <w:rPr>
          <w:rFonts w:hint="eastAsia"/>
          <w:b/>
          <w:sz w:val="28"/>
          <w:szCs w:val="28"/>
        </w:rPr>
        <w:t>公司产品报价表</w:t>
      </w:r>
    </w:p>
    <w:tbl>
      <w:tblPr>
        <w:tblStyle w:val="12"/>
        <w:tblpPr w:leftFromText="180" w:rightFromText="180" w:vertAnchor="text" w:horzAnchor="page" w:tblpX="1021" w:tblpY="93"/>
        <w:tblOverlap w:val="never"/>
        <w:tblW w:w="4998" w:type="pct"/>
        <w:tblInd w:w="0" w:type="dxa"/>
        <w:tblLayout w:type="autofit"/>
        <w:tblCellMar>
          <w:top w:w="0" w:type="dxa"/>
          <w:left w:w="108" w:type="dxa"/>
          <w:bottom w:w="0" w:type="dxa"/>
          <w:right w:w="108" w:type="dxa"/>
        </w:tblCellMar>
      </w:tblPr>
      <w:tblGrid>
        <w:gridCol w:w="3529"/>
        <w:gridCol w:w="663"/>
        <w:gridCol w:w="742"/>
        <w:gridCol w:w="467"/>
        <w:gridCol w:w="468"/>
        <w:gridCol w:w="501"/>
        <w:gridCol w:w="534"/>
        <w:gridCol w:w="468"/>
        <w:gridCol w:w="601"/>
        <w:gridCol w:w="1491"/>
        <w:gridCol w:w="879"/>
        <w:gridCol w:w="437"/>
        <w:gridCol w:w="1427"/>
        <w:gridCol w:w="1428"/>
        <w:gridCol w:w="1428"/>
      </w:tblGrid>
      <w:tr w14:paraId="5891FC50">
        <w:tblPrEx>
          <w:tblCellMar>
            <w:top w:w="0" w:type="dxa"/>
            <w:left w:w="108" w:type="dxa"/>
            <w:bottom w:w="0" w:type="dxa"/>
            <w:right w:w="108" w:type="dxa"/>
          </w:tblCellMar>
        </w:tblPrEx>
        <w:trPr>
          <w:trHeight w:val="229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3868E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序号（议价项目一览表中的序号）</w:t>
            </w:r>
          </w:p>
        </w:tc>
        <w:tc>
          <w:tcPr>
            <w:tcW w:w="241" w:type="pct"/>
            <w:tcBorders>
              <w:top w:val="single" w:color="auto" w:sz="4" w:space="0"/>
              <w:left w:val="nil"/>
              <w:bottom w:val="single" w:color="auto" w:sz="4" w:space="0"/>
              <w:right w:val="single" w:color="auto" w:sz="4" w:space="0"/>
            </w:tcBorders>
            <w:shd w:val="clear" w:color="auto" w:fill="auto"/>
            <w:vAlign w:val="center"/>
          </w:tcPr>
          <w:p w14:paraId="7156BDF8">
            <w:pPr>
              <w:widowControl/>
              <w:jc w:val="center"/>
              <w:rPr>
                <w:rFonts w:ascii="宋体" w:hAnsi="宋体" w:cs="宋体"/>
                <w:b/>
                <w:bCs/>
                <w:kern w:val="0"/>
                <w:sz w:val="22"/>
                <w:szCs w:val="22"/>
              </w:rPr>
            </w:pPr>
            <w:r>
              <w:rPr>
                <w:rFonts w:hint="eastAsia" w:ascii="宋体" w:hAnsi="宋体" w:cs="宋体"/>
                <w:b/>
                <w:bCs/>
                <w:kern w:val="0"/>
                <w:sz w:val="22"/>
                <w:szCs w:val="22"/>
              </w:rPr>
              <w:t>采购项目名称</w:t>
            </w:r>
          </w:p>
        </w:tc>
        <w:tc>
          <w:tcPr>
            <w:tcW w:w="267" w:type="pct"/>
            <w:tcBorders>
              <w:top w:val="single" w:color="auto" w:sz="4" w:space="0"/>
              <w:left w:val="nil"/>
              <w:bottom w:val="single" w:color="auto" w:sz="4" w:space="0"/>
              <w:right w:val="single" w:color="auto" w:sz="4" w:space="0"/>
            </w:tcBorders>
            <w:shd w:val="clear" w:color="auto" w:fill="auto"/>
            <w:vAlign w:val="center"/>
          </w:tcPr>
          <w:p w14:paraId="2069BF0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产品注册证名称</w:t>
            </w:r>
          </w:p>
        </w:tc>
        <w:tc>
          <w:tcPr>
            <w:tcW w:w="176" w:type="pct"/>
            <w:tcBorders>
              <w:top w:val="single" w:color="auto" w:sz="4" w:space="0"/>
              <w:left w:val="nil"/>
              <w:bottom w:val="single" w:color="auto" w:sz="4" w:space="0"/>
              <w:right w:val="single" w:color="auto" w:sz="4" w:space="0"/>
            </w:tcBorders>
            <w:shd w:val="clear" w:color="auto" w:fill="auto"/>
            <w:vAlign w:val="center"/>
          </w:tcPr>
          <w:p w14:paraId="1967A7C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注册证号</w:t>
            </w:r>
          </w:p>
        </w:tc>
        <w:tc>
          <w:tcPr>
            <w:tcW w:w="176" w:type="pct"/>
            <w:tcBorders>
              <w:top w:val="single" w:color="auto" w:sz="4" w:space="0"/>
              <w:left w:val="nil"/>
              <w:bottom w:val="single" w:color="auto" w:sz="4" w:space="0"/>
              <w:right w:val="single" w:color="auto" w:sz="4" w:space="0"/>
            </w:tcBorders>
            <w:shd w:val="clear" w:color="auto" w:fill="auto"/>
            <w:vAlign w:val="center"/>
          </w:tcPr>
          <w:p w14:paraId="460544B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生产企业</w:t>
            </w:r>
          </w:p>
        </w:tc>
        <w:tc>
          <w:tcPr>
            <w:tcW w:w="187" w:type="pct"/>
            <w:tcBorders>
              <w:top w:val="single" w:color="auto" w:sz="4" w:space="0"/>
              <w:left w:val="nil"/>
              <w:bottom w:val="single" w:color="auto" w:sz="4" w:space="0"/>
              <w:right w:val="single" w:color="auto" w:sz="4" w:space="0"/>
            </w:tcBorders>
            <w:shd w:val="clear" w:color="auto" w:fill="auto"/>
            <w:vAlign w:val="center"/>
          </w:tcPr>
          <w:p w14:paraId="07AC3302">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产地/品牌</w:t>
            </w:r>
          </w:p>
        </w:tc>
        <w:tc>
          <w:tcPr>
            <w:tcW w:w="198" w:type="pct"/>
            <w:tcBorders>
              <w:top w:val="single" w:color="auto" w:sz="4" w:space="0"/>
              <w:left w:val="nil"/>
              <w:bottom w:val="single" w:color="auto" w:sz="4" w:space="0"/>
              <w:right w:val="single" w:color="auto" w:sz="4" w:space="0"/>
            </w:tcBorders>
            <w:shd w:val="clear" w:color="auto" w:fill="auto"/>
            <w:vAlign w:val="center"/>
          </w:tcPr>
          <w:p w14:paraId="1DBA50CC">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注册证规格</w:t>
            </w:r>
          </w:p>
        </w:tc>
        <w:tc>
          <w:tcPr>
            <w:tcW w:w="176" w:type="pct"/>
            <w:tcBorders>
              <w:top w:val="single" w:color="auto" w:sz="4" w:space="0"/>
              <w:left w:val="nil"/>
              <w:bottom w:val="single" w:color="auto" w:sz="4" w:space="0"/>
              <w:right w:val="single" w:color="auto" w:sz="4" w:space="0"/>
            </w:tcBorders>
            <w:shd w:val="clear" w:color="auto" w:fill="auto"/>
            <w:vAlign w:val="center"/>
          </w:tcPr>
          <w:p w14:paraId="14964F2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包装规格</w:t>
            </w:r>
          </w:p>
        </w:tc>
        <w:tc>
          <w:tcPr>
            <w:tcW w:w="220" w:type="pct"/>
            <w:tcBorders>
              <w:top w:val="single" w:color="auto" w:sz="4" w:space="0"/>
              <w:left w:val="nil"/>
              <w:bottom w:val="single" w:color="auto" w:sz="4" w:space="0"/>
              <w:right w:val="single" w:color="auto" w:sz="4" w:space="0"/>
            </w:tcBorders>
            <w:shd w:val="clear" w:color="auto" w:fill="auto"/>
            <w:vAlign w:val="center"/>
          </w:tcPr>
          <w:p w14:paraId="51627056">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最小计量单位</w:t>
            </w:r>
          </w:p>
        </w:tc>
        <w:tc>
          <w:tcPr>
            <w:tcW w:w="515" w:type="pct"/>
            <w:tcBorders>
              <w:top w:val="single" w:color="auto" w:sz="4" w:space="0"/>
              <w:left w:val="nil"/>
              <w:bottom w:val="single" w:color="auto" w:sz="4" w:space="0"/>
              <w:right w:val="single" w:color="auto" w:sz="4" w:space="0"/>
            </w:tcBorders>
            <w:shd w:val="clear" w:color="auto" w:fill="auto"/>
            <w:vAlign w:val="center"/>
          </w:tcPr>
          <w:p w14:paraId="5A40E4D6">
            <w:pPr>
              <w:widowControl/>
              <w:jc w:val="center"/>
              <w:rPr>
                <w:rFonts w:ascii="宋体" w:hAnsi="宋体" w:cs="宋体"/>
                <w:b/>
                <w:bCs/>
                <w:color w:val="FF0000"/>
                <w:kern w:val="0"/>
                <w:sz w:val="22"/>
                <w:szCs w:val="22"/>
              </w:rPr>
            </w:pPr>
            <w:r>
              <w:rPr>
                <w:rFonts w:hint="eastAsia" w:ascii="宋体" w:hAnsi="宋体" w:cs="宋体"/>
                <w:b/>
                <w:bCs/>
                <w:color w:val="FF0000"/>
                <w:szCs w:val="21"/>
              </w:rPr>
              <w:t>采购文件中产品的最高限价金额</w:t>
            </w:r>
            <w:r>
              <w:rPr>
                <w:rFonts w:hint="eastAsia" w:ascii="宋体" w:hAnsi="宋体" w:cs="宋体"/>
                <w:b/>
                <w:bCs/>
                <w:color w:val="FF0000"/>
                <w:kern w:val="0"/>
                <w:sz w:val="22"/>
                <w:szCs w:val="22"/>
              </w:rPr>
              <w:t>（元）</w:t>
            </w:r>
          </w:p>
        </w:tc>
        <w:tc>
          <w:tcPr>
            <w:tcW w:w="312" w:type="pct"/>
            <w:tcBorders>
              <w:top w:val="single" w:color="auto" w:sz="4" w:space="0"/>
              <w:left w:val="nil"/>
              <w:bottom w:val="single" w:color="auto" w:sz="4" w:space="0"/>
              <w:right w:val="single" w:color="auto" w:sz="4" w:space="0"/>
            </w:tcBorders>
            <w:shd w:val="clear" w:color="auto" w:fill="auto"/>
            <w:vAlign w:val="center"/>
          </w:tcPr>
          <w:p w14:paraId="2CD44D25">
            <w:pPr>
              <w:widowControl/>
              <w:jc w:val="center"/>
              <w:rPr>
                <w:rFonts w:ascii="宋体" w:hAnsi="宋体" w:cs="宋体"/>
                <w:b/>
                <w:bCs/>
                <w:color w:val="FF0000"/>
                <w:kern w:val="0"/>
                <w:sz w:val="22"/>
                <w:szCs w:val="22"/>
              </w:rPr>
            </w:pPr>
            <w:r>
              <w:rPr>
                <w:rFonts w:hint="eastAsia" w:ascii="宋体" w:hAnsi="宋体" w:cs="宋体"/>
                <w:b/>
                <w:bCs/>
                <w:color w:val="FF0000"/>
                <w:kern w:val="0"/>
                <w:sz w:val="22"/>
                <w:szCs w:val="22"/>
              </w:rPr>
              <w:t>投标报价（元）</w:t>
            </w:r>
          </w:p>
        </w:tc>
        <w:tc>
          <w:tcPr>
            <w:tcW w:w="134" w:type="pct"/>
            <w:tcBorders>
              <w:top w:val="single" w:color="auto" w:sz="4" w:space="0"/>
              <w:left w:val="nil"/>
              <w:bottom w:val="single" w:color="auto" w:sz="4" w:space="0"/>
              <w:right w:val="single" w:color="auto" w:sz="4" w:space="0"/>
            </w:tcBorders>
            <w:shd w:val="clear" w:color="auto" w:fill="auto"/>
            <w:vAlign w:val="center"/>
          </w:tcPr>
          <w:p w14:paraId="1AD60D49">
            <w:pPr>
              <w:widowControl/>
              <w:jc w:val="center"/>
              <w:rPr>
                <w:rFonts w:ascii="宋体" w:hAnsi="宋体" w:cs="宋体"/>
                <w:b/>
                <w:bCs/>
                <w:color w:val="FF0000"/>
                <w:kern w:val="0"/>
                <w:sz w:val="22"/>
                <w:szCs w:val="22"/>
              </w:rPr>
            </w:pPr>
            <w:r>
              <w:rPr>
                <w:rFonts w:hint="eastAsia" w:ascii="宋体" w:hAnsi="宋体" w:cs="宋体"/>
                <w:b/>
                <w:bCs/>
                <w:color w:val="FF0000"/>
                <w:kern w:val="0"/>
                <w:sz w:val="22"/>
                <w:szCs w:val="22"/>
              </w:rPr>
              <w:t>备注</w:t>
            </w:r>
          </w:p>
        </w:tc>
        <w:tc>
          <w:tcPr>
            <w:tcW w:w="494" w:type="pct"/>
            <w:tcBorders>
              <w:top w:val="single" w:color="auto" w:sz="4" w:space="0"/>
              <w:left w:val="nil"/>
              <w:bottom w:val="single" w:color="auto" w:sz="4" w:space="0"/>
              <w:right w:val="single" w:color="auto" w:sz="4" w:space="0"/>
            </w:tcBorders>
            <w:shd w:val="clear" w:color="auto" w:fill="auto"/>
            <w:vAlign w:val="center"/>
          </w:tcPr>
          <w:p w14:paraId="33C228B0">
            <w:pPr>
              <w:widowControl/>
              <w:jc w:val="center"/>
              <w:rPr>
                <w:rFonts w:ascii="宋体" w:hAnsi="宋体" w:cs="宋体"/>
                <w:b/>
                <w:bCs/>
                <w:color w:val="FF0000"/>
                <w:kern w:val="0"/>
                <w:sz w:val="22"/>
                <w:szCs w:val="22"/>
              </w:rPr>
            </w:pPr>
            <w:r>
              <w:rPr>
                <w:rFonts w:hint="eastAsia" w:ascii="宋体" w:hAnsi="宋体" w:cs="宋体"/>
                <w:b/>
                <w:bCs/>
                <w:color w:val="FF0000"/>
                <w:kern w:val="0"/>
                <w:sz w:val="22"/>
                <w:szCs w:val="22"/>
              </w:rPr>
              <w:t>采购文件中需求为（国产/进口）</w:t>
            </w:r>
          </w:p>
        </w:tc>
        <w:tc>
          <w:tcPr>
            <w:tcW w:w="494" w:type="pct"/>
            <w:tcBorders>
              <w:top w:val="single" w:color="auto" w:sz="4" w:space="0"/>
              <w:left w:val="nil"/>
              <w:bottom w:val="single" w:color="auto" w:sz="4" w:space="0"/>
              <w:right w:val="single" w:color="auto" w:sz="4" w:space="0"/>
            </w:tcBorders>
            <w:shd w:val="clear" w:color="auto" w:fill="auto"/>
            <w:vAlign w:val="center"/>
          </w:tcPr>
          <w:p w14:paraId="4DD6EE0E">
            <w:pPr>
              <w:widowControl/>
              <w:jc w:val="center"/>
              <w:rPr>
                <w:rFonts w:ascii="宋体" w:hAnsi="宋体" w:cs="宋体"/>
                <w:b/>
                <w:bCs/>
                <w:color w:val="FF0000"/>
                <w:kern w:val="0"/>
                <w:sz w:val="22"/>
                <w:szCs w:val="22"/>
              </w:rPr>
            </w:pPr>
            <w:r>
              <w:rPr>
                <w:rFonts w:hint="eastAsia" w:ascii="宋体" w:hAnsi="宋体" w:cs="宋体"/>
                <w:b/>
                <w:bCs/>
                <w:color w:val="FF0000"/>
                <w:kern w:val="0"/>
                <w:sz w:val="22"/>
                <w:szCs w:val="22"/>
              </w:rPr>
              <w:t>采购文件中是否需设置阳光平台采购为资格准入（是/否）</w:t>
            </w:r>
          </w:p>
        </w:tc>
        <w:tc>
          <w:tcPr>
            <w:tcW w:w="494" w:type="pct"/>
            <w:tcBorders>
              <w:top w:val="single" w:color="auto" w:sz="4" w:space="0"/>
              <w:left w:val="nil"/>
              <w:bottom w:val="single" w:color="auto" w:sz="4" w:space="0"/>
              <w:right w:val="single" w:color="auto" w:sz="4" w:space="0"/>
            </w:tcBorders>
            <w:shd w:val="clear" w:color="auto" w:fill="auto"/>
            <w:vAlign w:val="center"/>
          </w:tcPr>
          <w:p w14:paraId="35AAB0D9">
            <w:pPr>
              <w:widowControl/>
              <w:jc w:val="center"/>
              <w:rPr>
                <w:rFonts w:ascii="宋体" w:hAnsi="宋体" w:cs="宋体"/>
                <w:b/>
                <w:bCs/>
                <w:color w:val="FF0000"/>
                <w:kern w:val="0"/>
                <w:sz w:val="22"/>
                <w:szCs w:val="22"/>
              </w:rPr>
            </w:pPr>
            <w:r>
              <w:rPr>
                <w:rFonts w:hint="eastAsia" w:ascii="宋体" w:hAnsi="宋体" w:cs="宋体"/>
                <w:b/>
                <w:bCs/>
                <w:color w:val="FF0000"/>
                <w:kern w:val="0"/>
                <w:sz w:val="22"/>
                <w:szCs w:val="22"/>
              </w:rPr>
              <w:t>阳光平台代码</w:t>
            </w:r>
          </w:p>
        </w:tc>
      </w:tr>
      <w:tr w14:paraId="253AC046">
        <w:tblPrEx>
          <w:tblCellMar>
            <w:top w:w="0" w:type="dxa"/>
            <w:left w:w="108" w:type="dxa"/>
            <w:bottom w:w="0" w:type="dxa"/>
            <w:right w:w="108" w:type="dxa"/>
          </w:tblCellMar>
        </w:tblPrEx>
        <w:trPr>
          <w:trHeight w:val="558" w:hRule="atLeast"/>
        </w:trPr>
        <w:tc>
          <w:tcPr>
            <w:tcW w:w="90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AD39BA2">
            <w:pPr>
              <w:widowControl/>
              <w:jc w:val="center"/>
              <w:rPr>
                <w:rFonts w:ascii="宋体" w:hAnsi="宋体" w:cs="宋体"/>
                <w:b/>
                <w:bCs/>
                <w:color w:val="000000"/>
                <w:kern w:val="0"/>
                <w:sz w:val="22"/>
                <w:szCs w:val="22"/>
              </w:rPr>
            </w:pPr>
          </w:p>
        </w:tc>
        <w:tc>
          <w:tcPr>
            <w:tcW w:w="241" w:type="pct"/>
            <w:tcBorders>
              <w:top w:val="single" w:color="auto" w:sz="4" w:space="0"/>
              <w:left w:val="nil"/>
              <w:bottom w:val="single" w:color="auto" w:sz="4" w:space="0"/>
              <w:right w:val="single" w:color="auto" w:sz="4" w:space="0"/>
            </w:tcBorders>
            <w:shd w:val="clear" w:color="auto" w:fill="auto"/>
            <w:vAlign w:val="center"/>
          </w:tcPr>
          <w:p w14:paraId="2AEF831C">
            <w:pPr>
              <w:widowControl/>
              <w:jc w:val="center"/>
              <w:rPr>
                <w:rFonts w:ascii="宋体" w:hAnsi="宋体" w:cs="宋体"/>
                <w:b/>
                <w:bCs/>
                <w:kern w:val="0"/>
                <w:sz w:val="22"/>
                <w:szCs w:val="22"/>
              </w:rPr>
            </w:pPr>
          </w:p>
        </w:tc>
        <w:tc>
          <w:tcPr>
            <w:tcW w:w="267" w:type="pct"/>
            <w:tcBorders>
              <w:top w:val="single" w:color="auto" w:sz="4" w:space="0"/>
              <w:left w:val="nil"/>
              <w:bottom w:val="single" w:color="auto" w:sz="4" w:space="0"/>
              <w:right w:val="single" w:color="auto" w:sz="4" w:space="0"/>
            </w:tcBorders>
            <w:shd w:val="clear" w:color="auto" w:fill="auto"/>
            <w:vAlign w:val="center"/>
          </w:tcPr>
          <w:p w14:paraId="44784FA2">
            <w:pPr>
              <w:widowControl/>
              <w:jc w:val="center"/>
              <w:rPr>
                <w:rFonts w:ascii="宋体" w:hAnsi="宋体" w:cs="宋体"/>
                <w:b/>
                <w:bCs/>
                <w:color w:val="000000"/>
                <w:kern w:val="0"/>
                <w:sz w:val="22"/>
                <w:szCs w:val="22"/>
              </w:rPr>
            </w:pPr>
          </w:p>
        </w:tc>
        <w:tc>
          <w:tcPr>
            <w:tcW w:w="176" w:type="pct"/>
            <w:tcBorders>
              <w:top w:val="single" w:color="auto" w:sz="4" w:space="0"/>
              <w:left w:val="nil"/>
              <w:bottom w:val="single" w:color="auto" w:sz="4" w:space="0"/>
              <w:right w:val="single" w:color="auto" w:sz="4" w:space="0"/>
            </w:tcBorders>
            <w:shd w:val="clear" w:color="auto" w:fill="auto"/>
            <w:vAlign w:val="center"/>
          </w:tcPr>
          <w:p w14:paraId="299471B2">
            <w:pPr>
              <w:widowControl/>
              <w:jc w:val="center"/>
              <w:rPr>
                <w:rFonts w:ascii="宋体" w:hAnsi="宋体" w:cs="宋体"/>
                <w:b/>
                <w:bCs/>
                <w:color w:val="000000"/>
                <w:kern w:val="0"/>
                <w:sz w:val="22"/>
                <w:szCs w:val="22"/>
              </w:rPr>
            </w:pPr>
          </w:p>
        </w:tc>
        <w:tc>
          <w:tcPr>
            <w:tcW w:w="176" w:type="pct"/>
            <w:tcBorders>
              <w:top w:val="single" w:color="auto" w:sz="4" w:space="0"/>
              <w:left w:val="nil"/>
              <w:bottom w:val="single" w:color="auto" w:sz="4" w:space="0"/>
              <w:right w:val="single" w:color="auto" w:sz="4" w:space="0"/>
            </w:tcBorders>
            <w:shd w:val="clear" w:color="auto" w:fill="auto"/>
            <w:vAlign w:val="center"/>
          </w:tcPr>
          <w:p w14:paraId="1E1BD1A5">
            <w:pPr>
              <w:widowControl/>
              <w:jc w:val="center"/>
              <w:rPr>
                <w:rFonts w:ascii="宋体" w:hAnsi="宋体" w:cs="宋体"/>
                <w:b/>
                <w:bCs/>
                <w:color w:val="000000"/>
                <w:kern w:val="0"/>
                <w:sz w:val="22"/>
                <w:szCs w:val="22"/>
              </w:rPr>
            </w:pPr>
          </w:p>
        </w:tc>
        <w:tc>
          <w:tcPr>
            <w:tcW w:w="187" w:type="pct"/>
            <w:tcBorders>
              <w:top w:val="single" w:color="auto" w:sz="4" w:space="0"/>
              <w:left w:val="nil"/>
              <w:bottom w:val="single" w:color="auto" w:sz="4" w:space="0"/>
              <w:right w:val="single" w:color="auto" w:sz="4" w:space="0"/>
            </w:tcBorders>
            <w:shd w:val="clear" w:color="auto" w:fill="auto"/>
            <w:vAlign w:val="center"/>
          </w:tcPr>
          <w:p w14:paraId="3806081D">
            <w:pPr>
              <w:widowControl/>
              <w:jc w:val="center"/>
              <w:rPr>
                <w:rFonts w:ascii="宋体" w:hAnsi="宋体" w:cs="宋体"/>
                <w:b/>
                <w:bCs/>
                <w:color w:val="000000"/>
                <w:kern w:val="0"/>
                <w:sz w:val="22"/>
                <w:szCs w:val="22"/>
              </w:rPr>
            </w:pPr>
          </w:p>
        </w:tc>
        <w:tc>
          <w:tcPr>
            <w:tcW w:w="198" w:type="pct"/>
            <w:tcBorders>
              <w:top w:val="single" w:color="auto" w:sz="4" w:space="0"/>
              <w:left w:val="nil"/>
              <w:bottom w:val="single" w:color="auto" w:sz="4" w:space="0"/>
              <w:right w:val="single" w:color="auto" w:sz="4" w:space="0"/>
            </w:tcBorders>
            <w:shd w:val="clear" w:color="auto" w:fill="auto"/>
            <w:vAlign w:val="center"/>
          </w:tcPr>
          <w:p w14:paraId="00296FDF">
            <w:pPr>
              <w:widowControl/>
              <w:jc w:val="center"/>
              <w:rPr>
                <w:rFonts w:ascii="宋体" w:hAnsi="宋体" w:cs="宋体"/>
                <w:b/>
                <w:bCs/>
                <w:color w:val="000000"/>
                <w:kern w:val="0"/>
                <w:sz w:val="22"/>
                <w:szCs w:val="22"/>
              </w:rPr>
            </w:pPr>
          </w:p>
        </w:tc>
        <w:tc>
          <w:tcPr>
            <w:tcW w:w="176" w:type="pct"/>
            <w:tcBorders>
              <w:top w:val="single" w:color="auto" w:sz="4" w:space="0"/>
              <w:left w:val="nil"/>
              <w:bottom w:val="single" w:color="auto" w:sz="4" w:space="0"/>
              <w:right w:val="single" w:color="auto" w:sz="4" w:space="0"/>
            </w:tcBorders>
            <w:shd w:val="clear" w:color="auto" w:fill="auto"/>
            <w:vAlign w:val="center"/>
          </w:tcPr>
          <w:p w14:paraId="430574E3">
            <w:pPr>
              <w:widowControl/>
              <w:jc w:val="center"/>
              <w:rPr>
                <w:rFonts w:ascii="宋体" w:hAnsi="宋体" w:cs="宋体"/>
                <w:b/>
                <w:bCs/>
                <w:color w:val="000000"/>
                <w:kern w:val="0"/>
                <w:sz w:val="22"/>
                <w:szCs w:val="22"/>
              </w:rPr>
            </w:pPr>
          </w:p>
        </w:tc>
        <w:tc>
          <w:tcPr>
            <w:tcW w:w="220" w:type="pct"/>
            <w:tcBorders>
              <w:top w:val="single" w:color="auto" w:sz="4" w:space="0"/>
              <w:left w:val="nil"/>
              <w:bottom w:val="single" w:color="auto" w:sz="4" w:space="0"/>
              <w:right w:val="single" w:color="auto" w:sz="4" w:space="0"/>
            </w:tcBorders>
            <w:shd w:val="clear" w:color="auto" w:fill="auto"/>
            <w:vAlign w:val="center"/>
          </w:tcPr>
          <w:p w14:paraId="65C87F3C">
            <w:pPr>
              <w:widowControl/>
              <w:jc w:val="center"/>
              <w:rPr>
                <w:rFonts w:ascii="宋体" w:hAnsi="宋体" w:cs="宋体"/>
                <w:b/>
                <w:bCs/>
                <w:color w:val="000000"/>
                <w:kern w:val="0"/>
                <w:sz w:val="22"/>
                <w:szCs w:val="22"/>
              </w:rPr>
            </w:pPr>
          </w:p>
        </w:tc>
        <w:tc>
          <w:tcPr>
            <w:tcW w:w="515" w:type="pct"/>
            <w:tcBorders>
              <w:top w:val="single" w:color="auto" w:sz="4" w:space="0"/>
              <w:left w:val="nil"/>
              <w:bottom w:val="single" w:color="auto" w:sz="4" w:space="0"/>
              <w:right w:val="single" w:color="auto" w:sz="4" w:space="0"/>
            </w:tcBorders>
            <w:shd w:val="clear" w:color="auto" w:fill="auto"/>
            <w:vAlign w:val="center"/>
          </w:tcPr>
          <w:p w14:paraId="3D2EF421">
            <w:pPr>
              <w:widowControl/>
              <w:jc w:val="center"/>
              <w:rPr>
                <w:rFonts w:ascii="宋体" w:hAnsi="宋体" w:cs="宋体"/>
                <w:b/>
                <w:bCs/>
                <w:color w:val="FF0000"/>
                <w:szCs w:val="21"/>
              </w:rPr>
            </w:pPr>
          </w:p>
        </w:tc>
        <w:tc>
          <w:tcPr>
            <w:tcW w:w="312" w:type="pct"/>
            <w:tcBorders>
              <w:top w:val="single" w:color="auto" w:sz="4" w:space="0"/>
              <w:left w:val="nil"/>
              <w:bottom w:val="single" w:color="auto" w:sz="4" w:space="0"/>
              <w:right w:val="single" w:color="auto" w:sz="4" w:space="0"/>
            </w:tcBorders>
            <w:shd w:val="clear" w:color="auto" w:fill="auto"/>
            <w:vAlign w:val="center"/>
          </w:tcPr>
          <w:p w14:paraId="118BDDB6">
            <w:pPr>
              <w:widowControl/>
              <w:jc w:val="center"/>
              <w:rPr>
                <w:rFonts w:ascii="宋体" w:hAnsi="宋体" w:cs="宋体"/>
                <w:b/>
                <w:bCs/>
                <w:color w:val="FF0000"/>
                <w:kern w:val="0"/>
                <w:sz w:val="22"/>
                <w:szCs w:val="22"/>
              </w:rPr>
            </w:pPr>
          </w:p>
        </w:tc>
        <w:tc>
          <w:tcPr>
            <w:tcW w:w="134" w:type="pct"/>
            <w:tcBorders>
              <w:top w:val="single" w:color="auto" w:sz="4" w:space="0"/>
              <w:left w:val="nil"/>
              <w:bottom w:val="single" w:color="auto" w:sz="4" w:space="0"/>
              <w:right w:val="single" w:color="auto" w:sz="4" w:space="0"/>
            </w:tcBorders>
            <w:shd w:val="clear" w:color="auto" w:fill="auto"/>
            <w:vAlign w:val="center"/>
          </w:tcPr>
          <w:p w14:paraId="44CC812C">
            <w:pPr>
              <w:widowControl/>
              <w:jc w:val="center"/>
              <w:rPr>
                <w:rFonts w:ascii="宋体" w:hAnsi="宋体" w:cs="宋体"/>
                <w:b/>
                <w:bCs/>
                <w:color w:val="FF0000"/>
                <w:kern w:val="0"/>
                <w:sz w:val="22"/>
                <w:szCs w:val="22"/>
              </w:rPr>
            </w:pPr>
          </w:p>
        </w:tc>
        <w:tc>
          <w:tcPr>
            <w:tcW w:w="494" w:type="pct"/>
            <w:tcBorders>
              <w:top w:val="single" w:color="auto" w:sz="4" w:space="0"/>
              <w:left w:val="nil"/>
              <w:bottom w:val="single" w:color="auto" w:sz="4" w:space="0"/>
              <w:right w:val="single" w:color="auto" w:sz="4" w:space="0"/>
            </w:tcBorders>
            <w:shd w:val="clear" w:color="auto" w:fill="auto"/>
            <w:vAlign w:val="center"/>
          </w:tcPr>
          <w:p w14:paraId="4E0F9A67">
            <w:pPr>
              <w:widowControl/>
              <w:jc w:val="center"/>
              <w:rPr>
                <w:rFonts w:ascii="宋体" w:hAnsi="宋体" w:cs="宋体"/>
                <w:b/>
                <w:bCs/>
                <w:color w:val="FF0000"/>
                <w:kern w:val="0"/>
                <w:sz w:val="22"/>
                <w:szCs w:val="22"/>
              </w:rPr>
            </w:pPr>
          </w:p>
        </w:tc>
        <w:tc>
          <w:tcPr>
            <w:tcW w:w="494" w:type="pct"/>
            <w:tcBorders>
              <w:top w:val="single" w:color="auto" w:sz="4" w:space="0"/>
              <w:left w:val="nil"/>
              <w:bottom w:val="single" w:color="auto" w:sz="4" w:space="0"/>
              <w:right w:val="single" w:color="auto" w:sz="4" w:space="0"/>
            </w:tcBorders>
            <w:shd w:val="clear" w:color="auto" w:fill="auto"/>
            <w:vAlign w:val="center"/>
          </w:tcPr>
          <w:p w14:paraId="071D6BA8">
            <w:pPr>
              <w:widowControl/>
              <w:jc w:val="center"/>
              <w:rPr>
                <w:rFonts w:ascii="宋体" w:hAnsi="宋体" w:cs="宋体"/>
                <w:b/>
                <w:bCs/>
                <w:color w:val="FF0000"/>
                <w:kern w:val="0"/>
                <w:sz w:val="22"/>
                <w:szCs w:val="22"/>
              </w:rPr>
            </w:pPr>
          </w:p>
        </w:tc>
        <w:tc>
          <w:tcPr>
            <w:tcW w:w="494" w:type="pct"/>
            <w:tcBorders>
              <w:top w:val="single" w:color="auto" w:sz="4" w:space="0"/>
              <w:left w:val="nil"/>
              <w:bottom w:val="single" w:color="auto" w:sz="4" w:space="0"/>
              <w:right w:val="single" w:color="auto" w:sz="4" w:space="0"/>
            </w:tcBorders>
            <w:shd w:val="clear" w:color="auto" w:fill="auto"/>
            <w:vAlign w:val="center"/>
          </w:tcPr>
          <w:p w14:paraId="4732EDDD">
            <w:pPr>
              <w:widowControl/>
              <w:jc w:val="center"/>
              <w:rPr>
                <w:rFonts w:ascii="宋体" w:hAnsi="宋体" w:cs="宋体"/>
                <w:b/>
                <w:bCs/>
                <w:color w:val="FF0000"/>
                <w:kern w:val="0"/>
                <w:sz w:val="22"/>
                <w:szCs w:val="22"/>
              </w:rPr>
            </w:pPr>
          </w:p>
        </w:tc>
      </w:tr>
      <w:tr w14:paraId="4CEE8F2F">
        <w:tblPrEx>
          <w:tblCellMar>
            <w:top w:w="0" w:type="dxa"/>
            <w:left w:w="108" w:type="dxa"/>
            <w:bottom w:w="0" w:type="dxa"/>
            <w:right w:w="108" w:type="dxa"/>
          </w:tblCellMar>
        </w:tblPrEx>
        <w:trPr>
          <w:trHeight w:val="460" w:hRule="atLeast"/>
        </w:trPr>
        <w:tc>
          <w:tcPr>
            <w:tcW w:w="908" w:type="pct"/>
            <w:tcBorders>
              <w:top w:val="nil"/>
              <w:left w:val="single" w:color="auto" w:sz="4" w:space="0"/>
              <w:bottom w:val="single" w:color="auto" w:sz="4" w:space="0"/>
              <w:right w:val="single" w:color="auto" w:sz="4" w:space="0"/>
            </w:tcBorders>
            <w:shd w:val="clear" w:color="auto" w:fill="auto"/>
            <w:noWrap/>
            <w:vAlign w:val="center"/>
          </w:tcPr>
          <w:p w14:paraId="1071CD62">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41" w:type="pct"/>
            <w:tcBorders>
              <w:top w:val="nil"/>
              <w:left w:val="nil"/>
              <w:bottom w:val="single" w:color="auto" w:sz="4" w:space="0"/>
              <w:right w:val="single" w:color="auto" w:sz="4" w:space="0"/>
            </w:tcBorders>
            <w:shd w:val="clear" w:color="auto" w:fill="auto"/>
            <w:vAlign w:val="center"/>
          </w:tcPr>
          <w:p w14:paraId="4947224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67" w:type="pct"/>
            <w:tcBorders>
              <w:top w:val="nil"/>
              <w:left w:val="nil"/>
              <w:bottom w:val="single" w:color="auto" w:sz="4" w:space="0"/>
              <w:right w:val="single" w:color="auto" w:sz="4" w:space="0"/>
            </w:tcBorders>
            <w:shd w:val="clear" w:color="auto" w:fill="auto"/>
            <w:vAlign w:val="center"/>
          </w:tcPr>
          <w:p w14:paraId="1B845518">
            <w:pPr>
              <w:widowControl/>
              <w:jc w:val="center"/>
              <w:rPr>
                <w:rFonts w:ascii="宋体" w:hAnsi="宋体" w:cs="宋体"/>
                <w:b/>
                <w:bCs/>
                <w:color w:val="000000"/>
                <w:kern w:val="0"/>
                <w:sz w:val="22"/>
                <w:szCs w:val="22"/>
              </w:rPr>
            </w:pPr>
          </w:p>
        </w:tc>
        <w:tc>
          <w:tcPr>
            <w:tcW w:w="176" w:type="pct"/>
            <w:tcBorders>
              <w:top w:val="nil"/>
              <w:left w:val="nil"/>
              <w:bottom w:val="single" w:color="auto" w:sz="4" w:space="0"/>
              <w:right w:val="single" w:color="auto" w:sz="4" w:space="0"/>
            </w:tcBorders>
            <w:shd w:val="clear" w:color="auto" w:fill="auto"/>
            <w:vAlign w:val="center"/>
          </w:tcPr>
          <w:p w14:paraId="2FB690E1">
            <w:pPr>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6" w:type="pct"/>
            <w:tcBorders>
              <w:top w:val="nil"/>
              <w:left w:val="nil"/>
              <w:bottom w:val="single" w:color="auto" w:sz="4" w:space="0"/>
              <w:right w:val="single" w:color="auto" w:sz="4" w:space="0"/>
            </w:tcBorders>
            <w:shd w:val="clear" w:color="auto" w:fill="auto"/>
            <w:vAlign w:val="center"/>
          </w:tcPr>
          <w:p w14:paraId="6DC68B83">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7" w:type="pct"/>
            <w:tcBorders>
              <w:top w:val="nil"/>
              <w:left w:val="nil"/>
              <w:bottom w:val="single" w:color="auto" w:sz="4" w:space="0"/>
              <w:right w:val="single" w:color="auto" w:sz="4" w:space="0"/>
            </w:tcBorders>
            <w:shd w:val="clear" w:color="auto" w:fill="auto"/>
            <w:vAlign w:val="center"/>
          </w:tcPr>
          <w:p w14:paraId="7A21EBD2">
            <w:pPr>
              <w:widowControl/>
              <w:jc w:val="center"/>
              <w:rPr>
                <w:rFonts w:ascii="宋体" w:hAnsi="宋体" w:cs="宋体"/>
                <w:b/>
                <w:bCs/>
                <w:color w:val="000000"/>
                <w:kern w:val="0"/>
                <w:sz w:val="22"/>
                <w:szCs w:val="22"/>
              </w:rPr>
            </w:pPr>
          </w:p>
        </w:tc>
        <w:tc>
          <w:tcPr>
            <w:tcW w:w="198" w:type="pct"/>
            <w:tcBorders>
              <w:top w:val="nil"/>
              <w:left w:val="nil"/>
              <w:bottom w:val="single" w:color="auto" w:sz="4" w:space="0"/>
              <w:right w:val="single" w:color="auto" w:sz="4" w:space="0"/>
            </w:tcBorders>
            <w:shd w:val="clear" w:color="auto" w:fill="auto"/>
            <w:vAlign w:val="center"/>
          </w:tcPr>
          <w:p w14:paraId="0F69C153">
            <w:pPr>
              <w:widowControl/>
              <w:jc w:val="center"/>
              <w:rPr>
                <w:rFonts w:ascii="宋体" w:hAnsi="宋体" w:cs="宋体"/>
                <w:b/>
                <w:bCs/>
                <w:color w:val="000000"/>
                <w:kern w:val="0"/>
                <w:sz w:val="22"/>
                <w:szCs w:val="22"/>
              </w:rPr>
            </w:pPr>
          </w:p>
        </w:tc>
        <w:tc>
          <w:tcPr>
            <w:tcW w:w="176" w:type="pct"/>
            <w:tcBorders>
              <w:top w:val="nil"/>
              <w:left w:val="nil"/>
              <w:bottom w:val="single" w:color="auto" w:sz="4" w:space="0"/>
              <w:right w:val="single" w:color="auto" w:sz="4" w:space="0"/>
            </w:tcBorders>
            <w:shd w:val="clear" w:color="auto" w:fill="auto"/>
            <w:vAlign w:val="center"/>
          </w:tcPr>
          <w:p w14:paraId="05F9EE7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20" w:type="pct"/>
            <w:tcBorders>
              <w:top w:val="nil"/>
              <w:left w:val="nil"/>
              <w:bottom w:val="single" w:color="auto" w:sz="4" w:space="0"/>
              <w:right w:val="single" w:color="auto" w:sz="4" w:space="0"/>
            </w:tcBorders>
            <w:shd w:val="clear" w:color="auto" w:fill="auto"/>
            <w:vAlign w:val="center"/>
          </w:tcPr>
          <w:p w14:paraId="35DBB3A0">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515" w:type="pct"/>
            <w:tcBorders>
              <w:top w:val="nil"/>
              <w:left w:val="nil"/>
              <w:bottom w:val="single" w:color="auto" w:sz="4" w:space="0"/>
              <w:right w:val="single" w:color="auto" w:sz="4" w:space="0"/>
            </w:tcBorders>
            <w:shd w:val="clear" w:color="auto" w:fill="auto"/>
            <w:vAlign w:val="center"/>
          </w:tcPr>
          <w:p w14:paraId="17026AE1">
            <w:pPr>
              <w:widowControl/>
              <w:jc w:val="center"/>
              <w:rPr>
                <w:rFonts w:ascii="宋体" w:hAnsi="宋体" w:cs="宋体"/>
                <w:b/>
                <w:bCs/>
                <w:color w:val="FF0000"/>
                <w:kern w:val="0"/>
                <w:sz w:val="22"/>
                <w:szCs w:val="22"/>
              </w:rPr>
            </w:pPr>
            <w:r>
              <w:rPr>
                <w:rFonts w:hint="eastAsia" w:ascii="宋体" w:hAnsi="宋体" w:cs="宋体"/>
                <w:b/>
                <w:bCs/>
                <w:color w:val="FF0000"/>
                <w:kern w:val="0"/>
                <w:sz w:val="22"/>
                <w:szCs w:val="22"/>
              </w:rPr>
              <w:t>　</w:t>
            </w:r>
          </w:p>
        </w:tc>
        <w:tc>
          <w:tcPr>
            <w:tcW w:w="312" w:type="pct"/>
            <w:tcBorders>
              <w:top w:val="nil"/>
              <w:left w:val="nil"/>
              <w:bottom w:val="single" w:color="auto" w:sz="4" w:space="0"/>
              <w:right w:val="single" w:color="auto" w:sz="4" w:space="0"/>
            </w:tcBorders>
            <w:shd w:val="clear" w:color="auto" w:fill="auto"/>
            <w:vAlign w:val="center"/>
          </w:tcPr>
          <w:p w14:paraId="4CA5F1EC">
            <w:pPr>
              <w:widowControl/>
              <w:jc w:val="center"/>
              <w:rPr>
                <w:rFonts w:ascii="宋体" w:hAnsi="宋体" w:cs="宋体"/>
                <w:b/>
                <w:bCs/>
                <w:color w:val="FF0000"/>
                <w:kern w:val="0"/>
                <w:sz w:val="22"/>
                <w:szCs w:val="22"/>
              </w:rPr>
            </w:pPr>
            <w:r>
              <w:rPr>
                <w:rFonts w:hint="eastAsia" w:ascii="宋体" w:hAnsi="宋体" w:cs="宋体"/>
                <w:b/>
                <w:bCs/>
                <w:color w:val="FF0000"/>
                <w:kern w:val="0"/>
                <w:sz w:val="22"/>
                <w:szCs w:val="22"/>
              </w:rPr>
              <w:t>　</w:t>
            </w:r>
          </w:p>
        </w:tc>
        <w:tc>
          <w:tcPr>
            <w:tcW w:w="134" w:type="pct"/>
            <w:tcBorders>
              <w:top w:val="nil"/>
              <w:left w:val="nil"/>
              <w:bottom w:val="single" w:color="auto" w:sz="4" w:space="0"/>
              <w:right w:val="single" w:color="auto" w:sz="4" w:space="0"/>
            </w:tcBorders>
            <w:shd w:val="clear" w:color="auto" w:fill="auto"/>
            <w:vAlign w:val="center"/>
          </w:tcPr>
          <w:p w14:paraId="21C12565">
            <w:pPr>
              <w:widowControl/>
              <w:jc w:val="center"/>
              <w:rPr>
                <w:rFonts w:ascii="宋体" w:hAnsi="宋体" w:cs="宋体"/>
                <w:b/>
                <w:bCs/>
                <w:color w:val="FF0000"/>
                <w:kern w:val="0"/>
                <w:sz w:val="22"/>
                <w:szCs w:val="22"/>
              </w:rPr>
            </w:pPr>
          </w:p>
        </w:tc>
        <w:tc>
          <w:tcPr>
            <w:tcW w:w="494" w:type="pct"/>
            <w:tcBorders>
              <w:top w:val="nil"/>
              <w:left w:val="nil"/>
              <w:bottom w:val="single" w:color="auto" w:sz="4" w:space="0"/>
              <w:right w:val="single" w:color="auto" w:sz="4" w:space="0"/>
            </w:tcBorders>
            <w:shd w:val="clear" w:color="auto" w:fill="auto"/>
            <w:vAlign w:val="center"/>
          </w:tcPr>
          <w:p w14:paraId="17C6FF6A">
            <w:pPr>
              <w:widowControl/>
              <w:jc w:val="center"/>
              <w:rPr>
                <w:rFonts w:ascii="宋体" w:hAnsi="宋体" w:cs="宋体"/>
                <w:b/>
                <w:bCs/>
                <w:color w:val="FF0000"/>
                <w:kern w:val="0"/>
                <w:sz w:val="22"/>
                <w:szCs w:val="22"/>
              </w:rPr>
            </w:pPr>
          </w:p>
        </w:tc>
        <w:tc>
          <w:tcPr>
            <w:tcW w:w="494" w:type="pct"/>
            <w:tcBorders>
              <w:top w:val="nil"/>
              <w:left w:val="nil"/>
              <w:bottom w:val="single" w:color="auto" w:sz="4" w:space="0"/>
              <w:right w:val="single" w:color="auto" w:sz="4" w:space="0"/>
            </w:tcBorders>
            <w:shd w:val="clear" w:color="auto" w:fill="auto"/>
            <w:vAlign w:val="center"/>
          </w:tcPr>
          <w:p w14:paraId="60CAF14A">
            <w:pPr>
              <w:widowControl/>
              <w:jc w:val="center"/>
              <w:rPr>
                <w:rFonts w:ascii="宋体" w:hAnsi="宋体" w:cs="宋体"/>
                <w:b/>
                <w:bCs/>
                <w:color w:val="FF0000"/>
                <w:kern w:val="0"/>
                <w:sz w:val="22"/>
                <w:szCs w:val="22"/>
              </w:rPr>
            </w:pPr>
          </w:p>
        </w:tc>
        <w:tc>
          <w:tcPr>
            <w:tcW w:w="494" w:type="pct"/>
            <w:tcBorders>
              <w:top w:val="nil"/>
              <w:left w:val="nil"/>
              <w:bottom w:val="single" w:color="auto" w:sz="4" w:space="0"/>
              <w:right w:val="single" w:color="auto" w:sz="4" w:space="0"/>
            </w:tcBorders>
            <w:shd w:val="clear" w:color="auto" w:fill="auto"/>
            <w:vAlign w:val="center"/>
          </w:tcPr>
          <w:p w14:paraId="033AABC2">
            <w:pPr>
              <w:widowControl/>
              <w:jc w:val="center"/>
              <w:rPr>
                <w:rFonts w:ascii="宋体" w:hAnsi="宋体" w:cs="宋体"/>
                <w:b/>
                <w:bCs/>
                <w:color w:val="FF0000"/>
                <w:kern w:val="0"/>
                <w:sz w:val="22"/>
                <w:szCs w:val="22"/>
              </w:rPr>
            </w:pPr>
          </w:p>
        </w:tc>
      </w:tr>
      <w:tr w14:paraId="1BBE8D70">
        <w:tblPrEx>
          <w:tblCellMar>
            <w:top w:w="0" w:type="dxa"/>
            <w:left w:w="108" w:type="dxa"/>
            <w:bottom w:w="0" w:type="dxa"/>
            <w:right w:w="108" w:type="dxa"/>
          </w:tblCellMar>
        </w:tblPrEx>
        <w:trPr>
          <w:trHeight w:val="460" w:hRule="atLeast"/>
        </w:trPr>
        <w:tc>
          <w:tcPr>
            <w:tcW w:w="908" w:type="pct"/>
            <w:tcBorders>
              <w:top w:val="nil"/>
              <w:left w:val="single" w:color="auto" w:sz="4" w:space="0"/>
              <w:bottom w:val="single" w:color="auto" w:sz="4" w:space="0"/>
              <w:right w:val="single" w:color="auto" w:sz="4" w:space="0"/>
            </w:tcBorders>
            <w:shd w:val="clear" w:color="auto" w:fill="auto"/>
            <w:noWrap/>
            <w:vAlign w:val="center"/>
          </w:tcPr>
          <w:p w14:paraId="26C53BFA">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41" w:type="pct"/>
            <w:tcBorders>
              <w:top w:val="nil"/>
              <w:left w:val="nil"/>
              <w:bottom w:val="single" w:color="auto" w:sz="4" w:space="0"/>
              <w:right w:val="single" w:color="auto" w:sz="4" w:space="0"/>
            </w:tcBorders>
            <w:shd w:val="clear" w:color="auto" w:fill="auto"/>
            <w:vAlign w:val="center"/>
          </w:tcPr>
          <w:p w14:paraId="308C253E">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67" w:type="pct"/>
            <w:tcBorders>
              <w:top w:val="nil"/>
              <w:left w:val="nil"/>
              <w:bottom w:val="single" w:color="auto" w:sz="4" w:space="0"/>
              <w:right w:val="single" w:color="auto" w:sz="4" w:space="0"/>
            </w:tcBorders>
            <w:shd w:val="clear" w:color="auto" w:fill="auto"/>
            <w:vAlign w:val="center"/>
          </w:tcPr>
          <w:p w14:paraId="2D77FDDC">
            <w:pPr>
              <w:widowControl/>
              <w:jc w:val="center"/>
              <w:rPr>
                <w:rFonts w:ascii="宋体" w:hAnsi="宋体" w:cs="宋体"/>
                <w:b/>
                <w:bCs/>
                <w:color w:val="000000"/>
                <w:kern w:val="0"/>
                <w:sz w:val="22"/>
                <w:szCs w:val="22"/>
              </w:rPr>
            </w:pPr>
          </w:p>
        </w:tc>
        <w:tc>
          <w:tcPr>
            <w:tcW w:w="176" w:type="pct"/>
            <w:tcBorders>
              <w:top w:val="nil"/>
              <w:left w:val="nil"/>
              <w:bottom w:val="single" w:color="auto" w:sz="4" w:space="0"/>
              <w:right w:val="single" w:color="auto" w:sz="4" w:space="0"/>
            </w:tcBorders>
            <w:shd w:val="clear" w:color="auto" w:fill="auto"/>
            <w:vAlign w:val="center"/>
          </w:tcPr>
          <w:p w14:paraId="41B21B28">
            <w:pPr>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6" w:type="pct"/>
            <w:tcBorders>
              <w:top w:val="nil"/>
              <w:left w:val="nil"/>
              <w:bottom w:val="single" w:color="auto" w:sz="4" w:space="0"/>
              <w:right w:val="single" w:color="auto" w:sz="4" w:space="0"/>
            </w:tcBorders>
            <w:shd w:val="clear" w:color="auto" w:fill="auto"/>
            <w:vAlign w:val="center"/>
          </w:tcPr>
          <w:p w14:paraId="0A1B9E04">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7" w:type="pct"/>
            <w:tcBorders>
              <w:top w:val="nil"/>
              <w:left w:val="nil"/>
              <w:bottom w:val="single" w:color="auto" w:sz="4" w:space="0"/>
              <w:right w:val="single" w:color="auto" w:sz="4" w:space="0"/>
            </w:tcBorders>
            <w:shd w:val="clear" w:color="auto" w:fill="auto"/>
            <w:vAlign w:val="center"/>
          </w:tcPr>
          <w:p w14:paraId="3C6876B5">
            <w:pPr>
              <w:widowControl/>
              <w:jc w:val="center"/>
              <w:rPr>
                <w:rFonts w:ascii="宋体" w:hAnsi="宋体" w:cs="宋体"/>
                <w:b/>
                <w:bCs/>
                <w:color w:val="000000"/>
                <w:kern w:val="0"/>
                <w:sz w:val="22"/>
                <w:szCs w:val="22"/>
              </w:rPr>
            </w:pPr>
          </w:p>
        </w:tc>
        <w:tc>
          <w:tcPr>
            <w:tcW w:w="198" w:type="pct"/>
            <w:tcBorders>
              <w:top w:val="nil"/>
              <w:left w:val="nil"/>
              <w:bottom w:val="single" w:color="auto" w:sz="4" w:space="0"/>
              <w:right w:val="single" w:color="auto" w:sz="4" w:space="0"/>
            </w:tcBorders>
            <w:shd w:val="clear" w:color="auto" w:fill="auto"/>
            <w:vAlign w:val="center"/>
          </w:tcPr>
          <w:p w14:paraId="18DAE474">
            <w:pPr>
              <w:widowControl/>
              <w:jc w:val="center"/>
              <w:rPr>
                <w:rFonts w:ascii="宋体" w:hAnsi="宋体" w:cs="宋体"/>
                <w:b/>
                <w:bCs/>
                <w:color w:val="000000"/>
                <w:kern w:val="0"/>
                <w:sz w:val="22"/>
                <w:szCs w:val="22"/>
              </w:rPr>
            </w:pPr>
          </w:p>
        </w:tc>
        <w:tc>
          <w:tcPr>
            <w:tcW w:w="176" w:type="pct"/>
            <w:tcBorders>
              <w:top w:val="nil"/>
              <w:left w:val="nil"/>
              <w:bottom w:val="single" w:color="auto" w:sz="4" w:space="0"/>
              <w:right w:val="single" w:color="auto" w:sz="4" w:space="0"/>
            </w:tcBorders>
            <w:shd w:val="clear" w:color="auto" w:fill="auto"/>
            <w:vAlign w:val="center"/>
          </w:tcPr>
          <w:p w14:paraId="71D37AA8">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20" w:type="pct"/>
            <w:tcBorders>
              <w:top w:val="nil"/>
              <w:left w:val="nil"/>
              <w:bottom w:val="single" w:color="auto" w:sz="4" w:space="0"/>
              <w:right w:val="single" w:color="auto" w:sz="4" w:space="0"/>
            </w:tcBorders>
            <w:shd w:val="clear" w:color="auto" w:fill="auto"/>
            <w:vAlign w:val="center"/>
          </w:tcPr>
          <w:p w14:paraId="5D5EA85F">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515" w:type="pct"/>
            <w:tcBorders>
              <w:top w:val="nil"/>
              <w:left w:val="nil"/>
              <w:bottom w:val="single" w:color="auto" w:sz="4" w:space="0"/>
              <w:right w:val="single" w:color="auto" w:sz="4" w:space="0"/>
            </w:tcBorders>
            <w:shd w:val="clear" w:color="auto" w:fill="auto"/>
            <w:vAlign w:val="center"/>
          </w:tcPr>
          <w:p w14:paraId="40CBDA61">
            <w:pPr>
              <w:widowControl/>
              <w:jc w:val="center"/>
              <w:rPr>
                <w:rFonts w:ascii="宋体" w:hAnsi="宋体" w:cs="宋体"/>
                <w:b/>
                <w:bCs/>
                <w:color w:val="FF0000"/>
                <w:kern w:val="0"/>
                <w:sz w:val="22"/>
                <w:szCs w:val="22"/>
              </w:rPr>
            </w:pPr>
            <w:r>
              <w:rPr>
                <w:rFonts w:hint="eastAsia" w:ascii="宋体" w:hAnsi="宋体" w:cs="宋体"/>
                <w:b/>
                <w:bCs/>
                <w:color w:val="FF0000"/>
                <w:kern w:val="0"/>
                <w:sz w:val="22"/>
                <w:szCs w:val="22"/>
              </w:rPr>
              <w:t>　</w:t>
            </w:r>
          </w:p>
        </w:tc>
        <w:tc>
          <w:tcPr>
            <w:tcW w:w="312" w:type="pct"/>
            <w:tcBorders>
              <w:top w:val="nil"/>
              <w:left w:val="nil"/>
              <w:bottom w:val="single" w:color="auto" w:sz="4" w:space="0"/>
              <w:right w:val="single" w:color="auto" w:sz="4" w:space="0"/>
            </w:tcBorders>
            <w:shd w:val="clear" w:color="auto" w:fill="auto"/>
            <w:vAlign w:val="center"/>
          </w:tcPr>
          <w:p w14:paraId="7000DF6C">
            <w:pPr>
              <w:widowControl/>
              <w:jc w:val="center"/>
              <w:rPr>
                <w:rFonts w:ascii="宋体" w:hAnsi="宋体" w:cs="宋体"/>
                <w:b/>
                <w:bCs/>
                <w:color w:val="FF0000"/>
                <w:kern w:val="0"/>
                <w:sz w:val="22"/>
                <w:szCs w:val="22"/>
              </w:rPr>
            </w:pPr>
            <w:r>
              <w:rPr>
                <w:rFonts w:hint="eastAsia" w:ascii="宋体" w:hAnsi="宋体" w:cs="宋体"/>
                <w:b/>
                <w:bCs/>
                <w:color w:val="FF0000"/>
                <w:kern w:val="0"/>
                <w:sz w:val="22"/>
                <w:szCs w:val="22"/>
              </w:rPr>
              <w:t>　</w:t>
            </w:r>
          </w:p>
        </w:tc>
        <w:tc>
          <w:tcPr>
            <w:tcW w:w="134" w:type="pct"/>
            <w:tcBorders>
              <w:top w:val="nil"/>
              <w:left w:val="nil"/>
              <w:bottom w:val="single" w:color="auto" w:sz="4" w:space="0"/>
              <w:right w:val="single" w:color="auto" w:sz="4" w:space="0"/>
            </w:tcBorders>
            <w:shd w:val="clear" w:color="auto" w:fill="auto"/>
            <w:vAlign w:val="center"/>
          </w:tcPr>
          <w:p w14:paraId="6B25F7E2">
            <w:pPr>
              <w:widowControl/>
              <w:jc w:val="center"/>
              <w:rPr>
                <w:rFonts w:ascii="宋体" w:hAnsi="宋体" w:cs="宋体"/>
                <w:b/>
                <w:bCs/>
                <w:color w:val="FF0000"/>
                <w:kern w:val="0"/>
                <w:sz w:val="22"/>
                <w:szCs w:val="22"/>
              </w:rPr>
            </w:pPr>
          </w:p>
        </w:tc>
        <w:tc>
          <w:tcPr>
            <w:tcW w:w="494" w:type="pct"/>
            <w:tcBorders>
              <w:top w:val="nil"/>
              <w:left w:val="nil"/>
              <w:bottom w:val="single" w:color="auto" w:sz="4" w:space="0"/>
              <w:right w:val="single" w:color="auto" w:sz="4" w:space="0"/>
            </w:tcBorders>
            <w:shd w:val="clear" w:color="auto" w:fill="auto"/>
            <w:vAlign w:val="center"/>
          </w:tcPr>
          <w:p w14:paraId="7074AEC3">
            <w:pPr>
              <w:widowControl/>
              <w:jc w:val="center"/>
              <w:rPr>
                <w:rFonts w:ascii="宋体" w:hAnsi="宋体" w:cs="宋体"/>
                <w:b/>
                <w:bCs/>
                <w:color w:val="FF0000"/>
                <w:kern w:val="0"/>
                <w:sz w:val="22"/>
                <w:szCs w:val="22"/>
              </w:rPr>
            </w:pPr>
          </w:p>
        </w:tc>
        <w:tc>
          <w:tcPr>
            <w:tcW w:w="494" w:type="pct"/>
            <w:tcBorders>
              <w:top w:val="nil"/>
              <w:left w:val="nil"/>
              <w:bottom w:val="single" w:color="auto" w:sz="4" w:space="0"/>
              <w:right w:val="single" w:color="auto" w:sz="4" w:space="0"/>
            </w:tcBorders>
            <w:shd w:val="clear" w:color="auto" w:fill="auto"/>
            <w:vAlign w:val="center"/>
          </w:tcPr>
          <w:p w14:paraId="07CA3245">
            <w:pPr>
              <w:widowControl/>
              <w:jc w:val="center"/>
              <w:rPr>
                <w:rFonts w:ascii="宋体" w:hAnsi="宋体" w:cs="宋体"/>
                <w:b/>
                <w:bCs/>
                <w:color w:val="FF0000"/>
                <w:kern w:val="0"/>
                <w:sz w:val="22"/>
                <w:szCs w:val="22"/>
              </w:rPr>
            </w:pPr>
          </w:p>
        </w:tc>
        <w:tc>
          <w:tcPr>
            <w:tcW w:w="494" w:type="pct"/>
            <w:tcBorders>
              <w:top w:val="nil"/>
              <w:left w:val="nil"/>
              <w:bottom w:val="single" w:color="auto" w:sz="4" w:space="0"/>
              <w:right w:val="single" w:color="auto" w:sz="4" w:space="0"/>
            </w:tcBorders>
            <w:shd w:val="clear" w:color="auto" w:fill="auto"/>
            <w:vAlign w:val="center"/>
          </w:tcPr>
          <w:p w14:paraId="0AB63325">
            <w:pPr>
              <w:widowControl/>
              <w:jc w:val="center"/>
              <w:rPr>
                <w:rFonts w:ascii="宋体" w:hAnsi="宋体" w:cs="宋体"/>
                <w:b/>
                <w:bCs/>
                <w:color w:val="FF0000"/>
                <w:kern w:val="0"/>
                <w:sz w:val="22"/>
                <w:szCs w:val="22"/>
              </w:rPr>
            </w:pPr>
          </w:p>
        </w:tc>
      </w:tr>
      <w:tr w14:paraId="31BE2AA5">
        <w:tblPrEx>
          <w:tblCellMar>
            <w:top w:w="0" w:type="dxa"/>
            <w:left w:w="108" w:type="dxa"/>
            <w:bottom w:w="0" w:type="dxa"/>
            <w:right w:w="108" w:type="dxa"/>
          </w:tblCellMar>
        </w:tblPrEx>
        <w:trPr>
          <w:trHeight w:val="460" w:hRule="atLeast"/>
        </w:trPr>
        <w:tc>
          <w:tcPr>
            <w:tcW w:w="908" w:type="pct"/>
            <w:tcBorders>
              <w:top w:val="nil"/>
              <w:left w:val="single" w:color="auto" w:sz="4" w:space="0"/>
              <w:bottom w:val="single" w:color="auto" w:sz="4" w:space="0"/>
              <w:right w:val="single" w:color="auto" w:sz="4" w:space="0"/>
            </w:tcBorders>
            <w:shd w:val="clear" w:color="auto" w:fill="auto"/>
            <w:noWrap/>
            <w:vAlign w:val="center"/>
          </w:tcPr>
          <w:p w14:paraId="5ABA4D41">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41" w:type="pct"/>
            <w:tcBorders>
              <w:top w:val="nil"/>
              <w:left w:val="nil"/>
              <w:bottom w:val="single" w:color="auto" w:sz="4" w:space="0"/>
              <w:right w:val="single" w:color="auto" w:sz="4" w:space="0"/>
            </w:tcBorders>
            <w:shd w:val="clear" w:color="auto" w:fill="auto"/>
            <w:vAlign w:val="center"/>
          </w:tcPr>
          <w:p w14:paraId="543DBDB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67" w:type="pct"/>
            <w:tcBorders>
              <w:top w:val="nil"/>
              <w:left w:val="nil"/>
              <w:bottom w:val="single" w:color="auto" w:sz="4" w:space="0"/>
              <w:right w:val="single" w:color="auto" w:sz="4" w:space="0"/>
            </w:tcBorders>
            <w:shd w:val="clear" w:color="auto" w:fill="auto"/>
            <w:vAlign w:val="center"/>
          </w:tcPr>
          <w:p w14:paraId="5A0FD362">
            <w:pPr>
              <w:widowControl/>
              <w:jc w:val="center"/>
              <w:rPr>
                <w:rFonts w:ascii="宋体" w:hAnsi="宋体" w:cs="宋体"/>
                <w:b/>
                <w:bCs/>
                <w:color w:val="000000"/>
                <w:kern w:val="0"/>
                <w:sz w:val="22"/>
                <w:szCs w:val="22"/>
              </w:rPr>
            </w:pPr>
          </w:p>
        </w:tc>
        <w:tc>
          <w:tcPr>
            <w:tcW w:w="176" w:type="pct"/>
            <w:tcBorders>
              <w:top w:val="nil"/>
              <w:left w:val="nil"/>
              <w:bottom w:val="single" w:color="auto" w:sz="4" w:space="0"/>
              <w:right w:val="single" w:color="auto" w:sz="4" w:space="0"/>
            </w:tcBorders>
            <w:shd w:val="clear" w:color="auto" w:fill="auto"/>
            <w:vAlign w:val="center"/>
          </w:tcPr>
          <w:p w14:paraId="23AC2FE7">
            <w:pPr>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76" w:type="pct"/>
            <w:tcBorders>
              <w:top w:val="nil"/>
              <w:left w:val="nil"/>
              <w:bottom w:val="single" w:color="auto" w:sz="4" w:space="0"/>
              <w:right w:val="single" w:color="auto" w:sz="4" w:space="0"/>
            </w:tcBorders>
            <w:shd w:val="clear" w:color="auto" w:fill="auto"/>
            <w:vAlign w:val="center"/>
          </w:tcPr>
          <w:p w14:paraId="24287ECB">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187" w:type="pct"/>
            <w:tcBorders>
              <w:top w:val="nil"/>
              <w:left w:val="nil"/>
              <w:bottom w:val="single" w:color="auto" w:sz="4" w:space="0"/>
              <w:right w:val="single" w:color="auto" w:sz="4" w:space="0"/>
            </w:tcBorders>
            <w:shd w:val="clear" w:color="auto" w:fill="auto"/>
            <w:vAlign w:val="center"/>
          </w:tcPr>
          <w:p w14:paraId="69E42396">
            <w:pPr>
              <w:widowControl/>
              <w:jc w:val="center"/>
              <w:rPr>
                <w:rFonts w:ascii="宋体" w:hAnsi="宋体" w:cs="宋体"/>
                <w:b/>
                <w:bCs/>
                <w:color w:val="000000"/>
                <w:kern w:val="0"/>
                <w:sz w:val="22"/>
                <w:szCs w:val="22"/>
              </w:rPr>
            </w:pPr>
          </w:p>
        </w:tc>
        <w:tc>
          <w:tcPr>
            <w:tcW w:w="198" w:type="pct"/>
            <w:tcBorders>
              <w:top w:val="nil"/>
              <w:left w:val="nil"/>
              <w:bottom w:val="single" w:color="auto" w:sz="4" w:space="0"/>
              <w:right w:val="single" w:color="auto" w:sz="4" w:space="0"/>
            </w:tcBorders>
            <w:shd w:val="clear" w:color="auto" w:fill="auto"/>
            <w:vAlign w:val="center"/>
          </w:tcPr>
          <w:p w14:paraId="35B8EA94">
            <w:pPr>
              <w:widowControl/>
              <w:jc w:val="center"/>
              <w:rPr>
                <w:rFonts w:ascii="宋体" w:hAnsi="宋体" w:cs="宋体"/>
                <w:b/>
                <w:bCs/>
                <w:color w:val="000000"/>
                <w:kern w:val="0"/>
                <w:sz w:val="22"/>
                <w:szCs w:val="22"/>
              </w:rPr>
            </w:pPr>
          </w:p>
        </w:tc>
        <w:tc>
          <w:tcPr>
            <w:tcW w:w="176" w:type="pct"/>
            <w:tcBorders>
              <w:top w:val="nil"/>
              <w:left w:val="nil"/>
              <w:bottom w:val="single" w:color="auto" w:sz="4" w:space="0"/>
              <w:right w:val="single" w:color="auto" w:sz="4" w:space="0"/>
            </w:tcBorders>
            <w:shd w:val="clear" w:color="auto" w:fill="auto"/>
            <w:vAlign w:val="center"/>
          </w:tcPr>
          <w:p w14:paraId="6216AEB7">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220" w:type="pct"/>
            <w:tcBorders>
              <w:top w:val="nil"/>
              <w:left w:val="nil"/>
              <w:bottom w:val="single" w:color="auto" w:sz="4" w:space="0"/>
              <w:right w:val="single" w:color="auto" w:sz="4" w:space="0"/>
            </w:tcBorders>
            <w:shd w:val="clear" w:color="auto" w:fill="auto"/>
            <w:vAlign w:val="center"/>
          </w:tcPr>
          <w:p w14:paraId="7E078B65">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　</w:t>
            </w:r>
          </w:p>
        </w:tc>
        <w:tc>
          <w:tcPr>
            <w:tcW w:w="515" w:type="pct"/>
            <w:tcBorders>
              <w:top w:val="nil"/>
              <w:left w:val="nil"/>
              <w:bottom w:val="single" w:color="auto" w:sz="4" w:space="0"/>
              <w:right w:val="single" w:color="auto" w:sz="4" w:space="0"/>
            </w:tcBorders>
            <w:shd w:val="clear" w:color="auto" w:fill="auto"/>
            <w:vAlign w:val="center"/>
          </w:tcPr>
          <w:p w14:paraId="49035782">
            <w:pPr>
              <w:widowControl/>
              <w:jc w:val="center"/>
              <w:rPr>
                <w:rFonts w:ascii="宋体" w:hAnsi="宋体" w:cs="宋体"/>
                <w:b/>
                <w:bCs/>
                <w:color w:val="FF0000"/>
                <w:kern w:val="0"/>
                <w:sz w:val="22"/>
                <w:szCs w:val="22"/>
              </w:rPr>
            </w:pPr>
            <w:r>
              <w:rPr>
                <w:rFonts w:hint="eastAsia" w:ascii="宋体" w:hAnsi="宋体" w:cs="宋体"/>
                <w:b/>
                <w:bCs/>
                <w:color w:val="FF0000"/>
                <w:kern w:val="0"/>
                <w:sz w:val="22"/>
                <w:szCs w:val="22"/>
              </w:rPr>
              <w:t>　</w:t>
            </w:r>
          </w:p>
        </w:tc>
        <w:tc>
          <w:tcPr>
            <w:tcW w:w="312" w:type="pct"/>
            <w:tcBorders>
              <w:top w:val="nil"/>
              <w:left w:val="nil"/>
              <w:bottom w:val="single" w:color="auto" w:sz="4" w:space="0"/>
              <w:right w:val="single" w:color="auto" w:sz="4" w:space="0"/>
            </w:tcBorders>
            <w:shd w:val="clear" w:color="auto" w:fill="auto"/>
            <w:vAlign w:val="center"/>
          </w:tcPr>
          <w:p w14:paraId="6981AECF">
            <w:pPr>
              <w:widowControl/>
              <w:jc w:val="center"/>
              <w:rPr>
                <w:rFonts w:ascii="宋体" w:hAnsi="宋体" w:cs="宋体"/>
                <w:b/>
                <w:bCs/>
                <w:color w:val="FF0000"/>
                <w:kern w:val="0"/>
                <w:sz w:val="22"/>
                <w:szCs w:val="22"/>
              </w:rPr>
            </w:pPr>
            <w:r>
              <w:rPr>
                <w:rFonts w:hint="eastAsia" w:ascii="宋体" w:hAnsi="宋体" w:cs="宋体"/>
                <w:b/>
                <w:bCs/>
                <w:color w:val="FF0000"/>
                <w:kern w:val="0"/>
                <w:sz w:val="22"/>
                <w:szCs w:val="22"/>
              </w:rPr>
              <w:t>　</w:t>
            </w:r>
          </w:p>
        </w:tc>
        <w:tc>
          <w:tcPr>
            <w:tcW w:w="134" w:type="pct"/>
            <w:tcBorders>
              <w:top w:val="nil"/>
              <w:left w:val="nil"/>
              <w:bottom w:val="single" w:color="auto" w:sz="4" w:space="0"/>
              <w:right w:val="single" w:color="auto" w:sz="4" w:space="0"/>
            </w:tcBorders>
            <w:shd w:val="clear" w:color="auto" w:fill="auto"/>
            <w:vAlign w:val="center"/>
          </w:tcPr>
          <w:p w14:paraId="46B5F372">
            <w:pPr>
              <w:widowControl/>
              <w:jc w:val="center"/>
              <w:rPr>
                <w:rFonts w:ascii="宋体" w:hAnsi="宋体" w:cs="宋体"/>
                <w:b/>
                <w:bCs/>
                <w:color w:val="FF0000"/>
                <w:kern w:val="0"/>
                <w:sz w:val="22"/>
                <w:szCs w:val="22"/>
              </w:rPr>
            </w:pPr>
          </w:p>
        </w:tc>
        <w:tc>
          <w:tcPr>
            <w:tcW w:w="494" w:type="pct"/>
            <w:tcBorders>
              <w:top w:val="nil"/>
              <w:left w:val="nil"/>
              <w:bottom w:val="single" w:color="auto" w:sz="4" w:space="0"/>
              <w:right w:val="single" w:color="auto" w:sz="4" w:space="0"/>
            </w:tcBorders>
            <w:shd w:val="clear" w:color="auto" w:fill="auto"/>
            <w:vAlign w:val="center"/>
          </w:tcPr>
          <w:p w14:paraId="6AB38BE3">
            <w:pPr>
              <w:widowControl/>
              <w:jc w:val="center"/>
              <w:rPr>
                <w:rFonts w:ascii="宋体" w:hAnsi="宋体" w:cs="宋体"/>
                <w:b/>
                <w:bCs/>
                <w:color w:val="FF0000"/>
                <w:kern w:val="0"/>
                <w:sz w:val="22"/>
                <w:szCs w:val="22"/>
              </w:rPr>
            </w:pPr>
          </w:p>
        </w:tc>
        <w:tc>
          <w:tcPr>
            <w:tcW w:w="494" w:type="pct"/>
            <w:tcBorders>
              <w:top w:val="nil"/>
              <w:left w:val="nil"/>
              <w:bottom w:val="single" w:color="auto" w:sz="4" w:space="0"/>
              <w:right w:val="single" w:color="auto" w:sz="4" w:space="0"/>
            </w:tcBorders>
            <w:shd w:val="clear" w:color="auto" w:fill="auto"/>
            <w:vAlign w:val="center"/>
          </w:tcPr>
          <w:p w14:paraId="0308E073">
            <w:pPr>
              <w:widowControl/>
              <w:jc w:val="center"/>
              <w:rPr>
                <w:rFonts w:ascii="宋体" w:hAnsi="宋体" w:cs="宋体"/>
                <w:b/>
                <w:bCs/>
                <w:color w:val="FF0000"/>
                <w:kern w:val="0"/>
                <w:sz w:val="22"/>
                <w:szCs w:val="22"/>
              </w:rPr>
            </w:pPr>
          </w:p>
        </w:tc>
        <w:tc>
          <w:tcPr>
            <w:tcW w:w="494" w:type="pct"/>
            <w:tcBorders>
              <w:top w:val="nil"/>
              <w:left w:val="nil"/>
              <w:bottom w:val="single" w:color="auto" w:sz="4" w:space="0"/>
              <w:right w:val="single" w:color="auto" w:sz="4" w:space="0"/>
            </w:tcBorders>
            <w:shd w:val="clear" w:color="auto" w:fill="auto"/>
            <w:vAlign w:val="center"/>
          </w:tcPr>
          <w:p w14:paraId="43B3B6C8">
            <w:pPr>
              <w:widowControl/>
              <w:jc w:val="center"/>
              <w:rPr>
                <w:rFonts w:ascii="宋体" w:hAnsi="宋体" w:cs="宋体"/>
                <w:b/>
                <w:bCs/>
                <w:color w:val="FF0000"/>
                <w:kern w:val="0"/>
                <w:sz w:val="22"/>
                <w:szCs w:val="22"/>
              </w:rPr>
            </w:pPr>
          </w:p>
        </w:tc>
      </w:tr>
    </w:tbl>
    <w:p w14:paraId="11EAFEFE">
      <w:pPr>
        <w:ind w:firstLine="442" w:firstLineChars="200"/>
        <w:rPr>
          <w:rFonts w:ascii="宋体" w:hAnsi="宋体"/>
          <w:b/>
          <w:color w:val="FF0000"/>
          <w:sz w:val="24"/>
        </w:rPr>
      </w:pPr>
      <w:r>
        <w:rPr>
          <w:rFonts w:hint="eastAsia" w:ascii="宋体" w:hAnsi="宋体" w:cs="宋体"/>
          <w:b/>
          <w:color w:val="FF0000"/>
          <w:kern w:val="0"/>
          <w:sz w:val="22"/>
          <w:szCs w:val="22"/>
          <w:lang w:bidi="ar"/>
        </w:rPr>
        <w:t>1.此报价表不能出现任何合并单元格的情况</w:t>
      </w:r>
    </w:p>
    <w:p w14:paraId="79CE1F6C">
      <w:pPr>
        <w:pStyle w:val="16"/>
        <w:ind w:firstLine="422"/>
        <w:rPr>
          <w:b/>
          <w:color w:val="FF0000"/>
        </w:rPr>
      </w:pPr>
      <w:r>
        <w:rPr>
          <w:rFonts w:hint="eastAsia"/>
          <w:b/>
          <w:color w:val="FF0000"/>
        </w:rPr>
        <w:t>2.产品报价为入围报价，入围报价不得高于最高限价</w:t>
      </w:r>
    </w:p>
    <w:p w14:paraId="78805E8F">
      <w:pPr>
        <w:pStyle w:val="16"/>
        <w:ind w:firstLine="422"/>
        <w:rPr>
          <w:b/>
          <w:color w:val="FF0000"/>
        </w:rPr>
      </w:pPr>
      <w:r>
        <w:rPr>
          <w:rFonts w:hint="eastAsia"/>
          <w:b/>
          <w:color w:val="FF0000"/>
        </w:rPr>
        <w:t>3.带excel版产品报价及采购文件PDF电子版（u盘，招标现场上交）</w:t>
      </w:r>
    </w:p>
    <w:p w14:paraId="2D377ABD">
      <w:pPr>
        <w:widowControl/>
        <w:jc w:val="left"/>
      </w:pPr>
      <w:r>
        <w:rPr>
          <w:rFonts w:ascii="宋体" w:hAnsi="宋体"/>
          <w:sz w:val="24"/>
        </w:rPr>
        <w:br w:type="page"/>
      </w:r>
    </w:p>
    <w:tbl>
      <w:tblPr>
        <w:tblStyle w:val="12"/>
        <w:tblW w:w="5000" w:type="pct"/>
        <w:tblInd w:w="0" w:type="dxa"/>
        <w:tblLayout w:type="autofit"/>
        <w:tblCellMar>
          <w:top w:w="0" w:type="dxa"/>
          <w:left w:w="108" w:type="dxa"/>
          <w:bottom w:w="0" w:type="dxa"/>
          <w:right w:w="108" w:type="dxa"/>
        </w:tblCellMar>
      </w:tblPr>
      <w:tblGrid>
        <w:gridCol w:w="771"/>
        <w:gridCol w:w="1071"/>
        <w:gridCol w:w="914"/>
        <w:gridCol w:w="6430"/>
        <w:gridCol w:w="2287"/>
        <w:gridCol w:w="2968"/>
        <w:gridCol w:w="628"/>
      </w:tblGrid>
      <w:tr w14:paraId="7FD10C52">
        <w:tblPrEx>
          <w:tblCellMar>
            <w:top w:w="0" w:type="dxa"/>
            <w:left w:w="108" w:type="dxa"/>
            <w:bottom w:w="0" w:type="dxa"/>
            <w:right w:w="108" w:type="dxa"/>
          </w:tblCellMar>
        </w:tblPrEx>
        <w:trPr>
          <w:trHeight w:val="680" w:hRule="atLeast"/>
        </w:trPr>
        <w:tc>
          <w:tcPr>
            <w:tcW w:w="15069" w:type="dxa"/>
            <w:gridSpan w:val="7"/>
            <w:tcBorders>
              <w:top w:val="nil"/>
              <w:left w:val="nil"/>
              <w:bottom w:val="nil"/>
              <w:right w:val="nil"/>
            </w:tcBorders>
            <w:shd w:val="clear" w:color="auto" w:fill="auto"/>
            <w:vAlign w:val="center"/>
          </w:tcPr>
          <w:p w14:paraId="15F73112">
            <w:pPr>
              <w:widowControl/>
              <w:jc w:val="center"/>
              <w:textAlignment w:val="center"/>
              <w:rPr>
                <w:rFonts w:ascii="宋体" w:hAnsi="宋体" w:cs="宋体"/>
                <w:b/>
                <w:bCs/>
                <w:color w:val="000000"/>
                <w:sz w:val="36"/>
                <w:szCs w:val="36"/>
                <w:u w:val="single"/>
              </w:rPr>
            </w:pPr>
            <w:r>
              <w:rPr>
                <w:rFonts w:hint="eastAsia" w:ascii="宋体" w:hAnsi="宋体" w:cs="宋体"/>
                <w:b/>
                <w:bCs/>
                <w:color w:val="000000"/>
                <w:kern w:val="0"/>
                <w:sz w:val="36"/>
                <w:szCs w:val="36"/>
                <w:u w:val="single"/>
                <w:lang w:bidi="ar"/>
              </w:rPr>
              <w:t>XX公司分值要素自评表</w:t>
            </w:r>
          </w:p>
        </w:tc>
      </w:tr>
      <w:tr w14:paraId="2859A439">
        <w:tblPrEx>
          <w:tblCellMar>
            <w:top w:w="0" w:type="dxa"/>
            <w:left w:w="108" w:type="dxa"/>
            <w:bottom w:w="0" w:type="dxa"/>
            <w:right w:w="108" w:type="dxa"/>
          </w:tblCellMar>
        </w:tblPrEx>
        <w:trPr>
          <w:trHeight w:val="480" w:hRule="atLeast"/>
        </w:trPr>
        <w:tc>
          <w:tcPr>
            <w:tcW w:w="15069" w:type="dxa"/>
            <w:gridSpan w:val="7"/>
            <w:tcBorders>
              <w:top w:val="nil"/>
              <w:left w:val="nil"/>
              <w:bottom w:val="nil"/>
              <w:right w:val="nil"/>
            </w:tcBorders>
            <w:shd w:val="clear" w:color="auto" w:fill="auto"/>
            <w:vAlign w:val="center"/>
          </w:tcPr>
          <w:p w14:paraId="2EE0806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参标公司盖章：</w:t>
            </w:r>
          </w:p>
        </w:tc>
      </w:tr>
      <w:tr w14:paraId="0B543F7E">
        <w:tblPrEx>
          <w:tblCellMar>
            <w:top w:w="0" w:type="dxa"/>
            <w:left w:w="108" w:type="dxa"/>
            <w:bottom w:w="0" w:type="dxa"/>
            <w:right w:w="108" w:type="dxa"/>
          </w:tblCellMar>
        </w:tblPrEx>
        <w:trPr>
          <w:trHeight w:val="480" w:hRule="atLeast"/>
        </w:trPr>
        <w:tc>
          <w:tcPr>
            <w:tcW w:w="15069" w:type="dxa"/>
            <w:gridSpan w:val="7"/>
            <w:tcBorders>
              <w:top w:val="nil"/>
              <w:left w:val="nil"/>
              <w:bottom w:val="nil"/>
              <w:right w:val="nil"/>
            </w:tcBorders>
            <w:shd w:val="clear" w:color="auto" w:fill="auto"/>
            <w:vAlign w:val="center"/>
          </w:tcPr>
          <w:p w14:paraId="0F8FE40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参标公司法人签字（手签）：</w:t>
            </w:r>
          </w:p>
        </w:tc>
      </w:tr>
      <w:tr w14:paraId="473EFD0B">
        <w:tblPrEx>
          <w:tblCellMar>
            <w:top w:w="0" w:type="dxa"/>
            <w:left w:w="108" w:type="dxa"/>
            <w:bottom w:w="0" w:type="dxa"/>
            <w:right w:w="108" w:type="dxa"/>
          </w:tblCellMar>
        </w:tblPrEx>
        <w:trPr>
          <w:trHeight w:val="480" w:hRule="atLeast"/>
        </w:trPr>
        <w:tc>
          <w:tcPr>
            <w:tcW w:w="15069" w:type="dxa"/>
            <w:gridSpan w:val="7"/>
            <w:tcBorders>
              <w:top w:val="nil"/>
              <w:left w:val="nil"/>
              <w:bottom w:val="nil"/>
              <w:right w:val="nil"/>
            </w:tcBorders>
            <w:shd w:val="clear" w:color="auto" w:fill="auto"/>
            <w:vAlign w:val="center"/>
          </w:tcPr>
          <w:p w14:paraId="6C992C7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时间：   年   月   日</w:t>
            </w:r>
          </w:p>
        </w:tc>
      </w:tr>
      <w:tr w14:paraId="10315915">
        <w:tblPrEx>
          <w:tblCellMar>
            <w:top w:w="0" w:type="dxa"/>
            <w:left w:w="108" w:type="dxa"/>
            <w:bottom w:w="0" w:type="dxa"/>
            <w:right w:w="108" w:type="dxa"/>
          </w:tblCellMar>
        </w:tblPrEx>
        <w:trPr>
          <w:trHeight w:val="419"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3725B">
            <w:pPr>
              <w:widowControl/>
              <w:jc w:val="center"/>
              <w:textAlignment w:val="center"/>
              <w:rPr>
                <w:rFonts w:ascii="宋体" w:hAnsi="宋体" w:cs="宋体"/>
                <w:color w:val="000000"/>
                <w:sz w:val="24"/>
              </w:rPr>
            </w:pPr>
            <w:r>
              <w:rPr>
                <w:rFonts w:hint="eastAsia" w:ascii="宋体" w:hAnsi="宋体" w:cs="宋体"/>
                <w:color w:val="000000"/>
                <w:kern w:val="0"/>
                <w:sz w:val="24"/>
                <w:lang w:bidi="ar"/>
              </w:rPr>
              <w:t>投标产品序号</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AC9A6">
            <w:pPr>
              <w:widowControl/>
              <w:jc w:val="center"/>
              <w:textAlignment w:val="center"/>
              <w:rPr>
                <w:rFonts w:ascii="宋体" w:hAnsi="宋体" w:cs="宋体"/>
                <w:color w:val="000000"/>
                <w:sz w:val="24"/>
              </w:rPr>
            </w:pPr>
            <w:r>
              <w:rPr>
                <w:rFonts w:hint="eastAsia" w:ascii="宋体" w:hAnsi="宋体" w:cs="宋体"/>
                <w:color w:val="000000"/>
                <w:kern w:val="0"/>
                <w:sz w:val="24"/>
                <w:lang w:bidi="ar"/>
              </w:rPr>
              <w:t>产品名称</w:t>
            </w: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D848B">
            <w:pPr>
              <w:widowControl/>
              <w:jc w:val="center"/>
              <w:textAlignment w:val="center"/>
              <w:rPr>
                <w:rFonts w:ascii="宋体" w:hAnsi="宋体" w:cs="宋体"/>
                <w:color w:val="000000"/>
                <w:sz w:val="24"/>
              </w:rPr>
            </w:pPr>
            <w:r>
              <w:rPr>
                <w:rFonts w:hint="eastAsia" w:ascii="宋体" w:hAnsi="宋体" w:cs="宋体"/>
                <w:color w:val="000000"/>
                <w:kern w:val="0"/>
                <w:sz w:val="24"/>
                <w:lang w:bidi="ar"/>
              </w:rPr>
              <w:t>评分要素</w:t>
            </w:r>
          </w:p>
        </w:tc>
        <w:tc>
          <w:tcPr>
            <w:tcW w:w="6430" w:type="dxa"/>
            <w:tcBorders>
              <w:top w:val="single" w:color="000000" w:sz="4" w:space="0"/>
              <w:left w:val="single" w:color="000000" w:sz="4" w:space="0"/>
              <w:bottom w:val="single" w:color="000000" w:sz="4" w:space="0"/>
              <w:right w:val="nil"/>
            </w:tcBorders>
            <w:shd w:val="clear" w:color="auto" w:fill="auto"/>
            <w:vAlign w:val="center"/>
          </w:tcPr>
          <w:p w14:paraId="7D85003E">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市场要素（30分）</w:t>
            </w:r>
          </w:p>
        </w:tc>
        <w:tc>
          <w:tcPr>
            <w:tcW w:w="5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8DA740">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配送/售后服务（20分）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FB0D">
            <w:pPr>
              <w:widowControl/>
              <w:jc w:val="center"/>
              <w:textAlignment w:val="center"/>
              <w:rPr>
                <w:rFonts w:ascii="宋体" w:hAnsi="宋体" w:cs="宋体"/>
                <w:color w:val="000000"/>
                <w:sz w:val="24"/>
              </w:rPr>
            </w:pPr>
            <w:r>
              <w:rPr>
                <w:rFonts w:hint="eastAsia" w:ascii="宋体" w:hAnsi="宋体" w:cs="宋体"/>
                <w:color w:val="000000"/>
                <w:kern w:val="0"/>
                <w:sz w:val="24"/>
                <w:lang w:bidi="ar"/>
              </w:rPr>
              <w:t>总分</w:t>
            </w:r>
          </w:p>
        </w:tc>
      </w:tr>
      <w:tr w14:paraId="4027B88F">
        <w:tblPrEx>
          <w:tblCellMar>
            <w:top w:w="0" w:type="dxa"/>
            <w:left w:w="108" w:type="dxa"/>
            <w:bottom w:w="0" w:type="dxa"/>
            <w:right w:w="108" w:type="dxa"/>
          </w:tblCellMar>
        </w:tblPrEx>
        <w:trPr>
          <w:trHeight w:val="524"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1B968">
            <w:pPr>
              <w:jc w:val="center"/>
              <w:rPr>
                <w:rFonts w:ascii="宋体" w:hAnsi="宋体" w:cs="宋体"/>
                <w:color w:val="000000"/>
                <w:sz w:val="24"/>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B5A74">
            <w:pPr>
              <w:jc w:val="center"/>
              <w:rPr>
                <w:rFonts w:ascii="宋体" w:hAnsi="宋体" w:cs="宋体"/>
                <w:color w:val="000000"/>
                <w:sz w:val="24"/>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6798C">
            <w:pPr>
              <w:jc w:val="center"/>
              <w:rPr>
                <w:rFonts w:ascii="宋体" w:hAnsi="宋体" w:cs="宋体"/>
                <w:color w:val="000000"/>
                <w:sz w:val="24"/>
              </w:rPr>
            </w:pPr>
          </w:p>
        </w:tc>
        <w:tc>
          <w:tcPr>
            <w:tcW w:w="6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4DA7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投标文件中提供的广东省内三甲医院使用证明</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132E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10分</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86BB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10分</w:t>
            </w:r>
          </w:p>
        </w:tc>
        <w:tc>
          <w:tcPr>
            <w:tcW w:w="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1994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50分</w:t>
            </w:r>
          </w:p>
        </w:tc>
      </w:tr>
      <w:tr w14:paraId="28866F5F">
        <w:tblPrEx>
          <w:tblCellMar>
            <w:top w:w="0" w:type="dxa"/>
            <w:left w:w="108" w:type="dxa"/>
            <w:bottom w:w="0" w:type="dxa"/>
            <w:right w:w="108" w:type="dxa"/>
          </w:tblCellMar>
        </w:tblPrEx>
        <w:trPr>
          <w:trHeight w:val="1265" w:hRule="atLeast"/>
        </w:trPr>
        <w:tc>
          <w:tcPr>
            <w:tcW w:w="7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0B58A">
            <w:pPr>
              <w:jc w:val="center"/>
              <w:rPr>
                <w:rFonts w:ascii="宋体" w:hAnsi="宋体" w:cs="宋体"/>
                <w:color w:val="000000"/>
                <w:sz w:val="24"/>
              </w:rPr>
            </w:pP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A6749">
            <w:pPr>
              <w:jc w:val="center"/>
              <w:rPr>
                <w:rFonts w:ascii="宋体" w:hAnsi="宋体" w:cs="宋体"/>
                <w:color w:val="000000"/>
                <w:sz w:val="24"/>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47DD8">
            <w:pPr>
              <w:widowControl/>
              <w:jc w:val="center"/>
              <w:textAlignment w:val="center"/>
              <w:rPr>
                <w:rFonts w:ascii="宋体" w:hAnsi="宋体" w:cs="宋体"/>
                <w:color w:val="000000"/>
                <w:sz w:val="24"/>
              </w:rPr>
            </w:pPr>
            <w:r>
              <w:rPr>
                <w:rFonts w:hint="eastAsia" w:ascii="宋体" w:hAnsi="宋体" w:cs="宋体"/>
                <w:color w:val="000000"/>
                <w:kern w:val="0"/>
                <w:sz w:val="24"/>
                <w:lang w:bidi="ar"/>
              </w:rPr>
              <w:t>评分规则</w:t>
            </w:r>
          </w:p>
        </w:tc>
        <w:tc>
          <w:tcPr>
            <w:tcW w:w="6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BB1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使用证明仅限含投标产品规格型号、价格的发票、合同、中标通知书。（广东省外不得分）</w:t>
            </w:r>
            <w:r>
              <w:rPr>
                <w:rFonts w:hint="eastAsia" w:ascii="宋体" w:hAnsi="宋体" w:cs="宋体"/>
                <w:b/>
                <w:bCs/>
                <w:color w:val="000000"/>
                <w:kern w:val="0"/>
                <w:sz w:val="22"/>
                <w:szCs w:val="22"/>
                <w:lang w:bidi="ar"/>
              </w:rPr>
              <w:t>满分30分，1家10分。</w:t>
            </w: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1A8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1、根据《售后服务响应表》打分，满分10分，负偏离1项扣1分，扣完为止。</w:t>
            </w: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C26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2、仓库地址，满分10分：                         龙岗设立仓库得10分，深圳市内设立仓库得5分，广东省内深圳市外得3分，其余不得分。</w:t>
            </w:r>
          </w:p>
        </w:tc>
        <w:tc>
          <w:tcPr>
            <w:tcW w:w="6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18F2D2">
            <w:pPr>
              <w:jc w:val="center"/>
              <w:rPr>
                <w:rFonts w:ascii="宋体" w:hAnsi="宋体" w:cs="宋体"/>
                <w:b/>
                <w:bCs/>
                <w:color w:val="000000"/>
                <w:sz w:val="22"/>
                <w:szCs w:val="22"/>
              </w:rPr>
            </w:pPr>
          </w:p>
        </w:tc>
      </w:tr>
      <w:tr w14:paraId="3D64DD5C">
        <w:tblPrEx>
          <w:tblCellMar>
            <w:top w:w="0" w:type="dxa"/>
            <w:left w:w="108" w:type="dxa"/>
            <w:bottom w:w="0" w:type="dxa"/>
            <w:right w:w="108" w:type="dxa"/>
          </w:tblCellMar>
        </w:tblPrEx>
        <w:trPr>
          <w:trHeight w:val="731"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8D85E">
            <w:pPr>
              <w:jc w:val="center"/>
              <w:rPr>
                <w:rFonts w:ascii="宋体" w:hAnsi="宋体" w:cs="宋体"/>
                <w:color w:val="000000"/>
                <w:sz w:val="24"/>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0BCA5">
            <w:pPr>
              <w:jc w:val="center"/>
              <w:rPr>
                <w:rFonts w:ascii="宋体" w:hAnsi="宋体" w:cs="宋体"/>
                <w:color w:val="000000"/>
                <w:sz w:val="24"/>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4B54">
            <w:pPr>
              <w:widowControl/>
              <w:jc w:val="center"/>
              <w:textAlignment w:val="center"/>
              <w:rPr>
                <w:rFonts w:ascii="宋体" w:hAnsi="宋体" w:cs="宋体"/>
                <w:b/>
                <w:bCs/>
                <w:color w:val="000000"/>
                <w:kern w:val="0"/>
                <w:sz w:val="22"/>
                <w:szCs w:val="22"/>
                <w:lang w:bidi="ar"/>
              </w:rPr>
            </w:pPr>
            <w:r>
              <w:rPr>
                <w:rFonts w:hint="eastAsia" w:ascii="宋体" w:hAnsi="宋体" w:cs="宋体"/>
                <w:b/>
                <w:bCs/>
                <w:color w:val="000000"/>
                <w:kern w:val="0"/>
                <w:sz w:val="22"/>
                <w:szCs w:val="22"/>
                <w:lang w:bidi="ar"/>
              </w:rPr>
              <w:t>公司自行研判</w:t>
            </w:r>
          </w:p>
          <w:p w14:paraId="736DB3F3">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分值</w:t>
            </w:r>
          </w:p>
        </w:tc>
        <w:tc>
          <w:tcPr>
            <w:tcW w:w="6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B986">
            <w:pPr>
              <w:jc w:val="center"/>
              <w:rPr>
                <w:rFonts w:ascii="宋体" w:hAnsi="宋体" w:cs="宋体"/>
                <w:color w:val="000000"/>
                <w:sz w:val="22"/>
                <w:szCs w:val="22"/>
                <w:u w:val="single"/>
              </w:rPr>
            </w:pPr>
          </w:p>
        </w:tc>
        <w:tc>
          <w:tcPr>
            <w:tcW w:w="22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C625">
            <w:pPr>
              <w:jc w:val="center"/>
              <w:rPr>
                <w:rFonts w:ascii="宋体" w:hAnsi="宋体" w:cs="宋体"/>
                <w:color w:val="000000"/>
                <w:sz w:val="22"/>
                <w:szCs w:val="22"/>
                <w:u w:val="single"/>
              </w:rPr>
            </w:pPr>
          </w:p>
        </w:tc>
        <w:tc>
          <w:tcPr>
            <w:tcW w:w="2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32D1">
            <w:pPr>
              <w:jc w:val="center"/>
              <w:rPr>
                <w:rFonts w:ascii="宋体" w:hAnsi="宋体" w:cs="宋体"/>
                <w:color w:val="000000"/>
                <w:sz w:val="22"/>
                <w:szCs w:val="22"/>
                <w:u w:val="singl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2373">
            <w:pPr>
              <w:jc w:val="center"/>
              <w:rPr>
                <w:rFonts w:ascii="宋体" w:hAnsi="宋体" w:cs="宋体"/>
                <w:color w:val="000000"/>
                <w:sz w:val="22"/>
                <w:szCs w:val="22"/>
              </w:rPr>
            </w:pPr>
          </w:p>
        </w:tc>
      </w:tr>
      <w:tr w14:paraId="6BC410AA">
        <w:tblPrEx>
          <w:tblCellMar>
            <w:top w:w="0" w:type="dxa"/>
            <w:left w:w="108" w:type="dxa"/>
            <w:bottom w:w="0" w:type="dxa"/>
            <w:right w:w="108" w:type="dxa"/>
          </w:tblCellMar>
        </w:tblPrEx>
        <w:trPr>
          <w:trHeight w:val="74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3C0C9A">
            <w:pPr>
              <w:jc w:val="center"/>
              <w:rPr>
                <w:rFonts w:ascii="宋体" w:hAnsi="宋体" w:cs="宋体"/>
                <w:color w:val="000000"/>
                <w:sz w:val="24"/>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68AFE">
            <w:pPr>
              <w:jc w:val="center"/>
              <w:rPr>
                <w:rFonts w:ascii="宋体" w:hAnsi="宋体" w:cs="宋体"/>
                <w:color w:val="000000"/>
                <w:sz w:val="24"/>
              </w:rPr>
            </w:pPr>
          </w:p>
        </w:tc>
        <w:tc>
          <w:tcPr>
            <w:tcW w:w="9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FAC3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佐证材料</w:t>
            </w:r>
          </w:p>
        </w:tc>
        <w:tc>
          <w:tcPr>
            <w:tcW w:w="6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663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（请列举使用客户为广东省内三甲医院名称并准备好名单内的使用证明资料备查）</w:t>
            </w:r>
          </w:p>
        </w:tc>
        <w:tc>
          <w:tcPr>
            <w:tcW w:w="2287" w:type="dxa"/>
            <w:vMerge w:val="restart"/>
            <w:tcBorders>
              <w:top w:val="single" w:color="000000" w:sz="4" w:space="0"/>
              <w:left w:val="single" w:color="000000" w:sz="4" w:space="0"/>
              <w:right w:val="single" w:color="000000" w:sz="4" w:space="0"/>
            </w:tcBorders>
            <w:shd w:val="clear" w:color="auto" w:fill="auto"/>
            <w:vAlign w:val="center"/>
          </w:tcPr>
          <w:p w14:paraId="6810DB5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（请打印售后服务响应表）</w:t>
            </w:r>
          </w:p>
        </w:tc>
        <w:tc>
          <w:tcPr>
            <w:tcW w:w="29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E6D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需附佐证材料:租赁合同</w:t>
            </w:r>
          </w:p>
        </w:tc>
        <w:tc>
          <w:tcPr>
            <w:tcW w:w="628" w:type="dxa"/>
            <w:tcBorders>
              <w:top w:val="single" w:color="000000" w:sz="4" w:space="0"/>
              <w:left w:val="nil"/>
              <w:bottom w:val="single" w:color="000000" w:sz="4" w:space="0"/>
              <w:right w:val="single" w:color="000000" w:sz="4" w:space="0"/>
            </w:tcBorders>
            <w:shd w:val="clear" w:color="auto" w:fill="auto"/>
            <w:vAlign w:val="center"/>
          </w:tcPr>
          <w:p w14:paraId="4DDAA1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r>
      <w:tr w14:paraId="14E532C5">
        <w:tblPrEx>
          <w:tblCellMar>
            <w:top w:w="0" w:type="dxa"/>
            <w:left w:w="108" w:type="dxa"/>
            <w:bottom w:w="0" w:type="dxa"/>
            <w:right w:w="108" w:type="dxa"/>
          </w:tblCellMar>
        </w:tblPrEx>
        <w:trPr>
          <w:trHeight w:val="41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D91C3">
            <w:pPr>
              <w:jc w:val="center"/>
              <w:rPr>
                <w:rFonts w:ascii="宋体" w:hAnsi="宋体" w:cs="宋体"/>
                <w:color w:val="000000"/>
                <w:sz w:val="24"/>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82182">
            <w:pPr>
              <w:jc w:val="center"/>
              <w:rPr>
                <w:rFonts w:ascii="宋体" w:hAnsi="宋体" w:cs="宋体"/>
                <w:color w:val="000000"/>
                <w:sz w:val="24"/>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BF2C46">
            <w:pPr>
              <w:jc w:val="center"/>
              <w:rPr>
                <w:rFonts w:ascii="宋体" w:hAnsi="宋体" w:cs="宋体"/>
                <w:b/>
                <w:bCs/>
                <w:color w:val="000000"/>
                <w:sz w:val="22"/>
                <w:szCs w:val="22"/>
              </w:rPr>
            </w:pPr>
          </w:p>
        </w:tc>
        <w:tc>
          <w:tcPr>
            <w:tcW w:w="6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5AE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1、</w:t>
            </w:r>
          </w:p>
        </w:tc>
        <w:tc>
          <w:tcPr>
            <w:tcW w:w="2287" w:type="dxa"/>
            <w:vMerge w:val="continue"/>
            <w:tcBorders>
              <w:left w:val="single" w:color="000000" w:sz="4" w:space="0"/>
              <w:right w:val="single" w:color="000000" w:sz="4" w:space="0"/>
            </w:tcBorders>
            <w:shd w:val="clear" w:color="auto" w:fill="auto"/>
            <w:vAlign w:val="center"/>
          </w:tcPr>
          <w:p w14:paraId="0EB60F35">
            <w:pPr>
              <w:jc w:val="center"/>
              <w:rPr>
                <w:rFonts w:ascii="宋体" w:hAnsi="宋体" w:cs="宋体"/>
                <w:color w:val="000000"/>
                <w:sz w:val="22"/>
                <w:szCs w:val="22"/>
              </w:rPr>
            </w:pPr>
          </w:p>
        </w:tc>
        <w:tc>
          <w:tcPr>
            <w:tcW w:w="2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BCA85">
            <w:pPr>
              <w:jc w:val="center"/>
              <w:rPr>
                <w:rFonts w:ascii="宋体" w:hAnsi="宋体" w:cs="宋体"/>
                <w:color w:val="000000"/>
                <w:sz w:val="22"/>
                <w:szCs w:val="22"/>
              </w:rPr>
            </w:pPr>
          </w:p>
        </w:tc>
        <w:tc>
          <w:tcPr>
            <w:tcW w:w="628" w:type="dxa"/>
            <w:vMerge w:val="restart"/>
            <w:tcBorders>
              <w:top w:val="single" w:color="000000" w:sz="4" w:space="0"/>
              <w:left w:val="nil"/>
              <w:bottom w:val="single" w:color="000000" w:sz="4" w:space="0"/>
              <w:right w:val="single" w:color="000000" w:sz="4" w:space="0"/>
            </w:tcBorders>
            <w:shd w:val="clear" w:color="auto" w:fill="auto"/>
            <w:vAlign w:val="center"/>
          </w:tcPr>
          <w:p w14:paraId="5E1F6D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w:t>
            </w:r>
          </w:p>
        </w:tc>
      </w:tr>
      <w:tr w14:paraId="2B312298">
        <w:tblPrEx>
          <w:tblCellMar>
            <w:top w:w="0" w:type="dxa"/>
            <w:left w:w="108" w:type="dxa"/>
            <w:bottom w:w="0" w:type="dxa"/>
            <w:right w:w="108" w:type="dxa"/>
          </w:tblCellMar>
        </w:tblPrEx>
        <w:trPr>
          <w:trHeight w:val="335"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A72D74">
            <w:pPr>
              <w:jc w:val="center"/>
              <w:rPr>
                <w:rFonts w:ascii="宋体" w:hAnsi="宋体" w:cs="宋体"/>
                <w:color w:val="000000"/>
                <w:sz w:val="24"/>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0D4CD">
            <w:pPr>
              <w:jc w:val="center"/>
              <w:rPr>
                <w:rFonts w:ascii="宋体" w:hAnsi="宋体" w:cs="宋体"/>
                <w:color w:val="000000"/>
                <w:sz w:val="24"/>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A52D6B">
            <w:pPr>
              <w:jc w:val="center"/>
              <w:rPr>
                <w:rFonts w:ascii="宋体" w:hAnsi="宋体" w:cs="宋体"/>
                <w:b/>
                <w:bCs/>
                <w:color w:val="000000"/>
                <w:sz w:val="22"/>
                <w:szCs w:val="22"/>
              </w:rPr>
            </w:pPr>
          </w:p>
        </w:tc>
        <w:tc>
          <w:tcPr>
            <w:tcW w:w="6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525A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2、</w:t>
            </w:r>
          </w:p>
        </w:tc>
        <w:tc>
          <w:tcPr>
            <w:tcW w:w="2287" w:type="dxa"/>
            <w:vMerge w:val="continue"/>
            <w:tcBorders>
              <w:left w:val="single" w:color="000000" w:sz="4" w:space="0"/>
              <w:right w:val="single" w:color="000000" w:sz="4" w:space="0"/>
            </w:tcBorders>
            <w:shd w:val="clear" w:color="auto" w:fill="auto"/>
            <w:vAlign w:val="center"/>
          </w:tcPr>
          <w:p w14:paraId="391A938B">
            <w:pPr>
              <w:jc w:val="center"/>
              <w:rPr>
                <w:rFonts w:ascii="宋体" w:hAnsi="宋体" w:cs="宋体"/>
                <w:color w:val="000000"/>
                <w:sz w:val="22"/>
                <w:szCs w:val="22"/>
              </w:rPr>
            </w:pPr>
          </w:p>
        </w:tc>
        <w:tc>
          <w:tcPr>
            <w:tcW w:w="2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2FBE0">
            <w:pPr>
              <w:jc w:val="center"/>
              <w:rPr>
                <w:rFonts w:ascii="宋体" w:hAnsi="宋体" w:cs="宋体"/>
                <w:color w:val="000000"/>
                <w:sz w:val="22"/>
                <w:szCs w:val="22"/>
              </w:rPr>
            </w:pPr>
          </w:p>
        </w:tc>
        <w:tc>
          <w:tcPr>
            <w:tcW w:w="628" w:type="dxa"/>
            <w:vMerge w:val="continue"/>
            <w:tcBorders>
              <w:top w:val="single" w:color="000000" w:sz="4" w:space="0"/>
              <w:left w:val="nil"/>
              <w:bottom w:val="single" w:color="000000" w:sz="4" w:space="0"/>
              <w:right w:val="single" w:color="000000" w:sz="4" w:space="0"/>
            </w:tcBorders>
            <w:shd w:val="clear" w:color="auto" w:fill="auto"/>
            <w:vAlign w:val="center"/>
          </w:tcPr>
          <w:p w14:paraId="02D954A7">
            <w:pPr>
              <w:jc w:val="center"/>
              <w:rPr>
                <w:rFonts w:ascii="宋体" w:hAnsi="宋体" w:cs="宋体"/>
                <w:color w:val="000000"/>
                <w:sz w:val="22"/>
                <w:szCs w:val="22"/>
              </w:rPr>
            </w:pPr>
          </w:p>
        </w:tc>
      </w:tr>
      <w:tr w14:paraId="27F567F9">
        <w:tblPrEx>
          <w:tblCellMar>
            <w:top w:w="0" w:type="dxa"/>
            <w:left w:w="108" w:type="dxa"/>
            <w:bottom w:w="0" w:type="dxa"/>
            <w:right w:w="108" w:type="dxa"/>
          </w:tblCellMar>
        </w:tblPrEx>
        <w:trPr>
          <w:trHeight w:val="365"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CCD07">
            <w:pPr>
              <w:jc w:val="center"/>
              <w:rPr>
                <w:rFonts w:ascii="宋体" w:hAnsi="宋体" w:cs="宋体"/>
                <w:color w:val="000000"/>
                <w:sz w:val="24"/>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A3B97">
            <w:pPr>
              <w:jc w:val="center"/>
              <w:rPr>
                <w:rFonts w:ascii="宋体" w:hAnsi="宋体" w:cs="宋体"/>
                <w:color w:val="000000"/>
                <w:sz w:val="24"/>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BA6E1">
            <w:pPr>
              <w:jc w:val="center"/>
              <w:rPr>
                <w:rFonts w:ascii="宋体" w:hAnsi="宋体" w:cs="宋体"/>
                <w:b/>
                <w:bCs/>
                <w:color w:val="000000"/>
                <w:sz w:val="22"/>
                <w:szCs w:val="22"/>
              </w:rPr>
            </w:pPr>
          </w:p>
        </w:tc>
        <w:tc>
          <w:tcPr>
            <w:tcW w:w="6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0B0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3、</w:t>
            </w:r>
          </w:p>
        </w:tc>
        <w:tc>
          <w:tcPr>
            <w:tcW w:w="2287" w:type="dxa"/>
            <w:vMerge w:val="continue"/>
            <w:tcBorders>
              <w:left w:val="single" w:color="000000" w:sz="4" w:space="0"/>
              <w:right w:val="single" w:color="000000" w:sz="4" w:space="0"/>
            </w:tcBorders>
            <w:shd w:val="clear" w:color="auto" w:fill="auto"/>
            <w:vAlign w:val="center"/>
          </w:tcPr>
          <w:p w14:paraId="58D0F7E2">
            <w:pPr>
              <w:jc w:val="center"/>
              <w:rPr>
                <w:rFonts w:ascii="宋体" w:hAnsi="宋体" w:cs="宋体"/>
                <w:color w:val="000000"/>
                <w:sz w:val="22"/>
                <w:szCs w:val="22"/>
              </w:rPr>
            </w:pPr>
          </w:p>
        </w:tc>
        <w:tc>
          <w:tcPr>
            <w:tcW w:w="2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5B723">
            <w:pPr>
              <w:jc w:val="center"/>
              <w:rPr>
                <w:rFonts w:ascii="宋体" w:hAnsi="宋体" w:cs="宋体"/>
                <w:color w:val="000000"/>
                <w:sz w:val="22"/>
                <w:szCs w:val="22"/>
              </w:rPr>
            </w:pPr>
          </w:p>
        </w:tc>
        <w:tc>
          <w:tcPr>
            <w:tcW w:w="628" w:type="dxa"/>
            <w:vMerge w:val="continue"/>
            <w:tcBorders>
              <w:top w:val="single" w:color="000000" w:sz="4" w:space="0"/>
              <w:left w:val="nil"/>
              <w:bottom w:val="single" w:color="000000" w:sz="4" w:space="0"/>
              <w:right w:val="single" w:color="000000" w:sz="4" w:space="0"/>
            </w:tcBorders>
            <w:shd w:val="clear" w:color="auto" w:fill="auto"/>
            <w:vAlign w:val="center"/>
          </w:tcPr>
          <w:p w14:paraId="150B1941">
            <w:pPr>
              <w:jc w:val="center"/>
              <w:rPr>
                <w:rFonts w:ascii="宋体" w:hAnsi="宋体" w:cs="宋体"/>
                <w:color w:val="000000"/>
                <w:sz w:val="22"/>
                <w:szCs w:val="22"/>
              </w:rPr>
            </w:pPr>
          </w:p>
        </w:tc>
      </w:tr>
      <w:tr w14:paraId="34397449">
        <w:tblPrEx>
          <w:tblCellMar>
            <w:top w:w="0" w:type="dxa"/>
            <w:left w:w="108" w:type="dxa"/>
            <w:bottom w:w="0" w:type="dxa"/>
            <w:right w:w="108" w:type="dxa"/>
          </w:tblCellMar>
        </w:tblPrEx>
        <w:trPr>
          <w:trHeight w:val="240" w:hRule="atLeast"/>
        </w:trPr>
        <w:tc>
          <w:tcPr>
            <w:tcW w:w="7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4BD24">
            <w:pPr>
              <w:jc w:val="center"/>
              <w:rPr>
                <w:rFonts w:ascii="宋体" w:hAnsi="宋体" w:cs="宋体"/>
                <w:color w:val="000000"/>
                <w:sz w:val="24"/>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DB14F">
            <w:pPr>
              <w:jc w:val="center"/>
              <w:rPr>
                <w:rFonts w:ascii="宋体" w:hAnsi="宋体" w:cs="宋体"/>
                <w:color w:val="000000"/>
                <w:sz w:val="24"/>
              </w:rPr>
            </w:pPr>
          </w:p>
        </w:tc>
        <w:tc>
          <w:tcPr>
            <w:tcW w:w="9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795BE">
            <w:pPr>
              <w:jc w:val="center"/>
              <w:rPr>
                <w:rFonts w:ascii="宋体" w:hAnsi="宋体" w:cs="宋体"/>
                <w:b/>
                <w:bCs/>
                <w:color w:val="000000"/>
                <w:sz w:val="22"/>
                <w:szCs w:val="22"/>
              </w:rPr>
            </w:pPr>
          </w:p>
        </w:tc>
        <w:tc>
          <w:tcPr>
            <w:tcW w:w="6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E70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4、</w:t>
            </w:r>
          </w:p>
        </w:tc>
        <w:tc>
          <w:tcPr>
            <w:tcW w:w="2287" w:type="dxa"/>
            <w:vMerge w:val="continue"/>
            <w:tcBorders>
              <w:left w:val="single" w:color="000000" w:sz="4" w:space="0"/>
              <w:bottom w:val="single" w:color="000000" w:sz="4" w:space="0"/>
              <w:right w:val="single" w:color="000000" w:sz="4" w:space="0"/>
            </w:tcBorders>
            <w:shd w:val="clear" w:color="auto" w:fill="auto"/>
            <w:vAlign w:val="center"/>
          </w:tcPr>
          <w:p w14:paraId="46FC7DA8">
            <w:pPr>
              <w:jc w:val="center"/>
              <w:rPr>
                <w:rFonts w:ascii="宋体" w:hAnsi="宋体" w:cs="宋体"/>
                <w:color w:val="000000"/>
                <w:sz w:val="22"/>
                <w:szCs w:val="22"/>
              </w:rPr>
            </w:pPr>
          </w:p>
        </w:tc>
        <w:tc>
          <w:tcPr>
            <w:tcW w:w="29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25A95">
            <w:pPr>
              <w:jc w:val="center"/>
              <w:rPr>
                <w:rFonts w:ascii="宋体" w:hAnsi="宋体" w:cs="宋体"/>
                <w:color w:val="000000"/>
                <w:sz w:val="22"/>
                <w:szCs w:val="22"/>
              </w:rPr>
            </w:pPr>
          </w:p>
        </w:tc>
        <w:tc>
          <w:tcPr>
            <w:tcW w:w="628" w:type="dxa"/>
            <w:vMerge w:val="continue"/>
            <w:tcBorders>
              <w:top w:val="single" w:color="000000" w:sz="4" w:space="0"/>
              <w:left w:val="nil"/>
              <w:bottom w:val="single" w:color="000000" w:sz="4" w:space="0"/>
              <w:right w:val="single" w:color="000000" w:sz="4" w:space="0"/>
            </w:tcBorders>
            <w:shd w:val="clear" w:color="auto" w:fill="auto"/>
            <w:vAlign w:val="center"/>
          </w:tcPr>
          <w:p w14:paraId="718E90EE">
            <w:pPr>
              <w:jc w:val="center"/>
              <w:rPr>
                <w:rFonts w:ascii="宋体" w:hAnsi="宋体" w:cs="宋体"/>
                <w:color w:val="000000"/>
                <w:sz w:val="22"/>
                <w:szCs w:val="22"/>
              </w:rPr>
            </w:pPr>
          </w:p>
        </w:tc>
      </w:tr>
    </w:tbl>
    <w:p w14:paraId="16ACFB75">
      <w:pPr>
        <w:pStyle w:val="16"/>
        <w:ind w:firstLine="0" w:firstLineChars="0"/>
        <w:rPr>
          <w:sz w:val="24"/>
        </w:rPr>
      </w:pPr>
      <w:r>
        <w:rPr>
          <w:rFonts w:hint="eastAsia"/>
          <w:sz w:val="24"/>
        </w:rPr>
        <w:t>附</w:t>
      </w:r>
      <w:r>
        <w:rPr>
          <w:rFonts w:hint="eastAsia"/>
          <w:sz w:val="24"/>
          <w:highlight w:val="yellow"/>
        </w:rPr>
        <w:t>（注意：每个包类的投标产品需对应一个分值要素自评表）</w:t>
      </w:r>
      <w:r>
        <w:rPr>
          <w:rFonts w:hint="eastAsia"/>
          <w:sz w:val="24"/>
        </w:rPr>
        <w:t>：</w:t>
      </w:r>
    </w:p>
    <w:p w14:paraId="24B1FA2C">
      <w:pPr>
        <w:pStyle w:val="16"/>
        <w:ind w:firstLine="0" w:firstLineChars="0"/>
        <w:rPr>
          <w:sz w:val="24"/>
        </w:rPr>
      </w:pPr>
      <w:r>
        <w:rPr>
          <w:rFonts w:hint="eastAsia"/>
          <w:sz w:val="24"/>
        </w:rPr>
        <w:t>佐证材料（分值要素自评表佐证材料排放顺序）</w:t>
      </w:r>
    </w:p>
    <w:p w14:paraId="46C8179A">
      <w:pPr>
        <w:pStyle w:val="16"/>
        <w:numPr>
          <w:ilvl w:val="0"/>
          <w:numId w:val="3"/>
        </w:numPr>
        <w:ind w:firstLine="0" w:firstLineChars="0"/>
        <w:rPr>
          <w:sz w:val="24"/>
        </w:rPr>
      </w:pPr>
      <w:r>
        <w:rPr>
          <w:rFonts w:hint="eastAsia"/>
          <w:sz w:val="24"/>
        </w:rPr>
        <w:t>名单中使用客户使用证明（合同或发票）</w:t>
      </w:r>
    </w:p>
    <w:p w14:paraId="6971F838">
      <w:pPr>
        <w:pStyle w:val="16"/>
        <w:numPr>
          <w:ilvl w:val="0"/>
          <w:numId w:val="3"/>
        </w:numPr>
        <w:ind w:firstLine="0" w:firstLineChars="0"/>
        <w:rPr>
          <w:sz w:val="24"/>
        </w:rPr>
      </w:pPr>
      <w:r>
        <w:rPr>
          <w:rFonts w:hint="eastAsia"/>
          <w:sz w:val="24"/>
        </w:rPr>
        <w:t>售后服务响应表</w:t>
      </w:r>
    </w:p>
    <w:p w14:paraId="35A6EB8D">
      <w:pPr>
        <w:pStyle w:val="16"/>
        <w:numPr>
          <w:ilvl w:val="0"/>
          <w:numId w:val="3"/>
        </w:numPr>
        <w:ind w:firstLine="0" w:firstLineChars="0"/>
        <w:rPr>
          <w:sz w:val="24"/>
        </w:rPr>
        <w:sectPr>
          <w:pgSz w:w="16838" w:h="11906" w:orient="landscape"/>
          <w:pgMar w:top="1797" w:right="1134" w:bottom="1797" w:left="851" w:header="851" w:footer="992" w:gutter="0"/>
          <w:cols w:space="425" w:num="1"/>
          <w:docGrid w:type="lines" w:linePitch="312" w:charSpace="0"/>
        </w:sectPr>
      </w:pPr>
      <w:r>
        <w:rPr>
          <w:rFonts w:hint="eastAsia"/>
          <w:sz w:val="24"/>
        </w:rPr>
        <w:t>住所信息对应证件复印件</w:t>
      </w:r>
    </w:p>
    <w:tbl>
      <w:tblPr>
        <w:tblStyle w:val="12"/>
        <w:tblpPr w:leftFromText="180" w:rightFromText="180" w:vertAnchor="text" w:horzAnchor="page" w:tblpX="1482" w:tblpY="61"/>
        <w:tblOverlap w:val="never"/>
        <w:tblW w:w="9120" w:type="dxa"/>
        <w:tblInd w:w="0" w:type="dxa"/>
        <w:tblLayout w:type="fixed"/>
        <w:tblCellMar>
          <w:top w:w="0" w:type="dxa"/>
          <w:left w:w="0" w:type="dxa"/>
          <w:bottom w:w="0" w:type="dxa"/>
          <w:right w:w="0" w:type="dxa"/>
        </w:tblCellMar>
      </w:tblPr>
      <w:tblGrid>
        <w:gridCol w:w="491"/>
        <w:gridCol w:w="5385"/>
        <w:gridCol w:w="1080"/>
        <w:gridCol w:w="2164"/>
      </w:tblGrid>
      <w:tr w14:paraId="0B427356">
        <w:tblPrEx>
          <w:tblCellMar>
            <w:top w:w="0" w:type="dxa"/>
            <w:left w:w="0" w:type="dxa"/>
            <w:bottom w:w="0" w:type="dxa"/>
            <w:right w:w="0" w:type="dxa"/>
          </w:tblCellMar>
        </w:tblPrEx>
        <w:trPr>
          <w:trHeight w:val="227"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679CD">
            <w:pPr>
              <w:widowControl/>
              <w:jc w:val="center"/>
              <w:textAlignment w:val="center"/>
              <w:rPr>
                <w:rFonts w:ascii="仿宋_GB2312" w:hAnsi="宋体" w:eastAsia="仿宋_GB2312" w:cs="仿宋_GB2312"/>
                <w:b/>
                <w:color w:val="000000"/>
                <w:sz w:val="36"/>
                <w:szCs w:val="36"/>
              </w:rPr>
            </w:pPr>
            <w:r>
              <w:rPr>
                <w:rFonts w:ascii="仿宋_GB2312" w:hAnsi="宋体" w:eastAsia="仿宋_GB2312" w:cs="仿宋_GB2312"/>
                <w:b/>
                <w:color w:val="000000"/>
                <w:kern w:val="0"/>
                <w:sz w:val="18"/>
                <w:szCs w:val="18"/>
                <w:lang w:bidi="ar"/>
              </w:rPr>
              <w:t>售后服务响应表</w:t>
            </w:r>
          </w:p>
        </w:tc>
      </w:tr>
      <w:tr w14:paraId="1F8B04B1">
        <w:tblPrEx>
          <w:tblCellMar>
            <w:top w:w="0" w:type="dxa"/>
            <w:left w:w="0" w:type="dxa"/>
            <w:bottom w:w="0" w:type="dxa"/>
            <w:right w:w="0" w:type="dxa"/>
          </w:tblCellMar>
        </w:tblPrEx>
        <w:trPr>
          <w:trHeight w:val="864" w:hRule="atLeast"/>
        </w:trPr>
        <w:tc>
          <w:tcPr>
            <w:tcW w:w="912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800A1">
            <w:pPr>
              <w:widowControl/>
              <w:jc w:val="left"/>
              <w:textAlignment w:val="center"/>
              <w:rPr>
                <w:rFonts w:ascii="宋体" w:hAnsi="宋体" w:cs="宋体"/>
                <w:color w:val="000000"/>
                <w:sz w:val="24"/>
              </w:rPr>
            </w:pPr>
            <w:r>
              <w:rPr>
                <w:rFonts w:hint="eastAsia" w:ascii="宋体" w:hAnsi="宋体" w:cs="宋体"/>
                <w:color w:val="000000"/>
                <w:kern w:val="0"/>
                <w:sz w:val="24"/>
                <w:lang w:bidi="ar"/>
              </w:rPr>
              <w:t>※ 注意：响应情况分为三种，“不响应”、“响应”和“优于”，请报名企业根据实际情况填写。若填写的是“不响应”和“优于”，必须详细填写“说明”。</w:t>
            </w:r>
            <w:r>
              <w:rPr>
                <w:rFonts w:hint="eastAsia" w:cs="宋体"/>
                <w:color w:val="000000"/>
                <w:kern w:val="0"/>
                <w:sz w:val="24"/>
                <w:lang w:bidi="ar"/>
              </w:rPr>
              <w:t>除1.1外其余每个不响应扣0.5分。</w:t>
            </w:r>
          </w:p>
        </w:tc>
      </w:tr>
      <w:tr w14:paraId="3EC6B0E2">
        <w:tblPrEx>
          <w:tblCellMar>
            <w:top w:w="0" w:type="dxa"/>
            <w:left w:w="0" w:type="dxa"/>
            <w:bottom w:w="0" w:type="dxa"/>
            <w:right w:w="0" w:type="dxa"/>
          </w:tblCellMar>
        </w:tblPrEx>
        <w:trPr>
          <w:trHeight w:val="1003"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82533">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序号</w:t>
            </w:r>
          </w:p>
        </w:tc>
        <w:tc>
          <w:tcPr>
            <w:tcW w:w="5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4CC05">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服务条款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033D6">
            <w:pPr>
              <w:widowControl/>
              <w:jc w:val="center"/>
              <w:textAlignment w:val="center"/>
              <w:rPr>
                <w:rFonts w:ascii="宋体" w:hAnsi="宋体" w:cs="宋体"/>
                <w:b/>
                <w:color w:val="000000"/>
                <w:sz w:val="20"/>
                <w:szCs w:val="20"/>
              </w:rPr>
            </w:pPr>
            <w:r>
              <w:rPr>
                <w:rFonts w:hint="eastAsia" w:ascii="宋体" w:hAnsi="宋体" w:cs="宋体"/>
                <w:b/>
                <w:color w:val="000000"/>
                <w:kern w:val="0"/>
                <w:sz w:val="16"/>
                <w:szCs w:val="16"/>
                <w:lang w:bidi="ar"/>
              </w:rPr>
              <w:t>响应情况（不响应/响应/优于）</w:t>
            </w: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59EF2">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说明</w:t>
            </w:r>
          </w:p>
        </w:tc>
      </w:tr>
      <w:tr w14:paraId="6E6104C4">
        <w:tblPrEx>
          <w:tblCellMar>
            <w:top w:w="0" w:type="dxa"/>
            <w:left w:w="0" w:type="dxa"/>
            <w:bottom w:w="0" w:type="dxa"/>
            <w:right w:w="0" w:type="dxa"/>
          </w:tblCellMar>
        </w:tblPrEx>
        <w:trPr>
          <w:trHeight w:val="3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21661">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1</w:t>
            </w:r>
          </w:p>
        </w:tc>
        <w:tc>
          <w:tcPr>
            <w:tcW w:w="86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98C6E">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送货及库存：</w:t>
            </w:r>
          </w:p>
        </w:tc>
      </w:tr>
      <w:tr w14:paraId="0761BCAE">
        <w:tblPrEx>
          <w:tblCellMar>
            <w:top w:w="0" w:type="dxa"/>
            <w:left w:w="0" w:type="dxa"/>
            <w:bottom w:w="0" w:type="dxa"/>
            <w:right w:w="0" w:type="dxa"/>
          </w:tblCellMar>
        </w:tblPrEx>
        <w:trPr>
          <w:trHeight w:val="48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880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1.1</w:t>
            </w:r>
          </w:p>
        </w:tc>
        <w:tc>
          <w:tcPr>
            <w:tcW w:w="5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F66A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在</w:t>
            </w:r>
            <w:r>
              <w:rPr>
                <w:rFonts w:hint="eastAsia" w:cs="宋体"/>
                <w:color w:val="000000"/>
                <w:kern w:val="0"/>
                <w:sz w:val="20"/>
                <w:szCs w:val="20"/>
                <w:lang w:bidi="ar"/>
              </w:rPr>
              <w:t>广东省内</w:t>
            </w:r>
            <w:r>
              <w:rPr>
                <w:rFonts w:hint="eastAsia" w:ascii="宋体" w:hAnsi="宋体" w:cs="宋体"/>
                <w:color w:val="000000"/>
                <w:kern w:val="0"/>
                <w:sz w:val="20"/>
                <w:szCs w:val="20"/>
                <w:lang w:bidi="ar"/>
              </w:rPr>
              <w:t>设有仓库，且保证货源充足。</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39406">
            <w:pPr>
              <w:jc w:val="center"/>
              <w:rPr>
                <w:rFonts w:ascii="宋体" w:hAnsi="宋体" w:cs="宋体"/>
                <w:b/>
                <w:color w:val="000000"/>
                <w:sz w:val="20"/>
                <w:szCs w:val="20"/>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AA7F3">
            <w:pPr>
              <w:widowControl/>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在</w:t>
            </w:r>
            <w:r>
              <w:rPr>
                <w:rFonts w:hint="eastAsia" w:cs="宋体"/>
                <w:color w:val="000000"/>
                <w:kern w:val="0"/>
                <w:sz w:val="20"/>
                <w:szCs w:val="20"/>
                <w:lang w:bidi="ar"/>
              </w:rPr>
              <w:t>广东省内</w:t>
            </w:r>
            <w:r>
              <w:rPr>
                <w:rFonts w:hint="eastAsia" w:ascii="宋体" w:hAnsi="宋体" w:cs="宋体"/>
                <w:color w:val="000000"/>
                <w:kern w:val="0"/>
                <w:sz w:val="20"/>
                <w:szCs w:val="20"/>
                <w:lang w:bidi="ar"/>
              </w:rPr>
              <w:t>设有</w:t>
            </w:r>
            <w:r>
              <w:rPr>
                <w:rFonts w:hint="eastAsia" w:cs="宋体"/>
                <w:color w:val="000000"/>
                <w:kern w:val="0"/>
                <w:sz w:val="20"/>
                <w:szCs w:val="20"/>
                <w:lang w:bidi="ar"/>
              </w:rPr>
              <w:t>仓库</w:t>
            </w:r>
            <w:r>
              <w:rPr>
                <w:rFonts w:hint="eastAsia" w:ascii="宋体" w:hAnsi="宋体" w:cs="宋体"/>
                <w:color w:val="000000"/>
                <w:kern w:val="0"/>
                <w:sz w:val="20"/>
                <w:szCs w:val="20"/>
                <w:highlight w:val="red"/>
                <w:lang w:bidi="ar"/>
              </w:rPr>
              <w:t>（需提供场地证明或租赁合同）</w:t>
            </w:r>
            <w:r>
              <w:rPr>
                <w:rFonts w:hint="eastAsia" w:cs="宋体"/>
                <w:color w:val="000000"/>
                <w:kern w:val="0"/>
                <w:sz w:val="20"/>
                <w:szCs w:val="20"/>
                <w:lang w:bidi="ar"/>
              </w:rPr>
              <w:t>，作为评分依据。该项为独立评分项。</w:t>
            </w:r>
          </w:p>
        </w:tc>
      </w:tr>
      <w:tr w14:paraId="00E11ECE">
        <w:tblPrEx>
          <w:tblCellMar>
            <w:top w:w="0" w:type="dxa"/>
            <w:left w:w="0" w:type="dxa"/>
            <w:bottom w:w="0" w:type="dxa"/>
            <w:right w:w="0" w:type="dxa"/>
          </w:tblCellMar>
        </w:tblPrEx>
        <w:trPr>
          <w:trHeight w:val="552"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65E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1.2</w:t>
            </w:r>
          </w:p>
        </w:tc>
        <w:tc>
          <w:tcPr>
            <w:tcW w:w="5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B9F66">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保证按照医院指定地点和时间准时送货上门（不分节假日），公司承担全部运费且到达前的损失由公司承担。</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19020">
            <w:pPr>
              <w:jc w:val="center"/>
              <w:rPr>
                <w:rFonts w:ascii="宋体" w:hAnsi="宋体" w:cs="宋体"/>
                <w:b/>
                <w:color w:val="000000"/>
                <w:sz w:val="20"/>
                <w:szCs w:val="20"/>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E0DD1">
            <w:pPr>
              <w:widowControl/>
              <w:jc w:val="left"/>
              <w:textAlignment w:val="center"/>
              <w:rPr>
                <w:rFonts w:ascii="宋体" w:hAnsi="宋体" w:cs="宋体"/>
                <w:color w:val="000000"/>
                <w:kern w:val="0"/>
                <w:sz w:val="20"/>
                <w:szCs w:val="20"/>
                <w:lang w:bidi="ar"/>
              </w:rPr>
            </w:pPr>
          </w:p>
        </w:tc>
      </w:tr>
      <w:tr w14:paraId="51332788">
        <w:tblPrEx>
          <w:tblCellMar>
            <w:top w:w="0" w:type="dxa"/>
            <w:left w:w="0" w:type="dxa"/>
            <w:bottom w:w="0" w:type="dxa"/>
            <w:right w:w="0" w:type="dxa"/>
          </w:tblCellMar>
        </w:tblPrEx>
        <w:trPr>
          <w:trHeight w:val="365"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D38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1.3</w:t>
            </w:r>
          </w:p>
        </w:tc>
        <w:tc>
          <w:tcPr>
            <w:tcW w:w="5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4541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紧急配送（如急诊手术等）保证产品1小时内送达。</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DBDD8">
            <w:pPr>
              <w:jc w:val="center"/>
              <w:rPr>
                <w:rFonts w:ascii="宋体" w:hAnsi="宋体" w:cs="宋体"/>
                <w:b/>
                <w:color w:val="000000"/>
                <w:sz w:val="20"/>
                <w:szCs w:val="20"/>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BDAEE">
            <w:pPr>
              <w:jc w:val="center"/>
              <w:rPr>
                <w:rFonts w:ascii="宋体" w:hAnsi="宋体" w:cs="宋体"/>
                <w:b/>
                <w:color w:val="000000"/>
                <w:sz w:val="20"/>
                <w:szCs w:val="20"/>
              </w:rPr>
            </w:pPr>
          </w:p>
        </w:tc>
      </w:tr>
      <w:tr w14:paraId="478359BA">
        <w:tblPrEx>
          <w:tblCellMar>
            <w:top w:w="0" w:type="dxa"/>
            <w:left w:w="0" w:type="dxa"/>
            <w:bottom w:w="0" w:type="dxa"/>
            <w:right w:w="0" w:type="dxa"/>
          </w:tblCellMar>
        </w:tblPrEx>
        <w:trPr>
          <w:trHeight w:val="48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DC0D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1.4</w:t>
            </w:r>
          </w:p>
        </w:tc>
        <w:tc>
          <w:tcPr>
            <w:tcW w:w="5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911A5">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特殊的产品或规格型号可紧急进行市外调货，以满足医院临床要求。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7BABF">
            <w:pPr>
              <w:jc w:val="center"/>
              <w:rPr>
                <w:rFonts w:ascii="宋体" w:hAnsi="宋体" w:cs="宋体"/>
                <w:b/>
                <w:color w:val="000000"/>
                <w:sz w:val="20"/>
                <w:szCs w:val="20"/>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68E9F5">
            <w:pPr>
              <w:jc w:val="center"/>
              <w:rPr>
                <w:rFonts w:ascii="宋体" w:hAnsi="宋体" w:cs="宋体"/>
                <w:b/>
                <w:color w:val="000000"/>
                <w:sz w:val="20"/>
                <w:szCs w:val="20"/>
              </w:rPr>
            </w:pPr>
          </w:p>
        </w:tc>
      </w:tr>
      <w:tr w14:paraId="6300E3CA">
        <w:tblPrEx>
          <w:tblCellMar>
            <w:top w:w="0" w:type="dxa"/>
            <w:left w:w="0" w:type="dxa"/>
            <w:bottom w:w="0" w:type="dxa"/>
            <w:right w:w="0" w:type="dxa"/>
          </w:tblCellMar>
        </w:tblPrEx>
        <w:trPr>
          <w:trHeight w:val="212"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4903E">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2</w:t>
            </w:r>
          </w:p>
        </w:tc>
        <w:tc>
          <w:tcPr>
            <w:tcW w:w="86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92C3D">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退换货：</w:t>
            </w:r>
          </w:p>
        </w:tc>
      </w:tr>
      <w:tr w14:paraId="5798B216">
        <w:tblPrEx>
          <w:tblCellMar>
            <w:top w:w="0" w:type="dxa"/>
            <w:left w:w="0" w:type="dxa"/>
            <w:bottom w:w="0" w:type="dxa"/>
            <w:right w:w="0" w:type="dxa"/>
          </w:tblCellMar>
        </w:tblPrEx>
        <w:trPr>
          <w:trHeight w:val="48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8C0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2.1</w:t>
            </w:r>
          </w:p>
        </w:tc>
        <w:tc>
          <w:tcPr>
            <w:tcW w:w="5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3F31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医院接受货物后若有疑义或使用前发现不宜使用的现象，公司随时提供免费退换货服务。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4826A">
            <w:pPr>
              <w:jc w:val="center"/>
              <w:rPr>
                <w:rFonts w:ascii="宋体" w:hAnsi="宋体" w:cs="宋体"/>
                <w:b/>
                <w:color w:val="000000"/>
                <w:sz w:val="20"/>
                <w:szCs w:val="20"/>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91898">
            <w:pPr>
              <w:jc w:val="center"/>
              <w:rPr>
                <w:rFonts w:ascii="宋体" w:hAnsi="宋体" w:cs="宋体"/>
                <w:b/>
                <w:color w:val="000000"/>
                <w:sz w:val="20"/>
                <w:szCs w:val="20"/>
              </w:rPr>
            </w:pPr>
          </w:p>
        </w:tc>
      </w:tr>
      <w:tr w14:paraId="67AE3362">
        <w:tblPrEx>
          <w:tblCellMar>
            <w:top w:w="0" w:type="dxa"/>
            <w:left w:w="0" w:type="dxa"/>
            <w:bottom w:w="0" w:type="dxa"/>
            <w:right w:w="0" w:type="dxa"/>
          </w:tblCellMar>
        </w:tblPrEx>
        <w:trPr>
          <w:trHeight w:val="144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C6A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2.2</w:t>
            </w:r>
          </w:p>
        </w:tc>
        <w:tc>
          <w:tcPr>
            <w:tcW w:w="5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B982A">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近效期退换：对于接近有效期的产品（近效期3个月或以上的），中选企业保证无条件更换新批号且效期在半年以上的产品。保证供货产品的实际品牌、规格型号、生产厂家、质量与</w:t>
            </w:r>
            <w:r>
              <w:rPr>
                <w:rFonts w:hint="eastAsia" w:cs="宋体"/>
                <w:color w:val="000000"/>
                <w:kern w:val="0"/>
                <w:sz w:val="20"/>
                <w:szCs w:val="20"/>
                <w:lang w:bidi="ar"/>
              </w:rPr>
              <w:t>遴选</w:t>
            </w:r>
            <w:r>
              <w:rPr>
                <w:rFonts w:hint="eastAsia" w:ascii="宋体" w:hAnsi="宋体" w:cs="宋体"/>
                <w:color w:val="000000"/>
                <w:kern w:val="0"/>
                <w:sz w:val="20"/>
                <w:szCs w:val="20"/>
                <w:lang w:bidi="ar"/>
              </w:rPr>
              <w:t>文件内所报产品描述一致；供货产品确保最新生产批号，绝不提供过期或即将过期的产品。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D4745">
            <w:pPr>
              <w:jc w:val="center"/>
              <w:rPr>
                <w:rFonts w:ascii="宋体" w:hAnsi="宋体" w:cs="宋体"/>
                <w:b/>
                <w:color w:val="000000"/>
                <w:sz w:val="20"/>
                <w:szCs w:val="20"/>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38319">
            <w:pPr>
              <w:jc w:val="center"/>
              <w:rPr>
                <w:rFonts w:ascii="宋体" w:hAnsi="宋体" w:cs="宋体"/>
                <w:b/>
                <w:color w:val="000000"/>
                <w:sz w:val="20"/>
                <w:szCs w:val="20"/>
              </w:rPr>
            </w:pPr>
          </w:p>
        </w:tc>
      </w:tr>
      <w:tr w14:paraId="4E771FB9">
        <w:tblPrEx>
          <w:tblCellMar>
            <w:top w:w="0" w:type="dxa"/>
            <w:left w:w="0" w:type="dxa"/>
            <w:bottom w:w="0" w:type="dxa"/>
            <w:right w:w="0" w:type="dxa"/>
          </w:tblCellMar>
        </w:tblPrEx>
        <w:trPr>
          <w:trHeight w:val="3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2D088">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3</w:t>
            </w:r>
          </w:p>
        </w:tc>
        <w:tc>
          <w:tcPr>
            <w:tcW w:w="86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F2552">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不良反应：</w:t>
            </w:r>
          </w:p>
        </w:tc>
      </w:tr>
      <w:tr w14:paraId="6CE81232">
        <w:tblPrEx>
          <w:tblCellMar>
            <w:top w:w="0" w:type="dxa"/>
            <w:left w:w="0" w:type="dxa"/>
            <w:bottom w:w="0" w:type="dxa"/>
            <w:right w:w="0" w:type="dxa"/>
          </w:tblCellMar>
        </w:tblPrEx>
        <w:trPr>
          <w:trHeight w:val="48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43D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3.1</w:t>
            </w:r>
          </w:p>
        </w:tc>
        <w:tc>
          <w:tcPr>
            <w:tcW w:w="5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62DCF">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一旦发生质量问题，公司保证接到通知后半小时内响应，两小时内赶到现场。</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9E54E">
            <w:pPr>
              <w:jc w:val="center"/>
              <w:rPr>
                <w:rFonts w:ascii="宋体" w:hAnsi="宋体" w:cs="宋体"/>
                <w:b/>
                <w:color w:val="000000"/>
                <w:sz w:val="20"/>
                <w:szCs w:val="20"/>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B7DCE">
            <w:pPr>
              <w:jc w:val="center"/>
              <w:rPr>
                <w:rFonts w:ascii="宋体" w:hAnsi="宋体" w:cs="宋体"/>
                <w:b/>
                <w:color w:val="000000"/>
                <w:sz w:val="20"/>
                <w:szCs w:val="20"/>
              </w:rPr>
            </w:pPr>
          </w:p>
        </w:tc>
      </w:tr>
      <w:tr w14:paraId="005C236D">
        <w:tblPrEx>
          <w:tblCellMar>
            <w:top w:w="0" w:type="dxa"/>
            <w:left w:w="0" w:type="dxa"/>
            <w:bottom w:w="0" w:type="dxa"/>
            <w:right w:w="0" w:type="dxa"/>
          </w:tblCellMar>
        </w:tblPrEx>
        <w:trPr>
          <w:trHeight w:val="72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C69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3.2</w:t>
            </w:r>
          </w:p>
        </w:tc>
        <w:tc>
          <w:tcPr>
            <w:tcW w:w="5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45FB2">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在临床使用中若出现不良医疗反应现象，经国家相关质量监察部门鉴定后，确实属于产品质量问题的，公司承担全部责任。</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AAB9E">
            <w:pPr>
              <w:jc w:val="center"/>
              <w:rPr>
                <w:rFonts w:ascii="宋体" w:hAnsi="宋体" w:cs="宋体"/>
                <w:b/>
                <w:color w:val="000000"/>
                <w:sz w:val="20"/>
                <w:szCs w:val="20"/>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B92AD">
            <w:pPr>
              <w:jc w:val="center"/>
              <w:rPr>
                <w:rFonts w:ascii="宋体" w:hAnsi="宋体" w:cs="宋体"/>
                <w:b/>
                <w:color w:val="000000"/>
                <w:sz w:val="20"/>
                <w:szCs w:val="20"/>
              </w:rPr>
            </w:pPr>
          </w:p>
        </w:tc>
      </w:tr>
      <w:tr w14:paraId="4A7DB80B">
        <w:tblPrEx>
          <w:tblCellMar>
            <w:top w:w="0" w:type="dxa"/>
            <w:left w:w="0" w:type="dxa"/>
            <w:bottom w:w="0" w:type="dxa"/>
            <w:right w:w="0" w:type="dxa"/>
          </w:tblCellMar>
        </w:tblPrEx>
        <w:trPr>
          <w:trHeight w:val="48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A7F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3.3</w:t>
            </w:r>
          </w:p>
        </w:tc>
        <w:tc>
          <w:tcPr>
            <w:tcW w:w="5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712CC">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若医院发生与产品相关的事故，不论是否与产品质量有关，公司必须积极参与医院事故的处理。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25EBE">
            <w:pPr>
              <w:jc w:val="center"/>
              <w:rPr>
                <w:rFonts w:ascii="宋体" w:hAnsi="宋体" w:cs="宋体"/>
                <w:b/>
                <w:color w:val="000000"/>
                <w:sz w:val="20"/>
                <w:szCs w:val="20"/>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7961A">
            <w:pPr>
              <w:jc w:val="center"/>
              <w:rPr>
                <w:rFonts w:ascii="宋体" w:hAnsi="宋体" w:cs="宋体"/>
                <w:b/>
                <w:color w:val="000000"/>
                <w:sz w:val="20"/>
                <w:szCs w:val="20"/>
              </w:rPr>
            </w:pPr>
          </w:p>
        </w:tc>
      </w:tr>
      <w:tr w14:paraId="41C3C268">
        <w:tblPrEx>
          <w:tblCellMar>
            <w:top w:w="0" w:type="dxa"/>
            <w:left w:w="0" w:type="dxa"/>
            <w:bottom w:w="0" w:type="dxa"/>
            <w:right w:w="0" w:type="dxa"/>
          </w:tblCellMar>
        </w:tblPrEx>
        <w:trPr>
          <w:trHeight w:val="30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32770">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4</w:t>
            </w:r>
          </w:p>
        </w:tc>
        <w:tc>
          <w:tcPr>
            <w:tcW w:w="86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86718">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质量保证：</w:t>
            </w:r>
          </w:p>
        </w:tc>
      </w:tr>
      <w:tr w14:paraId="4EA1A768">
        <w:tblPrEx>
          <w:tblCellMar>
            <w:top w:w="0" w:type="dxa"/>
            <w:left w:w="0" w:type="dxa"/>
            <w:bottom w:w="0" w:type="dxa"/>
            <w:right w:w="0" w:type="dxa"/>
          </w:tblCellMar>
        </w:tblPrEx>
        <w:trPr>
          <w:trHeight w:val="41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DFD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4.1</w:t>
            </w:r>
          </w:p>
        </w:tc>
        <w:tc>
          <w:tcPr>
            <w:tcW w:w="5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761E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厂家质量承诺书。具有合法的医用耗材及配送资格的企业，严格按照</w:t>
            </w:r>
            <w:r>
              <w:rPr>
                <w:rFonts w:hint="eastAsia" w:cs="宋体"/>
                <w:color w:val="000000"/>
                <w:kern w:val="0"/>
                <w:sz w:val="20"/>
                <w:szCs w:val="20"/>
                <w:lang w:bidi="ar"/>
              </w:rPr>
              <w:t>遴选</w:t>
            </w:r>
            <w:r>
              <w:rPr>
                <w:rFonts w:hint="eastAsia" w:ascii="宋体" w:hAnsi="宋体" w:cs="宋体"/>
                <w:color w:val="000000"/>
                <w:kern w:val="0"/>
                <w:sz w:val="20"/>
                <w:szCs w:val="20"/>
                <w:lang w:bidi="ar"/>
              </w:rPr>
              <w:t>方的要求，及时供货并提供全面完善的服务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26B48">
            <w:pPr>
              <w:jc w:val="center"/>
              <w:rPr>
                <w:rFonts w:ascii="宋体" w:hAnsi="宋体" w:cs="宋体"/>
                <w:b/>
                <w:color w:val="000000"/>
                <w:sz w:val="20"/>
                <w:szCs w:val="20"/>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71F1B">
            <w:pPr>
              <w:jc w:val="center"/>
              <w:rPr>
                <w:rFonts w:ascii="宋体" w:hAnsi="宋体" w:cs="宋体"/>
                <w:b/>
                <w:color w:val="000000"/>
                <w:sz w:val="20"/>
                <w:szCs w:val="20"/>
              </w:rPr>
            </w:pPr>
          </w:p>
        </w:tc>
      </w:tr>
      <w:tr w14:paraId="1D0F5270">
        <w:tblPrEx>
          <w:tblCellMar>
            <w:top w:w="0" w:type="dxa"/>
            <w:left w:w="0" w:type="dxa"/>
            <w:bottom w:w="0" w:type="dxa"/>
            <w:right w:w="0" w:type="dxa"/>
          </w:tblCellMar>
        </w:tblPrEx>
        <w:trPr>
          <w:trHeight w:val="27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700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4.2</w:t>
            </w:r>
          </w:p>
        </w:tc>
        <w:tc>
          <w:tcPr>
            <w:tcW w:w="5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0BCED">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产品质量符合国家和国际承认的相应标准。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29BC9">
            <w:pPr>
              <w:jc w:val="center"/>
              <w:rPr>
                <w:rFonts w:ascii="宋体" w:hAnsi="宋体" w:cs="宋体"/>
                <w:b/>
                <w:color w:val="000000"/>
                <w:sz w:val="20"/>
                <w:szCs w:val="20"/>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4C3D5">
            <w:pPr>
              <w:jc w:val="center"/>
              <w:rPr>
                <w:rFonts w:ascii="宋体" w:hAnsi="宋体" w:cs="宋体"/>
                <w:b/>
                <w:color w:val="000000"/>
                <w:sz w:val="20"/>
                <w:szCs w:val="20"/>
              </w:rPr>
            </w:pPr>
          </w:p>
        </w:tc>
      </w:tr>
      <w:tr w14:paraId="79A084A2">
        <w:tblPrEx>
          <w:tblCellMar>
            <w:top w:w="0" w:type="dxa"/>
            <w:left w:w="0" w:type="dxa"/>
            <w:bottom w:w="0" w:type="dxa"/>
            <w:right w:w="0" w:type="dxa"/>
          </w:tblCellMar>
        </w:tblPrEx>
        <w:trPr>
          <w:trHeight w:val="27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F75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4.3</w:t>
            </w:r>
          </w:p>
        </w:tc>
        <w:tc>
          <w:tcPr>
            <w:tcW w:w="5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7677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产品的包装及相关资料证件严格符合医院要求。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C50BA">
            <w:pPr>
              <w:jc w:val="center"/>
              <w:rPr>
                <w:rFonts w:ascii="宋体" w:hAnsi="宋体" w:cs="宋体"/>
                <w:b/>
                <w:color w:val="000000"/>
                <w:sz w:val="20"/>
                <w:szCs w:val="20"/>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B3333">
            <w:pPr>
              <w:jc w:val="center"/>
              <w:rPr>
                <w:rFonts w:ascii="宋体" w:hAnsi="宋体" w:cs="宋体"/>
                <w:b/>
                <w:color w:val="000000"/>
                <w:sz w:val="20"/>
                <w:szCs w:val="20"/>
              </w:rPr>
            </w:pPr>
          </w:p>
        </w:tc>
      </w:tr>
      <w:tr w14:paraId="3BD1372A">
        <w:tblPrEx>
          <w:tblCellMar>
            <w:top w:w="0" w:type="dxa"/>
            <w:left w:w="0" w:type="dxa"/>
            <w:bottom w:w="0" w:type="dxa"/>
            <w:right w:w="0" w:type="dxa"/>
          </w:tblCellMar>
        </w:tblPrEx>
        <w:trPr>
          <w:trHeight w:val="27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F41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4.4</w:t>
            </w:r>
          </w:p>
        </w:tc>
        <w:tc>
          <w:tcPr>
            <w:tcW w:w="5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3462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保证产品的严格消毒灭菌。</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E3CB0">
            <w:pPr>
              <w:jc w:val="center"/>
              <w:rPr>
                <w:rFonts w:ascii="宋体" w:hAnsi="宋体" w:cs="宋体"/>
                <w:b/>
                <w:color w:val="000000"/>
                <w:sz w:val="20"/>
                <w:szCs w:val="20"/>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5D6AE">
            <w:pPr>
              <w:jc w:val="center"/>
              <w:rPr>
                <w:rFonts w:ascii="宋体" w:hAnsi="宋体" w:cs="宋体"/>
                <w:b/>
                <w:color w:val="000000"/>
                <w:sz w:val="20"/>
                <w:szCs w:val="20"/>
              </w:rPr>
            </w:pPr>
          </w:p>
        </w:tc>
      </w:tr>
      <w:tr w14:paraId="4CA9ECED">
        <w:tblPrEx>
          <w:tblCellMar>
            <w:top w:w="0" w:type="dxa"/>
            <w:left w:w="0" w:type="dxa"/>
            <w:bottom w:w="0" w:type="dxa"/>
            <w:right w:w="0" w:type="dxa"/>
          </w:tblCellMar>
        </w:tblPrEx>
        <w:trPr>
          <w:trHeight w:val="227"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83641">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lang w:bidi="ar"/>
              </w:rPr>
              <w:t>5</w:t>
            </w:r>
          </w:p>
        </w:tc>
        <w:tc>
          <w:tcPr>
            <w:tcW w:w="862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9FA06">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lang w:bidi="ar"/>
              </w:rPr>
              <w:t>保证：</w:t>
            </w:r>
          </w:p>
        </w:tc>
      </w:tr>
      <w:tr w14:paraId="4ED8F735">
        <w:tblPrEx>
          <w:tblCellMar>
            <w:top w:w="0" w:type="dxa"/>
            <w:left w:w="0" w:type="dxa"/>
            <w:bottom w:w="0" w:type="dxa"/>
            <w:right w:w="0" w:type="dxa"/>
          </w:tblCellMar>
        </w:tblPrEx>
        <w:trPr>
          <w:trHeight w:val="480" w:hRule="atLeast"/>
        </w:trPr>
        <w:tc>
          <w:tcPr>
            <w:tcW w:w="4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EFC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5.1</w:t>
            </w:r>
          </w:p>
        </w:tc>
        <w:tc>
          <w:tcPr>
            <w:tcW w:w="53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6BC13">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保证不向临床人员及职能部门提供礼品、回扣等，保证合法经营，不参加不良竞争。</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59684">
            <w:pPr>
              <w:jc w:val="center"/>
              <w:rPr>
                <w:rFonts w:ascii="宋体" w:hAnsi="宋体" w:cs="宋体"/>
                <w:b/>
                <w:color w:val="000000"/>
                <w:sz w:val="20"/>
                <w:szCs w:val="20"/>
              </w:rPr>
            </w:pPr>
          </w:p>
        </w:tc>
        <w:tc>
          <w:tcPr>
            <w:tcW w:w="2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64294">
            <w:pPr>
              <w:jc w:val="center"/>
              <w:rPr>
                <w:rFonts w:ascii="宋体" w:hAnsi="宋体" w:cs="宋体"/>
                <w:b/>
                <w:color w:val="000000"/>
                <w:sz w:val="20"/>
                <w:szCs w:val="20"/>
              </w:rPr>
            </w:pPr>
          </w:p>
        </w:tc>
      </w:tr>
    </w:tbl>
    <w:p w14:paraId="78F2282E">
      <w:pPr>
        <w:pStyle w:val="16"/>
        <w:sectPr>
          <w:footerReference r:id="rId3" w:type="default"/>
          <w:footerReference r:id="rId4" w:type="even"/>
          <w:pgSz w:w="11906" w:h="16838"/>
          <w:pgMar w:top="1440" w:right="849" w:bottom="1440" w:left="1276" w:header="851" w:footer="992" w:gutter="0"/>
          <w:pgNumType w:fmt="numberInDash"/>
          <w:cols w:space="720" w:num="1"/>
          <w:titlePg/>
          <w:docGrid w:type="lines" w:linePitch="312" w:charSpace="0"/>
        </w:sectPr>
      </w:pPr>
    </w:p>
    <w:p w14:paraId="52FDEE73">
      <w:pPr>
        <w:pStyle w:val="16"/>
      </w:pPr>
    </w:p>
    <w:p w14:paraId="4E4B639C">
      <w:pPr>
        <w:adjustRightInd w:val="0"/>
        <w:snapToGrid w:val="0"/>
        <w:jc w:val="center"/>
        <w:rPr>
          <w:rFonts w:ascii="黑体" w:eastAsia="黑体"/>
          <w:bCs/>
          <w:sz w:val="36"/>
          <w:szCs w:val="36"/>
        </w:rPr>
      </w:pPr>
      <w:r>
        <w:rPr>
          <w:rFonts w:hint="eastAsia" w:ascii="黑体" w:eastAsia="黑体"/>
          <w:bCs/>
          <w:sz w:val="44"/>
          <w:szCs w:val="44"/>
        </w:rPr>
        <w:t>法定代表人授权书</w:t>
      </w:r>
    </w:p>
    <w:p w14:paraId="76326895">
      <w:pPr>
        <w:pStyle w:val="8"/>
        <w:spacing w:line="400" w:lineRule="exact"/>
        <w:jc w:val="left"/>
        <w:rPr>
          <w:rFonts w:asciiTheme="minorHAnsi" w:hAnsiTheme="minorHAnsi"/>
          <w:b/>
          <w:bCs/>
          <w:sz w:val="28"/>
          <w:szCs w:val="28"/>
        </w:rPr>
      </w:pPr>
      <w:r>
        <w:rPr>
          <w:rFonts w:hint="eastAsia" w:asciiTheme="minorHAnsi" w:hAnsiTheme="minorHAnsi"/>
          <w:b/>
          <w:bCs/>
          <w:sz w:val="28"/>
          <w:szCs w:val="28"/>
        </w:rPr>
        <w:t>本授权书声明：</w:t>
      </w:r>
    </w:p>
    <w:p w14:paraId="379DA36A">
      <w:pPr>
        <w:spacing w:line="500" w:lineRule="atLeast"/>
        <w:ind w:firstLine="480" w:firstLineChars="200"/>
        <w:rPr>
          <w:rFonts w:ascii="宋体" w:hAnsi="宋体" w:cs="宋体"/>
          <w:sz w:val="24"/>
        </w:rPr>
      </w:pPr>
      <w:r>
        <w:rPr>
          <w:rFonts w:hint="eastAsia" w:ascii="宋体" w:hAnsi="宋体" w:cs="宋体"/>
          <w:sz w:val="24"/>
        </w:rPr>
        <w:t>注册于（公司地址）（公司名称）（法定代表人姓名、职务）代表本公司授权（被授权人的姓名、职务）为本公司的唯一合法代理人，就本公司投标的医用耗材（详见投标产品目录采集表）在北京中医药大学深圳医院（龙岗）进行投标（项目编号：       ）。并在整个招标采购活动中，以本公司名义全权处理包括报名、提交投标文件和产品投标资质材料，确认投标相关信息，投标产品报价、议价，签订合同，执行和完成采购周期内的售后服务等一切与之有关的事务，并保证所提供的资质证明材料真实、合法、完整。</w:t>
      </w:r>
    </w:p>
    <w:p w14:paraId="4CFBF292">
      <w:pPr>
        <w:spacing w:line="500" w:lineRule="atLeast"/>
        <w:ind w:firstLine="480" w:firstLineChars="200"/>
        <w:rPr>
          <w:rFonts w:ascii="宋体" w:hAnsi="宋体" w:cs="宋体"/>
          <w:sz w:val="24"/>
        </w:rPr>
      </w:pPr>
      <w:r>
        <w:rPr>
          <w:rFonts w:hint="eastAsia" w:ascii="宋体" w:hAnsi="宋体" w:cs="宋体"/>
          <w:sz w:val="24"/>
        </w:rPr>
        <w:t>本授权书于</w:t>
      </w:r>
      <w:r>
        <w:rPr>
          <w:rFonts w:hint="eastAsia" w:ascii="宋体" w:hAnsi="宋体" w:cs="宋体"/>
          <w:sz w:val="24"/>
          <w:highlight w:val="yellow"/>
        </w:rPr>
        <w:t>年月日</w:t>
      </w:r>
      <w:r>
        <w:rPr>
          <w:rFonts w:hint="eastAsia" w:ascii="宋体" w:hAnsi="宋体" w:cs="宋体"/>
          <w:sz w:val="24"/>
        </w:rPr>
        <w:t>签字生效，特此声明。</w:t>
      </w:r>
    </w:p>
    <w:p w14:paraId="24DDBAE6">
      <w:pPr>
        <w:spacing w:line="500" w:lineRule="atLeast"/>
        <w:ind w:firstLine="480" w:firstLineChars="200"/>
        <w:rPr>
          <w:rFonts w:ascii="宋体" w:hAnsi="宋体" w:cs="宋体"/>
          <w:sz w:val="24"/>
        </w:rPr>
      </w:pPr>
      <w:r>
        <w:rPr>
          <w:rFonts w:hint="eastAsia" w:ascii="宋体" w:hAnsi="宋体" w:cs="宋体"/>
          <w:sz w:val="24"/>
        </w:rPr>
        <w:t>授权期限为：2023年XX月XX日起至本次招标采购期结束。授权期限内无特殊情况不得变更合法代理人（被授权人）。</w:t>
      </w:r>
    </w:p>
    <w:p w14:paraId="7B628EFE">
      <w:pPr>
        <w:spacing w:line="500" w:lineRule="atLeast"/>
        <w:ind w:firstLine="480" w:firstLineChars="200"/>
        <w:rPr>
          <w:rFonts w:ascii="宋体" w:hAnsi="宋体" w:cs="宋体"/>
          <w:sz w:val="24"/>
        </w:rPr>
      </w:pPr>
      <w:r>
        <w:rPr>
          <w:rFonts w:hint="eastAsia" w:ascii="宋体" w:hAnsi="宋体" w:cs="宋体"/>
          <w:sz w:val="24"/>
        </w:rPr>
        <w:t>供应商法定代表人签字（盖章）：</w:t>
      </w:r>
    </w:p>
    <w:p w14:paraId="36D4BD99">
      <w:pPr>
        <w:spacing w:line="500" w:lineRule="atLeast"/>
        <w:ind w:firstLine="480" w:firstLineChars="200"/>
        <w:rPr>
          <w:rFonts w:ascii="宋体" w:hAnsi="宋体" w:cs="宋体"/>
          <w:sz w:val="24"/>
        </w:rPr>
      </w:pPr>
      <w:r>
        <w:rPr>
          <w:rFonts w:hint="eastAsia" w:ascii="宋体" w:hAnsi="宋体" w:cs="宋体"/>
          <w:sz w:val="24"/>
        </w:rPr>
        <w:t>被授权人签字（盖章）：</w:t>
      </w:r>
    </w:p>
    <w:p w14:paraId="07E2A679">
      <w:pPr>
        <w:spacing w:line="500" w:lineRule="atLeast"/>
        <w:ind w:firstLine="480" w:firstLineChars="200"/>
        <w:rPr>
          <w:rFonts w:ascii="宋体" w:hAnsi="宋体" w:cs="宋体"/>
          <w:sz w:val="24"/>
        </w:rPr>
      </w:pPr>
      <w:r>
        <w:rPr>
          <w:rFonts w:hint="eastAsia" w:ascii="宋体" w:hAnsi="宋体" w:cs="宋体"/>
          <w:sz w:val="24"/>
        </w:rPr>
        <w:t xml:space="preserve">企业公章：                          </w:t>
      </w:r>
    </w:p>
    <w:p w14:paraId="1F9981C3">
      <w:r>
        <w:rPr>
          <w:rFonts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409575</wp:posOffset>
                </wp:positionH>
                <wp:positionV relativeFrom="paragraph">
                  <wp:posOffset>117475</wp:posOffset>
                </wp:positionV>
                <wp:extent cx="2326640" cy="1722120"/>
                <wp:effectExtent l="4445" t="4445" r="12065" b="6985"/>
                <wp:wrapNone/>
                <wp:docPr id="11" name="矩形 8"/>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6E9C0A4">
                            <w:pPr>
                              <w:ind w:firstLine="981" w:firstLineChars="350"/>
                              <w:rPr>
                                <w:rFonts w:eastAsia="华文中宋"/>
                                <w:b/>
                                <w:sz w:val="28"/>
                              </w:rPr>
                            </w:pPr>
                            <w:r>
                              <w:rPr>
                                <w:rFonts w:hint="eastAsia" w:eastAsia="华文中宋"/>
                                <w:b/>
                                <w:sz w:val="28"/>
                              </w:rPr>
                              <w:t>法人代表</w:t>
                            </w:r>
                          </w:p>
                          <w:p w14:paraId="6E05A6C7">
                            <w:pPr>
                              <w:jc w:val="center"/>
                              <w:rPr>
                                <w:rFonts w:eastAsia="华文中宋"/>
                                <w:b/>
                                <w:sz w:val="28"/>
                              </w:rPr>
                            </w:pPr>
                            <w:r>
                              <w:rPr>
                                <w:rFonts w:hint="eastAsia" w:eastAsia="华文中宋"/>
                                <w:b/>
                                <w:sz w:val="28"/>
                              </w:rPr>
                              <w:t>居民身份证复印件粘贴处</w:t>
                            </w:r>
                          </w:p>
                          <w:p w14:paraId="738337C8">
                            <w:pPr>
                              <w:jc w:val="center"/>
                              <w:rPr>
                                <w:rFonts w:eastAsia="华文中宋"/>
                                <w:b/>
                                <w:sz w:val="28"/>
                              </w:rPr>
                            </w:pPr>
                            <w:r>
                              <w:rPr>
                                <w:rFonts w:hint="eastAsia" w:eastAsia="华文中宋"/>
                                <w:b/>
                                <w:sz w:val="28"/>
                              </w:rPr>
                              <w:t>正面</w:t>
                            </w:r>
                          </w:p>
                          <w:p w14:paraId="3A3BE351">
                            <w:pPr>
                              <w:pStyle w:val="21"/>
                              <w:ind w:firstLine="420" w:firstLineChars="150"/>
                            </w:pPr>
                            <w:r>
                              <w:rPr>
                                <w:rFonts w:hint="eastAsia"/>
                              </w:rPr>
                              <w:t>（请加盖骑缝章）</w:t>
                            </w:r>
                          </w:p>
                          <w:p w14:paraId="6016588F">
                            <w:pPr>
                              <w:jc w:val="center"/>
                              <w:rPr>
                                <w:rFonts w:eastAsia="华文中宋"/>
                                <w:sz w:val="28"/>
                              </w:rPr>
                            </w:pPr>
                          </w:p>
                        </w:txbxContent>
                      </wps:txbx>
                      <wps:bodyPr upright="1"/>
                    </wps:wsp>
                  </a:graphicData>
                </a:graphic>
              </wp:anchor>
            </w:drawing>
          </mc:Choice>
          <mc:Fallback>
            <w:pict>
              <v:rect id="矩形 8" o:spid="_x0000_s1026" o:spt="1" style="position:absolute;left:0pt;margin-left:32.25pt;margin-top:9.25pt;height:135.6pt;width:183.2pt;z-index:251659264;mso-width-relative:page;mso-height-relative:page;" fillcolor="#FFFFFF" filled="t" stroked="t" coordsize="21600,21600" o:gfxdata="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6pfttgAAAAJAQAADwAAAAAAAAABACAAAAAi&#10;AAAAZHJzL2Rvd25yZXYueG1sUEsBAhQAFAAAAAgAh07iQEUQ0X0KAgAAOQQAAA4AAAAAAAAAAQAg&#10;AAAAJwEAAGRycy9lMm9Eb2MueG1sUEsFBgAAAAAGAAYAWQEAAKMFAAAAAA==&#10;">
                <v:fill on="t" focussize="0,0"/>
                <v:stroke color="#000000" joinstyle="miter"/>
                <v:imagedata o:title=""/>
                <o:lock v:ext="edit" aspectratio="f"/>
                <v:textbox>
                  <w:txbxContent>
                    <w:p w14:paraId="16E9C0A4">
                      <w:pPr>
                        <w:ind w:firstLine="981" w:firstLineChars="350"/>
                        <w:rPr>
                          <w:rFonts w:eastAsia="华文中宋"/>
                          <w:b/>
                          <w:sz w:val="28"/>
                        </w:rPr>
                      </w:pPr>
                      <w:r>
                        <w:rPr>
                          <w:rFonts w:hint="eastAsia" w:eastAsia="华文中宋"/>
                          <w:b/>
                          <w:sz w:val="28"/>
                        </w:rPr>
                        <w:t>法人代表</w:t>
                      </w:r>
                    </w:p>
                    <w:p w14:paraId="6E05A6C7">
                      <w:pPr>
                        <w:jc w:val="center"/>
                        <w:rPr>
                          <w:rFonts w:eastAsia="华文中宋"/>
                          <w:b/>
                          <w:sz w:val="28"/>
                        </w:rPr>
                      </w:pPr>
                      <w:r>
                        <w:rPr>
                          <w:rFonts w:hint="eastAsia" w:eastAsia="华文中宋"/>
                          <w:b/>
                          <w:sz w:val="28"/>
                        </w:rPr>
                        <w:t>居民身份证复印件粘贴处</w:t>
                      </w:r>
                    </w:p>
                    <w:p w14:paraId="738337C8">
                      <w:pPr>
                        <w:jc w:val="center"/>
                        <w:rPr>
                          <w:rFonts w:eastAsia="华文中宋"/>
                          <w:b/>
                          <w:sz w:val="28"/>
                        </w:rPr>
                      </w:pPr>
                      <w:r>
                        <w:rPr>
                          <w:rFonts w:hint="eastAsia" w:eastAsia="华文中宋"/>
                          <w:b/>
                          <w:sz w:val="28"/>
                        </w:rPr>
                        <w:t>正面</w:t>
                      </w:r>
                    </w:p>
                    <w:p w14:paraId="3A3BE351">
                      <w:pPr>
                        <w:pStyle w:val="21"/>
                        <w:ind w:firstLine="420" w:firstLineChars="150"/>
                      </w:pPr>
                      <w:r>
                        <w:rPr>
                          <w:rFonts w:hint="eastAsia"/>
                        </w:rPr>
                        <w:t>（请加盖骑缝章）</w:t>
                      </w:r>
                    </w:p>
                    <w:p w14:paraId="6016588F">
                      <w:pPr>
                        <w:jc w:val="center"/>
                        <w:rPr>
                          <w:rFonts w:eastAsia="华文中宋"/>
                          <w:sz w:val="28"/>
                        </w:rPr>
                      </w:pPr>
                    </w:p>
                  </w:txbxContent>
                </v:textbox>
              </v:rect>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3248025</wp:posOffset>
                </wp:positionH>
                <wp:positionV relativeFrom="paragraph">
                  <wp:posOffset>131445</wp:posOffset>
                </wp:positionV>
                <wp:extent cx="2257425" cy="1694180"/>
                <wp:effectExtent l="5080" t="5080" r="4445" b="15240"/>
                <wp:wrapNone/>
                <wp:docPr id="10" name="矩形 7"/>
                <wp:cNvGraphicFramePr/>
                <a:graphic xmlns:a="http://schemas.openxmlformats.org/drawingml/2006/main">
                  <a:graphicData uri="http://schemas.microsoft.com/office/word/2010/wordprocessingShape">
                    <wps:wsp>
                      <wps:cNvSpPr/>
                      <wps:spPr>
                        <a:xfrm>
                          <a:off x="0" y="0"/>
                          <a:ext cx="2257425" cy="1694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99117F7">
                            <w:pPr>
                              <w:ind w:firstLine="981" w:firstLineChars="350"/>
                              <w:rPr>
                                <w:rFonts w:eastAsia="华文中宋"/>
                                <w:b/>
                                <w:sz w:val="28"/>
                              </w:rPr>
                            </w:pPr>
                            <w:r>
                              <w:rPr>
                                <w:rFonts w:hint="eastAsia" w:eastAsia="华文中宋"/>
                                <w:b/>
                                <w:sz w:val="28"/>
                              </w:rPr>
                              <w:t>法人代表</w:t>
                            </w:r>
                          </w:p>
                          <w:p w14:paraId="157AB21A">
                            <w:pPr>
                              <w:jc w:val="center"/>
                              <w:rPr>
                                <w:rFonts w:eastAsia="华文中宋"/>
                                <w:b/>
                                <w:sz w:val="28"/>
                              </w:rPr>
                            </w:pPr>
                            <w:r>
                              <w:rPr>
                                <w:rFonts w:hint="eastAsia" w:eastAsia="华文中宋"/>
                                <w:b/>
                                <w:sz w:val="28"/>
                              </w:rPr>
                              <w:t>居民身份证复印件粘贴处</w:t>
                            </w:r>
                          </w:p>
                          <w:p w14:paraId="12B4E19C">
                            <w:pPr>
                              <w:jc w:val="center"/>
                              <w:rPr>
                                <w:rFonts w:eastAsia="华文中宋"/>
                                <w:b/>
                                <w:sz w:val="28"/>
                              </w:rPr>
                            </w:pPr>
                            <w:r>
                              <w:rPr>
                                <w:rFonts w:hint="eastAsia" w:eastAsia="华文中宋"/>
                                <w:b/>
                                <w:sz w:val="28"/>
                              </w:rPr>
                              <w:t>反面</w:t>
                            </w:r>
                          </w:p>
                          <w:p w14:paraId="7198F7B3">
                            <w:pPr>
                              <w:pStyle w:val="21"/>
                              <w:ind w:firstLine="560" w:firstLineChars="200"/>
                            </w:pPr>
                            <w:r>
                              <w:rPr>
                                <w:rFonts w:hint="eastAsia"/>
                              </w:rPr>
                              <w:t>（请加盖骑缝章）</w:t>
                            </w:r>
                          </w:p>
                          <w:p w14:paraId="661B01C7">
                            <w:pPr>
                              <w:jc w:val="center"/>
                              <w:rPr>
                                <w:rFonts w:eastAsia="华文中宋"/>
                                <w:sz w:val="28"/>
                              </w:rPr>
                            </w:pPr>
                          </w:p>
                        </w:txbxContent>
                      </wps:txbx>
                      <wps:bodyPr upright="1"/>
                    </wps:wsp>
                  </a:graphicData>
                </a:graphic>
              </wp:anchor>
            </w:drawing>
          </mc:Choice>
          <mc:Fallback>
            <w:pict>
              <v:rect id="矩形 7" o:spid="_x0000_s1026" o:spt="1" style="position:absolute;left:0pt;margin-left:255.75pt;margin-top:10.35pt;height:133.4pt;width:177.75pt;z-index:251660288;mso-width-relative:page;mso-height-relative:page;" fillcolor="#FFFFFF" filled="t" stroked="t" coordsize="21600,21600" o:gfxdata="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Kj9s2AAAAAoBAAAPAAAAAAAAAAEAIAAAACIA&#10;AABkcnMvZG93bnJldi54bWxQSwECFAAUAAAACACHTuJADK/hKgkCAAA5BAAADgAAAAAAAAABACAA&#10;AAAnAQAAZHJzL2Uyb0RvYy54bWxQSwUGAAAAAAYABgBZAQAAogUAAAAA&#10;">
                <v:fill on="t" focussize="0,0"/>
                <v:stroke color="#000000" joinstyle="miter"/>
                <v:imagedata o:title=""/>
                <o:lock v:ext="edit" aspectratio="f"/>
                <v:textbox>
                  <w:txbxContent>
                    <w:p w14:paraId="799117F7">
                      <w:pPr>
                        <w:ind w:firstLine="981" w:firstLineChars="350"/>
                        <w:rPr>
                          <w:rFonts w:eastAsia="华文中宋"/>
                          <w:b/>
                          <w:sz w:val="28"/>
                        </w:rPr>
                      </w:pPr>
                      <w:r>
                        <w:rPr>
                          <w:rFonts w:hint="eastAsia" w:eastAsia="华文中宋"/>
                          <w:b/>
                          <w:sz w:val="28"/>
                        </w:rPr>
                        <w:t>法人代表</w:t>
                      </w:r>
                    </w:p>
                    <w:p w14:paraId="157AB21A">
                      <w:pPr>
                        <w:jc w:val="center"/>
                        <w:rPr>
                          <w:rFonts w:eastAsia="华文中宋"/>
                          <w:b/>
                          <w:sz w:val="28"/>
                        </w:rPr>
                      </w:pPr>
                      <w:r>
                        <w:rPr>
                          <w:rFonts w:hint="eastAsia" w:eastAsia="华文中宋"/>
                          <w:b/>
                          <w:sz w:val="28"/>
                        </w:rPr>
                        <w:t>居民身份证复印件粘贴处</w:t>
                      </w:r>
                    </w:p>
                    <w:p w14:paraId="12B4E19C">
                      <w:pPr>
                        <w:jc w:val="center"/>
                        <w:rPr>
                          <w:rFonts w:eastAsia="华文中宋"/>
                          <w:b/>
                          <w:sz w:val="28"/>
                        </w:rPr>
                      </w:pPr>
                      <w:r>
                        <w:rPr>
                          <w:rFonts w:hint="eastAsia" w:eastAsia="华文中宋"/>
                          <w:b/>
                          <w:sz w:val="28"/>
                        </w:rPr>
                        <w:t>反面</w:t>
                      </w:r>
                    </w:p>
                    <w:p w14:paraId="7198F7B3">
                      <w:pPr>
                        <w:pStyle w:val="21"/>
                        <w:ind w:firstLine="560" w:firstLineChars="200"/>
                      </w:pPr>
                      <w:r>
                        <w:rPr>
                          <w:rFonts w:hint="eastAsia"/>
                        </w:rPr>
                        <w:t>（请加盖骑缝章）</w:t>
                      </w:r>
                    </w:p>
                    <w:p w14:paraId="661B01C7">
                      <w:pPr>
                        <w:jc w:val="center"/>
                        <w:rPr>
                          <w:rFonts w:eastAsia="华文中宋"/>
                          <w:sz w:val="28"/>
                        </w:rPr>
                      </w:pPr>
                    </w:p>
                  </w:txbxContent>
                </v:textbox>
              </v:rect>
            </w:pict>
          </mc:Fallback>
        </mc:AlternateContent>
      </w:r>
    </w:p>
    <w:p w14:paraId="712B9DD8"/>
    <w:p w14:paraId="7653787E"/>
    <w:p w14:paraId="0838D0F5"/>
    <w:p w14:paraId="03D270A6"/>
    <w:p w14:paraId="5790371D"/>
    <w:p w14:paraId="3B01EC28"/>
    <w:p w14:paraId="718DB7F5">
      <w:pPr>
        <w:rPr>
          <w:u w:val="single"/>
        </w:rPr>
      </w:pPr>
    </w:p>
    <w:p w14:paraId="188E4EF3"/>
    <w:p w14:paraId="1C4DD74F">
      <w:r>
        <w:rPr>
          <w:rFonts w:ascii="宋体" w:hAnsi="宋体" w:eastAsia="仿宋_GB2312"/>
          <w:bCs/>
          <w:sz w:val="28"/>
          <w:szCs w:val="28"/>
        </w:rPr>
        <mc:AlternateContent>
          <mc:Choice Requires="wps">
            <w:drawing>
              <wp:anchor distT="0" distB="0" distL="114300" distR="114300" simplePos="0" relativeHeight="251661312" behindDoc="0" locked="0" layoutInCell="1" allowOverlap="1">
                <wp:simplePos x="0" y="0"/>
                <wp:positionH relativeFrom="column">
                  <wp:posOffset>400050</wp:posOffset>
                </wp:positionH>
                <wp:positionV relativeFrom="paragraph">
                  <wp:posOffset>54610</wp:posOffset>
                </wp:positionV>
                <wp:extent cx="2326640" cy="1722120"/>
                <wp:effectExtent l="4445" t="4445" r="12065" b="6985"/>
                <wp:wrapNone/>
                <wp:docPr id="9" name="矩形 6"/>
                <wp:cNvGraphicFramePr/>
                <a:graphic xmlns:a="http://schemas.openxmlformats.org/drawingml/2006/main">
                  <a:graphicData uri="http://schemas.microsoft.com/office/word/2010/wordprocessingShape">
                    <wps:wsp>
                      <wps:cNvSpPr/>
                      <wps:spPr>
                        <a:xfrm>
                          <a:off x="0" y="0"/>
                          <a:ext cx="2326640"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426D4E1">
                            <w:pPr>
                              <w:ind w:firstLine="1121" w:firstLineChars="400"/>
                              <w:rPr>
                                <w:rFonts w:eastAsia="华文中宋"/>
                                <w:b/>
                                <w:sz w:val="28"/>
                              </w:rPr>
                            </w:pPr>
                            <w:r>
                              <w:rPr>
                                <w:rFonts w:hint="eastAsia" w:eastAsia="华文中宋"/>
                                <w:b/>
                                <w:sz w:val="28"/>
                              </w:rPr>
                              <w:t>被授权人</w:t>
                            </w:r>
                          </w:p>
                          <w:p w14:paraId="328EE50C">
                            <w:pPr>
                              <w:jc w:val="center"/>
                              <w:rPr>
                                <w:rFonts w:eastAsia="华文中宋"/>
                                <w:b/>
                                <w:sz w:val="28"/>
                              </w:rPr>
                            </w:pPr>
                            <w:r>
                              <w:rPr>
                                <w:rFonts w:hint="eastAsia" w:eastAsia="华文中宋"/>
                                <w:b/>
                                <w:sz w:val="28"/>
                              </w:rPr>
                              <w:t>居民身份证复印件粘贴处</w:t>
                            </w:r>
                          </w:p>
                          <w:p w14:paraId="12B7BD9E">
                            <w:pPr>
                              <w:jc w:val="center"/>
                              <w:rPr>
                                <w:rFonts w:eastAsia="华文中宋"/>
                                <w:b/>
                                <w:sz w:val="28"/>
                              </w:rPr>
                            </w:pPr>
                            <w:r>
                              <w:rPr>
                                <w:rFonts w:hint="eastAsia" w:eastAsia="华文中宋"/>
                                <w:b/>
                                <w:sz w:val="28"/>
                              </w:rPr>
                              <w:t>正面</w:t>
                            </w:r>
                          </w:p>
                          <w:p w14:paraId="666FC456">
                            <w:pPr>
                              <w:pStyle w:val="21"/>
                              <w:ind w:firstLine="560" w:firstLineChars="200"/>
                            </w:pPr>
                            <w:r>
                              <w:rPr>
                                <w:rFonts w:hint="eastAsia"/>
                              </w:rPr>
                              <w:t>（请加盖骑缝章）</w:t>
                            </w:r>
                          </w:p>
                          <w:p w14:paraId="1AB75345">
                            <w:pPr>
                              <w:jc w:val="center"/>
                              <w:rPr>
                                <w:rFonts w:eastAsia="华文中宋"/>
                                <w:sz w:val="28"/>
                              </w:rPr>
                            </w:pPr>
                          </w:p>
                        </w:txbxContent>
                      </wps:txbx>
                      <wps:bodyPr upright="1"/>
                    </wps:wsp>
                  </a:graphicData>
                </a:graphic>
              </wp:anchor>
            </w:drawing>
          </mc:Choice>
          <mc:Fallback>
            <w:pict>
              <v:rect id="矩形 6" o:spid="_x0000_s1026" o:spt="1" style="position:absolute;left:0pt;margin-left:31.5pt;margin-top:4.3pt;height:135.6pt;width:183.2pt;z-index:251661312;mso-width-relative:page;mso-height-relative:page;" fillcolor="#FFFFFF" filled="t" stroked="t" coordsize="21600,21600" o:gfxdata="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&#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xrIdcAAAAIAQAADwAAAAAAAAABACAAAAAiAAAA&#10;ZHJzL2Rvd25yZXYueG1sUEsBAhQAFAAAAAgAh07iQAsxL/gIAgAAOAQAAA4AAAAAAAAAAQAgAAAA&#10;JgEAAGRycy9lMm9Eb2MueG1sUEsFBgAAAAAGAAYAWQEAAKAFAAAAAA==&#10;">
                <v:fill on="t" focussize="0,0"/>
                <v:stroke color="#000000" joinstyle="miter"/>
                <v:imagedata o:title=""/>
                <o:lock v:ext="edit" aspectratio="f"/>
                <v:textbox>
                  <w:txbxContent>
                    <w:p w14:paraId="1426D4E1">
                      <w:pPr>
                        <w:ind w:firstLine="1121" w:firstLineChars="400"/>
                        <w:rPr>
                          <w:rFonts w:eastAsia="华文中宋"/>
                          <w:b/>
                          <w:sz w:val="28"/>
                        </w:rPr>
                      </w:pPr>
                      <w:r>
                        <w:rPr>
                          <w:rFonts w:hint="eastAsia" w:eastAsia="华文中宋"/>
                          <w:b/>
                          <w:sz w:val="28"/>
                        </w:rPr>
                        <w:t>被授权人</w:t>
                      </w:r>
                    </w:p>
                    <w:p w14:paraId="328EE50C">
                      <w:pPr>
                        <w:jc w:val="center"/>
                        <w:rPr>
                          <w:rFonts w:eastAsia="华文中宋"/>
                          <w:b/>
                          <w:sz w:val="28"/>
                        </w:rPr>
                      </w:pPr>
                      <w:r>
                        <w:rPr>
                          <w:rFonts w:hint="eastAsia" w:eastAsia="华文中宋"/>
                          <w:b/>
                          <w:sz w:val="28"/>
                        </w:rPr>
                        <w:t>居民身份证复印件粘贴处</w:t>
                      </w:r>
                    </w:p>
                    <w:p w14:paraId="12B7BD9E">
                      <w:pPr>
                        <w:jc w:val="center"/>
                        <w:rPr>
                          <w:rFonts w:eastAsia="华文中宋"/>
                          <w:b/>
                          <w:sz w:val="28"/>
                        </w:rPr>
                      </w:pPr>
                      <w:r>
                        <w:rPr>
                          <w:rFonts w:hint="eastAsia" w:eastAsia="华文中宋"/>
                          <w:b/>
                          <w:sz w:val="28"/>
                        </w:rPr>
                        <w:t>正面</w:t>
                      </w:r>
                    </w:p>
                    <w:p w14:paraId="666FC456">
                      <w:pPr>
                        <w:pStyle w:val="21"/>
                        <w:ind w:firstLine="560" w:firstLineChars="200"/>
                      </w:pPr>
                      <w:r>
                        <w:rPr>
                          <w:rFonts w:hint="eastAsia"/>
                        </w:rPr>
                        <w:t>（请加盖骑缝章）</w:t>
                      </w:r>
                    </w:p>
                    <w:p w14:paraId="1AB75345">
                      <w:pPr>
                        <w:jc w:val="center"/>
                        <w:rPr>
                          <w:rFonts w:eastAsia="华文中宋"/>
                          <w:sz w:val="28"/>
                        </w:rPr>
                      </w:pPr>
                    </w:p>
                  </w:txbxContent>
                </v:textbox>
              </v:rect>
            </w:pict>
          </mc:Fallback>
        </mc:AlternateContent>
      </w:r>
      <w:r>
        <w:rPr>
          <w:rFonts w:ascii="宋体" w:hAnsi="宋体" w:eastAsia="仿宋_GB2312"/>
          <w:bCs/>
          <w:sz w:val="28"/>
          <w:szCs w:val="28"/>
        </w:rPr>
        <mc:AlternateContent>
          <mc:Choice Requires="wps">
            <w:drawing>
              <wp:anchor distT="0" distB="0" distL="114300" distR="114300" simplePos="0" relativeHeight="251662336" behindDoc="0" locked="0" layoutInCell="1" allowOverlap="1">
                <wp:simplePos x="0" y="0"/>
                <wp:positionH relativeFrom="column">
                  <wp:posOffset>3257550</wp:posOffset>
                </wp:positionH>
                <wp:positionV relativeFrom="paragraph">
                  <wp:posOffset>45085</wp:posOffset>
                </wp:positionV>
                <wp:extent cx="2257425" cy="1722120"/>
                <wp:effectExtent l="5080" t="4445" r="4445" b="6985"/>
                <wp:wrapNone/>
                <wp:docPr id="8" name="矩形 5"/>
                <wp:cNvGraphicFramePr/>
                <a:graphic xmlns:a="http://schemas.openxmlformats.org/drawingml/2006/main">
                  <a:graphicData uri="http://schemas.microsoft.com/office/word/2010/wordprocessingShape">
                    <wps:wsp>
                      <wps:cNvSpPr/>
                      <wps:spPr>
                        <a:xfrm>
                          <a:off x="0" y="0"/>
                          <a:ext cx="225742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0EF6CF9">
                            <w:pPr>
                              <w:ind w:firstLine="981" w:firstLineChars="350"/>
                              <w:rPr>
                                <w:rFonts w:eastAsia="华文中宋"/>
                                <w:b/>
                                <w:sz w:val="28"/>
                              </w:rPr>
                            </w:pPr>
                            <w:r>
                              <w:rPr>
                                <w:rFonts w:hint="eastAsia" w:eastAsia="华文中宋"/>
                                <w:b/>
                                <w:sz w:val="28"/>
                              </w:rPr>
                              <w:t>被授权人</w:t>
                            </w:r>
                          </w:p>
                          <w:p w14:paraId="6EBE937E">
                            <w:pPr>
                              <w:jc w:val="center"/>
                              <w:rPr>
                                <w:rFonts w:eastAsia="华文中宋"/>
                                <w:b/>
                                <w:sz w:val="28"/>
                              </w:rPr>
                            </w:pPr>
                            <w:r>
                              <w:rPr>
                                <w:rFonts w:hint="eastAsia" w:eastAsia="华文中宋"/>
                                <w:b/>
                                <w:sz w:val="28"/>
                              </w:rPr>
                              <w:t>居民身份证复印件粘贴处</w:t>
                            </w:r>
                          </w:p>
                          <w:p w14:paraId="7ED29F29">
                            <w:pPr>
                              <w:jc w:val="center"/>
                              <w:rPr>
                                <w:rFonts w:eastAsia="华文中宋"/>
                                <w:b/>
                                <w:sz w:val="28"/>
                              </w:rPr>
                            </w:pPr>
                            <w:r>
                              <w:rPr>
                                <w:rFonts w:hint="eastAsia" w:eastAsia="华文中宋"/>
                                <w:b/>
                                <w:sz w:val="28"/>
                              </w:rPr>
                              <w:t>反面</w:t>
                            </w:r>
                          </w:p>
                          <w:p w14:paraId="420DD898">
                            <w:pPr>
                              <w:pStyle w:val="21"/>
                              <w:ind w:firstLine="560" w:firstLineChars="200"/>
                            </w:pPr>
                            <w:r>
                              <w:rPr>
                                <w:rFonts w:hint="eastAsia"/>
                              </w:rPr>
                              <w:t>（请加盖骑缝章）</w:t>
                            </w:r>
                          </w:p>
                          <w:p w14:paraId="62D125FF">
                            <w:pPr>
                              <w:jc w:val="center"/>
                              <w:rPr>
                                <w:rFonts w:eastAsia="华文中宋"/>
                                <w:sz w:val="28"/>
                              </w:rPr>
                            </w:pPr>
                          </w:p>
                        </w:txbxContent>
                      </wps:txbx>
                      <wps:bodyPr upright="1"/>
                    </wps:wsp>
                  </a:graphicData>
                </a:graphic>
              </wp:anchor>
            </w:drawing>
          </mc:Choice>
          <mc:Fallback>
            <w:pict>
              <v:rect id="矩形 5" o:spid="_x0000_s1026" o:spt="1" style="position:absolute;left:0pt;margin-left:256.5pt;margin-top:3.55pt;height:135.6pt;width:177.75pt;z-index:251662336;mso-width-relative:page;mso-height-relative:page;" fillcolor="#FFFFFF" filled="t" stroked="t" coordsize="21600,21600" o:gfxdata="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u7oQNgAAAAJAQAADwAAAAAAAAABACAAAAAiAAAA&#10;ZHJzL2Rvd25yZXYueG1sUEsBAhQAFAAAAAgAh07iQBHDKnUHAgAAOAQAAA4AAAAAAAAAAQAgAAAA&#10;JwEAAGRycy9lMm9Eb2MueG1sUEsFBgAAAAAGAAYAWQEAAKAFAAAAAA==&#10;">
                <v:fill on="t" focussize="0,0"/>
                <v:stroke color="#000000" joinstyle="miter"/>
                <v:imagedata o:title=""/>
                <o:lock v:ext="edit" aspectratio="f"/>
                <v:textbox>
                  <w:txbxContent>
                    <w:p w14:paraId="00EF6CF9">
                      <w:pPr>
                        <w:ind w:firstLine="981" w:firstLineChars="350"/>
                        <w:rPr>
                          <w:rFonts w:eastAsia="华文中宋"/>
                          <w:b/>
                          <w:sz w:val="28"/>
                        </w:rPr>
                      </w:pPr>
                      <w:r>
                        <w:rPr>
                          <w:rFonts w:hint="eastAsia" w:eastAsia="华文中宋"/>
                          <w:b/>
                          <w:sz w:val="28"/>
                        </w:rPr>
                        <w:t>被授权人</w:t>
                      </w:r>
                    </w:p>
                    <w:p w14:paraId="6EBE937E">
                      <w:pPr>
                        <w:jc w:val="center"/>
                        <w:rPr>
                          <w:rFonts w:eastAsia="华文中宋"/>
                          <w:b/>
                          <w:sz w:val="28"/>
                        </w:rPr>
                      </w:pPr>
                      <w:r>
                        <w:rPr>
                          <w:rFonts w:hint="eastAsia" w:eastAsia="华文中宋"/>
                          <w:b/>
                          <w:sz w:val="28"/>
                        </w:rPr>
                        <w:t>居民身份证复印件粘贴处</w:t>
                      </w:r>
                    </w:p>
                    <w:p w14:paraId="7ED29F29">
                      <w:pPr>
                        <w:jc w:val="center"/>
                        <w:rPr>
                          <w:rFonts w:eastAsia="华文中宋"/>
                          <w:b/>
                          <w:sz w:val="28"/>
                        </w:rPr>
                      </w:pPr>
                      <w:r>
                        <w:rPr>
                          <w:rFonts w:hint="eastAsia" w:eastAsia="华文中宋"/>
                          <w:b/>
                          <w:sz w:val="28"/>
                        </w:rPr>
                        <w:t>反面</w:t>
                      </w:r>
                    </w:p>
                    <w:p w14:paraId="420DD898">
                      <w:pPr>
                        <w:pStyle w:val="21"/>
                        <w:ind w:firstLine="560" w:firstLineChars="200"/>
                      </w:pPr>
                      <w:r>
                        <w:rPr>
                          <w:rFonts w:hint="eastAsia"/>
                        </w:rPr>
                        <w:t>（请加盖骑缝章）</w:t>
                      </w:r>
                    </w:p>
                    <w:p w14:paraId="62D125FF">
                      <w:pPr>
                        <w:jc w:val="center"/>
                        <w:rPr>
                          <w:rFonts w:eastAsia="华文中宋"/>
                          <w:sz w:val="28"/>
                        </w:rPr>
                      </w:pPr>
                    </w:p>
                  </w:txbxContent>
                </v:textbox>
              </v:rect>
            </w:pict>
          </mc:Fallback>
        </mc:AlternateContent>
      </w:r>
    </w:p>
    <w:p w14:paraId="77ECE095"/>
    <w:p w14:paraId="3AB304D4"/>
    <w:p w14:paraId="15AA68A8">
      <w:pPr>
        <w:jc w:val="center"/>
        <w:rPr>
          <w:b/>
          <w:sz w:val="52"/>
          <w:szCs w:val="52"/>
          <w:lang w:val="zh-CN"/>
        </w:rPr>
      </w:pPr>
    </w:p>
    <w:p w14:paraId="47AD715E">
      <w:pPr>
        <w:widowControl/>
        <w:jc w:val="left"/>
        <w:rPr>
          <w:b/>
          <w:sz w:val="52"/>
          <w:szCs w:val="52"/>
          <w:lang w:val="zh-CN"/>
        </w:rPr>
      </w:pPr>
      <w:r>
        <w:rPr>
          <w:b/>
          <w:sz w:val="52"/>
          <w:szCs w:val="52"/>
          <w:lang w:val="zh-CN"/>
        </w:rPr>
        <w:br w:type="page"/>
      </w:r>
    </w:p>
    <w:p w14:paraId="6AD344B9">
      <w:pPr>
        <w:jc w:val="center"/>
        <w:rPr>
          <w:b/>
          <w:bCs/>
          <w:sz w:val="36"/>
          <w:szCs w:val="36"/>
        </w:rPr>
      </w:pPr>
      <w:r>
        <w:rPr>
          <w:rFonts w:hint="eastAsia"/>
          <w:sz w:val="30"/>
          <w:szCs w:val="30"/>
          <w:u w:val="single"/>
        </w:rPr>
        <w:t>XX</w:t>
      </w:r>
      <w:r>
        <w:rPr>
          <w:rFonts w:hint="eastAsia"/>
          <w:b/>
          <w:bCs/>
          <w:sz w:val="36"/>
          <w:szCs w:val="36"/>
        </w:rPr>
        <w:t>厂家的投标授权书</w:t>
      </w:r>
    </w:p>
    <w:p w14:paraId="4167DF76">
      <w:pPr>
        <w:jc w:val="center"/>
        <w:rPr>
          <w:b/>
          <w:bCs/>
          <w:sz w:val="36"/>
          <w:szCs w:val="36"/>
        </w:rPr>
      </w:pPr>
    </w:p>
    <w:p w14:paraId="0AA9C6C6">
      <w:pPr>
        <w:ind w:firstLine="600" w:firstLineChars="200"/>
        <w:rPr>
          <w:sz w:val="30"/>
          <w:szCs w:val="30"/>
        </w:rPr>
      </w:pPr>
      <w:r>
        <w:rPr>
          <w:rFonts w:hint="eastAsia"/>
          <w:sz w:val="30"/>
          <w:szCs w:val="30"/>
        </w:rPr>
        <w:t>兹授权</w:t>
      </w:r>
      <w:r>
        <w:rPr>
          <w:rFonts w:hint="eastAsia"/>
          <w:sz w:val="30"/>
          <w:szCs w:val="30"/>
          <w:u w:val="single"/>
        </w:rPr>
        <w:t>XX公司</w:t>
      </w:r>
      <w:r>
        <w:rPr>
          <w:rFonts w:hint="eastAsia"/>
          <w:sz w:val="30"/>
          <w:szCs w:val="30"/>
        </w:rPr>
        <w:t>为我公司的合法授权单位，针对以下授权产品参与龙岗区12家公立医院</w:t>
      </w:r>
      <w:r>
        <w:rPr>
          <w:rFonts w:hint="eastAsia"/>
          <w:sz w:val="30"/>
          <w:szCs w:val="30"/>
          <w:u w:val="single"/>
        </w:rPr>
        <w:t>（包括北京中医药大学深圳医院（龙岗）、深圳市龙岗中心医院、深圳市龙岗区人民医院、深圳市龙岗区第二人民医院、深圳市龙岗区第三人民医院、深圳市龙岗区第四人民医院、深圳市龙岗区第五人民医院、深圳市龙岗区第六人民医院、深圳市龙岗区第七人民医院、深圳市龙岗区妇幼保健院、深圳市龙岗区耳鼻咽喉医院、深圳市龙岗区骨科医院）联合采购项目（项目编号XM20241954）</w:t>
      </w:r>
      <w:r>
        <w:rPr>
          <w:rFonts w:hint="eastAsia"/>
          <w:sz w:val="30"/>
          <w:szCs w:val="30"/>
        </w:rPr>
        <w:t>的投标，并负责投标、报价、议价、中标合同签订、配送及售后服务等一切相关事宜。</w:t>
      </w:r>
    </w:p>
    <w:p w14:paraId="0EB98177">
      <w:pPr>
        <w:rPr>
          <w:b/>
          <w:bCs/>
          <w:sz w:val="30"/>
          <w:szCs w:val="30"/>
        </w:rPr>
      </w:pPr>
      <w:r>
        <w:rPr>
          <w:rFonts w:hint="eastAsia"/>
          <w:b/>
          <w:bCs/>
          <w:sz w:val="30"/>
          <w:szCs w:val="30"/>
        </w:rPr>
        <w:t>授权产品：</w:t>
      </w:r>
    </w:p>
    <w:p w14:paraId="2CC0DDDD">
      <w:pPr>
        <w:rPr>
          <w:sz w:val="30"/>
          <w:szCs w:val="30"/>
          <w:u w:val="single"/>
        </w:rPr>
      </w:pPr>
      <w:r>
        <w:rPr>
          <w:rFonts w:hint="eastAsia"/>
          <w:sz w:val="30"/>
          <w:szCs w:val="30"/>
          <w:u w:val="single"/>
        </w:rPr>
        <w:t xml:space="preserve">        注册证名称：XX（注册证号：XX）                </w:t>
      </w:r>
    </w:p>
    <w:p w14:paraId="6DE65438">
      <w:pPr>
        <w:rPr>
          <w:sz w:val="30"/>
          <w:szCs w:val="30"/>
          <w:u w:val="single"/>
        </w:rPr>
      </w:pPr>
      <w:r>
        <w:rPr>
          <w:rFonts w:hint="eastAsia"/>
          <w:sz w:val="30"/>
          <w:szCs w:val="30"/>
          <w:u w:val="single"/>
        </w:rPr>
        <w:t xml:space="preserve">        注册证名称：XX（注册证号：XX）                </w:t>
      </w:r>
    </w:p>
    <w:p w14:paraId="3B13EBDB">
      <w:pPr>
        <w:rPr>
          <w:b/>
          <w:bCs/>
          <w:sz w:val="30"/>
          <w:szCs w:val="30"/>
        </w:rPr>
      </w:pPr>
      <w:r>
        <w:rPr>
          <w:rFonts w:hint="eastAsia"/>
          <w:b/>
          <w:bCs/>
          <w:sz w:val="30"/>
          <w:szCs w:val="30"/>
        </w:rPr>
        <w:t>授权期限：</w:t>
      </w:r>
    </w:p>
    <w:p w14:paraId="66CE6321">
      <w:pPr>
        <w:rPr>
          <w:sz w:val="30"/>
          <w:szCs w:val="30"/>
        </w:rPr>
      </w:pPr>
      <w:r>
        <w:rPr>
          <w:rFonts w:hint="eastAsia"/>
          <w:sz w:val="30"/>
          <w:szCs w:val="30"/>
        </w:rPr>
        <w:t>从2023年12月13日起至采购项目结束。</w:t>
      </w:r>
    </w:p>
    <w:p w14:paraId="06BD2337">
      <w:pPr>
        <w:rPr>
          <w:sz w:val="30"/>
          <w:szCs w:val="30"/>
        </w:rPr>
      </w:pPr>
    </w:p>
    <w:p w14:paraId="09FE5128">
      <w:pPr>
        <w:jc w:val="left"/>
        <w:rPr>
          <w:sz w:val="30"/>
          <w:szCs w:val="30"/>
        </w:rPr>
      </w:pPr>
      <w:r>
        <w:rPr>
          <w:rFonts w:hint="eastAsia"/>
          <w:sz w:val="30"/>
          <w:szCs w:val="30"/>
        </w:rPr>
        <w:t>法定代表人：</w:t>
      </w:r>
    </w:p>
    <w:p w14:paraId="769BF2F0">
      <w:pPr>
        <w:jc w:val="left"/>
        <w:rPr>
          <w:sz w:val="30"/>
          <w:szCs w:val="30"/>
        </w:rPr>
      </w:pPr>
      <w:r>
        <w:rPr>
          <w:rFonts w:hint="eastAsia"/>
          <w:sz w:val="30"/>
          <w:szCs w:val="30"/>
        </w:rPr>
        <w:t>授权公司名称（盖章）：</w:t>
      </w:r>
    </w:p>
    <w:p w14:paraId="30DF2932">
      <w:pPr>
        <w:jc w:val="left"/>
        <w:rPr>
          <w:b/>
          <w:sz w:val="28"/>
          <w:szCs w:val="28"/>
        </w:rPr>
      </w:pPr>
      <w:r>
        <w:rPr>
          <w:rFonts w:hint="eastAsia"/>
          <w:sz w:val="30"/>
          <w:szCs w:val="30"/>
        </w:rPr>
        <w:t>授权时间：</w:t>
      </w:r>
    </w:p>
    <w:p w14:paraId="60C7CE11">
      <w:pPr>
        <w:jc w:val="left"/>
        <w:rPr>
          <w:b/>
          <w:sz w:val="28"/>
          <w:szCs w:val="28"/>
        </w:rPr>
      </w:pPr>
    </w:p>
    <w:p w14:paraId="067166B1">
      <w:pPr>
        <w:jc w:val="center"/>
        <w:rPr>
          <w:b/>
          <w:sz w:val="28"/>
          <w:szCs w:val="28"/>
        </w:rPr>
      </w:pPr>
    </w:p>
    <w:p w14:paraId="3D80651B">
      <w:pPr>
        <w:jc w:val="center"/>
        <w:rPr>
          <w:b/>
          <w:sz w:val="28"/>
          <w:szCs w:val="28"/>
        </w:rPr>
      </w:pPr>
    </w:p>
    <w:p w14:paraId="15C478FF">
      <w:pPr>
        <w:widowControl/>
        <w:jc w:val="center"/>
        <w:rPr>
          <w:rFonts w:ascii="方正小标宋简体" w:eastAsia="方正小标宋简体"/>
          <w:bCs/>
          <w:sz w:val="44"/>
          <w:szCs w:val="44"/>
        </w:rPr>
      </w:pPr>
      <w:r>
        <w:rPr>
          <w:rFonts w:hint="eastAsia" w:ascii="方正小标宋简体" w:eastAsia="方正小标宋简体"/>
          <w:bCs/>
          <w:sz w:val="44"/>
          <w:szCs w:val="44"/>
        </w:rPr>
        <w:t>厂 家 承 诺 函</w:t>
      </w:r>
    </w:p>
    <w:p w14:paraId="545C472E">
      <w:pPr>
        <w:snapToGrid w:val="0"/>
        <w:ind w:firstLine="482" w:firstLineChars="200"/>
        <w:rPr>
          <w:rFonts w:ascii="宋体" w:hAnsi="宋体" w:cs="宋体"/>
          <w:b/>
          <w:bCs/>
          <w:sz w:val="24"/>
        </w:rPr>
      </w:pPr>
    </w:p>
    <w:p w14:paraId="1C535654">
      <w:pPr>
        <w:snapToGrid w:val="0"/>
        <w:rPr>
          <w:rFonts w:ascii="宋体" w:hAnsi="宋体" w:cs="宋体"/>
          <w:b/>
          <w:bCs/>
          <w:sz w:val="24"/>
        </w:rPr>
      </w:pPr>
      <w:r>
        <w:rPr>
          <w:rFonts w:hint="eastAsia" w:ascii="宋体" w:hAnsi="宋体" w:cs="宋体"/>
          <w:b/>
          <w:bCs/>
          <w:sz w:val="24"/>
        </w:rPr>
        <w:t>致：北京中医药大学深圳医院（龙岗）</w:t>
      </w:r>
    </w:p>
    <w:tbl>
      <w:tblPr>
        <w:tblStyle w:val="13"/>
        <w:tblpPr w:leftFromText="180" w:rightFromText="180" w:vertAnchor="text" w:horzAnchor="margin" w:tblpXSpec="center" w:tblpY="990"/>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692"/>
        <w:gridCol w:w="1276"/>
        <w:gridCol w:w="3260"/>
        <w:gridCol w:w="2693"/>
      </w:tblGrid>
      <w:tr w14:paraId="610A6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14:paraId="1ABEA547">
            <w:pPr>
              <w:spacing w:line="500" w:lineRule="atLeast"/>
              <w:jc w:val="center"/>
              <w:rPr>
                <w:rFonts w:ascii="宋体" w:hAnsi="宋体" w:cs="宋体"/>
                <w:kern w:val="0"/>
                <w:sz w:val="24"/>
              </w:rPr>
            </w:pPr>
            <w:r>
              <w:rPr>
                <w:rFonts w:hint="eastAsia" w:ascii="宋体" w:hAnsi="宋体" w:cs="宋体"/>
                <w:kern w:val="0"/>
                <w:sz w:val="24"/>
              </w:rPr>
              <w:t>序号</w:t>
            </w:r>
          </w:p>
        </w:tc>
        <w:tc>
          <w:tcPr>
            <w:tcW w:w="1692" w:type="dxa"/>
            <w:vAlign w:val="center"/>
          </w:tcPr>
          <w:p w14:paraId="7DE555E9">
            <w:pPr>
              <w:spacing w:line="500" w:lineRule="atLeast"/>
              <w:ind w:firstLine="240" w:firstLineChars="100"/>
              <w:rPr>
                <w:rFonts w:ascii="宋体" w:hAnsi="宋体" w:cs="宋体"/>
                <w:kern w:val="0"/>
                <w:sz w:val="24"/>
              </w:rPr>
            </w:pPr>
            <w:r>
              <w:rPr>
                <w:rFonts w:hint="eastAsia" w:ascii="宋体" w:hAnsi="宋体" w:cs="宋体"/>
                <w:kern w:val="0"/>
                <w:sz w:val="24"/>
              </w:rPr>
              <w:t>投标产品</w:t>
            </w:r>
          </w:p>
        </w:tc>
        <w:tc>
          <w:tcPr>
            <w:tcW w:w="1276" w:type="dxa"/>
            <w:vAlign w:val="center"/>
          </w:tcPr>
          <w:p w14:paraId="07AC70D3">
            <w:pPr>
              <w:spacing w:line="500" w:lineRule="atLeast"/>
              <w:jc w:val="center"/>
              <w:rPr>
                <w:rFonts w:ascii="宋体" w:hAnsi="宋体" w:cs="宋体"/>
                <w:kern w:val="0"/>
                <w:sz w:val="24"/>
              </w:rPr>
            </w:pPr>
            <w:r>
              <w:rPr>
                <w:rFonts w:hint="eastAsia" w:ascii="宋体" w:hAnsi="宋体" w:cs="宋体"/>
                <w:kern w:val="0"/>
                <w:sz w:val="24"/>
              </w:rPr>
              <w:t>品牌</w:t>
            </w:r>
          </w:p>
        </w:tc>
        <w:tc>
          <w:tcPr>
            <w:tcW w:w="3260" w:type="dxa"/>
            <w:vAlign w:val="center"/>
          </w:tcPr>
          <w:p w14:paraId="49546118">
            <w:pPr>
              <w:spacing w:line="500" w:lineRule="atLeast"/>
              <w:ind w:firstLine="360" w:firstLineChars="150"/>
              <w:rPr>
                <w:rFonts w:ascii="宋体" w:hAnsi="宋体" w:cs="宋体"/>
                <w:kern w:val="0"/>
                <w:sz w:val="24"/>
              </w:rPr>
            </w:pPr>
            <w:r>
              <w:rPr>
                <w:rFonts w:hint="eastAsia" w:ascii="宋体" w:hAnsi="宋体" w:cs="宋体"/>
                <w:kern w:val="0"/>
                <w:sz w:val="24"/>
              </w:rPr>
              <w:t>医院名称（至少三家）</w:t>
            </w:r>
          </w:p>
        </w:tc>
        <w:tc>
          <w:tcPr>
            <w:tcW w:w="2693" w:type="dxa"/>
            <w:vAlign w:val="center"/>
          </w:tcPr>
          <w:p w14:paraId="53296B5E">
            <w:pPr>
              <w:spacing w:line="500" w:lineRule="atLeast"/>
              <w:rPr>
                <w:rFonts w:ascii="宋体" w:hAnsi="宋体" w:cs="宋体"/>
                <w:kern w:val="0"/>
                <w:sz w:val="24"/>
              </w:rPr>
            </w:pPr>
            <w:r>
              <w:rPr>
                <w:rFonts w:hint="eastAsia" w:ascii="宋体" w:hAnsi="宋体" w:cs="宋体"/>
                <w:kern w:val="0"/>
                <w:sz w:val="24"/>
              </w:rPr>
              <w:t>是否有发票/合同证明</w:t>
            </w:r>
          </w:p>
        </w:tc>
      </w:tr>
      <w:tr w14:paraId="62325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14:paraId="7EBFB708">
            <w:pPr>
              <w:spacing w:line="500" w:lineRule="atLeast"/>
              <w:jc w:val="center"/>
              <w:rPr>
                <w:rFonts w:ascii="宋体" w:hAnsi="宋体" w:cs="宋体"/>
                <w:kern w:val="0"/>
                <w:sz w:val="24"/>
              </w:rPr>
            </w:pPr>
            <w:r>
              <w:rPr>
                <w:rFonts w:hint="eastAsia" w:ascii="宋体" w:hAnsi="宋体" w:cs="宋体"/>
                <w:kern w:val="0"/>
                <w:sz w:val="24"/>
              </w:rPr>
              <w:t>1</w:t>
            </w:r>
          </w:p>
        </w:tc>
        <w:tc>
          <w:tcPr>
            <w:tcW w:w="1692" w:type="dxa"/>
          </w:tcPr>
          <w:p w14:paraId="140A6C4D">
            <w:pPr>
              <w:spacing w:line="500" w:lineRule="atLeast"/>
              <w:ind w:firstLine="360" w:firstLineChars="150"/>
              <w:rPr>
                <w:rFonts w:ascii="宋体" w:hAnsi="宋体" w:cs="宋体"/>
                <w:kern w:val="0"/>
                <w:sz w:val="24"/>
              </w:rPr>
            </w:pPr>
          </w:p>
        </w:tc>
        <w:tc>
          <w:tcPr>
            <w:tcW w:w="1276" w:type="dxa"/>
          </w:tcPr>
          <w:p w14:paraId="50ACD9FC">
            <w:pPr>
              <w:spacing w:line="500" w:lineRule="atLeast"/>
              <w:ind w:firstLine="360" w:firstLineChars="150"/>
              <w:rPr>
                <w:rFonts w:ascii="宋体" w:hAnsi="宋体" w:cs="宋体"/>
                <w:kern w:val="0"/>
                <w:sz w:val="24"/>
              </w:rPr>
            </w:pPr>
          </w:p>
        </w:tc>
        <w:tc>
          <w:tcPr>
            <w:tcW w:w="3260" w:type="dxa"/>
          </w:tcPr>
          <w:p w14:paraId="5A61222B">
            <w:pPr>
              <w:spacing w:line="500" w:lineRule="atLeast"/>
              <w:ind w:firstLine="360" w:firstLineChars="150"/>
              <w:rPr>
                <w:rFonts w:ascii="宋体" w:hAnsi="宋体" w:cs="宋体"/>
                <w:kern w:val="0"/>
                <w:sz w:val="24"/>
              </w:rPr>
            </w:pPr>
          </w:p>
        </w:tc>
        <w:tc>
          <w:tcPr>
            <w:tcW w:w="2693" w:type="dxa"/>
          </w:tcPr>
          <w:p w14:paraId="60227581">
            <w:pPr>
              <w:spacing w:line="500" w:lineRule="atLeast"/>
              <w:ind w:firstLine="360" w:firstLineChars="150"/>
              <w:rPr>
                <w:rFonts w:ascii="宋体" w:hAnsi="宋体" w:cs="宋体"/>
                <w:kern w:val="0"/>
                <w:sz w:val="24"/>
              </w:rPr>
            </w:pPr>
          </w:p>
        </w:tc>
      </w:tr>
      <w:tr w14:paraId="2D80B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14:paraId="2203383B">
            <w:pPr>
              <w:spacing w:line="500" w:lineRule="atLeast"/>
              <w:jc w:val="center"/>
              <w:rPr>
                <w:rFonts w:ascii="宋体" w:hAnsi="宋体" w:cs="宋体"/>
                <w:kern w:val="0"/>
                <w:sz w:val="24"/>
              </w:rPr>
            </w:pPr>
            <w:r>
              <w:rPr>
                <w:rFonts w:hint="eastAsia" w:ascii="宋体" w:hAnsi="宋体" w:cs="宋体"/>
                <w:kern w:val="0"/>
                <w:sz w:val="24"/>
              </w:rPr>
              <w:t>2</w:t>
            </w:r>
          </w:p>
        </w:tc>
        <w:tc>
          <w:tcPr>
            <w:tcW w:w="1692" w:type="dxa"/>
          </w:tcPr>
          <w:p w14:paraId="225E1595">
            <w:pPr>
              <w:spacing w:line="500" w:lineRule="atLeast"/>
              <w:ind w:firstLine="360" w:firstLineChars="150"/>
              <w:rPr>
                <w:rFonts w:ascii="宋体" w:hAnsi="宋体" w:cs="宋体"/>
                <w:kern w:val="0"/>
                <w:sz w:val="24"/>
              </w:rPr>
            </w:pPr>
          </w:p>
        </w:tc>
        <w:tc>
          <w:tcPr>
            <w:tcW w:w="1276" w:type="dxa"/>
          </w:tcPr>
          <w:p w14:paraId="1A6D28D0">
            <w:pPr>
              <w:spacing w:line="500" w:lineRule="atLeast"/>
              <w:ind w:firstLine="360" w:firstLineChars="150"/>
              <w:rPr>
                <w:rFonts w:ascii="宋体" w:hAnsi="宋体" w:cs="宋体"/>
                <w:kern w:val="0"/>
                <w:sz w:val="24"/>
              </w:rPr>
            </w:pPr>
          </w:p>
        </w:tc>
        <w:tc>
          <w:tcPr>
            <w:tcW w:w="3260" w:type="dxa"/>
          </w:tcPr>
          <w:p w14:paraId="671CEB60">
            <w:pPr>
              <w:spacing w:line="500" w:lineRule="atLeast"/>
              <w:ind w:firstLine="360" w:firstLineChars="150"/>
              <w:rPr>
                <w:rFonts w:ascii="宋体" w:hAnsi="宋体" w:cs="宋体"/>
                <w:kern w:val="0"/>
                <w:sz w:val="24"/>
              </w:rPr>
            </w:pPr>
          </w:p>
        </w:tc>
        <w:tc>
          <w:tcPr>
            <w:tcW w:w="2693" w:type="dxa"/>
          </w:tcPr>
          <w:p w14:paraId="28FAA55E">
            <w:pPr>
              <w:spacing w:line="500" w:lineRule="atLeast"/>
              <w:ind w:firstLine="360" w:firstLineChars="150"/>
              <w:rPr>
                <w:rFonts w:ascii="宋体" w:hAnsi="宋体" w:cs="宋体"/>
                <w:kern w:val="0"/>
                <w:sz w:val="24"/>
              </w:rPr>
            </w:pPr>
          </w:p>
        </w:tc>
      </w:tr>
      <w:tr w14:paraId="650A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14:paraId="798AFEAF">
            <w:pPr>
              <w:spacing w:line="500" w:lineRule="atLeast"/>
              <w:jc w:val="center"/>
              <w:rPr>
                <w:rFonts w:ascii="宋体" w:hAnsi="宋体" w:cs="宋体"/>
                <w:kern w:val="0"/>
                <w:sz w:val="24"/>
              </w:rPr>
            </w:pPr>
            <w:r>
              <w:rPr>
                <w:rFonts w:hint="eastAsia" w:ascii="宋体" w:hAnsi="宋体" w:cs="宋体"/>
                <w:kern w:val="0"/>
                <w:sz w:val="24"/>
              </w:rPr>
              <w:t>3</w:t>
            </w:r>
          </w:p>
        </w:tc>
        <w:tc>
          <w:tcPr>
            <w:tcW w:w="1692" w:type="dxa"/>
          </w:tcPr>
          <w:p w14:paraId="3D76129A">
            <w:pPr>
              <w:spacing w:line="500" w:lineRule="atLeast"/>
              <w:ind w:firstLine="360" w:firstLineChars="150"/>
              <w:rPr>
                <w:rFonts w:ascii="宋体" w:hAnsi="宋体" w:cs="宋体"/>
                <w:kern w:val="0"/>
                <w:sz w:val="24"/>
              </w:rPr>
            </w:pPr>
          </w:p>
        </w:tc>
        <w:tc>
          <w:tcPr>
            <w:tcW w:w="1276" w:type="dxa"/>
          </w:tcPr>
          <w:p w14:paraId="4F893CC7">
            <w:pPr>
              <w:spacing w:line="500" w:lineRule="atLeast"/>
              <w:ind w:firstLine="360" w:firstLineChars="150"/>
              <w:rPr>
                <w:rFonts w:ascii="宋体" w:hAnsi="宋体" w:cs="宋体"/>
                <w:kern w:val="0"/>
                <w:sz w:val="24"/>
              </w:rPr>
            </w:pPr>
          </w:p>
        </w:tc>
        <w:tc>
          <w:tcPr>
            <w:tcW w:w="3260" w:type="dxa"/>
          </w:tcPr>
          <w:p w14:paraId="67165EB9">
            <w:pPr>
              <w:spacing w:line="500" w:lineRule="atLeast"/>
              <w:ind w:firstLine="360" w:firstLineChars="150"/>
              <w:rPr>
                <w:rFonts w:ascii="宋体" w:hAnsi="宋体" w:cs="宋体"/>
                <w:kern w:val="0"/>
                <w:sz w:val="24"/>
              </w:rPr>
            </w:pPr>
          </w:p>
        </w:tc>
        <w:tc>
          <w:tcPr>
            <w:tcW w:w="2693" w:type="dxa"/>
          </w:tcPr>
          <w:p w14:paraId="3977A2AB">
            <w:pPr>
              <w:spacing w:line="500" w:lineRule="atLeast"/>
              <w:ind w:firstLine="360" w:firstLineChars="150"/>
              <w:rPr>
                <w:rFonts w:ascii="宋体" w:hAnsi="宋体" w:cs="宋体"/>
                <w:kern w:val="0"/>
                <w:sz w:val="24"/>
              </w:rPr>
            </w:pPr>
          </w:p>
        </w:tc>
      </w:tr>
      <w:tr w14:paraId="51215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vAlign w:val="center"/>
          </w:tcPr>
          <w:p w14:paraId="1EFC5F11">
            <w:pPr>
              <w:spacing w:line="500" w:lineRule="atLeast"/>
              <w:jc w:val="center"/>
              <w:rPr>
                <w:rFonts w:ascii="宋体" w:hAnsi="宋体" w:cs="宋体"/>
                <w:kern w:val="0"/>
                <w:sz w:val="24"/>
              </w:rPr>
            </w:pPr>
            <w:r>
              <w:rPr>
                <w:rFonts w:hint="eastAsia" w:ascii="宋体" w:hAnsi="宋体" w:cs="宋体"/>
                <w:kern w:val="0"/>
                <w:sz w:val="24"/>
              </w:rPr>
              <w:t>4</w:t>
            </w:r>
          </w:p>
        </w:tc>
        <w:tc>
          <w:tcPr>
            <w:tcW w:w="1692" w:type="dxa"/>
          </w:tcPr>
          <w:p w14:paraId="0B0F63CB">
            <w:pPr>
              <w:spacing w:line="500" w:lineRule="atLeast"/>
              <w:ind w:firstLine="360" w:firstLineChars="150"/>
              <w:rPr>
                <w:rFonts w:ascii="宋体" w:hAnsi="宋体" w:cs="宋体"/>
                <w:kern w:val="0"/>
                <w:sz w:val="24"/>
              </w:rPr>
            </w:pPr>
          </w:p>
        </w:tc>
        <w:tc>
          <w:tcPr>
            <w:tcW w:w="1276" w:type="dxa"/>
          </w:tcPr>
          <w:p w14:paraId="34B56FD2">
            <w:pPr>
              <w:spacing w:line="500" w:lineRule="atLeast"/>
              <w:ind w:firstLine="360" w:firstLineChars="150"/>
              <w:rPr>
                <w:rFonts w:ascii="宋体" w:hAnsi="宋体" w:cs="宋体"/>
                <w:kern w:val="0"/>
                <w:sz w:val="24"/>
              </w:rPr>
            </w:pPr>
          </w:p>
        </w:tc>
        <w:tc>
          <w:tcPr>
            <w:tcW w:w="3260" w:type="dxa"/>
          </w:tcPr>
          <w:p w14:paraId="0300C143">
            <w:pPr>
              <w:spacing w:line="500" w:lineRule="atLeast"/>
              <w:ind w:firstLine="360" w:firstLineChars="150"/>
              <w:rPr>
                <w:rFonts w:ascii="宋体" w:hAnsi="宋体" w:cs="宋体"/>
                <w:kern w:val="0"/>
                <w:sz w:val="24"/>
              </w:rPr>
            </w:pPr>
          </w:p>
        </w:tc>
        <w:tc>
          <w:tcPr>
            <w:tcW w:w="2693" w:type="dxa"/>
          </w:tcPr>
          <w:p w14:paraId="63C5F6FB">
            <w:pPr>
              <w:spacing w:line="500" w:lineRule="atLeast"/>
              <w:ind w:firstLine="360" w:firstLineChars="150"/>
              <w:rPr>
                <w:rFonts w:ascii="宋体" w:hAnsi="宋体" w:cs="宋体"/>
                <w:kern w:val="0"/>
                <w:sz w:val="24"/>
              </w:rPr>
            </w:pPr>
          </w:p>
        </w:tc>
      </w:tr>
    </w:tbl>
    <w:p w14:paraId="006902FC">
      <w:pPr>
        <w:spacing w:line="500" w:lineRule="atLeast"/>
        <w:rPr>
          <w:rFonts w:ascii="宋体" w:hAnsi="宋体" w:cs="宋体"/>
          <w:sz w:val="24"/>
        </w:rPr>
      </w:pPr>
      <w:r>
        <w:rPr>
          <w:rFonts w:hint="eastAsia" w:ascii="宋体" w:hAnsi="宋体" w:cs="宋体"/>
          <w:sz w:val="24"/>
        </w:rPr>
        <w:t>我公司承诺以下三甲医院有两年在用我公司生产的品牌产品。</w:t>
      </w:r>
    </w:p>
    <w:p w14:paraId="5ABFD6BB">
      <w:pPr>
        <w:spacing w:line="500" w:lineRule="atLeast"/>
        <w:rPr>
          <w:rFonts w:ascii="宋体" w:hAnsi="宋体" w:cs="宋体"/>
          <w:sz w:val="24"/>
        </w:rPr>
      </w:pPr>
      <w:r>
        <w:rPr>
          <w:rFonts w:hint="eastAsia" w:ascii="宋体" w:hAnsi="宋体" w:cs="宋体"/>
          <w:sz w:val="24"/>
        </w:rPr>
        <w:t>备注：“投标产品品牌”要根据投标产品报价</w:t>
      </w:r>
      <w:r>
        <w:rPr>
          <w:rFonts w:ascii="宋体" w:hAnsi="宋体" w:cs="宋体"/>
          <w:sz w:val="24"/>
        </w:rPr>
        <w:t>表</w:t>
      </w:r>
      <w:r>
        <w:rPr>
          <w:rFonts w:hint="eastAsia" w:ascii="宋体" w:hAnsi="宋体" w:cs="宋体"/>
          <w:sz w:val="24"/>
        </w:rPr>
        <w:t>的目录顺序进行提供，优先填写深圳市/广东省三甲医院客户。</w:t>
      </w:r>
    </w:p>
    <w:p w14:paraId="5A045F3C">
      <w:pPr>
        <w:spacing w:line="500" w:lineRule="atLeast"/>
        <w:ind w:firstLine="360" w:firstLineChars="150"/>
        <w:rPr>
          <w:rFonts w:ascii="宋体" w:hAnsi="宋体" w:cs="宋体"/>
          <w:sz w:val="24"/>
        </w:rPr>
      </w:pPr>
    </w:p>
    <w:p w14:paraId="0EA43E25">
      <w:pPr>
        <w:spacing w:line="500" w:lineRule="atLeast"/>
        <w:ind w:firstLine="480" w:firstLineChars="200"/>
        <w:rPr>
          <w:rFonts w:ascii="宋体" w:hAnsi="宋体" w:cs="宋体"/>
          <w:sz w:val="24"/>
        </w:rPr>
      </w:pPr>
      <w:r>
        <w:rPr>
          <w:rFonts w:hint="eastAsia" w:ascii="宋体" w:hAnsi="宋体" w:cs="宋体"/>
          <w:sz w:val="24"/>
        </w:rPr>
        <w:t>如提供虚假信息，我公司将自动放弃在贵院的投标资格。</w:t>
      </w:r>
    </w:p>
    <w:p w14:paraId="14444DD5">
      <w:pPr>
        <w:spacing w:line="500" w:lineRule="atLeast"/>
        <w:ind w:firstLine="360" w:firstLineChars="150"/>
        <w:rPr>
          <w:rFonts w:ascii="宋体" w:hAnsi="宋体" w:cs="宋体"/>
          <w:sz w:val="24"/>
        </w:rPr>
      </w:pPr>
    </w:p>
    <w:p w14:paraId="4BD54627">
      <w:pPr>
        <w:spacing w:line="500" w:lineRule="atLeast"/>
        <w:ind w:firstLine="360" w:firstLineChars="150"/>
        <w:rPr>
          <w:rFonts w:ascii="宋体" w:hAnsi="宋体" w:cs="宋体"/>
          <w:sz w:val="24"/>
        </w:rPr>
      </w:pPr>
    </w:p>
    <w:p w14:paraId="4FD717C7">
      <w:pPr>
        <w:spacing w:line="500" w:lineRule="atLeast"/>
        <w:ind w:firstLine="360" w:firstLineChars="150"/>
        <w:rPr>
          <w:rFonts w:ascii="宋体" w:hAnsi="宋体" w:cs="宋体"/>
          <w:sz w:val="24"/>
        </w:rPr>
      </w:pPr>
    </w:p>
    <w:p w14:paraId="45C76ED7">
      <w:pPr>
        <w:spacing w:line="500" w:lineRule="atLeast"/>
        <w:ind w:firstLine="360" w:firstLineChars="150"/>
        <w:rPr>
          <w:rFonts w:ascii="宋体" w:hAnsi="宋体" w:cs="宋体"/>
          <w:sz w:val="24"/>
        </w:rPr>
      </w:pPr>
    </w:p>
    <w:p w14:paraId="5859E8BE">
      <w:pPr>
        <w:spacing w:line="500" w:lineRule="atLeast"/>
        <w:ind w:firstLine="3720" w:firstLineChars="1550"/>
        <w:rPr>
          <w:rFonts w:ascii="宋体" w:hAnsi="宋体" w:cs="宋体"/>
          <w:sz w:val="24"/>
        </w:rPr>
      </w:pPr>
      <w:r>
        <w:rPr>
          <w:rFonts w:hint="eastAsia" w:ascii="宋体" w:hAnsi="宋体" w:cs="宋体"/>
          <w:sz w:val="24"/>
        </w:rPr>
        <w:t>承诺厂家或国内总代理（盖章）：</w:t>
      </w:r>
    </w:p>
    <w:p w14:paraId="0FC3001F">
      <w:pPr>
        <w:spacing w:line="500" w:lineRule="atLeast"/>
        <w:ind w:firstLine="3720" w:firstLineChars="1550"/>
        <w:rPr>
          <w:rFonts w:ascii="宋体" w:hAnsi="宋体" w:cs="宋体"/>
          <w:sz w:val="24"/>
        </w:rPr>
      </w:pPr>
      <w:r>
        <w:rPr>
          <w:rFonts w:hint="eastAsia" w:ascii="宋体" w:hAnsi="宋体" w:cs="宋体"/>
          <w:sz w:val="24"/>
        </w:rPr>
        <w:t xml:space="preserve">法定代表人（签字）：                  </w:t>
      </w:r>
    </w:p>
    <w:p w14:paraId="27EF5D61">
      <w:pPr>
        <w:spacing w:line="500" w:lineRule="atLeast"/>
        <w:ind w:firstLine="3720" w:firstLineChars="1550"/>
        <w:rPr>
          <w:rFonts w:ascii="宋体" w:hAnsi="宋体" w:cs="宋体"/>
          <w:sz w:val="24"/>
        </w:rPr>
      </w:pPr>
      <w:r>
        <w:rPr>
          <w:rFonts w:hint="eastAsia" w:ascii="宋体" w:hAnsi="宋体" w:cs="宋体"/>
          <w:sz w:val="24"/>
        </w:rPr>
        <w:t>日期：    年   月   日</w:t>
      </w:r>
    </w:p>
    <w:p w14:paraId="23CBAEB5">
      <w:pPr>
        <w:widowControl/>
        <w:jc w:val="left"/>
        <w:rPr>
          <w:b/>
          <w:sz w:val="52"/>
          <w:szCs w:val="52"/>
          <w:lang w:val="zh-CN"/>
        </w:rPr>
      </w:pPr>
    </w:p>
    <w:p w14:paraId="4942DC73">
      <w:pPr>
        <w:widowControl/>
        <w:jc w:val="left"/>
        <w:rPr>
          <w:b/>
          <w:sz w:val="52"/>
          <w:szCs w:val="52"/>
          <w:lang w:val="zh-CN"/>
        </w:rPr>
      </w:pPr>
    </w:p>
    <w:p w14:paraId="7B363E0B">
      <w:pPr>
        <w:tabs>
          <w:tab w:val="left" w:pos="4860"/>
          <w:tab w:val="left" w:pos="5400"/>
          <w:tab w:val="left" w:pos="5580"/>
        </w:tabs>
        <w:rPr>
          <w:rFonts w:ascii="仿宋_GB2312" w:eastAsia="仿宋_GB2312"/>
          <w:bCs/>
        </w:rPr>
      </w:pPr>
      <w:r>
        <w:rPr>
          <w:b/>
          <w:sz w:val="52"/>
          <w:szCs w:val="52"/>
          <w:lang w:val="zh-CN"/>
        </w:rPr>
        <w:br w:type="page"/>
      </w:r>
    </w:p>
    <w:p w14:paraId="40732D86">
      <w:pPr>
        <w:snapToGrid w:val="0"/>
        <w:jc w:val="center"/>
        <w:rPr>
          <w:rFonts w:ascii="方正小标宋简体" w:eastAsia="方正小标宋简体"/>
          <w:bCs/>
          <w:sz w:val="44"/>
          <w:szCs w:val="44"/>
        </w:rPr>
      </w:pPr>
      <w:r>
        <w:rPr>
          <w:rFonts w:hint="eastAsia" w:ascii="方正小标宋简体" w:eastAsia="方正小标宋简体"/>
          <w:bCs/>
          <w:sz w:val="44"/>
          <w:szCs w:val="44"/>
        </w:rPr>
        <w:t>投 标 承 诺 函</w:t>
      </w:r>
    </w:p>
    <w:p w14:paraId="5551186D">
      <w:pPr>
        <w:spacing w:line="500" w:lineRule="atLeast"/>
        <w:ind w:firstLine="482" w:firstLineChars="200"/>
        <w:rPr>
          <w:rFonts w:ascii="宋体" w:hAnsi="宋体" w:cs="宋体"/>
          <w:b/>
          <w:bCs/>
          <w:sz w:val="24"/>
        </w:rPr>
      </w:pPr>
    </w:p>
    <w:p w14:paraId="028A2E7F">
      <w:pPr>
        <w:spacing w:line="520" w:lineRule="exact"/>
        <w:ind w:firstLine="482" w:firstLineChars="200"/>
        <w:rPr>
          <w:rFonts w:ascii="宋体" w:hAnsi="宋体" w:cs="宋体"/>
          <w:b/>
          <w:bCs/>
          <w:sz w:val="24"/>
        </w:rPr>
      </w:pPr>
      <w:r>
        <w:rPr>
          <w:rFonts w:hint="eastAsia" w:ascii="宋体" w:hAnsi="宋体" w:cs="宋体"/>
          <w:b/>
          <w:bCs/>
          <w:sz w:val="24"/>
        </w:rPr>
        <w:t>致：北京中医药大学深圳医院（龙岗）</w:t>
      </w:r>
    </w:p>
    <w:p w14:paraId="725CF8BC">
      <w:pPr>
        <w:spacing w:line="520" w:lineRule="exact"/>
        <w:ind w:firstLine="480" w:firstLineChars="200"/>
        <w:rPr>
          <w:rFonts w:ascii="宋体" w:hAnsi="宋体" w:cs="宋体"/>
          <w:sz w:val="24"/>
        </w:rPr>
      </w:pPr>
      <w:r>
        <w:rPr>
          <w:rFonts w:hint="eastAsia" w:ascii="宋体" w:hAnsi="宋体" w:cs="宋体"/>
          <w:sz w:val="24"/>
        </w:rPr>
        <w:t>在审阅了北京中医药大学深圳医院（龙岗）招标公告、招标文件和其他所有挂网文件后，我公司决定按照招标公告、招标文件和挂网文件的规定要求参与报名和投标，并承诺如下：</w:t>
      </w:r>
    </w:p>
    <w:p w14:paraId="07A5A6C5">
      <w:pPr>
        <w:spacing w:line="520" w:lineRule="exact"/>
        <w:ind w:firstLine="480" w:firstLineChars="200"/>
        <w:rPr>
          <w:rFonts w:ascii="宋体" w:hAnsi="宋体" w:cs="宋体"/>
          <w:sz w:val="24"/>
        </w:rPr>
      </w:pPr>
      <w:r>
        <w:rPr>
          <w:rFonts w:hint="eastAsia" w:ascii="宋体" w:hAnsi="宋体" w:cs="宋体"/>
          <w:sz w:val="24"/>
        </w:rPr>
        <w:t>1、我公司保证所提供的资质证明文件有效、真实、合法，如有违反，将承担相应的法律责任，并接受相关规定处罚。</w:t>
      </w:r>
    </w:p>
    <w:p w14:paraId="3E7DE388">
      <w:pPr>
        <w:spacing w:line="520" w:lineRule="exact"/>
        <w:ind w:firstLine="480" w:firstLineChars="200"/>
        <w:rPr>
          <w:rFonts w:ascii="宋体" w:hAnsi="宋体" w:cs="宋体"/>
          <w:sz w:val="24"/>
        </w:rPr>
      </w:pPr>
      <w:r>
        <w:rPr>
          <w:rFonts w:hint="eastAsia" w:ascii="宋体" w:hAnsi="宋体" w:cs="宋体"/>
          <w:sz w:val="24"/>
        </w:rPr>
        <w:t>2、无禁止参加政府采购等相应的行政处罚。</w:t>
      </w:r>
    </w:p>
    <w:p w14:paraId="1AFAE588">
      <w:pPr>
        <w:spacing w:line="520" w:lineRule="exact"/>
        <w:ind w:firstLine="480" w:firstLineChars="200"/>
        <w:rPr>
          <w:rFonts w:ascii="宋体" w:hAnsi="宋体" w:cs="宋体"/>
          <w:sz w:val="24"/>
        </w:rPr>
      </w:pPr>
      <w:r>
        <w:rPr>
          <w:rFonts w:hint="eastAsia" w:ascii="宋体" w:hAnsi="宋体" w:cs="宋体"/>
          <w:sz w:val="24"/>
        </w:rPr>
        <w:t>3、我公司保证报名开始前两年内，在生产和经营活动中无严重违法违纪记录，投标产品无不良记录，否则将自动弃标。</w:t>
      </w:r>
    </w:p>
    <w:p w14:paraId="153C5CA6">
      <w:pPr>
        <w:spacing w:line="520" w:lineRule="exact"/>
        <w:ind w:firstLine="480" w:firstLineChars="200"/>
        <w:rPr>
          <w:rFonts w:ascii="宋体" w:hAnsi="宋体" w:cs="宋体"/>
          <w:sz w:val="24"/>
        </w:rPr>
      </w:pPr>
      <w:r>
        <w:rPr>
          <w:rFonts w:hint="eastAsia" w:ascii="宋体" w:hAnsi="宋体" w:cs="宋体"/>
          <w:sz w:val="24"/>
        </w:rPr>
        <w:t>4、我公司承诺，不会在过程中有任何违法违规行为，并严格按照有关要求进行报价和价格谈判等程序。如果我公司所投产品最终中标，我公司保证按照招标公告和贵院的要求供应中标产品，如不供货，同意医院单方面无责终止合同。</w:t>
      </w:r>
    </w:p>
    <w:p w14:paraId="72BA37A7">
      <w:pPr>
        <w:spacing w:line="520" w:lineRule="exact"/>
        <w:ind w:firstLine="480" w:firstLineChars="200"/>
        <w:rPr>
          <w:rFonts w:ascii="宋体" w:hAnsi="宋体" w:cs="宋体"/>
          <w:color w:val="FF0000"/>
          <w:sz w:val="24"/>
        </w:rPr>
      </w:pPr>
      <w:r>
        <w:rPr>
          <w:rFonts w:hint="eastAsia" w:ascii="宋体" w:hAnsi="宋体" w:cs="宋体"/>
          <w:color w:val="FF0000"/>
          <w:sz w:val="24"/>
        </w:rPr>
        <w:t>5、我公司保证在本次招标中所提供投标价格为</w:t>
      </w:r>
      <w:r>
        <w:rPr>
          <w:rFonts w:hint="eastAsia" w:ascii="宋体" w:hAnsi="宋体" w:cs="宋体"/>
          <w:bCs/>
          <w:color w:val="FF0000"/>
          <w:sz w:val="24"/>
        </w:rPr>
        <w:t>深圳市最低成交价</w:t>
      </w:r>
      <w:r>
        <w:rPr>
          <w:rFonts w:hint="eastAsia" w:ascii="宋体" w:hAnsi="宋体" w:cs="宋体"/>
          <w:color w:val="FF0000"/>
          <w:sz w:val="24"/>
        </w:rPr>
        <w:t>，如在中标后发现不是最低成交价，我公司将</w:t>
      </w:r>
      <w:r>
        <w:rPr>
          <w:rFonts w:ascii="宋体" w:hAnsi="宋体" w:cs="宋体"/>
          <w:color w:val="FF0000"/>
          <w:sz w:val="24"/>
        </w:rPr>
        <w:t>按深圳市最低价的</w:t>
      </w:r>
      <w:r>
        <w:rPr>
          <w:rFonts w:hint="eastAsia" w:ascii="宋体" w:hAnsi="宋体" w:cs="宋体"/>
          <w:color w:val="FF0000"/>
          <w:sz w:val="24"/>
        </w:rPr>
        <w:t>9折</w:t>
      </w:r>
      <w:r>
        <w:rPr>
          <w:rFonts w:ascii="宋体" w:hAnsi="宋体" w:cs="宋体"/>
          <w:color w:val="FF0000"/>
          <w:sz w:val="24"/>
        </w:rPr>
        <w:t>提供该产品</w:t>
      </w:r>
      <w:r>
        <w:rPr>
          <w:rFonts w:hint="eastAsia" w:ascii="宋体" w:hAnsi="宋体" w:cs="宋体"/>
          <w:color w:val="FF0000"/>
          <w:sz w:val="24"/>
        </w:rPr>
        <w:t>或终止</w:t>
      </w:r>
      <w:r>
        <w:rPr>
          <w:rFonts w:ascii="宋体" w:hAnsi="宋体" w:cs="宋体"/>
          <w:color w:val="FF0000"/>
          <w:sz w:val="24"/>
        </w:rPr>
        <w:t>合同</w:t>
      </w:r>
      <w:r>
        <w:rPr>
          <w:rFonts w:hint="eastAsia" w:ascii="宋体" w:hAnsi="宋体" w:cs="宋体"/>
          <w:color w:val="FF0000"/>
          <w:sz w:val="24"/>
        </w:rPr>
        <w:t>，并且愿意接受采购方将我公司和法人列入不诚信黑名单的处罚。</w:t>
      </w:r>
    </w:p>
    <w:p w14:paraId="1A5F9851">
      <w:pPr>
        <w:spacing w:line="520" w:lineRule="exact"/>
        <w:ind w:firstLine="480" w:firstLineChars="200"/>
        <w:rPr>
          <w:rFonts w:ascii="宋体" w:hAnsi="宋体" w:cs="宋体"/>
          <w:sz w:val="24"/>
        </w:rPr>
      </w:pPr>
      <w:r>
        <w:rPr>
          <w:rFonts w:hint="eastAsia" w:ascii="宋体" w:hAnsi="宋体" w:cs="宋体"/>
          <w:sz w:val="24"/>
        </w:rPr>
        <w:t>6、今后若中标产品有价格变动，我公司保证应及时交由贵院备案，同时根据贵院要求执行。我公司若不如实或不及时报备，经贵院发现查实后则退回全部差额，并支付差额10倍的违约金。</w:t>
      </w:r>
    </w:p>
    <w:p w14:paraId="431E7A0C">
      <w:pPr>
        <w:spacing w:line="520" w:lineRule="exact"/>
        <w:ind w:firstLine="480" w:firstLineChars="200"/>
        <w:rPr>
          <w:rFonts w:ascii="宋体" w:hAnsi="宋体" w:cs="宋体"/>
          <w:sz w:val="24"/>
        </w:rPr>
      </w:pPr>
      <w:r>
        <w:rPr>
          <w:rFonts w:hint="eastAsia" w:ascii="宋体" w:hAnsi="宋体" w:cs="宋体"/>
          <w:sz w:val="24"/>
        </w:rPr>
        <w:t>7、我公司承诺，不得以回扣、提成、有价证券、现金、信用卡、购物卡等任何形式为采购方工作人员或科室</w:t>
      </w:r>
      <w:r>
        <w:rPr>
          <w:rFonts w:ascii="宋体" w:hAnsi="宋体" w:cs="宋体"/>
          <w:sz w:val="24"/>
        </w:rPr>
        <w:t>牟</w:t>
      </w:r>
      <w:r>
        <w:rPr>
          <w:rFonts w:hint="eastAsia" w:ascii="宋体" w:hAnsi="宋体" w:cs="宋体"/>
          <w:sz w:val="24"/>
        </w:rPr>
        <w:t>取利益。</w:t>
      </w:r>
    </w:p>
    <w:p w14:paraId="20FD315E">
      <w:pPr>
        <w:spacing w:line="520" w:lineRule="exact"/>
        <w:ind w:firstLine="360" w:firstLineChars="150"/>
        <w:rPr>
          <w:rFonts w:ascii="宋体" w:hAnsi="宋体" w:cs="宋体"/>
          <w:sz w:val="24"/>
        </w:rPr>
      </w:pPr>
    </w:p>
    <w:p w14:paraId="3838048D">
      <w:pPr>
        <w:spacing w:line="520" w:lineRule="exact"/>
        <w:ind w:firstLine="5040" w:firstLineChars="2100"/>
        <w:rPr>
          <w:rFonts w:ascii="宋体" w:hAnsi="宋体" w:cs="宋体"/>
          <w:sz w:val="24"/>
        </w:rPr>
      </w:pPr>
      <w:r>
        <w:rPr>
          <w:rFonts w:hint="eastAsia" w:ascii="宋体" w:hAnsi="宋体" w:cs="宋体"/>
          <w:sz w:val="24"/>
        </w:rPr>
        <w:t>投标公司（盖章）：</w:t>
      </w:r>
    </w:p>
    <w:p w14:paraId="3A8AEBB3">
      <w:pPr>
        <w:spacing w:line="520" w:lineRule="exact"/>
        <w:ind w:firstLine="5040" w:firstLineChars="2100"/>
        <w:rPr>
          <w:rFonts w:ascii="宋体" w:hAnsi="宋体" w:cs="宋体"/>
          <w:sz w:val="24"/>
        </w:rPr>
      </w:pPr>
      <w:r>
        <w:rPr>
          <w:rFonts w:hint="eastAsia" w:ascii="宋体" w:hAnsi="宋体" w:cs="宋体"/>
          <w:sz w:val="24"/>
        </w:rPr>
        <w:t xml:space="preserve">法定代表人（签字）：                 </w:t>
      </w:r>
    </w:p>
    <w:p w14:paraId="592CCEF1">
      <w:pPr>
        <w:spacing w:line="520" w:lineRule="exact"/>
        <w:ind w:firstLine="5040" w:firstLineChars="2100"/>
        <w:rPr>
          <w:rFonts w:ascii="宋体" w:hAnsi="宋体" w:cs="宋体"/>
          <w:sz w:val="24"/>
        </w:rPr>
      </w:pPr>
      <w:r>
        <w:rPr>
          <w:rFonts w:hint="eastAsia" w:ascii="宋体" w:hAnsi="宋体" w:cs="宋体"/>
          <w:sz w:val="24"/>
        </w:rPr>
        <w:t>日期：    年   月   日</w:t>
      </w:r>
    </w:p>
    <w:p w14:paraId="69DEC596">
      <w:pPr>
        <w:spacing w:line="520" w:lineRule="exact"/>
        <w:rPr>
          <w:sz w:val="28"/>
          <w:szCs w:val="28"/>
        </w:rPr>
      </w:pPr>
    </w:p>
    <w:p w14:paraId="539D8A0A">
      <w:pPr>
        <w:snapToGrid w:val="0"/>
        <w:jc w:val="center"/>
        <w:rPr>
          <w:rFonts w:ascii="黑体" w:eastAsia="黑体"/>
          <w:bCs/>
          <w:sz w:val="36"/>
          <w:szCs w:val="36"/>
        </w:rPr>
      </w:pPr>
    </w:p>
    <w:p w14:paraId="3356D3B3">
      <w:pPr>
        <w:snapToGrid w:val="0"/>
        <w:jc w:val="center"/>
        <w:rPr>
          <w:rFonts w:ascii="黑体" w:eastAsia="黑体"/>
          <w:bCs/>
          <w:sz w:val="36"/>
          <w:szCs w:val="36"/>
        </w:rPr>
      </w:pPr>
    </w:p>
    <w:p w14:paraId="4FE7E521">
      <w:pPr>
        <w:snapToGrid w:val="0"/>
        <w:jc w:val="center"/>
        <w:rPr>
          <w:rFonts w:ascii="黑体" w:eastAsia="黑体"/>
          <w:bCs/>
          <w:sz w:val="36"/>
          <w:szCs w:val="36"/>
        </w:rPr>
      </w:pPr>
      <w:r>
        <w:rPr>
          <w:rFonts w:hint="eastAsia" w:ascii="黑体" w:eastAsia="黑体"/>
          <w:bCs/>
          <w:sz w:val="36"/>
          <w:szCs w:val="36"/>
        </w:rPr>
        <w:t>北京中医药大学深圳医院（龙岗）医用耗材招标供货承诺函</w:t>
      </w:r>
    </w:p>
    <w:p w14:paraId="4F55D8F8">
      <w:pPr>
        <w:snapToGrid w:val="0"/>
        <w:jc w:val="center"/>
        <w:rPr>
          <w:rFonts w:ascii="黑体" w:eastAsia="黑体"/>
          <w:b/>
          <w:bCs/>
          <w:sz w:val="40"/>
          <w:szCs w:val="40"/>
        </w:rPr>
      </w:pPr>
      <w:r>
        <w:rPr>
          <w:rFonts w:hint="eastAsia" w:ascii="黑体" w:eastAsia="黑体"/>
          <w:bCs/>
          <w:sz w:val="30"/>
          <w:szCs w:val="30"/>
        </w:rPr>
        <w:t>（项目编号：              ）</w:t>
      </w:r>
    </w:p>
    <w:p w14:paraId="0B3881CC">
      <w:pPr>
        <w:spacing w:line="500" w:lineRule="atLeast"/>
        <w:ind w:firstLine="482" w:firstLineChars="200"/>
        <w:rPr>
          <w:rFonts w:ascii="宋体" w:hAnsi="宋体" w:cs="宋体"/>
          <w:b/>
          <w:bCs/>
          <w:sz w:val="24"/>
        </w:rPr>
      </w:pPr>
    </w:p>
    <w:p w14:paraId="7AE6F18B">
      <w:pPr>
        <w:spacing w:line="520" w:lineRule="exact"/>
        <w:rPr>
          <w:rFonts w:ascii="宋体" w:hAnsi="宋体" w:cs="宋体"/>
          <w:sz w:val="24"/>
        </w:rPr>
      </w:pPr>
      <w:r>
        <w:rPr>
          <w:rFonts w:hint="eastAsia" w:ascii="宋体" w:hAnsi="宋体" w:cs="宋体"/>
          <w:b/>
          <w:bCs/>
          <w:sz w:val="24"/>
        </w:rPr>
        <w:t>致：北京中医药大学深圳医院（龙岗）</w:t>
      </w:r>
    </w:p>
    <w:p w14:paraId="6EF528BE">
      <w:pPr>
        <w:spacing w:line="400" w:lineRule="exact"/>
        <w:ind w:firstLine="480" w:firstLineChars="200"/>
        <w:rPr>
          <w:rFonts w:ascii="宋体" w:hAnsi="宋体" w:cs="宋体"/>
          <w:sz w:val="24"/>
        </w:rPr>
      </w:pPr>
      <w:r>
        <w:rPr>
          <w:rFonts w:hint="eastAsia" w:ascii="宋体" w:hAnsi="宋体" w:cs="宋体"/>
          <w:sz w:val="24"/>
        </w:rPr>
        <w:t>我公司（投标公司全称，盖章）是合法注册的医用耗材生产/经营企业。若我公司所投产品获得中标资格，我公司承诺：</w:t>
      </w:r>
    </w:p>
    <w:p w14:paraId="5317E2A5">
      <w:pPr>
        <w:spacing w:line="400" w:lineRule="exact"/>
        <w:ind w:firstLine="480" w:firstLineChars="200"/>
        <w:rPr>
          <w:rFonts w:ascii="宋体" w:hAnsi="宋体" w:cs="宋体"/>
          <w:sz w:val="24"/>
        </w:rPr>
      </w:pPr>
      <w:r>
        <w:rPr>
          <w:rFonts w:hint="eastAsia" w:ascii="宋体" w:hAnsi="宋体" w:cs="宋体"/>
          <w:sz w:val="24"/>
        </w:rPr>
        <w:t>1、我公司保证供货产品的实际品牌、规格型号、生产厂家、质量与投标文件内所投产品描述一致；供货产品确保最新生产批号，绝不提供过期或即将过期的产品。否则，贵院有权单方面拒绝验收货物。</w:t>
      </w:r>
    </w:p>
    <w:p w14:paraId="342076FD">
      <w:pPr>
        <w:spacing w:line="400" w:lineRule="exact"/>
        <w:ind w:firstLine="480" w:firstLineChars="200"/>
        <w:rPr>
          <w:rFonts w:ascii="宋体" w:hAnsi="宋体" w:cs="宋体"/>
          <w:sz w:val="24"/>
        </w:rPr>
      </w:pPr>
      <w:r>
        <w:rPr>
          <w:rFonts w:hint="eastAsia" w:ascii="宋体" w:hAnsi="宋体" w:cs="宋体"/>
          <w:sz w:val="24"/>
        </w:rPr>
        <w:t>2、我公司保证遵守贵院的供应商管理规定，并承担我公司供应贵院所有产品的医院供应链延伸服务管理费用。</w:t>
      </w:r>
    </w:p>
    <w:p w14:paraId="11C2C372">
      <w:pPr>
        <w:spacing w:line="400" w:lineRule="exact"/>
        <w:ind w:firstLine="480" w:firstLineChars="200"/>
        <w:rPr>
          <w:rFonts w:ascii="宋体" w:hAnsi="宋体" w:cs="宋体"/>
          <w:sz w:val="24"/>
        </w:rPr>
      </w:pPr>
      <w:r>
        <w:rPr>
          <w:rFonts w:hint="eastAsia" w:ascii="宋体" w:hAnsi="宋体" w:cs="宋体"/>
          <w:sz w:val="24"/>
        </w:rPr>
        <w:t>3、若中标产品有断货或停货等特殊情况时，我公司保证提前需提前告知贵院，并出示加盖公章的停货书面说明。断货期间，贵院有权向其他供货商购买同类产品，直到我公司能继续供货为止。</w:t>
      </w:r>
    </w:p>
    <w:p w14:paraId="52AE62EE">
      <w:pPr>
        <w:spacing w:line="400" w:lineRule="exact"/>
        <w:ind w:firstLine="480" w:firstLineChars="200"/>
        <w:rPr>
          <w:rFonts w:ascii="宋体" w:hAnsi="宋体" w:cs="宋体"/>
          <w:sz w:val="24"/>
        </w:rPr>
      </w:pPr>
      <w:r>
        <w:rPr>
          <w:rFonts w:hint="eastAsia" w:ascii="宋体" w:hAnsi="宋体" w:cs="宋体"/>
          <w:sz w:val="24"/>
        </w:rPr>
        <w:t>4、在实际使用过程中如因产品原因出现异常情况，我公司保证及时请厂家或专家到贵院协助解决异常情况，一切费用由我公司负责。</w:t>
      </w:r>
    </w:p>
    <w:p w14:paraId="00E106D8">
      <w:pPr>
        <w:spacing w:line="400" w:lineRule="exact"/>
        <w:ind w:firstLine="480" w:firstLineChars="200"/>
        <w:rPr>
          <w:rFonts w:ascii="宋体" w:hAnsi="宋体" w:cs="宋体"/>
          <w:sz w:val="24"/>
        </w:rPr>
      </w:pPr>
      <w:r>
        <w:rPr>
          <w:rFonts w:hint="eastAsia" w:ascii="宋体" w:hAnsi="宋体" w:cs="宋体"/>
          <w:sz w:val="24"/>
        </w:rPr>
        <w:t>5、对于一些需要指导的新产品，我公司保证做好相关培训工作，培训产生的费用由我公司负责。</w:t>
      </w:r>
    </w:p>
    <w:p w14:paraId="3EA48946">
      <w:pPr>
        <w:spacing w:line="400" w:lineRule="exact"/>
        <w:ind w:firstLine="480" w:firstLineChars="200"/>
        <w:rPr>
          <w:rFonts w:ascii="宋体" w:hAnsi="宋体" w:cs="宋体"/>
          <w:sz w:val="24"/>
        </w:rPr>
      </w:pPr>
      <w:r>
        <w:rPr>
          <w:rFonts w:hint="eastAsia" w:ascii="宋体" w:hAnsi="宋体" w:cs="宋体"/>
          <w:sz w:val="24"/>
        </w:rPr>
        <w:t>6、新开展的项目或同一测定项目检测方法改变升级，我公司保证无条件提供货源。</w:t>
      </w:r>
    </w:p>
    <w:p w14:paraId="7200C0F6">
      <w:pPr>
        <w:spacing w:line="400" w:lineRule="exact"/>
        <w:ind w:firstLine="480" w:firstLineChars="200"/>
        <w:rPr>
          <w:rFonts w:ascii="宋体" w:hAnsi="宋体" w:cs="宋体"/>
          <w:sz w:val="24"/>
        </w:rPr>
      </w:pPr>
      <w:r>
        <w:rPr>
          <w:rFonts w:hint="eastAsia" w:ascii="宋体" w:hAnsi="宋体" w:cs="宋体"/>
          <w:sz w:val="24"/>
        </w:rPr>
        <w:t>7、我公司保证在供货中对因运输破损等原因无法使用的产品无条件退换。</w:t>
      </w:r>
    </w:p>
    <w:p w14:paraId="46746847">
      <w:pPr>
        <w:spacing w:line="400" w:lineRule="exact"/>
        <w:ind w:firstLine="480" w:firstLineChars="200"/>
        <w:rPr>
          <w:rFonts w:ascii="宋体" w:hAnsi="宋体" w:cs="宋体"/>
          <w:sz w:val="24"/>
        </w:rPr>
      </w:pPr>
      <w:r>
        <w:rPr>
          <w:rFonts w:hint="eastAsia" w:ascii="宋体" w:hAnsi="宋体" w:cs="宋体"/>
          <w:sz w:val="24"/>
        </w:rPr>
        <w:t xml:space="preserve">8、对于接近有效期的产品（近效期3个月或以上的），我公司保证无条件更换新批号且效期在半年以上的产品。 </w:t>
      </w:r>
    </w:p>
    <w:p w14:paraId="76565E43">
      <w:pPr>
        <w:spacing w:line="400" w:lineRule="exact"/>
        <w:ind w:firstLine="480" w:firstLineChars="200"/>
        <w:rPr>
          <w:rFonts w:ascii="宋体" w:hAnsi="宋体" w:cs="宋体"/>
          <w:sz w:val="24"/>
        </w:rPr>
      </w:pPr>
    </w:p>
    <w:p w14:paraId="4E414AE9">
      <w:pPr>
        <w:spacing w:line="400" w:lineRule="exact"/>
        <w:ind w:firstLine="480" w:firstLineChars="200"/>
        <w:rPr>
          <w:rFonts w:ascii="宋体" w:hAnsi="宋体" w:cs="宋体"/>
          <w:sz w:val="24"/>
        </w:rPr>
      </w:pPr>
      <w:r>
        <w:rPr>
          <w:rFonts w:hint="eastAsia" w:ascii="宋体" w:hAnsi="宋体" w:cs="宋体"/>
          <w:sz w:val="24"/>
        </w:rPr>
        <w:t>我</w:t>
      </w:r>
      <w:r>
        <w:rPr>
          <w:rFonts w:ascii="宋体" w:hAnsi="宋体" w:cs="宋体"/>
          <w:sz w:val="24"/>
        </w:rPr>
        <w:t>公司</w:t>
      </w:r>
      <w:r>
        <w:rPr>
          <w:rFonts w:hint="eastAsia" w:ascii="宋体" w:hAnsi="宋体" w:cs="宋体"/>
          <w:sz w:val="24"/>
        </w:rPr>
        <w:t>如有违约，自愿接受贵院处罚，并支付货款10倍的违约金。</w:t>
      </w:r>
    </w:p>
    <w:p w14:paraId="0500FD9E">
      <w:pPr>
        <w:spacing w:line="400" w:lineRule="exact"/>
        <w:ind w:firstLine="482" w:firstLineChars="200"/>
        <w:rPr>
          <w:rFonts w:ascii="宋体" w:hAnsi="宋体" w:cs="宋体"/>
          <w:sz w:val="24"/>
        </w:rPr>
      </w:pPr>
      <w:r>
        <w:rPr>
          <w:rFonts w:hint="eastAsia" w:ascii="宋体" w:hAnsi="宋体" w:cs="宋体"/>
          <w:b/>
          <w:bCs/>
          <w:sz w:val="24"/>
        </w:rPr>
        <w:t>本承诺书有效期限：自签订购销合同开始至合同有效期截止。</w:t>
      </w:r>
    </w:p>
    <w:p w14:paraId="095D271F">
      <w:pPr>
        <w:spacing w:line="400" w:lineRule="exact"/>
        <w:ind w:firstLine="480" w:firstLineChars="200"/>
        <w:rPr>
          <w:rFonts w:ascii="宋体" w:hAnsi="宋体" w:cs="宋体"/>
          <w:sz w:val="24"/>
        </w:rPr>
      </w:pPr>
    </w:p>
    <w:p w14:paraId="6AA1551F">
      <w:pPr>
        <w:spacing w:line="400" w:lineRule="exact"/>
        <w:rPr>
          <w:rFonts w:ascii="宋体" w:hAnsi="宋体" w:cs="宋体"/>
          <w:sz w:val="24"/>
        </w:rPr>
      </w:pPr>
    </w:p>
    <w:p w14:paraId="6018507D">
      <w:pPr>
        <w:spacing w:line="400" w:lineRule="exact"/>
        <w:ind w:firstLine="5040" w:firstLineChars="2100"/>
        <w:rPr>
          <w:rFonts w:ascii="宋体" w:hAnsi="宋体" w:cs="宋体"/>
          <w:sz w:val="24"/>
        </w:rPr>
      </w:pPr>
      <w:r>
        <w:rPr>
          <w:rFonts w:hint="eastAsia" w:ascii="宋体" w:hAnsi="宋体" w:cs="宋体"/>
          <w:sz w:val="24"/>
        </w:rPr>
        <w:t xml:space="preserve">投标公司（盖章）：                        </w:t>
      </w:r>
    </w:p>
    <w:p w14:paraId="1E14341F">
      <w:pPr>
        <w:spacing w:line="400" w:lineRule="exact"/>
        <w:ind w:firstLine="5040" w:firstLineChars="2100"/>
        <w:rPr>
          <w:rFonts w:ascii="宋体" w:hAnsi="宋体" w:cs="宋体"/>
          <w:sz w:val="24"/>
        </w:rPr>
      </w:pPr>
      <w:r>
        <w:rPr>
          <w:rFonts w:hint="eastAsia" w:ascii="宋体" w:hAnsi="宋体" w:cs="宋体"/>
          <w:sz w:val="24"/>
        </w:rPr>
        <w:t xml:space="preserve">法定代表人（签字或盖章）：                       </w:t>
      </w:r>
    </w:p>
    <w:p w14:paraId="010CD8C3">
      <w:pPr>
        <w:spacing w:line="400" w:lineRule="exact"/>
        <w:ind w:firstLine="5040" w:firstLineChars="2100"/>
        <w:rPr>
          <w:rFonts w:ascii="宋体" w:hAnsi="宋体" w:cs="宋体"/>
          <w:sz w:val="24"/>
        </w:rPr>
      </w:pPr>
      <w:r>
        <w:rPr>
          <w:rFonts w:hint="eastAsia" w:ascii="宋体" w:hAnsi="宋体" w:cs="宋体"/>
          <w:sz w:val="24"/>
        </w:rPr>
        <w:t xml:space="preserve">被授权人（签字）：                        </w:t>
      </w:r>
    </w:p>
    <w:p w14:paraId="4BA239F4">
      <w:pPr>
        <w:spacing w:line="400" w:lineRule="exact"/>
        <w:ind w:firstLine="5040" w:firstLineChars="2100"/>
        <w:rPr>
          <w:rFonts w:ascii="宋体" w:hAnsi="宋体" w:cs="宋体"/>
          <w:sz w:val="24"/>
        </w:rPr>
      </w:pPr>
      <w:r>
        <w:rPr>
          <w:rFonts w:hint="eastAsia" w:ascii="宋体" w:hAnsi="宋体" w:cs="宋体"/>
          <w:sz w:val="24"/>
        </w:rPr>
        <w:t>日期：     年   月   日</w:t>
      </w:r>
    </w:p>
    <w:p w14:paraId="7E7DC04E">
      <w:pPr>
        <w:adjustRightInd w:val="0"/>
        <w:jc w:val="center"/>
        <w:rPr>
          <w:b/>
          <w:bCs/>
          <w:sz w:val="32"/>
        </w:rPr>
      </w:pPr>
      <w:r>
        <w:rPr>
          <w:rFonts w:hint="eastAsia"/>
          <w:b/>
          <w:bCs/>
          <w:sz w:val="32"/>
        </w:rPr>
        <w:t>关于在深圳医用耗材阳光交易和监管平台</w:t>
      </w:r>
    </w:p>
    <w:p w14:paraId="69BA165B">
      <w:pPr>
        <w:adjustRightInd w:val="0"/>
        <w:ind w:firstLine="180" w:firstLineChars="56"/>
        <w:jc w:val="center"/>
        <w:rPr>
          <w:b/>
          <w:bCs/>
          <w:sz w:val="32"/>
        </w:rPr>
      </w:pPr>
      <w:r>
        <w:rPr>
          <w:rFonts w:hint="eastAsia"/>
          <w:b/>
          <w:bCs/>
          <w:sz w:val="32"/>
        </w:rPr>
        <w:t>签订合同的承诺书</w:t>
      </w:r>
    </w:p>
    <w:p w14:paraId="1054F987">
      <w:pPr>
        <w:adjustRightInd w:val="0"/>
        <w:ind w:firstLine="180" w:firstLineChars="56"/>
        <w:jc w:val="center"/>
        <w:rPr>
          <w:b/>
          <w:bCs/>
          <w:sz w:val="32"/>
        </w:rPr>
      </w:pPr>
    </w:p>
    <w:p w14:paraId="2B46FB06">
      <w:pPr>
        <w:adjustRightInd w:val="0"/>
        <w:rPr>
          <w:sz w:val="32"/>
          <w:szCs w:val="32"/>
        </w:rPr>
      </w:pPr>
      <w:r>
        <w:rPr>
          <w:rFonts w:hint="eastAsia"/>
          <w:sz w:val="32"/>
          <w:szCs w:val="32"/>
        </w:rPr>
        <w:t>北京中医药大学深圳医院（龙岗）：</w:t>
      </w:r>
    </w:p>
    <w:p w14:paraId="4C8BA86D">
      <w:pPr>
        <w:adjustRightInd w:val="0"/>
        <w:rPr>
          <w:sz w:val="32"/>
          <w:szCs w:val="32"/>
        </w:rPr>
      </w:pPr>
    </w:p>
    <w:p w14:paraId="1D556C53">
      <w:pPr>
        <w:adjustRightInd w:val="0"/>
        <w:ind w:firstLine="179" w:firstLineChars="56"/>
        <w:jc w:val="left"/>
        <w:rPr>
          <w:sz w:val="32"/>
          <w:szCs w:val="32"/>
        </w:rPr>
      </w:pPr>
      <w:r>
        <w:rPr>
          <w:rFonts w:hint="eastAsia"/>
          <w:sz w:val="32"/>
          <w:szCs w:val="32"/>
        </w:rPr>
        <w:t xml:space="preserve">    我司承诺若本次采购项目（编号：         ）中选后将严格按照深圳市医保局要求，所有中选产品若有深圳市阳光平台代码必须在深圳医用耗材阳光交易和监管平台与北京中医药大学深圳医院（龙岗）签订合同。</w:t>
      </w:r>
    </w:p>
    <w:p w14:paraId="40FB74AD">
      <w:pPr>
        <w:adjustRightInd w:val="0"/>
        <w:ind w:firstLine="179" w:firstLineChars="56"/>
        <w:jc w:val="left"/>
        <w:rPr>
          <w:sz w:val="32"/>
          <w:szCs w:val="32"/>
        </w:rPr>
      </w:pPr>
      <w:r>
        <w:rPr>
          <w:rFonts w:hint="eastAsia"/>
          <w:sz w:val="32"/>
          <w:szCs w:val="32"/>
        </w:rPr>
        <w:t xml:space="preserve">    </w:t>
      </w:r>
    </w:p>
    <w:p w14:paraId="2B32E8E1">
      <w:pPr>
        <w:adjustRightInd w:val="0"/>
        <w:ind w:firstLine="640" w:firstLineChars="200"/>
        <w:rPr>
          <w:sz w:val="32"/>
          <w:szCs w:val="32"/>
        </w:rPr>
      </w:pPr>
    </w:p>
    <w:p w14:paraId="56B6C3C0">
      <w:pPr>
        <w:adjustRightInd w:val="0"/>
        <w:ind w:firstLine="640" w:firstLineChars="200"/>
        <w:rPr>
          <w:sz w:val="32"/>
          <w:szCs w:val="32"/>
        </w:rPr>
      </w:pPr>
      <w:r>
        <w:rPr>
          <w:rFonts w:hint="eastAsia"/>
          <w:sz w:val="32"/>
          <w:szCs w:val="32"/>
        </w:rPr>
        <w:t>特此承诺。</w:t>
      </w:r>
    </w:p>
    <w:p w14:paraId="6315D80B">
      <w:pPr>
        <w:adjustRightInd w:val="0"/>
        <w:ind w:firstLine="180" w:firstLineChars="56"/>
        <w:jc w:val="center"/>
        <w:rPr>
          <w:b/>
          <w:bCs/>
          <w:sz w:val="32"/>
        </w:rPr>
      </w:pPr>
    </w:p>
    <w:p w14:paraId="11AE4895">
      <w:pPr>
        <w:adjustRightInd w:val="0"/>
        <w:ind w:firstLine="180" w:firstLineChars="56"/>
        <w:jc w:val="center"/>
        <w:rPr>
          <w:b/>
          <w:bCs/>
          <w:sz w:val="32"/>
        </w:rPr>
      </w:pPr>
    </w:p>
    <w:p w14:paraId="73EC0EEE">
      <w:pPr>
        <w:adjustRightInd w:val="0"/>
        <w:ind w:firstLine="134" w:firstLineChars="56"/>
        <w:jc w:val="center"/>
        <w:rPr>
          <w:rFonts w:ascii="宋体" w:hAnsi="宋体" w:cs="宋体"/>
          <w:sz w:val="24"/>
        </w:rPr>
      </w:pPr>
    </w:p>
    <w:p w14:paraId="4E62D6A0">
      <w:pPr>
        <w:adjustRightInd w:val="0"/>
        <w:ind w:firstLine="134" w:firstLineChars="56"/>
        <w:jc w:val="center"/>
        <w:rPr>
          <w:rFonts w:ascii="宋体" w:hAnsi="宋体" w:cs="宋体"/>
          <w:sz w:val="24"/>
        </w:rPr>
      </w:pPr>
    </w:p>
    <w:p w14:paraId="284D8B57">
      <w:pPr>
        <w:adjustRightInd w:val="0"/>
        <w:ind w:firstLine="134" w:firstLineChars="56"/>
        <w:jc w:val="center"/>
        <w:rPr>
          <w:rFonts w:ascii="宋体" w:hAnsi="宋体" w:cs="宋体"/>
          <w:sz w:val="24"/>
        </w:rPr>
      </w:pPr>
      <w:r>
        <w:rPr>
          <w:rFonts w:hint="eastAsia" w:ascii="宋体" w:hAnsi="宋体" w:cs="宋体"/>
          <w:sz w:val="24"/>
        </w:rPr>
        <w:t xml:space="preserve">   投标公司（盖章）：</w:t>
      </w:r>
    </w:p>
    <w:p w14:paraId="555A870C">
      <w:pPr>
        <w:adjustRightInd w:val="0"/>
        <w:ind w:firstLine="134" w:firstLineChars="56"/>
        <w:jc w:val="center"/>
        <w:rPr>
          <w:rFonts w:ascii="宋体" w:hAnsi="宋体" w:cs="宋体"/>
          <w:sz w:val="24"/>
        </w:rPr>
      </w:pPr>
      <w:r>
        <w:rPr>
          <w:rFonts w:hint="eastAsia" w:ascii="宋体" w:hAnsi="宋体" w:cs="宋体"/>
          <w:sz w:val="24"/>
        </w:rPr>
        <w:t xml:space="preserve">法定代表人（签字）：                  </w:t>
      </w:r>
    </w:p>
    <w:p w14:paraId="00803DA0">
      <w:pPr>
        <w:adjustRightInd w:val="0"/>
        <w:ind w:firstLine="134" w:firstLineChars="56"/>
        <w:jc w:val="center"/>
        <w:rPr>
          <w:rFonts w:ascii="宋体" w:hAnsi="宋体" w:cs="宋体"/>
          <w:sz w:val="24"/>
        </w:rPr>
      </w:pPr>
      <w:r>
        <w:rPr>
          <w:rFonts w:hint="eastAsia" w:ascii="宋体" w:hAnsi="宋体" w:cs="宋体"/>
          <w:sz w:val="24"/>
        </w:rPr>
        <w:t>日期：    年   月   日</w:t>
      </w:r>
    </w:p>
    <w:p w14:paraId="47F10FC5">
      <w:pPr>
        <w:adjustRightInd w:val="0"/>
        <w:ind w:firstLine="180" w:firstLineChars="56"/>
        <w:jc w:val="center"/>
        <w:rPr>
          <w:b/>
          <w:bCs/>
          <w:sz w:val="32"/>
        </w:rPr>
      </w:pPr>
    </w:p>
    <w:p w14:paraId="5BE41997">
      <w:pPr>
        <w:adjustRightInd w:val="0"/>
        <w:ind w:firstLine="180" w:firstLineChars="56"/>
        <w:jc w:val="center"/>
        <w:rPr>
          <w:b/>
          <w:bCs/>
          <w:sz w:val="32"/>
        </w:rPr>
      </w:pPr>
    </w:p>
    <w:p w14:paraId="4DA5BE0D">
      <w:pPr>
        <w:adjustRightInd w:val="0"/>
        <w:ind w:firstLine="180" w:firstLineChars="56"/>
        <w:jc w:val="center"/>
        <w:rPr>
          <w:b/>
          <w:bCs/>
          <w:sz w:val="32"/>
        </w:rPr>
      </w:pPr>
    </w:p>
    <w:p w14:paraId="76FB4BEF">
      <w:pPr>
        <w:adjustRightInd w:val="0"/>
        <w:ind w:firstLine="180" w:firstLineChars="56"/>
        <w:jc w:val="center"/>
        <w:rPr>
          <w:b/>
          <w:bCs/>
          <w:sz w:val="32"/>
        </w:rPr>
      </w:pPr>
    </w:p>
    <w:p w14:paraId="170301BF">
      <w:pPr>
        <w:adjustRightInd w:val="0"/>
        <w:ind w:firstLine="180" w:firstLineChars="56"/>
        <w:jc w:val="center"/>
        <w:rPr>
          <w:b/>
          <w:bCs/>
          <w:sz w:val="32"/>
        </w:rPr>
      </w:pPr>
    </w:p>
    <w:p w14:paraId="5AA80D51">
      <w:pPr>
        <w:adjustRightInd w:val="0"/>
        <w:ind w:firstLine="180" w:firstLineChars="56"/>
        <w:jc w:val="center"/>
        <w:rPr>
          <w:b/>
          <w:bCs/>
          <w:sz w:val="32"/>
        </w:rPr>
      </w:pPr>
      <w:r>
        <w:rPr>
          <w:rFonts w:hint="eastAsia"/>
          <w:b/>
          <w:bCs/>
          <w:sz w:val="32"/>
        </w:rPr>
        <w:t>投标公司基本信息情况表</w:t>
      </w:r>
    </w:p>
    <w:tbl>
      <w:tblPr>
        <w:tblStyle w:val="12"/>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370"/>
        <w:gridCol w:w="1053"/>
        <w:gridCol w:w="1441"/>
        <w:gridCol w:w="1049"/>
        <w:gridCol w:w="33"/>
        <w:gridCol w:w="526"/>
        <w:gridCol w:w="306"/>
        <w:gridCol w:w="411"/>
        <w:gridCol w:w="33"/>
        <w:gridCol w:w="522"/>
        <w:gridCol w:w="369"/>
        <w:gridCol w:w="1309"/>
      </w:tblGrid>
      <w:tr w14:paraId="46A8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2" w:hRule="atLeast"/>
          <w:jc w:val="center"/>
        </w:trPr>
        <w:tc>
          <w:tcPr>
            <w:tcW w:w="1366" w:type="dxa"/>
            <w:vAlign w:val="center"/>
          </w:tcPr>
          <w:p w14:paraId="11B28F19">
            <w:pPr>
              <w:jc w:val="center"/>
              <w:rPr>
                <w:sz w:val="24"/>
              </w:rPr>
            </w:pPr>
            <w:r>
              <w:rPr>
                <w:rFonts w:hint="eastAsia"/>
                <w:sz w:val="24"/>
              </w:rPr>
              <w:t>企业全称</w:t>
            </w:r>
          </w:p>
        </w:tc>
        <w:tc>
          <w:tcPr>
            <w:tcW w:w="5778" w:type="dxa"/>
            <w:gridSpan w:val="7"/>
            <w:vAlign w:val="center"/>
          </w:tcPr>
          <w:p w14:paraId="72E7DBED">
            <w:pPr>
              <w:jc w:val="center"/>
              <w:rPr>
                <w:sz w:val="24"/>
              </w:rPr>
            </w:pPr>
            <w:r>
              <w:rPr>
                <w:rFonts w:hint="eastAsia"/>
                <w:sz w:val="24"/>
              </w:rPr>
              <w:t xml:space="preserve">                         （加盖单位公章）</w:t>
            </w:r>
          </w:p>
        </w:tc>
        <w:tc>
          <w:tcPr>
            <w:tcW w:w="1335" w:type="dxa"/>
            <w:gridSpan w:val="4"/>
            <w:vAlign w:val="center"/>
          </w:tcPr>
          <w:p w14:paraId="5D152551">
            <w:pPr>
              <w:ind w:firstLine="120" w:firstLineChars="50"/>
              <w:jc w:val="center"/>
              <w:rPr>
                <w:sz w:val="24"/>
              </w:rPr>
            </w:pPr>
            <w:r>
              <w:rPr>
                <w:rFonts w:hint="eastAsia"/>
                <w:sz w:val="24"/>
              </w:rPr>
              <w:t>组织机</w:t>
            </w:r>
          </w:p>
          <w:p w14:paraId="031D360D">
            <w:pPr>
              <w:ind w:firstLine="120" w:firstLineChars="50"/>
              <w:jc w:val="center"/>
              <w:rPr>
                <w:sz w:val="24"/>
              </w:rPr>
            </w:pPr>
            <w:r>
              <w:rPr>
                <w:rFonts w:hint="eastAsia"/>
                <w:sz w:val="24"/>
              </w:rPr>
              <w:t>构代码</w:t>
            </w:r>
          </w:p>
        </w:tc>
        <w:tc>
          <w:tcPr>
            <w:tcW w:w="1309" w:type="dxa"/>
            <w:vAlign w:val="center"/>
          </w:tcPr>
          <w:p w14:paraId="4D5EEEF8">
            <w:pPr>
              <w:jc w:val="center"/>
              <w:rPr>
                <w:sz w:val="24"/>
              </w:rPr>
            </w:pPr>
          </w:p>
        </w:tc>
      </w:tr>
      <w:tr w14:paraId="1CE8D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66" w:type="dxa"/>
            <w:vMerge w:val="restart"/>
            <w:vAlign w:val="center"/>
          </w:tcPr>
          <w:p w14:paraId="66A43B68">
            <w:pPr>
              <w:jc w:val="center"/>
              <w:rPr>
                <w:sz w:val="24"/>
              </w:rPr>
            </w:pPr>
            <w:r>
              <w:rPr>
                <w:rFonts w:hint="eastAsia"/>
                <w:sz w:val="24"/>
              </w:rPr>
              <w:t>企业类型</w:t>
            </w:r>
          </w:p>
        </w:tc>
        <w:tc>
          <w:tcPr>
            <w:tcW w:w="5778" w:type="dxa"/>
            <w:gridSpan w:val="7"/>
            <w:vAlign w:val="center"/>
          </w:tcPr>
          <w:p w14:paraId="3B97EAF7">
            <w:pPr>
              <w:jc w:val="center"/>
              <w:rPr>
                <w:sz w:val="24"/>
              </w:rPr>
            </w:pPr>
            <w:r>
              <w:rPr>
                <w:rFonts w:hint="eastAsia"/>
                <w:sz w:val="24"/>
              </w:rPr>
              <w:t>有限责任公司□，股份有限公司□，中外合资企业□</w:t>
            </w:r>
          </w:p>
          <w:p w14:paraId="2C573B97">
            <w:pPr>
              <w:jc w:val="center"/>
              <w:rPr>
                <w:sz w:val="24"/>
              </w:rPr>
            </w:pPr>
            <w:r>
              <w:rPr>
                <w:rFonts w:hint="eastAsia"/>
                <w:sz w:val="24"/>
              </w:rPr>
              <w:t>全民所有制企业□，集体所有制企业□，独资企业□</w:t>
            </w:r>
          </w:p>
        </w:tc>
        <w:tc>
          <w:tcPr>
            <w:tcW w:w="1335" w:type="dxa"/>
            <w:gridSpan w:val="4"/>
            <w:vMerge w:val="restart"/>
            <w:vAlign w:val="center"/>
          </w:tcPr>
          <w:p w14:paraId="39F5BDC4">
            <w:pPr>
              <w:jc w:val="center"/>
              <w:rPr>
                <w:sz w:val="24"/>
              </w:rPr>
            </w:pPr>
            <w:r>
              <w:rPr>
                <w:rFonts w:hint="eastAsia"/>
                <w:sz w:val="24"/>
              </w:rPr>
              <w:t>2021年度</w:t>
            </w:r>
          </w:p>
          <w:p w14:paraId="4CEC44C9">
            <w:pPr>
              <w:jc w:val="center"/>
              <w:rPr>
                <w:sz w:val="24"/>
              </w:rPr>
            </w:pPr>
            <w:r>
              <w:rPr>
                <w:rFonts w:hint="eastAsia"/>
                <w:sz w:val="24"/>
              </w:rPr>
              <w:t>销 售 额</w:t>
            </w:r>
          </w:p>
        </w:tc>
        <w:tc>
          <w:tcPr>
            <w:tcW w:w="1309" w:type="dxa"/>
            <w:vMerge w:val="restart"/>
            <w:vAlign w:val="center"/>
          </w:tcPr>
          <w:p w14:paraId="301D7B45">
            <w:pPr>
              <w:jc w:val="right"/>
              <w:rPr>
                <w:sz w:val="24"/>
              </w:rPr>
            </w:pPr>
            <w:r>
              <w:rPr>
                <w:rFonts w:hint="eastAsia"/>
                <w:sz w:val="24"/>
              </w:rPr>
              <w:t>万元</w:t>
            </w:r>
          </w:p>
        </w:tc>
      </w:tr>
      <w:tr w14:paraId="34EBC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366" w:type="dxa"/>
            <w:vMerge w:val="continue"/>
            <w:vAlign w:val="center"/>
          </w:tcPr>
          <w:p w14:paraId="2AEEF0EB">
            <w:pPr>
              <w:jc w:val="center"/>
              <w:rPr>
                <w:sz w:val="24"/>
              </w:rPr>
            </w:pPr>
          </w:p>
        </w:tc>
        <w:tc>
          <w:tcPr>
            <w:tcW w:w="5778" w:type="dxa"/>
            <w:gridSpan w:val="7"/>
            <w:vAlign w:val="center"/>
          </w:tcPr>
          <w:p w14:paraId="2B5B284D">
            <w:pPr>
              <w:jc w:val="center"/>
              <w:rPr>
                <w:sz w:val="24"/>
              </w:rPr>
            </w:pPr>
            <w:r>
              <w:rPr>
                <w:rFonts w:hint="eastAsia"/>
                <w:sz w:val="24"/>
              </w:rPr>
              <w:t>生产企业□，经营企业□</w:t>
            </w:r>
          </w:p>
        </w:tc>
        <w:tc>
          <w:tcPr>
            <w:tcW w:w="1335" w:type="dxa"/>
            <w:gridSpan w:val="4"/>
            <w:vMerge w:val="continue"/>
            <w:vAlign w:val="center"/>
          </w:tcPr>
          <w:p w14:paraId="1437C18E">
            <w:pPr>
              <w:jc w:val="center"/>
              <w:rPr>
                <w:sz w:val="24"/>
              </w:rPr>
            </w:pPr>
          </w:p>
        </w:tc>
        <w:tc>
          <w:tcPr>
            <w:tcW w:w="1309" w:type="dxa"/>
            <w:vMerge w:val="continue"/>
            <w:vAlign w:val="center"/>
          </w:tcPr>
          <w:p w14:paraId="033E3389">
            <w:pPr>
              <w:jc w:val="center"/>
              <w:rPr>
                <w:sz w:val="24"/>
              </w:rPr>
            </w:pPr>
          </w:p>
        </w:tc>
      </w:tr>
      <w:tr w14:paraId="617C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4D1363C5">
            <w:pPr>
              <w:jc w:val="center"/>
              <w:rPr>
                <w:sz w:val="24"/>
              </w:rPr>
            </w:pPr>
            <w:r>
              <w:rPr>
                <w:rFonts w:hint="eastAsia"/>
                <w:sz w:val="24"/>
              </w:rPr>
              <w:t>详细地址</w:t>
            </w:r>
          </w:p>
        </w:tc>
        <w:tc>
          <w:tcPr>
            <w:tcW w:w="8422" w:type="dxa"/>
            <w:gridSpan w:val="12"/>
            <w:vAlign w:val="center"/>
          </w:tcPr>
          <w:p w14:paraId="3582CC28">
            <w:pPr>
              <w:jc w:val="center"/>
              <w:rPr>
                <w:sz w:val="24"/>
              </w:rPr>
            </w:pPr>
          </w:p>
        </w:tc>
      </w:tr>
      <w:tr w14:paraId="38FC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jc w:val="center"/>
        </w:trPr>
        <w:tc>
          <w:tcPr>
            <w:tcW w:w="1366" w:type="dxa"/>
            <w:vAlign w:val="center"/>
          </w:tcPr>
          <w:p w14:paraId="473116F6">
            <w:pPr>
              <w:jc w:val="center"/>
              <w:rPr>
                <w:sz w:val="24"/>
              </w:rPr>
            </w:pPr>
            <w:r>
              <w:rPr>
                <w:rFonts w:hint="eastAsia"/>
                <w:sz w:val="24"/>
              </w:rPr>
              <w:t>法定</w:t>
            </w:r>
          </w:p>
          <w:p w14:paraId="529B760C">
            <w:pPr>
              <w:jc w:val="center"/>
              <w:rPr>
                <w:sz w:val="24"/>
              </w:rPr>
            </w:pPr>
            <w:r>
              <w:rPr>
                <w:rFonts w:hint="eastAsia"/>
                <w:sz w:val="24"/>
              </w:rPr>
              <w:t>代表人</w:t>
            </w:r>
          </w:p>
        </w:tc>
        <w:tc>
          <w:tcPr>
            <w:tcW w:w="2423" w:type="dxa"/>
            <w:gridSpan w:val="2"/>
            <w:vAlign w:val="center"/>
          </w:tcPr>
          <w:p w14:paraId="07D402F3">
            <w:pPr>
              <w:jc w:val="center"/>
              <w:rPr>
                <w:sz w:val="24"/>
              </w:rPr>
            </w:pPr>
          </w:p>
        </w:tc>
        <w:tc>
          <w:tcPr>
            <w:tcW w:w="1441" w:type="dxa"/>
            <w:vAlign w:val="center"/>
          </w:tcPr>
          <w:p w14:paraId="10AECEC7">
            <w:pPr>
              <w:jc w:val="center"/>
              <w:rPr>
                <w:sz w:val="24"/>
              </w:rPr>
            </w:pPr>
            <w:r>
              <w:rPr>
                <w:rFonts w:hint="eastAsia"/>
                <w:sz w:val="24"/>
              </w:rPr>
              <w:t>联系</w:t>
            </w:r>
            <w:r>
              <w:rPr>
                <w:sz w:val="24"/>
              </w:rPr>
              <w:t>电话</w:t>
            </w:r>
          </w:p>
        </w:tc>
        <w:tc>
          <w:tcPr>
            <w:tcW w:w="1608" w:type="dxa"/>
            <w:gridSpan w:val="3"/>
            <w:vAlign w:val="center"/>
          </w:tcPr>
          <w:p w14:paraId="36246C48">
            <w:pPr>
              <w:jc w:val="center"/>
              <w:rPr>
                <w:sz w:val="24"/>
              </w:rPr>
            </w:pPr>
          </w:p>
        </w:tc>
        <w:tc>
          <w:tcPr>
            <w:tcW w:w="1272" w:type="dxa"/>
            <w:gridSpan w:val="4"/>
            <w:vAlign w:val="center"/>
          </w:tcPr>
          <w:p w14:paraId="2EDA440C">
            <w:pPr>
              <w:jc w:val="center"/>
              <w:rPr>
                <w:sz w:val="24"/>
              </w:rPr>
            </w:pPr>
            <w:r>
              <w:rPr>
                <w:rFonts w:hint="eastAsia"/>
                <w:sz w:val="24"/>
              </w:rPr>
              <w:t>座机</w:t>
            </w:r>
          </w:p>
        </w:tc>
        <w:tc>
          <w:tcPr>
            <w:tcW w:w="1678" w:type="dxa"/>
            <w:gridSpan w:val="2"/>
            <w:vAlign w:val="center"/>
          </w:tcPr>
          <w:p w14:paraId="145F2A2F">
            <w:pPr>
              <w:jc w:val="center"/>
              <w:rPr>
                <w:sz w:val="24"/>
              </w:rPr>
            </w:pPr>
          </w:p>
        </w:tc>
      </w:tr>
      <w:tr w14:paraId="2816B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366" w:type="dxa"/>
            <w:vAlign w:val="center"/>
          </w:tcPr>
          <w:p w14:paraId="0CC77A94">
            <w:pPr>
              <w:jc w:val="center"/>
              <w:rPr>
                <w:sz w:val="24"/>
              </w:rPr>
            </w:pPr>
            <w:r>
              <w:rPr>
                <w:rFonts w:hint="eastAsia"/>
                <w:sz w:val="24"/>
              </w:rPr>
              <w:t>投标被</w:t>
            </w:r>
          </w:p>
          <w:p w14:paraId="2EF43FF3">
            <w:pPr>
              <w:jc w:val="center"/>
              <w:rPr>
                <w:sz w:val="24"/>
              </w:rPr>
            </w:pPr>
            <w:r>
              <w:rPr>
                <w:rFonts w:hint="eastAsia"/>
                <w:sz w:val="24"/>
              </w:rPr>
              <w:t>授权人</w:t>
            </w:r>
          </w:p>
        </w:tc>
        <w:tc>
          <w:tcPr>
            <w:tcW w:w="2423" w:type="dxa"/>
            <w:gridSpan w:val="2"/>
            <w:vAlign w:val="center"/>
          </w:tcPr>
          <w:p w14:paraId="110AED3B">
            <w:pPr>
              <w:jc w:val="center"/>
              <w:rPr>
                <w:sz w:val="24"/>
              </w:rPr>
            </w:pPr>
          </w:p>
        </w:tc>
        <w:tc>
          <w:tcPr>
            <w:tcW w:w="1441" w:type="dxa"/>
            <w:vAlign w:val="center"/>
          </w:tcPr>
          <w:p w14:paraId="6A93F2C9">
            <w:pPr>
              <w:jc w:val="center"/>
              <w:rPr>
                <w:sz w:val="24"/>
              </w:rPr>
            </w:pPr>
            <w:r>
              <w:rPr>
                <w:rFonts w:hint="eastAsia"/>
                <w:sz w:val="24"/>
              </w:rPr>
              <w:t>联系电话</w:t>
            </w:r>
          </w:p>
        </w:tc>
        <w:tc>
          <w:tcPr>
            <w:tcW w:w="1608" w:type="dxa"/>
            <w:gridSpan w:val="3"/>
            <w:vAlign w:val="center"/>
          </w:tcPr>
          <w:p w14:paraId="7FF25703">
            <w:pPr>
              <w:jc w:val="center"/>
              <w:rPr>
                <w:sz w:val="24"/>
              </w:rPr>
            </w:pPr>
          </w:p>
        </w:tc>
        <w:tc>
          <w:tcPr>
            <w:tcW w:w="1272" w:type="dxa"/>
            <w:gridSpan w:val="4"/>
            <w:vAlign w:val="center"/>
          </w:tcPr>
          <w:p w14:paraId="46199863">
            <w:pPr>
              <w:jc w:val="center"/>
              <w:rPr>
                <w:sz w:val="24"/>
              </w:rPr>
            </w:pPr>
            <w:r>
              <w:rPr>
                <w:rFonts w:hint="eastAsia"/>
                <w:sz w:val="24"/>
              </w:rPr>
              <w:t>座机</w:t>
            </w:r>
          </w:p>
        </w:tc>
        <w:tc>
          <w:tcPr>
            <w:tcW w:w="1678" w:type="dxa"/>
            <w:gridSpan w:val="2"/>
            <w:vAlign w:val="center"/>
          </w:tcPr>
          <w:p w14:paraId="478372E7">
            <w:pPr>
              <w:jc w:val="center"/>
              <w:rPr>
                <w:sz w:val="24"/>
              </w:rPr>
            </w:pPr>
          </w:p>
        </w:tc>
      </w:tr>
      <w:tr w14:paraId="6C743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366" w:type="dxa"/>
            <w:vMerge w:val="restart"/>
            <w:vAlign w:val="center"/>
          </w:tcPr>
          <w:p w14:paraId="332CC24A">
            <w:pPr>
              <w:jc w:val="center"/>
              <w:rPr>
                <w:sz w:val="24"/>
              </w:rPr>
            </w:pPr>
            <w:r>
              <w:rPr>
                <w:rFonts w:hint="eastAsia"/>
                <w:sz w:val="24"/>
              </w:rPr>
              <w:t>营业执照</w:t>
            </w:r>
          </w:p>
        </w:tc>
        <w:tc>
          <w:tcPr>
            <w:tcW w:w="1370" w:type="dxa"/>
            <w:vAlign w:val="center"/>
          </w:tcPr>
          <w:p w14:paraId="418BAD74">
            <w:pPr>
              <w:jc w:val="center"/>
              <w:rPr>
                <w:sz w:val="24"/>
              </w:rPr>
            </w:pPr>
            <w:r>
              <w:rPr>
                <w:rFonts w:hint="eastAsia"/>
                <w:sz w:val="24"/>
              </w:rPr>
              <w:t>注册号</w:t>
            </w:r>
          </w:p>
        </w:tc>
        <w:tc>
          <w:tcPr>
            <w:tcW w:w="3576" w:type="dxa"/>
            <w:gridSpan w:val="4"/>
            <w:vAlign w:val="center"/>
          </w:tcPr>
          <w:p w14:paraId="72A53C8A">
            <w:pPr>
              <w:jc w:val="center"/>
              <w:rPr>
                <w:sz w:val="24"/>
              </w:rPr>
            </w:pPr>
          </w:p>
        </w:tc>
        <w:tc>
          <w:tcPr>
            <w:tcW w:w="1276" w:type="dxa"/>
            <w:gridSpan w:val="4"/>
            <w:vAlign w:val="center"/>
          </w:tcPr>
          <w:p w14:paraId="4E7D3433">
            <w:pPr>
              <w:jc w:val="center"/>
              <w:rPr>
                <w:sz w:val="24"/>
              </w:rPr>
            </w:pPr>
            <w:r>
              <w:rPr>
                <w:rFonts w:hint="eastAsia"/>
                <w:sz w:val="24"/>
              </w:rPr>
              <w:t>注册资金</w:t>
            </w:r>
          </w:p>
        </w:tc>
        <w:tc>
          <w:tcPr>
            <w:tcW w:w="2200" w:type="dxa"/>
            <w:gridSpan w:val="3"/>
            <w:vAlign w:val="center"/>
          </w:tcPr>
          <w:p w14:paraId="245D2F12">
            <w:pPr>
              <w:jc w:val="right"/>
              <w:rPr>
                <w:sz w:val="24"/>
              </w:rPr>
            </w:pPr>
            <w:r>
              <w:rPr>
                <w:rFonts w:hint="eastAsia"/>
                <w:sz w:val="24"/>
              </w:rPr>
              <w:t>万元</w:t>
            </w:r>
          </w:p>
        </w:tc>
      </w:tr>
      <w:tr w14:paraId="65822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1366" w:type="dxa"/>
            <w:vMerge w:val="continue"/>
            <w:vAlign w:val="center"/>
          </w:tcPr>
          <w:p w14:paraId="3EB6F276">
            <w:pPr>
              <w:jc w:val="center"/>
              <w:rPr>
                <w:sz w:val="24"/>
              </w:rPr>
            </w:pPr>
          </w:p>
        </w:tc>
        <w:tc>
          <w:tcPr>
            <w:tcW w:w="1370" w:type="dxa"/>
            <w:vAlign w:val="center"/>
          </w:tcPr>
          <w:p w14:paraId="1B791269">
            <w:pPr>
              <w:jc w:val="center"/>
              <w:rPr>
                <w:sz w:val="24"/>
              </w:rPr>
            </w:pPr>
            <w:r>
              <w:rPr>
                <w:rFonts w:hint="eastAsia"/>
                <w:sz w:val="24"/>
              </w:rPr>
              <w:t>经营范围</w:t>
            </w:r>
          </w:p>
        </w:tc>
        <w:tc>
          <w:tcPr>
            <w:tcW w:w="7052" w:type="dxa"/>
            <w:gridSpan w:val="11"/>
            <w:vAlign w:val="center"/>
          </w:tcPr>
          <w:p w14:paraId="3D301EE3">
            <w:pPr>
              <w:wordWrap w:val="0"/>
              <w:jc w:val="center"/>
              <w:rPr>
                <w:sz w:val="24"/>
              </w:rPr>
            </w:pPr>
          </w:p>
        </w:tc>
      </w:tr>
      <w:tr w14:paraId="3733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1366" w:type="dxa"/>
            <w:vMerge w:val="continue"/>
            <w:vAlign w:val="center"/>
          </w:tcPr>
          <w:p w14:paraId="2519C79D">
            <w:pPr>
              <w:jc w:val="center"/>
              <w:rPr>
                <w:sz w:val="24"/>
              </w:rPr>
            </w:pPr>
          </w:p>
        </w:tc>
        <w:tc>
          <w:tcPr>
            <w:tcW w:w="1370" w:type="dxa"/>
            <w:vAlign w:val="center"/>
          </w:tcPr>
          <w:p w14:paraId="1D98492C">
            <w:pPr>
              <w:jc w:val="center"/>
              <w:rPr>
                <w:sz w:val="24"/>
              </w:rPr>
            </w:pPr>
            <w:r>
              <w:rPr>
                <w:rFonts w:hint="eastAsia"/>
                <w:sz w:val="24"/>
              </w:rPr>
              <w:t>成立日期</w:t>
            </w:r>
          </w:p>
        </w:tc>
        <w:tc>
          <w:tcPr>
            <w:tcW w:w="3543" w:type="dxa"/>
            <w:gridSpan w:val="3"/>
            <w:vAlign w:val="center"/>
          </w:tcPr>
          <w:p w14:paraId="54BE1D2D">
            <w:pPr>
              <w:jc w:val="center"/>
              <w:rPr>
                <w:sz w:val="24"/>
              </w:rPr>
            </w:pPr>
          </w:p>
        </w:tc>
        <w:tc>
          <w:tcPr>
            <w:tcW w:w="1276" w:type="dxa"/>
            <w:gridSpan w:val="4"/>
            <w:vAlign w:val="center"/>
          </w:tcPr>
          <w:p w14:paraId="6B603E1B">
            <w:pPr>
              <w:jc w:val="center"/>
              <w:rPr>
                <w:sz w:val="24"/>
              </w:rPr>
            </w:pPr>
            <w:r>
              <w:rPr>
                <w:rFonts w:hint="eastAsia"/>
                <w:sz w:val="24"/>
              </w:rPr>
              <w:t>营业期限</w:t>
            </w:r>
          </w:p>
        </w:tc>
        <w:tc>
          <w:tcPr>
            <w:tcW w:w="2233" w:type="dxa"/>
            <w:gridSpan w:val="4"/>
            <w:vAlign w:val="center"/>
          </w:tcPr>
          <w:p w14:paraId="5AACF4D9">
            <w:pPr>
              <w:jc w:val="center"/>
              <w:rPr>
                <w:sz w:val="24"/>
              </w:rPr>
            </w:pPr>
          </w:p>
        </w:tc>
      </w:tr>
      <w:tr w14:paraId="7A98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66" w:type="dxa"/>
            <w:vMerge w:val="restart"/>
            <w:vAlign w:val="center"/>
          </w:tcPr>
          <w:p w14:paraId="58F7FBCB">
            <w:pPr>
              <w:spacing w:line="240" w:lineRule="exact"/>
              <w:jc w:val="center"/>
              <w:rPr>
                <w:sz w:val="24"/>
              </w:rPr>
            </w:pPr>
            <w:r>
              <w:rPr>
                <w:rFonts w:hint="eastAsia"/>
                <w:sz w:val="24"/>
              </w:rPr>
              <w:t>生产（经营）许可证</w:t>
            </w:r>
          </w:p>
        </w:tc>
        <w:tc>
          <w:tcPr>
            <w:tcW w:w="1370" w:type="dxa"/>
            <w:tcBorders>
              <w:bottom w:val="single" w:color="auto" w:sz="4" w:space="0"/>
            </w:tcBorders>
            <w:vAlign w:val="center"/>
          </w:tcPr>
          <w:p w14:paraId="687D350E">
            <w:pPr>
              <w:jc w:val="center"/>
              <w:rPr>
                <w:sz w:val="24"/>
              </w:rPr>
            </w:pPr>
            <w:r>
              <w:rPr>
                <w:rFonts w:hint="eastAsia"/>
                <w:sz w:val="24"/>
              </w:rPr>
              <w:t>许可证号</w:t>
            </w:r>
          </w:p>
        </w:tc>
        <w:tc>
          <w:tcPr>
            <w:tcW w:w="3543" w:type="dxa"/>
            <w:gridSpan w:val="3"/>
            <w:tcBorders>
              <w:bottom w:val="single" w:color="auto" w:sz="4" w:space="0"/>
            </w:tcBorders>
            <w:vAlign w:val="center"/>
          </w:tcPr>
          <w:p w14:paraId="7FFB91E9">
            <w:pPr>
              <w:jc w:val="center"/>
              <w:rPr>
                <w:sz w:val="24"/>
              </w:rPr>
            </w:pPr>
          </w:p>
        </w:tc>
        <w:tc>
          <w:tcPr>
            <w:tcW w:w="1276" w:type="dxa"/>
            <w:gridSpan w:val="4"/>
            <w:tcBorders>
              <w:bottom w:val="single" w:color="auto" w:sz="4" w:space="0"/>
            </w:tcBorders>
            <w:vAlign w:val="center"/>
          </w:tcPr>
          <w:p w14:paraId="6F8989DA">
            <w:pPr>
              <w:jc w:val="center"/>
              <w:rPr>
                <w:sz w:val="24"/>
              </w:rPr>
            </w:pPr>
            <w:r>
              <w:rPr>
                <w:rFonts w:hint="eastAsia"/>
                <w:sz w:val="24"/>
              </w:rPr>
              <w:t>有效期</w:t>
            </w:r>
          </w:p>
        </w:tc>
        <w:tc>
          <w:tcPr>
            <w:tcW w:w="2233" w:type="dxa"/>
            <w:gridSpan w:val="4"/>
            <w:tcBorders>
              <w:bottom w:val="single" w:color="auto" w:sz="4" w:space="0"/>
            </w:tcBorders>
            <w:vAlign w:val="center"/>
          </w:tcPr>
          <w:p w14:paraId="7A0B8936">
            <w:pPr>
              <w:jc w:val="center"/>
              <w:rPr>
                <w:sz w:val="24"/>
              </w:rPr>
            </w:pPr>
          </w:p>
        </w:tc>
      </w:tr>
      <w:tr w14:paraId="7010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7" w:hRule="atLeast"/>
          <w:jc w:val="center"/>
        </w:trPr>
        <w:tc>
          <w:tcPr>
            <w:tcW w:w="1366" w:type="dxa"/>
            <w:vMerge w:val="continue"/>
            <w:vAlign w:val="center"/>
          </w:tcPr>
          <w:p w14:paraId="2B190D90">
            <w:pPr>
              <w:jc w:val="center"/>
              <w:rPr>
                <w:sz w:val="24"/>
              </w:rPr>
            </w:pPr>
          </w:p>
        </w:tc>
        <w:tc>
          <w:tcPr>
            <w:tcW w:w="1370" w:type="dxa"/>
            <w:vAlign w:val="center"/>
          </w:tcPr>
          <w:p w14:paraId="7B32061B">
            <w:pPr>
              <w:jc w:val="center"/>
              <w:rPr>
                <w:sz w:val="24"/>
              </w:rPr>
            </w:pPr>
            <w:r>
              <w:rPr>
                <w:rFonts w:hint="eastAsia"/>
                <w:sz w:val="24"/>
              </w:rPr>
              <w:t>发证机关</w:t>
            </w:r>
          </w:p>
        </w:tc>
        <w:tc>
          <w:tcPr>
            <w:tcW w:w="7052" w:type="dxa"/>
            <w:gridSpan w:val="11"/>
            <w:vAlign w:val="center"/>
          </w:tcPr>
          <w:p w14:paraId="216D8143">
            <w:pPr>
              <w:jc w:val="center"/>
              <w:rPr>
                <w:sz w:val="24"/>
              </w:rPr>
            </w:pPr>
          </w:p>
        </w:tc>
      </w:tr>
      <w:tr w14:paraId="311F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6" w:hRule="atLeast"/>
          <w:jc w:val="center"/>
        </w:trPr>
        <w:tc>
          <w:tcPr>
            <w:tcW w:w="1366" w:type="dxa"/>
            <w:vMerge w:val="continue"/>
            <w:vAlign w:val="center"/>
          </w:tcPr>
          <w:p w14:paraId="7D98C1BA">
            <w:pPr>
              <w:jc w:val="center"/>
              <w:rPr>
                <w:sz w:val="24"/>
              </w:rPr>
            </w:pPr>
          </w:p>
        </w:tc>
        <w:tc>
          <w:tcPr>
            <w:tcW w:w="1370" w:type="dxa"/>
            <w:vAlign w:val="center"/>
          </w:tcPr>
          <w:p w14:paraId="6B0E0BC4">
            <w:pPr>
              <w:jc w:val="center"/>
              <w:rPr>
                <w:sz w:val="24"/>
              </w:rPr>
            </w:pPr>
            <w:r>
              <w:rPr>
                <w:rFonts w:hint="eastAsia"/>
                <w:sz w:val="24"/>
              </w:rPr>
              <w:t>生产（经营）范围</w:t>
            </w:r>
          </w:p>
        </w:tc>
        <w:tc>
          <w:tcPr>
            <w:tcW w:w="7052" w:type="dxa"/>
            <w:gridSpan w:val="11"/>
            <w:vAlign w:val="center"/>
          </w:tcPr>
          <w:p w14:paraId="239A9B02">
            <w:pPr>
              <w:jc w:val="center"/>
              <w:rPr>
                <w:sz w:val="24"/>
              </w:rPr>
            </w:pPr>
          </w:p>
        </w:tc>
      </w:tr>
    </w:tbl>
    <w:p w14:paraId="188B77E3">
      <w:pPr>
        <w:tabs>
          <w:tab w:val="left" w:pos="4860"/>
          <w:tab w:val="left" w:pos="5400"/>
          <w:tab w:val="left" w:pos="5580"/>
        </w:tabs>
        <w:ind w:firstLine="240" w:firstLineChars="100"/>
        <w:rPr>
          <w:sz w:val="24"/>
        </w:rPr>
      </w:pPr>
      <w:r>
        <w:rPr>
          <w:rFonts w:hint="eastAsia"/>
          <w:sz w:val="24"/>
        </w:rPr>
        <w:t>说明：</w:t>
      </w:r>
    </w:p>
    <w:p w14:paraId="5C72F814">
      <w:pPr>
        <w:tabs>
          <w:tab w:val="left" w:pos="4860"/>
          <w:tab w:val="left" w:pos="5400"/>
          <w:tab w:val="left" w:pos="5580"/>
        </w:tabs>
        <w:ind w:firstLine="240" w:firstLineChars="100"/>
        <w:rPr>
          <w:sz w:val="24"/>
        </w:rPr>
      </w:pPr>
      <w:r>
        <w:rPr>
          <w:rFonts w:hint="eastAsia"/>
          <w:bCs/>
          <w:sz w:val="24"/>
        </w:rPr>
        <w:t>1、投标人应保证本表所填内容真实有效，否则将视为无效投标。</w:t>
      </w:r>
    </w:p>
    <w:p w14:paraId="0A8BFA1E">
      <w:pPr>
        <w:tabs>
          <w:tab w:val="left" w:pos="4860"/>
          <w:tab w:val="left" w:pos="5400"/>
          <w:tab w:val="left" w:pos="5580"/>
        </w:tabs>
        <w:ind w:firstLine="240" w:firstLineChars="100"/>
        <w:rPr>
          <w:bCs/>
          <w:sz w:val="24"/>
        </w:rPr>
      </w:pPr>
      <w:r>
        <w:rPr>
          <w:rFonts w:hint="eastAsia"/>
          <w:bCs/>
          <w:sz w:val="24"/>
        </w:rPr>
        <w:t>2、若投标人是生产企业，则填写“生产许可证”；若投标人是经营企业，则填写“经营许可证”。</w:t>
      </w:r>
    </w:p>
    <w:p w14:paraId="7D390296">
      <w:pPr>
        <w:widowControl/>
        <w:jc w:val="left"/>
        <w:rPr>
          <w:rFonts w:ascii="仿宋_GB2312" w:hAnsi="宋体" w:eastAsia="仿宋_GB2312"/>
          <w:sz w:val="32"/>
          <w:szCs w:val="32"/>
        </w:rPr>
      </w:pPr>
      <w:r>
        <w:rPr>
          <w:rFonts w:ascii="仿宋_GB2312" w:hAnsi="宋体" w:eastAsia="仿宋_GB2312"/>
          <w:sz w:val="32"/>
          <w:szCs w:val="32"/>
        </w:rPr>
        <w:br w:type="page"/>
      </w:r>
    </w:p>
    <w:p w14:paraId="14ADB1DC">
      <w:pPr>
        <w:pStyle w:val="23"/>
        <w:spacing w:line="320" w:lineRule="exact"/>
        <w:ind w:firstLine="0" w:firstLineChars="0"/>
        <w:rPr>
          <w:b/>
          <w:sz w:val="32"/>
          <w:szCs w:val="32"/>
        </w:rPr>
      </w:pPr>
      <w:r>
        <w:rPr>
          <w:rFonts w:hint="eastAsia" w:ascii="宋体" w:hAnsi="宋体"/>
          <w:b/>
          <w:bCs/>
          <w:sz w:val="28"/>
        </w:rPr>
        <w:t>三、</w:t>
      </w:r>
      <w:r>
        <w:rPr>
          <w:rFonts w:hint="eastAsia"/>
          <w:b/>
          <w:sz w:val="32"/>
          <w:szCs w:val="32"/>
        </w:rPr>
        <w:t>评标定标</w:t>
      </w:r>
      <w:r>
        <w:rPr>
          <w:b/>
          <w:sz w:val="32"/>
          <w:szCs w:val="32"/>
        </w:rPr>
        <w:t>方式</w:t>
      </w:r>
    </w:p>
    <w:p w14:paraId="267E94D7">
      <w:pPr>
        <w:spacing w:line="320" w:lineRule="exact"/>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评标定标方式：一轮采用综合评分法+二轮采用竞价或议价的采购方式。</w:t>
      </w:r>
    </w:p>
    <w:p w14:paraId="06529327">
      <w:pPr>
        <w:spacing w:line="320" w:lineRule="exact"/>
        <w:ind w:firstLine="440" w:firstLineChars="200"/>
        <w:jc w:val="left"/>
        <w:rPr>
          <w:rFonts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（1）若产品出现不足三家投标的情况，则直接自动转采购方式。若出现产品只有1家投标则转单一来源采购方式，若出现产品只有2家供应商投标，则直接转为谈判采购方式。</w:t>
      </w:r>
    </w:p>
    <w:p w14:paraId="4D440348">
      <w:pPr>
        <w:spacing w:line="320" w:lineRule="exact"/>
        <w:ind w:firstLine="440" w:firstLineChars="200"/>
        <w:jc w:val="left"/>
        <w:rPr>
          <w:rFonts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（2）当有效投标商为2名时，一轮专家根据招标文件的评审方法，选出1-2名入围投标商，后续进入二轮议价。如投标产品中都不符合现场专家的产品需求，则现场专家需签署意见并对此项目作废标处理。</w:t>
      </w:r>
    </w:p>
    <w:p w14:paraId="69A17CC7">
      <w:pPr>
        <w:spacing w:line="320" w:lineRule="exact"/>
        <w:ind w:firstLine="440" w:firstLineChars="200"/>
        <w:jc w:val="left"/>
        <w:rPr>
          <w:rFonts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3）当有效投标商为3名时，一轮评选出综合得分最高前2-3名入围投标商进入二轮竞价环节，入围二轮竞价的投标商需在1分钟内竞价，最终报价最低者为中标供应商，最终报价次低者为备选供应商。如第一轮出现现场评标委员会对现场供应商的样品质量存在质疑，并签署质量认定书一致认定其产品质量不符合本次的采购需求，则分以下情况处理：</w:t>
      </w:r>
    </w:p>
    <w:p w14:paraId="22F4F2DB">
      <w:pPr>
        <w:spacing w:line="320" w:lineRule="exact"/>
        <w:ind w:firstLine="330" w:firstLineChars="150"/>
        <w:jc w:val="left"/>
        <w:rPr>
          <w:rFonts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一是一轮评选中评选委员会对其中2家供应商的产品产生质疑，剩下的1家供应商直接进入二轮议价环节；</w:t>
      </w:r>
    </w:p>
    <w:p w14:paraId="7122734D">
      <w:pPr>
        <w:spacing w:line="320" w:lineRule="exact"/>
        <w:ind w:firstLine="330" w:firstLineChars="150"/>
        <w:jc w:val="left"/>
        <w:rPr>
          <w:rFonts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二是投标产品中均不符合现场专家的产品需求，则现场专家需签署意见并对此项目作废标处理。</w:t>
      </w:r>
    </w:p>
    <w:p w14:paraId="1F2076F0">
      <w:pPr>
        <w:spacing w:line="320" w:lineRule="exact"/>
        <w:ind w:firstLine="330" w:firstLineChars="150"/>
        <w:jc w:val="left"/>
        <w:rPr>
          <w:rFonts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现场专家评标</w:t>
      </w:r>
      <w:r>
        <w:rPr>
          <w:rFonts w:ascii="宋体" w:hAnsi="宋体" w:cs="宋体"/>
          <w:sz w:val="24"/>
        </w:rPr>
        <w:t>专</w:t>
      </w:r>
      <w:r>
        <w:rPr>
          <w:rFonts w:hint="eastAsia" w:ascii="仿宋_GB2312" w:eastAsia="仿宋_GB2312"/>
          <w:color w:val="000000" w:themeColor="text1"/>
          <w:sz w:val="22"/>
          <w:szCs w:val="22"/>
          <w14:textFill>
            <w14:solidFill>
              <w14:schemeClr w14:val="tx1"/>
            </w14:solidFill>
          </w14:textFill>
        </w:rPr>
        <w:t>家秉持认真、谨慎、无倾向性的态度，对本次招标结果承担相应的责任。</w:t>
      </w:r>
    </w:p>
    <w:p w14:paraId="254AFAF4">
      <w:pPr>
        <w:numPr>
          <w:ilvl w:val="0"/>
          <w:numId w:val="4"/>
        </w:numPr>
        <w:spacing w:line="320" w:lineRule="exact"/>
        <w:ind w:firstLine="440" w:firstLineChars="200"/>
        <w:jc w:val="left"/>
        <w:rPr>
          <w:rFonts w:ascii="仿宋_GB2312" w:eastAsia="仿宋_GB2312"/>
          <w:color w:val="000000" w:themeColor="text1"/>
          <w:sz w:val="22"/>
          <w:szCs w:val="22"/>
          <w14:textFill>
            <w14:solidFill>
              <w14:schemeClr w14:val="tx1"/>
            </w14:solidFill>
          </w14:textFill>
        </w:rPr>
      </w:pPr>
      <w:r>
        <w:rPr>
          <w:rFonts w:hint="eastAsia" w:ascii="仿宋_GB2312" w:eastAsia="仿宋_GB2312"/>
          <w:color w:val="000000" w:themeColor="text1"/>
          <w:sz w:val="22"/>
          <w:szCs w:val="22"/>
          <w14:textFill>
            <w14:solidFill>
              <w14:schemeClr w14:val="tx1"/>
            </w14:solidFill>
          </w14:textFill>
        </w:rPr>
        <w:t>当有效投标商为4名（含）以上时，一轮评选出综合得分最高的前2-3名供应商，第二轮综合得分最高前2-3名的入围供应商在1分钟内竞价，第二轮竞价环节中最终报价最低者为中标供应商，最终报价次低者为备选供应商。如投标产品中只有1家或者都不符合现场专家的产品需求，则现场专家需签署意见并对此项目按作废标处理。</w:t>
      </w:r>
    </w:p>
    <w:p w14:paraId="08E97923">
      <w:pPr>
        <w:spacing w:line="320" w:lineRule="exact"/>
        <w:jc w:val="left"/>
        <w:rPr>
          <w:rFonts w:ascii="仿宋_GB2312" w:eastAsia="仿宋_GB2312"/>
          <w:color w:val="000000" w:themeColor="text1"/>
          <w:sz w:val="22"/>
          <w:szCs w:val="22"/>
          <w:highlight w:val="red"/>
          <w14:textFill>
            <w14:solidFill>
              <w14:schemeClr w14:val="tx1"/>
            </w14:solidFill>
          </w14:textFill>
        </w:rPr>
      </w:pPr>
      <w:r>
        <w:rPr>
          <w:rFonts w:hint="eastAsia" w:ascii="仿宋_GB2312" w:eastAsia="仿宋_GB2312"/>
          <w:color w:val="000000" w:themeColor="text1"/>
          <w:sz w:val="22"/>
          <w:szCs w:val="22"/>
          <w:highlight w:val="red"/>
          <w14:textFill>
            <w14:solidFill>
              <w14:schemeClr w14:val="tx1"/>
            </w14:solidFill>
          </w14:textFill>
        </w:rPr>
        <w:t>备注：（竞价环节的包类项目采取不建立在需求量基础上的合计报价方式）</w:t>
      </w:r>
    </w:p>
    <w:p w14:paraId="3C07C1C9">
      <w:pPr>
        <w:spacing w:line="320" w:lineRule="exact"/>
        <w:rPr>
          <w:rFonts w:ascii="仿宋_GB2312" w:hAnsi="宋体" w:eastAsia="仿宋_GB2312"/>
          <w:sz w:val="30"/>
          <w:szCs w:val="30"/>
        </w:rPr>
      </w:pPr>
      <w:r>
        <w:rPr>
          <w:rFonts w:hint="eastAsia" w:ascii="仿宋_GB2312" w:hAnsi="宋体" w:eastAsia="仿宋_GB2312"/>
          <w:sz w:val="30"/>
          <w:szCs w:val="30"/>
        </w:rPr>
        <w:t>评分信息：</w:t>
      </w:r>
    </w:p>
    <w:tbl>
      <w:tblPr>
        <w:tblStyle w:val="12"/>
        <w:tblpPr w:leftFromText="180" w:rightFromText="180" w:vertAnchor="text" w:horzAnchor="page" w:tblpX="1290" w:tblpY="243"/>
        <w:tblOverlap w:val="never"/>
        <w:tblW w:w="4960" w:type="pct"/>
        <w:tblInd w:w="0" w:type="dxa"/>
        <w:tblLayout w:type="autofit"/>
        <w:tblCellMar>
          <w:top w:w="0" w:type="dxa"/>
          <w:left w:w="108" w:type="dxa"/>
          <w:bottom w:w="0" w:type="dxa"/>
          <w:right w:w="108" w:type="dxa"/>
        </w:tblCellMar>
      </w:tblPr>
      <w:tblGrid>
        <w:gridCol w:w="1323"/>
        <w:gridCol w:w="1264"/>
        <w:gridCol w:w="1558"/>
        <w:gridCol w:w="3021"/>
        <w:gridCol w:w="2082"/>
        <w:gridCol w:w="669"/>
      </w:tblGrid>
      <w:tr w14:paraId="0AF16A61">
        <w:tblPrEx>
          <w:tblCellMar>
            <w:top w:w="0" w:type="dxa"/>
            <w:left w:w="108" w:type="dxa"/>
            <w:bottom w:w="0" w:type="dxa"/>
            <w:right w:w="108" w:type="dxa"/>
          </w:tblCellMar>
        </w:tblPrEx>
        <w:trPr>
          <w:trHeight w:val="90" w:hRule="atLeast"/>
        </w:trPr>
        <w:tc>
          <w:tcPr>
            <w:tcW w:w="66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4C048E5">
            <w:pPr>
              <w:widowControl/>
              <w:jc w:val="center"/>
              <w:rPr>
                <w:rFonts w:ascii="宋体" w:hAnsi="宋体" w:cs="宋体"/>
                <w:kern w:val="0"/>
                <w:sz w:val="20"/>
                <w:szCs w:val="20"/>
              </w:rPr>
            </w:pPr>
            <w:r>
              <w:rPr>
                <w:rFonts w:hint="eastAsia" w:ascii="宋体" w:hAnsi="宋体" w:cs="宋体"/>
                <w:kern w:val="0"/>
                <w:sz w:val="20"/>
                <w:szCs w:val="20"/>
              </w:rPr>
              <w:t>评分要素</w:t>
            </w:r>
          </w:p>
        </w:tc>
        <w:tc>
          <w:tcPr>
            <w:tcW w:w="637" w:type="pct"/>
            <w:tcBorders>
              <w:top w:val="single" w:color="auto" w:sz="4" w:space="0"/>
              <w:left w:val="nil"/>
              <w:bottom w:val="single" w:color="auto" w:sz="4" w:space="0"/>
              <w:right w:val="single" w:color="auto" w:sz="4" w:space="0"/>
            </w:tcBorders>
            <w:shd w:val="clear" w:color="auto" w:fill="auto"/>
            <w:vAlign w:val="center"/>
          </w:tcPr>
          <w:p w14:paraId="663C81C2">
            <w:pPr>
              <w:widowControl/>
              <w:jc w:val="center"/>
              <w:rPr>
                <w:rFonts w:ascii="宋体" w:hAnsi="宋体" w:cs="宋体"/>
                <w:kern w:val="0"/>
                <w:sz w:val="18"/>
                <w:szCs w:val="18"/>
              </w:rPr>
            </w:pPr>
            <w:r>
              <w:rPr>
                <w:rFonts w:hint="eastAsia" w:ascii="宋体" w:hAnsi="宋体" w:cs="宋体"/>
                <w:kern w:val="0"/>
                <w:sz w:val="18"/>
                <w:szCs w:val="18"/>
              </w:rPr>
              <w:t>技术要素（30分）</w:t>
            </w:r>
          </w:p>
        </w:tc>
        <w:tc>
          <w:tcPr>
            <w:tcW w:w="785" w:type="pct"/>
            <w:tcBorders>
              <w:top w:val="single" w:color="auto" w:sz="4" w:space="0"/>
              <w:left w:val="nil"/>
              <w:bottom w:val="single" w:color="auto" w:sz="4" w:space="0"/>
              <w:right w:val="single" w:color="auto" w:sz="4" w:space="0"/>
            </w:tcBorders>
            <w:shd w:val="clear" w:color="auto" w:fill="auto"/>
            <w:vAlign w:val="center"/>
          </w:tcPr>
          <w:p w14:paraId="4C27C71D">
            <w:pPr>
              <w:widowControl/>
              <w:jc w:val="center"/>
              <w:rPr>
                <w:rFonts w:ascii="宋体" w:hAnsi="宋体" w:cs="宋体"/>
                <w:kern w:val="0"/>
                <w:sz w:val="18"/>
                <w:szCs w:val="18"/>
              </w:rPr>
            </w:pPr>
            <w:r>
              <w:rPr>
                <w:rFonts w:hint="eastAsia" w:ascii="宋体" w:hAnsi="宋体" w:cs="宋体"/>
                <w:kern w:val="0"/>
                <w:sz w:val="18"/>
                <w:szCs w:val="18"/>
              </w:rPr>
              <w:t>品种要素（20分）</w:t>
            </w:r>
          </w:p>
        </w:tc>
        <w:tc>
          <w:tcPr>
            <w:tcW w:w="1522" w:type="pct"/>
            <w:tcBorders>
              <w:top w:val="single" w:color="auto" w:sz="4" w:space="0"/>
              <w:left w:val="nil"/>
              <w:bottom w:val="single" w:color="auto" w:sz="4" w:space="0"/>
              <w:right w:val="single" w:color="auto" w:sz="4" w:space="0"/>
            </w:tcBorders>
            <w:shd w:val="clear" w:color="auto" w:fill="auto"/>
            <w:vAlign w:val="center"/>
          </w:tcPr>
          <w:p w14:paraId="5625A17F">
            <w:pPr>
              <w:widowControl/>
              <w:jc w:val="center"/>
              <w:rPr>
                <w:rFonts w:ascii="宋体" w:hAnsi="宋体" w:cs="宋体"/>
                <w:kern w:val="0"/>
                <w:sz w:val="18"/>
                <w:szCs w:val="18"/>
              </w:rPr>
            </w:pPr>
            <w:r>
              <w:rPr>
                <w:rFonts w:hint="eastAsia" w:ascii="宋体" w:hAnsi="宋体" w:cs="宋体"/>
                <w:kern w:val="0"/>
                <w:sz w:val="18"/>
                <w:szCs w:val="18"/>
              </w:rPr>
              <w:t>市场要素（30分）</w:t>
            </w:r>
          </w:p>
        </w:tc>
        <w:tc>
          <w:tcPr>
            <w:tcW w:w="1049" w:type="pct"/>
            <w:tcBorders>
              <w:top w:val="single" w:color="auto" w:sz="4" w:space="0"/>
              <w:left w:val="nil"/>
              <w:bottom w:val="single" w:color="auto" w:sz="4" w:space="0"/>
              <w:right w:val="single" w:color="auto" w:sz="4" w:space="0"/>
            </w:tcBorders>
            <w:shd w:val="clear" w:color="auto" w:fill="auto"/>
            <w:vAlign w:val="center"/>
          </w:tcPr>
          <w:p w14:paraId="1631B074">
            <w:pPr>
              <w:widowControl/>
              <w:jc w:val="center"/>
              <w:rPr>
                <w:rFonts w:ascii="宋体" w:hAnsi="宋体" w:cs="宋体"/>
                <w:kern w:val="0"/>
                <w:sz w:val="18"/>
                <w:szCs w:val="18"/>
              </w:rPr>
            </w:pPr>
            <w:r>
              <w:rPr>
                <w:rFonts w:hint="eastAsia" w:ascii="宋体" w:hAnsi="宋体" w:cs="宋体"/>
                <w:kern w:val="0"/>
                <w:sz w:val="18"/>
                <w:szCs w:val="18"/>
              </w:rPr>
              <w:t>配送/售后</w:t>
            </w:r>
            <w:r>
              <w:rPr>
                <w:rFonts w:ascii="宋体" w:hAnsi="宋体" w:cs="宋体"/>
                <w:kern w:val="0"/>
                <w:sz w:val="18"/>
                <w:szCs w:val="18"/>
              </w:rPr>
              <w:t>服务</w:t>
            </w:r>
            <w:r>
              <w:rPr>
                <w:rFonts w:hint="eastAsia" w:ascii="宋体" w:hAnsi="宋体" w:cs="宋体"/>
                <w:kern w:val="0"/>
                <w:sz w:val="18"/>
                <w:szCs w:val="18"/>
              </w:rPr>
              <w:t>（20分）</w:t>
            </w:r>
          </w:p>
        </w:tc>
        <w:tc>
          <w:tcPr>
            <w:tcW w:w="337" w:type="pct"/>
            <w:tcBorders>
              <w:top w:val="single" w:color="auto" w:sz="4" w:space="0"/>
              <w:left w:val="nil"/>
              <w:bottom w:val="single" w:color="auto" w:sz="4" w:space="0"/>
              <w:right w:val="single" w:color="auto" w:sz="4" w:space="0"/>
            </w:tcBorders>
            <w:shd w:val="clear" w:color="auto" w:fill="auto"/>
            <w:vAlign w:val="center"/>
          </w:tcPr>
          <w:p w14:paraId="73295FE3">
            <w:pPr>
              <w:widowControl/>
              <w:jc w:val="center"/>
              <w:rPr>
                <w:rFonts w:ascii="宋体" w:hAnsi="宋体" w:cs="宋体"/>
                <w:kern w:val="0"/>
                <w:sz w:val="18"/>
                <w:szCs w:val="18"/>
              </w:rPr>
            </w:pPr>
            <w:r>
              <w:rPr>
                <w:rFonts w:hint="eastAsia" w:ascii="宋体" w:hAnsi="宋体" w:cs="宋体"/>
                <w:kern w:val="0"/>
                <w:sz w:val="18"/>
                <w:szCs w:val="18"/>
              </w:rPr>
              <w:t>总分</w:t>
            </w:r>
          </w:p>
        </w:tc>
      </w:tr>
      <w:tr w14:paraId="1B7DD58C">
        <w:tblPrEx>
          <w:tblCellMar>
            <w:top w:w="0" w:type="dxa"/>
            <w:left w:w="108" w:type="dxa"/>
            <w:bottom w:w="0" w:type="dxa"/>
            <w:right w:w="108" w:type="dxa"/>
          </w:tblCellMar>
        </w:tblPrEx>
        <w:trPr>
          <w:trHeight w:val="90" w:hRule="atLeast"/>
        </w:trPr>
        <w:tc>
          <w:tcPr>
            <w:tcW w:w="667" w:type="pct"/>
            <w:vMerge w:val="continue"/>
            <w:tcBorders>
              <w:top w:val="single" w:color="auto" w:sz="4" w:space="0"/>
              <w:left w:val="single" w:color="auto" w:sz="4" w:space="0"/>
              <w:bottom w:val="single" w:color="auto" w:sz="4" w:space="0"/>
              <w:right w:val="single" w:color="auto" w:sz="4" w:space="0"/>
            </w:tcBorders>
            <w:vAlign w:val="center"/>
          </w:tcPr>
          <w:p w14:paraId="748F2233">
            <w:pPr>
              <w:widowControl/>
              <w:jc w:val="left"/>
              <w:rPr>
                <w:rFonts w:ascii="宋体" w:hAnsi="宋体" w:cs="宋体"/>
                <w:kern w:val="0"/>
                <w:sz w:val="20"/>
                <w:szCs w:val="20"/>
              </w:rPr>
            </w:pPr>
          </w:p>
        </w:tc>
        <w:tc>
          <w:tcPr>
            <w:tcW w:w="637" w:type="pct"/>
            <w:tcBorders>
              <w:top w:val="nil"/>
              <w:left w:val="nil"/>
              <w:bottom w:val="single" w:color="auto" w:sz="4" w:space="0"/>
              <w:right w:val="single" w:color="auto" w:sz="4" w:space="0"/>
            </w:tcBorders>
            <w:shd w:val="clear" w:color="auto" w:fill="auto"/>
            <w:vAlign w:val="center"/>
          </w:tcPr>
          <w:p w14:paraId="2A9B9767">
            <w:pPr>
              <w:widowControl/>
              <w:jc w:val="center"/>
              <w:rPr>
                <w:rFonts w:ascii="宋体" w:hAnsi="宋体" w:cs="宋体"/>
                <w:kern w:val="0"/>
                <w:sz w:val="18"/>
                <w:szCs w:val="18"/>
              </w:rPr>
            </w:pPr>
            <w:r>
              <w:rPr>
                <w:rFonts w:hint="eastAsia" w:ascii="宋体" w:hAnsi="宋体" w:cs="宋体"/>
                <w:kern w:val="0"/>
                <w:sz w:val="18"/>
                <w:szCs w:val="18"/>
              </w:rPr>
              <w:t>评标专家通过对样品、品牌知名度、认可度方面评价、产品质量评价</w:t>
            </w:r>
          </w:p>
        </w:tc>
        <w:tc>
          <w:tcPr>
            <w:tcW w:w="785" w:type="pct"/>
            <w:tcBorders>
              <w:top w:val="nil"/>
              <w:left w:val="nil"/>
              <w:bottom w:val="single" w:color="auto" w:sz="4" w:space="0"/>
              <w:right w:val="single" w:color="auto" w:sz="4" w:space="0"/>
            </w:tcBorders>
            <w:shd w:val="clear" w:color="auto" w:fill="auto"/>
            <w:vAlign w:val="center"/>
          </w:tcPr>
          <w:p w14:paraId="479D87AB">
            <w:pPr>
              <w:widowControl/>
              <w:jc w:val="center"/>
              <w:rPr>
                <w:rFonts w:ascii="宋体" w:hAnsi="宋体" w:cs="宋体"/>
                <w:kern w:val="0"/>
                <w:sz w:val="18"/>
                <w:szCs w:val="18"/>
              </w:rPr>
            </w:pPr>
            <w:r>
              <w:rPr>
                <w:rFonts w:hint="eastAsia" w:ascii="宋体" w:hAnsi="宋体" w:cs="宋体"/>
                <w:kern w:val="0"/>
                <w:sz w:val="18"/>
                <w:szCs w:val="18"/>
              </w:rPr>
              <w:t>评标专家通过对产品种类、产品系列完整性、满足临床业务需求方面评价</w:t>
            </w:r>
          </w:p>
        </w:tc>
        <w:tc>
          <w:tcPr>
            <w:tcW w:w="1522" w:type="pct"/>
            <w:tcBorders>
              <w:top w:val="nil"/>
              <w:left w:val="nil"/>
              <w:bottom w:val="single" w:color="auto" w:sz="4" w:space="0"/>
              <w:right w:val="single" w:color="auto" w:sz="4" w:space="0"/>
            </w:tcBorders>
            <w:shd w:val="clear" w:color="auto" w:fill="auto"/>
            <w:vAlign w:val="center"/>
          </w:tcPr>
          <w:p w14:paraId="53DF9B5E">
            <w:pPr>
              <w:widowControl/>
              <w:jc w:val="center"/>
              <w:rPr>
                <w:rFonts w:ascii="宋体" w:hAnsi="宋体" w:cs="宋体"/>
                <w:kern w:val="0"/>
                <w:sz w:val="18"/>
                <w:szCs w:val="18"/>
              </w:rPr>
            </w:pPr>
            <w:r>
              <w:rPr>
                <w:rFonts w:hint="eastAsia" w:ascii="宋体" w:hAnsi="宋体" w:cs="宋体"/>
                <w:kern w:val="0"/>
                <w:sz w:val="18"/>
                <w:szCs w:val="18"/>
              </w:rPr>
              <w:t>投标文件中提供的广东省内三甲医院使用证明</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5CA84819">
            <w:pPr>
              <w:widowControl/>
              <w:jc w:val="center"/>
              <w:rPr>
                <w:rFonts w:ascii="宋体" w:hAnsi="宋体" w:cs="宋体"/>
                <w:kern w:val="0"/>
                <w:sz w:val="18"/>
                <w:szCs w:val="18"/>
              </w:rPr>
            </w:pPr>
            <w:r>
              <w:rPr>
                <w:rFonts w:hint="eastAsia" w:ascii="宋体" w:hAnsi="宋体" w:cs="宋体"/>
                <w:kern w:val="0"/>
                <w:sz w:val="18"/>
                <w:szCs w:val="18"/>
              </w:rPr>
              <w:t>配送/售后服务</w:t>
            </w:r>
          </w:p>
        </w:tc>
        <w:tc>
          <w:tcPr>
            <w:tcW w:w="337" w:type="pct"/>
            <w:vMerge w:val="restart"/>
            <w:tcBorders>
              <w:top w:val="nil"/>
              <w:left w:val="nil"/>
              <w:right w:val="single" w:color="auto" w:sz="4" w:space="0"/>
            </w:tcBorders>
            <w:shd w:val="clear" w:color="auto" w:fill="auto"/>
            <w:vAlign w:val="center"/>
          </w:tcPr>
          <w:p w14:paraId="65BB5285">
            <w:pPr>
              <w:widowControl/>
              <w:jc w:val="center"/>
              <w:rPr>
                <w:rFonts w:ascii="宋体" w:hAnsi="宋体" w:cs="宋体"/>
                <w:kern w:val="0"/>
                <w:sz w:val="18"/>
                <w:szCs w:val="18"/>
              </w:rPr>
            </w:pPr>
            <w:r>
              <w:rPr>
                <w:rFonts w:hint="eastAsia" w:ascii="宋体" w:hAnsi="宋体" w:cs="宋体"/>
                <w:kern w:val="0"/>
                <w:sz w:val="18"/>
                <w:szCs w:val="18"/>
              </w:rPr>
              <w:t>100分</w:t>
            </w:r>
          </w:p>
        </w:tc>
      </w:tr>
      <w:tr w14:paraId="0B4DC355">
        <w:tblPrEx>
          <w:tblCellMar>
            <w:top w:w="0" w:type="dxa"/>
            <w:left w:w="108" w:type="dxa"/>
            <w:bottom w:w="0" w:type="dxa"/>
            <w:right w:w="108" w:type="dxa"/>
          </w:tblCellMar>
        </w:tblPrEx>
        <w:trPr>
          <w:trHeight w:val="90" w:hRule="atLeast"/>
        </w:trPr>
        <w:tc>
          <w:tcPr>
            <w:tcW w:w="667" w:type="pct"/>
            <w:vMerge w:val="restart"/>
            <w:tcBorders>
              <w:top w:val="single" w:color="auto" w:sz="4" w:space="0"/>
              <w:left w:val="single" w:color="auto" w:sz="4" w:space="0"/>
              <w:bottom w:val="single" w:color="000000" w:sz="4" w:space="0"/>
              <w:right w:val="single" w:color="000000" w:sz="4" w:space="0"/>
            </w:tcBorders>
            <w:shd w:val="clear" w:color="auto" w:fill="auto"/>
            <w:vAlign w:val="center"/>
          </w:tcPr>
          <w:p w14:paraId="4662D3E2">
            <w:pPr>
              <w:widowControl/>
              <w:jc w:val="center"/>
              <w:rPr>
                <w:rFonts w:ascii="宋体" w:hAnsi="宋体" w:cs="宋体"/>
                <w:kern w:val="0"/>
                <w:sz w:val="19"/>
                <w:szCs w:val="19"/>
              </w:rPr>
            </w:pPr>
            <w:r>
              <w:rPr>
                <w:rFonts w:hint="eastAsia" w:ascii="宋体" w:hAnsi="宋体" w:cs="宋体"/>
                <w:kern w:val="0"/>
                <w:sz w:val="19"/>
                <w:szCs w:val="19"/>
              </w:rPr>
              <w:t>评分规则</w:t>
            </w:r>
          </w:p>
        </w:tc>
        <w:tc>
          <w:tcPr>
            <w:tcW w:w="637" w:type="pct"/>
            <w:tcBorders>
              <w:top w:val="nil"/>
              <w:left w:val="nil"/>
              <w:bottom w:val="single" w:color="auto" w:sz="4" w:space="0"/>
              <w:right w:val="single" w:color="auto" w:sz="4" w:space="0"/>
            </w:tcBorders>
            <w:shd w:val="clear" w:color="auto" w:fill="auto"/>
            <w:vAlign w:val="center"/>
          </w:tcPr>
          <w:p w14:paraId="171D4758">
            <w:pPr>
              <w:widowControl/>
              <w:jc w:val="center"/>
              <w:rPr>
                <w:rFonts w:ascii="宋体" w:hAnsi="宋体" w:cs="宋体"/>
                <w:kern w:val="0"/>
                <w:sz w:val="18"/>
                <w:szCs w:val="18"/>
              </w:rPr>
            </w:pPr>
            <w:r>
              <w:rPr>
                <w:rFonts w:hint="eastAsia" w:ascii="宋体" w:hAnsi="宋体" w:cs="宋体"/>
                <w:kern w:val="0"/>
                <w:sz w:val="18"/>
                <w:szCs w:val="18"/>
              </w:rPr>
              <w:t>评标专家对投标公司进行横向比较，进行打分。</w:t>
            </w:r>
          </w:p>
        </w:tc>
        <w:tc>
          <w:tcPr>
            <w:tcW w:w="785" w:type="pct"/>
            <w:tcBorders>
              <w:top w:val="nil"/>
              <w:left w:val="nil"/>
              <w:bottom w:val="single" w:color="auto" w:sz="4" w:space="0"/>
              <w:right w:val="single" w:color="auto" w:sz="4" w:space="0"/>
            </w:tcBorders>
            <w:shd w:val="clear" w:color="auto" w:fill="auto"/>
            <w:vAlign w:val="center"/>
          </w:tcPr>
          <w:p w14:paraId="2C297DA5">
            <w:pPr>
              <w:widowControl/>
              <w:jc w:val="center"/>
              <w:rPr>
                <w:rFonts w:ascii="宋体" w:hAnsi="宋体" w:cs="宋体"/>
                <w:kern w:val="0"/>
                <w:sz w:val="18"/>
                <w:szCs w:val="18"/>
              </w:rPr>
            </w:pPr>
            <w:r>
              <w:rPr>
                <w:rFonts w:hint="eastAsia" w:ascii="宋体" w:hAnsi="宋体" w:cs="宋体"/>
                <w:kern w:val="0"/>
                <w:sz w:val="18"/>
                <w:szCs w:val="18"/>
              </w:rPr>
              <w:t>评标专家对投标公司进行横向比较，进行打分。</w:t>
            </w:r>
          </w:p>
        </w:tc>
        <w:tc>
          <w:tcPr>
            <w:tcW w:w="1522" w:type="pct"/>
            <w:tcBorders>
              <w:top w:val="nil"/>
              <w:left w:val="nil"/>
              <w:bottom w:val="single" w:color="auto" w:sz="4" w:space="0"/>
              <w:right w:val="single" w:color="auto" w:sz="4" w:space="0"/>
            </w:tcBorders>
            <w:shd w:val="clear" w:color="auto" w:fill="auto"/>
            <w:vAlign w:val="center"/>
          </w:tcPr>
          <w:p w14:paraId="1F395E3F">
            <w:pPr>
              <w:widowControl/>
              <w:jc w:val="center"/>
              <w:rPr>
                <w:rFonts w:ascii="宋体" w:hAnsi="宋体" w:cs="宋体"/>
                <w:kern w:val="0"/>
                <w:sz w:val="18"/>
                <w:szCs w:val="18"/>
              </w:rPr>
            </w:pPr>
            <w:r>
              <w:rPr>
                <w:rFonts w:hint="eastAsia" w:ascii="宋体" w:hAnsi="宋体" w:cs="宋体"/>
                <w:kern w:val="0"/>
                <w:sz w:val="18"/>
                <w:szCs w:val="18"/>
              </w:rPr>
              <w:t>使用证明仅限含投标产品规格型号、价格的发票、合同、中标通知书。（广东省外不得分）</w:t>
            </w:r>
          </w:p>
        </w:tc>
        <w:tc>
          <w:tcPr>
            <w:tcW w:w="1049" w:type="pct"/>
            <w:tcBorders>
              <w:top w:val="single" w:color="auto" w:sz="4" w:space="0"/>
              <w:left w:val="single" w:color="auto" w:sz="4" w:space="0"/>
              <w:bottom w:val="single" w:color="auto" w:sz="4" w:space="0"/>
              <w:right w:val="single" w:color="auto" w:sz="4" w:space="0"/>
            </w:tcBorders>
            <w:shd w:val="clear" w:color="auto" w:fill="auto"/>
            <w:vAlign w:val="center"/>
          </w:tcPr>
          <w:p w14:paraId="2DFD024B">
            <w:pPr>
              <w:widowControl/>
              <w:jc w:val="center"/>
              <w:rPr>
                <w:rFonts w:ascii="宋体" w:hAnsi="宋体" w:cs="宋体"/>
                <w:kern w:val="0"/>
                <w:sz w:val="18"/>
                <w:szCs w:val="18"/>
              </w:rPr>
            </w:pPr>
            <w:r>
              <w:rPr>
                <w:rFonts w:hint="eastAsia" w:ascii="宋体" w:hAnsi="宋体" w:cs="宋体"/>
                <w:kern w:val="0"/>
                <w:sz w:val="18"/>
                <w:szCs w:val="18"/>
              </w:rPr>
              <w:t>1、根据《售后服务响应表》打分，满分10分，负偏离1项扣1分，扣完为止。</w:t>
            </w:r>
          </w:p>
        </w:tc>
        <w:tc>
          <w:tcPr>
            <w:tcW w:w="337" w:type="pct"/>
            <w:vMerge w:val="continue"/>
            <w:tcBorders>
              <w:left w:val="nil"/>
              <w:right w:val="single" w:color="auto" w:sz="4" w:space="0"/>
            </w:tcBorders>
            <w:shd w:val="clear" w:color="auto" w:fill="auto"/>
            <w:vAlign w:val="center"/>
          </w:tcPr>
          <w:p w14:paraId="63905248">
            <w:pPr>
              <w:widowControl/>
              <w:jc w:val="center"/>
              <w:rPr>
                <w:rFonts w:ascii="宋体" w:hAnsi="宋体" w:cs="宋体"/>
                <w:kern w:val="0"/>
                <w:sz w:val="18"/>
                <w:szCs w:val="18"/>
              </w:rPr>
            </w:pPr>
          </w:p>
        </w:tc>
      </w:tr>
      <w:tr w14:paraId="55F27103">
        <w:tblPrEx>
          <w:tblCellMar>
            <w:top w:w="0" w:type="dxa"/>
            <w:left w:w="108" w:type="dxa"/>
            <w:bottom w:w="0" w:type="dxa"/>
            <w:right w:w="108" w:type="dxa"/>
          </w:tblCellMar>
        </w:tblPrEx>
        <w:trPr>
          <w:trHeight w:val="457" w:hRule="atLeast"/>
        </w:trPr>
        <w:tc>
          <w:tcPr>
            <w:tcW w:w="667" w:type="pct"/>
            <w:vMerge w:val="continue"/>
            <w:tcBorders>
              <w:top w:val="single" w:color="auto" w:sz="4" w:space="0"/>
              <w:left w:val="single" w:color="auto" w:sz="4" w:space="0"/>
              <w:bottom w:val="single" w:color="000000" w:sz="4" w:space="0"/>
              <w:right w:val="single" w:color="000000" w:sz="4" w:space="0"/>
            </w:tcBorders>
            <w:vAlign w:val="center"/>
          </w:tcPr>
          <w:p w14:paraId="36579B83">
            <w:pPr>
              <w:widowControl/>
              <w:jc w:val="left"/>
              <w:rPr>
                <w:rFonts w:ascii="宋体" w:hAnsi="宋体" w:cs="宋体"/>
                <w:kern w:val="0"/>
                <w:sz w:val="19"/>
                <w:szCs w:val="19"/>
              </w:rPr>
            </w:pPr>
          </w:p>
        </w:tc>
        <w:tc>
          <w:tcPr>
            <w:tcW w:w="637" w:type="pct"/>
            <w:tcBorders>
              <w:top w:val="nil"/>
              <w:left w:val="nil"/>
              <w:bottom w:val="single" w:color="auto" w:sz="4" w:space="0"/>
              <w:right w:val="single" w:color="auto" w:sz="4" w:space="0"/>
            </w:tcBorders>
            <w:shd w:val="clear" w:color="auto" w:fill="auto"/>
            <w:vAlign w:val="center"/>
          </w:tcPr>
          <w:p w14:paraId="508A1DA7">
            <w:pPr>
              <w:widowControl/>
              <w:jc w:val="center"/>
              <w:rPr>
                <w:rFonts w:ascii="宋体" w:hAnsi="宋体" w:cs="宋体"/>
                <w:kern w:val="0"/>
                <w:sz w:val="18"/>
                <w:szCs w:val="18"/>
              </w:rPr>
            </w:pPr>
            <w:r>
              <w:rPr>
                <w:rFonts w:hint="eastAsia" w:ascii="宋体" w:hAnsi="宋体" w:cs="宋体"/>
                <w:kern w:val="0"/>
                <w:sz w:val="18"/>
                <w:szCs w:val="18"/>
              </w:rPr>
              <w:t>优30分</w:t>
            </w:r>
          </w:p>
        </w:tc>
        <w:tc>
          <w:tcPr>
            <w:tcW w:w="785" w:type="pct"/>
            <w:tcBorders>
              <w:top w:val="nil"/>
              <w:left w:val="nil"/>
              <w:bottom w:val="single" w:color="auto" w:sz="4" w:space="0"/>
              <w:right w:val="single" w:color="auto" w:sz="4" w:space="0"/>
            </w:tcBorders>
            <w:shd w:val="clear" w:color="auto" w:fill="auto"/>
            <w:vAlign w:val="center"/>
          </w:tcPr>
          <w:p w14:paraId="2F695ED3">
            <w:pPr>
              <w:widowControl/>
              <w:jc w:val="center"/>
              <w:rPr>
                <w:rFonts w:ascii="宋体" w:hAnsi="宋体" w:cs="宋体"/>
                <w:kern w:val="0"/>
                <w:sz w:val="18"/>
                <w:szCs w:val="18"/>
              </w:rPr>
            </w:pPr>
            <w:r>
              <w:rPr>
                <w:rFonts w:hint="eastAsia" w:ascii="宋体" w:hAnsi="宋体" w:cs="宋体"/>
                <w:kern w:val="0"/>
                <w:sz w:val="18"/>
                <w:szCs w:val="18"/>
              </w:rPr>
              <w:t>优 20分</w:t>
            </w:r>
          </w:p>
        </w:tc>
        <w:tc>
          <w:tcPr>
            <w:tcW w:w="1522" w:type="pct"/>
            <w:vMerge w:val="restart"/>
            <w:tcBorders>
              <w:top w:val="nil"/>
              <w:left w:val="nil"/>
              <w:right w:val="single" w:color="auto" w:sz="4" w:space="0"/>
            </w:tcBorders>
            <w:shd w:val="clear" w:color="auto" w:fill="auto"/>
            <w:vAlign w:val="center"/>
          </w:tcPr>
          <w:p w14:paraId="259A083D">
            <w:pPr>
              <w:widowControl/>
              <w:jc w:val="center"/>
              <w:rPr>
                <w:rFonts w:ascii="宋体" w:hAnsi="宋体" w:cs="宋体"/>
                <w:kern w:val="0"/>
                <w:sz w:val="18"/>
                <w:szCs w:val="18"/>
              </w:rPr>
            </w:pPr>
            <w:r>
              <w:rPr>
                <w:rFonts w:hint="eastAsia" w:ascii="宋体" w:hAnsi="宋体" w:cs="宋体"/>
                <w:kern w:val="0"/>
                <w:sz w:val="18"/>
                <w:szCs w:val="18"/>
              </w:rPr>
              <w:t>满分30分，1家10分。</w:t>
            </w:r>
          </w:p>
          <w:p w14:paraId="74AA4B0B">
            <w:pPr>
              <w:widowControl/>
              <w:jc w:val="left"/>
              <w:rPr>
                <w:rFonts w:ascii="宋体" w:hAnsi="宋体" w:cs="宋体"/>
                <w:kern w:val="0"/>
                <w:sz w:val="18"/>
                <w:szCs w:val="18"/>
              </w:rPr>
            </w:pPr>
            <w:r>
              <w:rPr>
                <w:rFonts w:hint="eastAsia" w:ascii="宋体" w:hAnsi="宋体" w:cs="宋体"/>
                <w:kern w:val="0"/>
                <w:sz w:val="24"/>
              </w:rPr>
              <w:t>　</w:t>
            </w:r>
          </w:p>
        </w:tc>
        <w:tc>
          <w:tcPr>
            <w:tcW w:w="1049" w:type="pct"/>
            <w:vMerge w:val="restart"/>
            <w:tcBorders>
              <w:top w:val="single" w:color="auto" w:sz="4" w:space="0"/>
              <w:left w:val="single" w:color="auto" w:sz="4" w:space="0"/>
              <w:right w:val="single" w:color="auto" w:sz="4" w:space="0"/>
            </w:tcBorders>
            <w:vAlign w:val="center"/>
          </w:tcPr>
          <w:p w14:paraId="13B3B559">
            <w:pPr>
              <w:widowControl/>
              <w:jc w:val="left"/>
              <w:rPr>
                <w:rFonts w:ascii="宋体" w:hAnsi="宋体" w:cs="宋体"/>
                <w:kern w:val="0"/>
                <w:sz w:val="18"/>
                <w:szCs w:val="18"/>
              </w:rPr>
            </w:pPr>
            <w:r>
              <w:rPr>
                <w:rFonts w:hint="eastAsia" w:ascii="宋体" w:hAnsi="宋体" w:cs="宋体"/>
                <w:kern w:val="0"/>
                <w:sz w:val="18"/>
                <w:szCs w:val="18"/>
              </w:rPr>
              <w:t>2、仓库地址，满分10分：龙岗设立仓库得10分，深圳市内设立仓库得5分，广东省内深圳市外得3分，其余不得分。</w:t>
            </w:r>
          </w:p>
        </w:tc>
        <w:tc>
          <w:tcPr>
            <w:tcW w:w="337" w:type="pct"/>
            <w:vMerge w:val="continue"/>
            <w:tcBorders>
              <w:left w:val="nil"/>
              <w:right w:val="single" w:color="auto" w:sz="4" w:space="0"/>
            </w:tcBorders>
            <w:vAlign w:val="center"/>
          </w:tcPr>
          <w:p w14:paraId="7C6DE071">
            <w:pPr>
              <w:widowControl/>
              <w:jc w:val="left"/>
              <w:rPr>
                <w:rFonts w:ascii="宋体" w:hAnsi="宋体" w:cs="宋体"/>
                <w:kern w:val="0"/>
                <w:sz w:val="18"/>
                <w:szCs w:val="18"/>
              </w:rPr>
            </w:pPr>
          </w:p>
        </w:tc>
      </w:tr>
      <w:tr w14:paraId="7D4C9CE1">
        <w:tblPrEx>
          <w:tblCellMar>
            <w:top w:w="0" w:type="dxa"/>
            <w:left w:w="108" w:type="dxa"/>
            <w:bottom w:w="0" w:type="dxa"/>
            <w:right w:w="108" w:type="dxa"/>
          </w:tblCellMar>
        </w:tblPrEx>
        <w:trPr>
          <w:trHeight w:val="547" w:hRule="atLeast"/>
        </w:trPr>
        <w:tc>
          <w:tcPr>
            <w:tcW w:w="667" w:type="pct"/>
            <w:vMerge w:val="continue"/>
            <w:tcBorders>
              <w:top w:val="single" w:color="auto" w:sz="4" w:space="0"/>
              <w:left w:val="single" w:color="auto" w:sz="4" w:space="0"/>
              <w:bottom w:val="single" w:color="000000" w:sz="4" w:space="0"/>
              <w:right w:val="single" w:color="000000" w:sz="4" w:space="0"/>
            </w:tcBorders>
            <w:vAlign w:val="center"/>
          </w:tcPr>
          <w:p w14:paraId="3AD95986">
            <w:pPr>
              <w:widowControl/>
              <w:jc w:val="left"/>
              <w:rPr>
                <w:rFonts w:ascii="宋体" w:hAnsi="宋体" w:cs="宋体"/>
                <w:kern w:val="0"/>
                <w:sz w:val="19"/>
                <w:szCs w:val="19"/>
              </w:rPr>
            </w:pPr>
          </w:p>
        </w:tc>
        <w:tc>
          <w:tcPr>
            <w:tcW w:w="637" w:type="pct"/>
            <w:tcBorders>
              <w:top w:val="nil"/>
              <w:left w:val="nil"/>
              <w:bottom w:val="single" w:color="auto" w:sz="4" w:space="0"/>
              <w:right w:val="single" w:color="auto" w:sz="4" w:space="0"/>
            </w:tcBorders>
            <w:shd w:val="clear" w:color="auto" w:fill="auto"/>
            <w:vAlign w:val="center"/>
          </w:tcPr>
          <w:p w14:paraId="2945B589">
            <w:pPr>
              <w:widowControl/>
              <w:jc w:val="center"/>
              <w:rPr>
                <w:rFonts w:ascii="宋体" w:hAnsi="宋体" w:cs="宋体"/>
                <w:kern w:val="0"/>
                <w:sz w:val="18"/>
                <w:szCs w:val="18"/>
              </w:rPr>
            </w:pPr>
            <w:r>
              <w:rPr>
                <w:rFonts w:hint="eastAsia" w:ascii="宋体" w:hAnsi="宋体" w:cs="宋体"/>
                <w:kern w:val="0"/>
                <w:sz w:val="18"/>
                <w:szCs w:val="18"/>
              </w:rPr>
              <w:t>良15分</w:t>
            </w:r>
          </w:p>
        </w:tc>
        <w:tc>
          <w:tcPr>
            <w:tcW w:w="785" w:type="pct"/>
            <w:tcBorders>
              <w:top w:val="nil"/>
              <w:left w:val="nil"/>
              <w:bottom w:val="single" w:color="auto" w:sz="4" w:space="0"/>
              <w:right w:val="single" w:color="auto" w:sz="4" w:space="0"/>
            </w:tcBorders>
            <w:shd w:val="clear" w:color="auto" w:fill="auto"/>
            <w:vAlign w:val="center"/>
          </w:tcPr>
          <w:p w14:paraId="026F100D">
            <w:pPr>
              <w:widowControl/>
              <w:jc w:val="center"/>
              <w:rPr>
                <w:rFonts w:ascii="宋体" w:hAnsi="宋体" w:cs="宋体"/>
                <w:kern w:val="0"/>
                <w:sz w:val="18"/>
                <w:szCs w:val="18"/>
              </w:rPr>
            </w:pPr>
            <w:r>
              <w:rPr>
                <w:rFonts w:hint="eastAsia" w:ascii="宋体" w:hAnsi="宋体" w:cs="宋体"/>
                <w:kern w:val="0"/>
                <w:sz w:val="18"/>
                <w:szCs w:val="18"/>
              </w:rPr>
              <w:t>良10分</w:t>
            </w:r>
          </w:p>
        </w:tc>
        <w:tc>
          <w:tcPr>
            <w:tcW w:w="1522" w:type="pct"/>
            <w:vMerge w:val="continue"/>
            <w:tcBorders>
              <w:left w:val="nil"/>
              <w:right w:val="single" w:color="auto" w:sz="4" w:space="0"/>
            </w:tcBorders>
            <w:shd w:val="clear" w:color="auto" w:fill="auto"/>
            <w:vAlign w:val="center"/>
          </w:tcPr>
          <w:p w14:paraId="64126DED">
            <w:pPr>
              <w:widowControl/>
              <w:jc w:val="left"/>
              <w:rPr>
                <w:rFonts w:ascii="宋体" w:hAnsi="宋体" w:cs="宋体"/>
                <w:kern w:val="0"/>
                <w:sz w:val="18"/>
                <w:szCs w:val="18"/>
              </w:rPr>
            </w:pPr>
          </w:p>
        </w:tc>
        <w:tc>
          <w:tcPr>
            <w:tcW w:w="1049" w:type="pct"/>
            <w:vMerge w:val="continue"/>
            <w:tcBorders>
              <w:left w:val="single" w:color="auto" w:sz="4" w:space="0"/>
              <w:right w:val="single" w:color="auto" w:sz="4" w:space="0"/>
            </w:tcBorders>
            <w:vAlign w:val="center"/>
          </w:tcPr>
          <w:p w14:paraId="47E87C02">
            <w:pPr>
              <w:widowControl/>
              <w:jc w:val="left"/>
              <w:rPr>
                <w:rFonts w:ascii="宋体" w:hAnsi="宋体" w:cs="宋体"/>
                <w:kern w:val="0"/>
                <w:sz w:val="18"/>
                <w:szCs w:val="18"/>
              </w:rPr>
            </w:pPr>
          </w:p>
        </w:tc>
        <w:tc>
          <w:tcPr>
            <w:tcW w:w="337" w:type="pct"/>
            <w:vMerge w:val="continue"/>
            <w:tcBorders>
              <w:left w:val="nil"/>
              <w:right w:val="single" w:color="auto" w:sz="4" w:space="0"/>
            </w:tcBorders>
            <w:vAlign w:val="center"/>
          </w:tcPr>
          <w:p w14:paraId="15704A5B">
            <w:pPr>
              <w:widowControl/>
              <w:jc w:val="left"/>
              <w:rPr>
                <w:rFonts w:ascii="宋体" w:hAnsi="宋体" w:cs="宋体"/>
                <w:kern w:val="0"/>
                <w:sz w:val="18"/>
                <w:szCs w:val="18"/>
              </w:rPr>
            </w:pPr>
          </w:p>
        </w:tc>
      </w:tr>
      <w:tr w14:paraId="44F371D2">
        <w:tblPrEx>
          <w:tblCellMar>
            <w:top w:w="0" w:type="dxa"/>
            <w:left w:w="108" w:type="dxa"/>
            <w:bottom w:w="0" w:type="dxa"/>
            <w:right w:w="108" w:type="dxa"/>
          </w:tblCellMar>
        </w:tblPrEx>
        <w:trPr>
          <w:trHeight w:val="90" w:hRule="atLeast"/>
        </w:trPr>
        <w:tc>
          <w:tcPr>
            <w:tcW w:w="667" w:type="pct"/>
            <w:vMerge w:val="continue"/>
            <w:tcBorders>
              <w:top w:val="single" w:color="auto" w:sz="4" w:space="0"/>
              <w:left w:val="single" w:color="auto" w:sz="4" w:space="0"/>
              <w:bottom w:val="single" w:color="000000" w:sz="4" w:space="0"/>
              <w:right w:val="single" w:color="000000" w:sz="4" w:space="0"/>
            </w:tcBorders>
            <w:vAlign w:val="center"/>
          </w:tcPr>
          <w:p w14:paraId="717F0D08">
            <w:pPr>
              <w:widowControl/>
              <w:jc w:val="left"/>
              <w:rPr>
                <w:rFonts w:ascii="宋体" w:hAnsi="宋体" w:cs="宋体"/>
                <w:kern w:val="0"/>
                <w:sz w:val="19"/>
                <w:szCs w:val="19"/>
              </w:rPr>
            </w:pPr>
          </w:p>
        </w:tc>
        <w:tc>
          <w:tcPr>
            <w:tcW w:w="637" w:type="pct"/>
            <w:tcBorders>
              <w:top w:val="nil"/>
              <w:left w:val="nil"/>
              <w:bottom w:val="single" w:color="auto" w:sz="4" w:space="0"/>
              <w:right w:val="single" w:color="auto" w:sz="4" w:space="0"/>
            </w:tcBorders>
            <w:shd w:val="clear" w:color="auto" w:fill="auto"/>
            <w:vAlign w:val="center"/>
          </w:tcPr>
          <w:p w14:paraId="17667202">
            <w:pPr>
              <w:widowControl/>
              <w:jc w:val="center"/>
              <w:rPr>
                <w:rFonts w:ascii="宋体" w:hAnsi="宋体" w:cs="宋体"/>
                <w:kern w:val="0"/>
                <w:sz w:val="18"/>
                <w:szCs w:val="18"/>
              </w:rPr>
            </w:pPr>
            <w:r>
              <w:rPr>
                <w:rFonts w:hint="eastAsia" w:ascii="宋体" w:hAnsi="宋体" w:cs="宋体"/>
                <w:kern w:val="0"/>
                <w:sz w:val="18"/>
                <w:szCs w:val="18"/>
              </w:rPr>
              <w:t>中5分</w:t>
            </w:r>
          </w:p>
        </w:tc>
        <w:tc>
          <w:tcPr>
            <w:tcW w:w="785" w:type="pct"/>
            <w:tcBorders>
              <w:top w:val="nil"/>
              <w:left w:val="nil"/>
              <w:bottom w:val="single" w:color="auto" w:sz="4" w:space="0"/>
              <w:right w:val="single" w:color="auto" w:sz="4" w:space="0"/>
            </w:tcBorders>
            <w:shd w:val="clear" w:color="auto" w:fill="auto"/>
            <w:vAlign w:val="center"/>
          </w:tcPr>
          <w:p w14:paraId="69ABAAA6">
            <w:pPr>
              <w:widowControl/>
              <w:jc w:val="center"/>
              <w:rPr>
                <w:rFonts w:ascii="宋体" w:hAnsi="宋体" w:cs="宋体"/>
                <w:kern w:val="0"/>
                <w:sz w:val="18"/>
                <w:szCs w:val="18"/>
              </w:rPr>
            </w:pPr>
            <w:r>
              <w:rPr>
                <w:rFonts w:hint="eastAsia" w:ascii="宋体" w:hAnsi="宋体" w:cs="宋体"/>
                <w:kern w:val="0"/>
                <w:sz w:val="18"/>
                <w:szCs w:val="18"/>
              </w:rPr>
              <w:t>5分</w:t>
            </w:r>
          </w:p>
        </w:tc>
        <w:tc>
          <w:tcPr>
            <w:tcW w:w="1522" w:type="pct"/>
            <w:vMerge w:val="continue"/>
            <w:tcBorders>
              <w:left w:val="nil"/>
              <w:right w:val="single" w:color="auto" w:sz="4" w:space="0"/>
            </w:tcBorders>
            <w:shd w:val="clear" w:color="auto" w:fill="auto"/>
            <w:vAlign w:val="center"/>
          </w:tcPr>
          <w:p w14:paraId="5CDA517A">
            <w:pPr>
              <w:widowControl/>
              <w:jc w:val="left"/>
              <w:rPr>
                <w:rFonts w:ascii="宋体" w:hAnsi="宋体" w:cs="宋体"/>
                <w:kern w:val="0"/>
                <w:sz w:val="18"/>
                <w:szCs w:val="18"/>
              </w:rPr>
            </w:pPr>
          </w:p>
        </w:tc>
        <w:tc>
          <w:tcPr>
            <w:tcW w:w="1049" w:type="pct"/>
            <w:vMerge w:val="continue"/>
            <w:tcBorders>
              <w:left w:val="single" w:color="auto" w:sz="4" w:space="0"/>
              <w:right w:val="single" w:color="auto" w:sz="4" w:space="0"/>
            </w:tcBorders>
            <w:vAlign w:val="center"/>
          </w:tcPr>
          <w:p w14:paraId="27E558B1">
            <w:pPr>
              <w:widowControl/>
              <w:jc w:val="left"/>
              <w:rPr>
                <w:rFonts w:ascii="宋体" w:hAnsi="宋体" w:cs="宋体"/>
                <w:kern w:val="0"/>
                <w:sz w:val="18"/>
                <w:szCs w:val="18"/>
              </w:rPr>
            </w:pPr>
          </w:p>
        </w:tc>
        <w:tc>
          <w:tcPr>
            <w:tcW w:w="337" w:type="pct"/>
            <w:vMerge w:val="continue"/>
            <w:tcBorders>
              <w:left w:val="nil"/>
              <w:right w:val="single" w:color="auto" w:sz="4" w:space="0"/>
            </w:tcBorders>
            <w:vAlign w:val="center"/>
          </w:tcPr>
          <w:p w14:paraId="54B99F60">
            <w:pPr>
              <w:widowControl/>
              <w:jc w:val="left"/>
              <w:rPr>
                <w:rFonts w:ascii="宋体" w:hAnsi="宋体" w:cs="宋体"/>
                <w:kern w:val="0"/>
                <w:sz w:val="18"/>
                <w:szCs w:val="18"/>
              </w:rPr>
            </w:pPr>
          </w:p>
        </w:tc>
      </w:tr>
      <w:tr w14:paraId="5938AF21">
        <w:tblPrEx>
          <w:tblCellMar>
            <w:top w:w="0" w:type="dxa"/>
            <w:left w:w="108" w:type="dxa"/>
            <w:bottom w:w="0" w:type="dxa"/>
            <w:right w:w="108" w:type="dxa"/>
          </w:tblCellMar>
        </w:tblPrEx>
        <w:trPr>
          <w:trHeight w:val="90" w:hRule="atLeast"/>
        </w:trPr>
        <w:tc>
          <w:tcPr>
            <w:tcW w:w="667" w:type="pct"/>
            <w:vMerge w:val="continue"/>
            <w:tcBorders>
              <w:top w:val="single" w:color="auto" w:sz="4" w:space="0"/>
              <w:left w:val="single" w:color="auto" w:sz="4" w:space="0"/>
              <w:bottom w:val="single" w:color="000000" w:sz="4" w:space="0"/>
              <w:right w:val="single" w:color="000000" w:sz="4" w:space="0"/>
            </w:tcBorders>
            <w:vAlign w:val="center"/>
          </w:tcPr>
          <w:p w14:paraId="3F30724B">
            <w:pPr>
              <w:widowControl/>
              <w:jc w:val="left"/>
              <w:rPr>
                <w:rFonts w:ascii="宋体" w:hAnsi="宋体" w:cs="宋体"/>
                <w:kern w:val="0"/>
                <w:sz w:val="19"/>
                <w:szCs w:val="19"/>
              </w:rPr>
            </w:pPr>
          </w:p>
        </w:tc>
        <w:tc>
          <w:tcPr>
            <w:tcW w:w="637" w:type="pct"/>
            <w:tcBorders>
              <w:top w:val="nil"/>
              <w:left w:val="nil"/>
              <w:bottom w:val="single" w:color="auto" w:sz="4" w:space="0"/>
              <w:right w:val="single" w:color="auto" w:sz="4" w:space="0"/>
            </w:tcBorders>
            <w:shd w:val="clear" w:color="auto" w:fill="auto"/>
            <w:vAlign w:val="center"/>
          </w:tcPr>
          <w:p w14:paraId="07CD783E">
            <w:pPr>
              <w:widowControl/>
              <w:jc w:val="center"/>
              <w:rPr>
                <w:rFonts w:ascii="宋体" w:hAnsi="宋体" w:cs="宋体"/>
                <w:kern w:val="0"/>
                <w:sz w:val="18"/>
                <w:szCs w:val="18"/>
              </w:rPr>
            </w:pPr>
            <w:r>
              <w:rPr>
                <w:rFonts w:hint="eastAsia" w:ascii="宋体" w:hAnsi="宋体" w:cs="宋体"/>
                <w:kern w:val="0"/>
                <w:sz w:val="18"/>
                <w:szCs w:val="18"/>
              </w:rPr>
              <w:t>差0分</w:t>
            </w:r>
          </w:p>
        </w:tc>
        <w:tc>
          <w:tcPr>
            <w:tcW w:w="785" w:type="pct"/>
            <w:tcBorders>
              <w:top w:val="nil"/>
              <w:left w:val="nil"/>
              <w:bottom w:val="single" w:color="auto" w:sz="4" w:space="0"/>
              <w:right w:val="single" w:color="auto" w:sz="4" w:space="0"/>
            </w:tcBorders>
            <w:shd w:val="clear" w:color="auto" w:fill="auto"/>
            <w:vAlign w:val="center"/>
          </w:tcPr>
          <w:p w14:paraId="0B2353A1">
            <w:pPr>
              <w:widowControl/>
              <w:jc w:val="center"/>
              <w:rPr>
                <w:rFonts w:ascii="宋体" w:hAnsi="宋体" w:cs="宋体"/>
                <w:kern w:val="0"/>
                <w:sz w:val="18"/>
                <w:szCs w:val="18"/>
              </w:rPr>
            </w:pPr>
            <w:r>
              <w:rPr>
                <w:rFonts w:hint="eastAsia" w:ascii="宋体" w:hAnsi="宋体" w:cs="宋体"/>
                <w:kern w:val="0"/>
                <w:sz w:val="18"/>
                <w:szCs w:val="18"/>
              </w:rPr>
              <w:t>差0分</w:t>
            </w:r>
          </w:p>
        </w:tc>
        <w:tc>
          <w:tcPr>
            <w:tcW w:w="1522" w:type="pct"/>
            <w:vMerge w:val="continue"/>
            <w:tcBorders>
              <w:left w:val="nil"/>
              <w:bottom w:val="single" w:color="auto" w:sz="4" w:space="0"/>
              <w:right w:val="single" w:color="auto" w:sz="4" w:space="0"/>
            </w:tcBorders>
            <w:shd w:val="clear" w:color="auto" w:fill="auto"/>
            <w:vAlign w:val="center"/>
          </w:tcPr>
          <w:p w14:paraId="1E31307A">
            <w:pPr>
              <w:widowControl/>
              <w:jc w:val="left"/>
              <w:rPr>
                <w:rFonts w:ascii="宋体" w:hAnsi="宋体" w:cs="宋体"/>
                <w:kern w:val="0"/>
                <w:sz w:val="18"/>
                <w:szCs w:val="18"/>
              </w:rPr>
            </w:pPr>
          </w:p>
        </w:tc>
        <w:tc>
          <w:tcPr>
            <w:tcW w:w="1049" w:type="pct"/>
            <w:vMerge w:val="continue"/>
            <w:tcBorders>
              <w:left w:val="single" w:color="auto" w:sz="4" w:space="0"/>
              <w:bottom w:val="single" w:color="auto" w:sz="4" w:space="0"/>
              <w:right w:val="single" w:color="auto" w:sz="4" w:space="0"/>
            </w:tcBorders>
            <w:vAlign w:val="center"/>
          </w:tcPr>
          <w:p w14:paraId="63D95318">
            <w:pPr>
              <w:widowControl/>
              <w:jc w:val="left"/>
              <w:rPr>
                <w:rFonts w:ascii="宋体" w:hAnsi="宋体" w:cs="宋体"/>
                <w:kern w:val="0"/>
                <w:sz w:val="18"/>
                <w:szCs w:val="18"/>
              </w:rPr>
            </w:pPr>
          </w:p>
        </w:tc>
        <w:tc>
          <w:tcPr>
            <w:tcW w:w="337" w:type="pct"/>
            <w:vMerge w:val="continue"/>
            <w:tcBorders>
              <w:left w:val="nil"/>
              <w:bottom w:val="single" w:color="auto" w:sz="4" w:space="0"/>
              <w:right w:val="single" w:color="auto" w:sz="4" w:space="0"/>
            </w:tcBorders>
            <w:vAlign w:val="center"/>
          </w:tcPr>
          <w:p w14:paraId="232DE8FA">
            <w:pPr>
              <w:widowControl/>
              <w:jc w:val="left"/>
              <w:rPr>
                <w:rFonts w:ascii="宋体" w:hAnsi="宋体" w:cs="宋体"/>
                <w:kern w:val="0"/>
                <w:sz w:val="18"/>
                <w:szCs w:val="18"/>
              </w:rPr>
            </w:pPr>
          </w:p>
        </w:tc>
      </w:tr>
    </w:tbl>
    <w:p w14:paraId="65E50D05">
      <w:pPr>
        <w:pStyle w:val="23"/>
        <w:spacing w:line="320" w:lineRule="exact"/>
        <w:ind w:firstLine="0" w:firstLineChars="0"/>
        <w:rPr>
          <w:b/>
          <w:sz w:val="32"/>
          <w:szCs w:val="32"/>
        </w:rPr>
      </w:pPr>
    </w:p>
    <w:p w14:paraId="46976FC3">
      <w:pPr>
        <w:pStyle w:val="23"/>
        <w:spacing w:line="320" w:lineRule="exact"/>
        <w:ind w:firstLine="0" w:firstLineChars="0"/>
        <w:rPr>
          <w:b/>
          <w:sz w:val="32"/>
          <w:szCs w:val="32"/>
        </w:rPr>
      </w:pPr>
    </w:p>
    <w:p w14:paraId="49D64D93">
      <w:pPr>
        <w:pStyle w:val="2"/>
        <w:rPr>
          <w:rFonts w:hint="default"/>
        </w:rPr>
      </w:pPr>
      <w:r>
        <w:t>四、合同条款</w:t>
      </w:r>
      <w:r>
        <w:rPr>
          <w:rFonts w:asciiTheme="majorEastAsia" w:hAnsiTheme="majorEastAsia" w:eastAsiaTheme="majorEastAsia" w:cstheme="majorEastAsia"/>
          <w:b/>
          <w:bCs/>
          <w:kern w:val="0"/>
          <w:sz w:val="32"/>
          <w:szCs w:val="32"/>
        </w:rPr>
        <w:t>（仅供参考）</w:t>
      </w:r>
    </w:p>
    <w:p w14:paraId="15881660">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7749B26D">
      <w:pPr>
        <w:jc w:val="center"/>
        <w:rPr>
          <w:b/>
          <w:szCs w:val="21"/>
        </w:rPr>
      </w:pPr>
      <w:r>
        <w:rPr>
          <w:rFonts w:hint="eastAsia" w:ascii="宋体" w:hAnsi="宋体" w:cs="宋体"/>
          <w:b/>
          <w:sz w:val="24"/>
          <w:szCs w:val="21"/>
        </w:rPr>
        <w:t>合同通用条款</w:t>
      </w:r>
    </w:p>
    <w:p w14:paraId="6924BBFC">
      <w:pPr>
        <w:pStyle w:val="6"/>
      </w:pPr>
    </w:p>
    <w:p w14:paraId="3A0A57AC">
      <w:pPr>
        <w:pStyle w:val="8"/>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487818D1">
      <w:pPr>
        <w:adjustRightInd w:val="0"/>
        <w:snapToGrid w:val="0"/>
        <w:spacing w:line="360" w:lineRule="auto"/>
        <w:jc w:val="center"/>
        <w:rPr>
          <w:b/>
          <w:snapToGrid w:val="0"/>
          <w:kern w:val="0"/>
          <w:sz w:val="28"/>
        </w:rPr>
      </w:pPr>
    </w:p>
    <w:p w14:paraId="68841A64">
      <w:pPr>
        <w:spacing w:line="360" w:lineRule="auto"/>
        <w:rPr>
          <w:rFonts w:asciiTheme="minorEastAsia" w:hAnsiTheme="minorEastAsia"/>
          <w:b/>
          <w:bCs/>
          <w:szCs w:val="21"/>
        </w:rPr>
      </w:pPr>
      <w:r>
        <w:rPr>
          <w:rFonts w:hint="eastAsia" w:asciiTheme="minorEastAsia" w:hAnsiTheme="minorEastAsia"/>
          <w:b/>
          <w:bCs/>
          <w:szCs w:val="21"/>
        </w:rPr>
        <w:t>甲方（采购人）：</w:t>
      </w:r>
    </w:p>
    <w:p w14:paraId="2353A933">
      <w:pPr>
        <w:spacing w:line="360" w:lineRule="auto"/>
        <w:rPr>
          <w:rFonts w:asciiTheme="minorEastAsia" w:hAnsiTheme="minorEastAsia"/>
          <w:szCs w:val="21"/>
        </w:rPr>
      </w:pPr>
      <w:r>
        <w:rPr>
          <w:rFonts w:hint="eastAsia" w:asciiTheme="minorEastAsia" w:hAnsiTheme="minorEastAsia"/>
          <w:b/>
          <w:bCs/>
          <w:szCs w:val="21"/>
        </w:rPr>
        <w:t>乙方（中标人）：</w:t>
      </w:r>
    </w:p>
    <w:p w14:paraId="62D81269">
      <w:pPr>
        <w:snapToGrid w:val="0"/>
        <w:spacing w:line="360" w:lineRule="auto"/>
        <w:ind w:firstLine="420" w:firstLineChars="200"/>
        <w:rPr>
          <w:rFonts w:ascii="宋体" w:hAnsi="宋体"/>
          <w:szCs w:val="21"/>
        </w:rPr>
      </w:pPr>
    </w:p>
    <w:p w14:paraId="1D652160">
      <w:pPr>
        <w:snapToGrid w:val="0"/>
        <w:spacing w:line="360" w:lineRule="auto"/>
        <w:ind w:firstLine="420" w:firstLineChars="200"/>
        <w:rPr>
          <w:rFonts w:ascii="宋体" w:hAnsi="宋体"/>
          <w:szCs w:val="21"/>
        </w:rPr>
      </w:pPr>
      <w:r>
        <w:rPr>
          <w:rFonts w:hint="eastAsia" w:ascii="宋体" w:hAnsi="宋体"/>
          <w:szCs w:val="21"/>
        </w:rPr>
        <w:t>根据招标项目（项目编号__________________）的中标结果，由_______________________单位为中标人。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根据《中华人民共和国政府采购法》、《深圳经济特区政府采购条例》、《中华人民共和国民法典》之规定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0A3060D6">
      <w:pPr>
        <w:spacing w:line="360" w:lineRule="auto"/>
        <w:ind w:firstLine="422" w:firstLineChars="200"/>
        <w:jc w:val="left"/>
        <w:rPr>
          <w:rFonts w:asciiTheme="minorEastAsia" w:hAnsiTheme="minorEastAsia"/>
          <w:b/>
          <w:szCs w:val="21"/>
        </w:rPr>
      </w:pPr>
      <w:r>
        <w:rPr>
          <w:rFonts w:hint="eastAsia" w:asciiTheme="minorEastAsia" w:hAnsiTheme="minorEastAsia"/>
          <w:b/>
          <w:szCs w:val="21"/>
        </w:rPr>
        <w:t>第一条合同标的</w:t>
      </w:r>
    </w:p>
    <w:p w14:paraId="729F9A7C">
      <w:pPr>
        <w:spacing w:line="360" w:lineRule="auto"/>
        <w:ind w:firstLine="420" w:firstLineChars="200"/>
        <w:rPr>
          <w:rFonts w:asciiTheme="minorEastAsia" w:hAnsiTheme="minorEastAsia"/>
          <w:szCs w:val="21"/>
        </w:rPr>
      </w:pPr>
      <w:r>
        <w:rPr>
          <w:rFonts w:hint="eastAsia" w:asciiTheme="minorEastAsia" w:hAnsiTheme="minorEastAsia"/>
          <w:szCs w:val="21"/>
        </w:rPr>
        <w:t>货物名称、规格型号、制造商、产地、单位、数量、单价、合同价，详见。</w:t>
      </w:r>
    </w:p>
    <w:p w14:paraId="40C81CF9">
      <w:pPr>
        <w:spacing w:line="360" w:lineRule="auto"/>
        <w:ind w:firstLine="422" w:firstLineChars="200"/>
        <w:jc w:val="left"/>
        <w:rPr>
          <w:rFonts w:asciiTheme="minorEastAsia" w:hAnsiTheme="minorEastAsia"/>
          <w:b/>
          <w:szCs w:val="21"/>
        </w:rPr>
      </w:pPr>
      <w:r>
        <w:rPr>
          <w:rFonts w:hint="eastAsia" w:asciiTheme="minorEastAsia" w:hAnsiTheme="minorEastAsia"/>
          <w:b/>
          <w:szCs w:val="21"/>
        </w:rPr>
        <w:t>第二条合同价款</w:t>
      </w:r>
    </w:p>
    <w:p w14:paraId="26F331C9">
      <w:pPr>
        <w:spacing w:line="360" w:lineRule="auto"/>
        <w:ind w:firstLine="420" w:firstLineChars="200"/>
        <w:jc w:val="left"/>
        <w:rPr>
          <w:rFonts w:asciiTheme="minorEastAsia" w:hAnsiTheme="minorEastAsia"/>
          <w:szCs w:val="21"/>
        </w:rPr>
      </w:pPr>
      <w:r>
        <w:rPr>
          <w:rFonts w:hint="eastAsia" w:asciiTheme="minorEastAsia" w:hAnsiTheme="minorEastAsia"/>
          <w:szCs w:val="21"/>
        </w:rPr>
        <w:t>本合同项下总价款为（大写）人民币，分项价款详见。本合同总价款已包括乙方为履行本合同义务所发生的一切费用，系固定不变价格，且不随通货膨胀的影响而波动。</w:t>
      </w:r>
    </w:p>
    <w:p w14:paraId="55FBA1C5">
      <w:pPr>
        <w:spacing w:line="360" w:lineRule="auto"/>
        <w:ind w:firstLine="422" w:firstLineChars="200"/>
        <w:jc w:val="left"/>
        <w:rPr>
          <w:rFonts w:asciiTheme="minorEastAsia" w:hAnsiTheme="minorEastAsia"/>
          <w:b/>
          <w:szCs w:val="21"/>
        </w:rPr>
      </w:pPr>
      <w:r>
        <w:rPr>
          <w:rFonts w:hint="eastAsia" w:asciiTheme="minorEastAsia" w:hAnsiTheme="minorEastAsia"/>
          <w:b/>
          <w:szCs w:val="21"/>
        </w:rPr>
        <w:t>第三条交货时间、地点和交货状态</w:t>
      </w:r>
    </w:p>
    <w:p w14:paraId="59CC4B13">
      <w:pPr>
        <w:spacing w:line="360" w:lineRule="auto"/>
        <w:ind w:firstLine="420" w:firstLineChars="200"/>
        <w:jc w:val="left"/>
        <w:rPr>
          <w:rFonts w:asciiTheme="minorEastAsia" w:hAnsiTheme="minorEastAsia"/>
          <w:szCs w:val="21"/>
        </w:rPr>
      </w:pPr>
      <w:r>
        <w:rPr>
          <w:rFonts w:hint="eastAsia" w:asciiTheme="minorEastAsia" w:hAnsiTheme="minorEastAsia"/>
          <w:szCs w:val="21"/>
        </w:rPr>
        <w:t>3.1交货时间：</w:t>
      </w:r>
    </w:p>
    <w:p w14:paraId="1404BEB3">
      <w:pPr>
        <w:spacing w:line="360" w:lineRule="auto"/>
        <w:ind w:firstLine="420" w:firstLineChars="200"/>
        <w:jc w:val="left"/>
        <w:rPr>
          <w:rFonts w:asciiTheme="minorEastAsia" w:hAnsiTheme="minorEastAsia"/>
          <w:szCs w:val="21"/>
        </w:rPr>
      </w:pPr>
      <w:r>
        <w:rPr>
          <w:rFonts w:hint="eastAsia" w:asciiTheme="minorEastAsia" w:hAnsiTheme="minorEastAsia"/>
          <w:szCs w:val="21"/>
        </w:rPr>
        <w:t>3.2交货地点：</w:t>
      </w:r>
    </w:p>
    <w:p w14:paraId="39F6DCE5">
      <w:pPr>
        <w:spacing w:line="360" w:lineRule="auto"/>
        <w:ind w:firstLine="420" w:firstLineChars="200"/>
        <w:jc w:val="left"/>
        <w:rPr>
          <w:rFonts w:asciiTheme="minorEastAsia" w:hAnsiTheme="minorEastAsia"/>
          <w:szCs w:val="21"/>
        </w:rPr>
      </w:pPr>
      <w:r>
        <w:rPr>
          <w:rFonts w:hint="eastAsia" w:asciiTheme="minorEastAsia" w:hAnsiTheme="minorEastAsia"/>
          <w:szCs w:val="21"/>
        </w:rPr>
        <w:t>3.3交货状态：</w:t>
      </w:r>
    </w:p>
    <w:p w14:paraId="33BCD02B">
      <w:pPr>
        <w:spacing w:line="360" w:lineRule="auto"/>
        <w:ind w:firstLine="422" w:firstLineChars="200"/>
        <w:jc w:val="left"/>
        <w:rPr>
          <w:rFonts w:asciiTheme="minorEastAsia" w:hAnsiTheme="minorEastAsia"/>
          <w:b/>
          <w:szCs w:val="21"/>
        </w:rPr>
      </w:pPr>
      <w:r>
        <w:rPr>
          <w:rFonts w:hint="eastAsia" w:asciiTheme="minorEastAsia" w:hAnsiTheme="minorEastAsia"/>
          <w:b/>
          <w:szCs w:val="21"/>
        </w:rPr>
        <w:t>第四条质量标准和要求</w:t>
      </w:r>
    </w:p>
    <w:p w14:paraId="19F5AD5F">
      <w:pPr>
        <w:spacing w:line="360" w:lineRule="auto"/>
        <w:ind w:firstLine="420" w:firstLineChars="200"/>
        <w:jc w:val="left"/>
        <w:rPr>
          <w:rFonts w:asciiTheme="minorEastAsia" w:hAnsiTheme="minorEastAsia"/>
          <w:szCs w:val="21"/>
        </w:rPr>
      </w:pPr>
      <w:r>
        <w:rPr>
          <w:rFonts w:hint="eastAsia" w:asciiTheme="minorEastAsia" w:hAnsiTheme="minorEastAsia"/>
          <w:szCs w:val="21"/>
        </w:rPr>
        <w:t>4.1乙方所提供的货物质量标准按照国家标准或者行业标准或者企业标准明确。没有国家标准、行业标准或企业标准的，按照通常标准或者符合合同目的的特定标准确定。</w:t>
      </w:r>
    </w:p>
    <w:p w14:paraId="1CAE57E2">
      <w:pPr>
        <w:spacing w:line="360" w:lineRule="auto"/>
        <w:ind w:firstLine="420" w:firstLineChars="200"/>
        <w:jc w:val="left"/>
        <w:rPr>
          <w:rFonts w:asciiTheme="minorEastAsia" w:hAnsiTheme="minorEastAsia"/>
          <w:szCs w:val="21"/>
        </w:rPr>
      </w:pPr>
      <w:r>
        <w:rPr>
          <w:rFonts w:hint="eastAsia" w:asciiTheme="minorEastAsia" w:hAnsiTheme="minorEastAsia"/>
          <w:szCs w:val="21"/>
        </w:rPr>
        <w:t>4.2乙方应保证货物是全新、未使用过的原装合格正品（包括零部件），并完全符合甲方要求的质量、规格和性能的要求。如货物安装或配置了软件的，乙方保证相关软件均为正版软件。</w:t>
      </w:r>
    </w:p>
    <w:p w14:paraId="0B8C2E52">
      <w:pPr>
        <w:spacing w:line="360" w:lineRule="auto"/>
        <w:ind w:firstLine="420" w:firstLineChars="200"/>
        <w:jc w:val="left"/>
        <w:rPr>
          <w:rFonts w:asciiTheme="minorEastAsia" w:hAnsiTheme="minorEastAsia"/>
          <w:szCs w:val="21"/>
        </w:rPr>
      </w:pPr>
      <w:r>
        <w:rPr>
          <w:rFonts w:asciiTheme="minorEastAsia" w:hAnsiTheme="minorEastAsia"/>
          <w:szCs w:val="21"/>
        </w:rPr>
        <w:t>4.3乙方保证交货时一并提供货物的质量合格凭证或文件。</w:t>
      </w:r>
    </w:p>
    <w:p w14:paraId="12F39039">
      <w:pPr>
        <w:spacing w:line="360" w:lineRule="auto"/>
        <w:ind w:firstLine="420" w:firstLineChars="200"/>
        <w:jc w:val="left"/>
        <w:rPr>
          <w:rFonts w:asciiTheme="minorEastAsia" w:hAnsiTheme="minorEastAsia"/>
          <w:szCs w:val="21"/>
        </w:rPr>
      </w:pPr>
      <w:r>
        <w:rPr>
          <w:rFonts w:asciiTheme="minorEastAsia" w:hAnsiTheme="minorEastAsia"/>
          <w:szCs w:val="21"/>
        </w:rPr>
        <w:t>4.4乙方所提供的全部货物均应按照标准保护措施进行包装，包装应适用于远距离运输、防潮、防震、防锈、防野蛮装卸等要求，以确保货物安全无损抵</w:t>
      </w:r>
      <w:r>
        <w:rPr>
          <w:rFonts w:hint="eastAsia" w:asciiTheme="minorEastAsia" w:hAnsiTheme="minorEastAsia"/>
          <w:szCs w:val="21"/>
        </w:rPr>
        <w:t>达</w:t>
      </w:r>
      <w:r>
        <w:rPr>
          <w:rFonts w:asciiTheme="minorEastAsia" w:hAnsiTheme="minorEastAsia"/>
          <w:szCs w:val="21"/>
        </w:rPr>
        <w:t>指定交货地点。</w:t>
      </w:r>
    </w:p>
    <w:p w14:paraId="6A2499F9">
      <w:pPr>
        <w:spacing w:line="360" w:lineRule="auto"/>
        <w:ind w:firstLine="422" w:firstLineChars="200"/>
        <w:jc w:val="left"/>
        <w:rPr>
          <w:rFonts w:asciiTheme="minorEastAsia" w:hAnsiTheme="minorEastAsia"/>
          <w:b/>
          <w:szCs w:val="21"/>
        </w:rPr>
      </w:pPr>
      <w:r>
        <w:rPr>
          <w:rFonts w:hint="eastAsia" w:asciiTheme="minorEastAsia" w:hAnsiTheme="minorEastAsia"/>
          <w:b/>
          <w:szCs w:val="21"/>
        </w:rPr>
        <w:t>第五条权利保证</w:t>
      </w:r>
    </w:p>
    <w:p w14:paraId="5B1E98CE">
      <w:pPr>
        <w:spacing w:line="360" w:lineRule="auto"/>
        <w:ind w:firstLine="420" w:firstLineChars="200"/>
        <w:jc w:val="left"/>
        <w:rPr>
          <w:rFonts w:asciiTheme="minorEastAsia" w:hAnsiTheme="minorEastAsia"/>
          <w:szCs w:val="21"/>
        </w:rPr>
      </w:pPr>
      <w:r>
        <w:rPr>
          <w:rFonts w:asciiTheme="minorEastAsia" w:hAnsiTheme="minorEastAsia"/>
          <w:szCs w:val="21"/>
        </w:rPr>
        <w:t>5.1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14:paraId="74868BD8">
      <w:pPr>
        <w:spacing w:line="360" w:lineRule="auto"/>
        <w:ind w:firstLine="420" w:firstLineChars="200"/>
        <w:jc w:val="left"/>
        <w:rPr>
          <w:rFonts w:asciiTheme="minorEastAsia" w:hAnsiTheme="minorEastAsia"/>
          <w:szCs w:val="21"/>
        </w:rPr>
      </w:pPr>
      <w:r>
        <w:rPr>
          <w:rFonts w:asciiTheme="minorEastAsia" w:hAnsiTheme="minorEastAsia"/>
          <w:szCs w:val="21"/>
        </w:rPr>
        <w:t>5.2乙方应保证其提供的货物不存在任何未曾向甲方透露的担保物权，如抵押权、质押权、留置权等。</w:t>
      </w:r>
    </w:p>
    <w:p w14:paraId="70B1A2A4">
      <w:pPr>
        <w:spacing w:line="360" w:lineRule="auto"/>
        <w:ind w:firstLine="422" w:firstLineChars="200"/>
        <w:jc w:val="left"/>
        <w:rPr>
          <w:rFonts w:asciiTheme="minorEastAsia" w:hAnsiTheme="minorEastAsia"/>
          <w:b/>
          <w:szCs w:val="21"/>
        </w:rPr>
      </w:pPr>
      <w:r>
        <w:rPr>
          <w:rFonts w:hint="eastAsia" w:asciiTheme="minorEastAsia" w:hAnsiTheme="minorEastAsia"/>
          <w:b/>
          <w:szCs w:val="21"/>
        </w:rPr>
        <w:t>第六条质量保障</w:t>
      </w:r>
    </w:p>
    <w:p w14:paraId="0057B9C9">
      <w:pPr>
        <w:spacing w:line="360" w:lineRule="auto"/>
        <w:ind w:firstLine="420" w:firstLineChars="200"/>
        <w:jc w:val="left"/>
        <w:rPr>
          <w:rFonts w:asciiTheme="minorEastAsia" w:hAnsiTheme="minorEastAsia"/>
          <w:szCs w:val="21"/>
        </w:rPr>
      </w:pPr>
      <w:r>
        <w:rPr>
          <w:rFonts w:asciiTheme="minorEastAsia" w:hAnsiTheme="minorEastAsia"/>
          <w:szCs w:val="21"/>
        </w:rPr>
        <w:t>6.1乙方应保证其提供的货物是全新的，未使用过的，并且完全符合合同规定的质量、规格和性能要求。乙方应保证其提供的货物在正确安装、正常使用和保养条件下，在其使用寿命期限内应具有很满意的性能。在货物最终交付验收后的质量保证期限内，乙方应对由于设计、工艺或材料的缺陷而产生的故障承担责任。</w:t>
      </w:r>
    </w:p>
    <w:p w14:paraId="52B2885D">
      <w:pPr>
        <w:spacing w:line="360" w:lineRule="auto"/>
        <w:ind w:firstLine="420" w:firstLineChars="200"/>
        <w:jc w:val="left"/>
        <w:rPr>
          <w:rFonts w:asciiTheme="minorEastAsia" w:hAnsiTheme="minorEastAsia"/>
          <w:szCs w:val="21"/>
        </w:rPr>
      </w:pPr>
      <w:r>
        <w:rPr>
          <w:rFonts w:asciiTheme="minorEastAsia" w:hAnsiTheme="minorEastAsia"/>
          <w:szCs w:val="21"/>
        </w:rPr>
        <w:t>6.2在质量保证期限内，如果货物的质量或规格与合同不符，或者证实货物存在缺陷的，包括潜在的缺陷或者使用不符合要求的材料等，甲方可根据本合同追究乙方相应违约责任。</w:t>
      </w:r>
    </w:p>
    <w:p w14:paraId="649DBC66">
      <w:pPr>
        <w:spacing w:line="360" w:lineRule="auto"/>
        <w:ind w:firstLine="420" w:firstLineChars="200"/>
        <w:jc w:val="left"/>
        <w:rPr>
          <w:rFonts w:asciiTheme="minorEastAsia" w:hAnsiTheme="minorEastAsia"/>
          <w:szCs w:val="21"/>
        </w:rPr>
      </w:pPr>
      <w:r>
        <w:rPr>
          <w:rFonts w:asciiTheme="minorEastAsia" w:hAnsiTheme="minorEastAsia"/>
          <w:szCs w:val="21"/>
        </w:rPr>
        <w:t>6.3质量保证金：乙方应向甲方交纳</w:t>
      </w:r>
      <w:r>
        <w:rPr>
          <w:rFonts w:hint="eastAsia" w:asciiTheme="minorEastAsia" w:hAnsiTheme="minorEastAsia"/>
          <w:szCs w:val="21"/>
        </w:rPr>
        <w:t>元质量保证金，也可以采用支票或者甲方认可的银行出具的保函。质量保证金应在合同签订之日起日内一次性支付给甲方。验收合格后日内，甲方一次性将质量保证金无息退还给乙方。</w:t>
      </w:r>
    </w:p>
    <w:p w14:paraId="3F1D0272">
      <w:pPr>
        <w:spacing w:line="360" w:lineRule="auto"/>
        <w:ind w:firstLine="422" w:firstLineChars="200"/>
        <w:jc w:val="left"/>
        <w:rPr>
          <w:rFonts w:asciiTheme="minorEastAsia" w:hAnsiTheme="minorEastAsia"/>
          <w:b/>
          <w:szCs w:val="21"/>
        </w:rPr>
      </w:pPr>
      <w:r>
        <w:rPr>
          <w:rFonts w:hint="eastAsia" w:asciiTheme="minorEastAsia" w:hAnsiTheme="minorEastAsia"/>
          <w:b/>
          <w:szCs w:val="21"/>
        </w:rPr>
        <w:t>第七条交货和验收</w:t>
      </w:r>
    </w:p>
    <w:p w14:paraId="77BF0251">
      <w:pPr>
        <w:spacing w:line="360" w:lineRule="auto"/>
        <w:ind w:firstLine="420" w:firstLineChars="200"/>
        <w:jc w:val="left"/>
        <w:rPr>
          <w:rFonts w:asciiTheme="minorEastAsia" w:hAnsiTheme="minorEastAsia"/>
          <w:szCs w:val="21"/>
        </w:rPr>
      </w:pPr>
      <w:r>
        <w:rPr>
          <w:rFonts w:asciiTheme="minorEastAsia" w:hAnsiTheme="minorEastAsia"/>
          <w:szCs w:val="21"/>
        </w:rPr>
        <w:t>7.1乙方应按照本合同或招投标文件规定的时间和方式向甲方交付货物，交货地点由甲方指定。因交货产生的费用由乙方自行承担。</w:t>
      </w:r>
    </w:p>
    <w:p w14:paraId="0A04B961">
      <w:pPr>
        <w:spacing w:line="360" w:lineRule="auto"/>
        <w:ind w:firstLine="420" w:firstLineChars="200"/>
        <w:jc w:val="left"/>
        <w:rPr>
          <w:rFonts w:asciiTheme="minorEastAsia" w:hAnsiTheme="minorEastAsia"/>
          <w:szCs w:val="21"/>
        </w:rPr>
      </w:pPr>
      <w:r>
        <w:rPr>
          <w:rFonts w:asciiTheme="minorEastAsia" w:hAnsiTheme="minorEastAsia"/>
          <w:szCs w:val="21"/>
        </w:rPr>
        <w:t>7.2乙方交付的货物应当完全符合招投标文件所规定的货物、数量、质量和规格要求。乙方提供的货物不符合招投标文件和合同规定的，甲方有权拒收货物，由此引起的风险，由乙方承担。</w:t>
      </w:r>
    </w:p>
    <w:p w14:paraId="407A7C43">
      <w:pPr>
        <w:spacing w:line="360" w:lineRule="auto"/>
        <w:ind w:firstLine="420" w:firstLineChars="200"/>
        <w:jc w:val="left"/>
        <w:rPr>
          <w:rFonts w:asciiTheme="minorEastAsia" w:hAnsiTheme="minorEastAsia"/>
          <w:szCs w:val="21"/>
        </w:rPr>
      </w:pPr>
      <w:r>
        <w:rPr>
          <w:rFonts w:asciiTheme="minorEastAsia" w:hAnsiTheme="minorEastAsia"/>
          <w:szCs w:val="21"/>
        </w:rPr>
        <w:t>7.3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14:paraId="3D8712EB">
      <w:pPr>
        <w:spacing w:line="360" w:lineRule="auto"/>
        <w:ind w:firstLine="420" w:firstLineChars="200"/>
        <w:jc w:val="left"/>
        <w:rPr>
          <w:rFonts w:asciiTheme="minorEastAsia" w:hAnsiTheme="minorEastAsia"/>
          <w:szCs w:val="21"/>
        </w:rPr>
      </w:pPr>
      <w:r>
        <w:rPr>
          <w:rFonts w:asciiTheme="minorEastAsia" w:hAnsiTheme="minorEastAsia"/>
          <w:szCs w:val="21"/>
        </w:rPr>
        <w:t>7.4甲方应当在到货后的</w:t>
      </w:r>
      <w:r>
        <w:rPr>
          <w:rFonts w:hint="eastAsia" w:asciiTheme="minorEastAsia" w:hAnsiTheme="minorEastAsia"/>
          <w:szCs w:val="21"/>
        </w:rPr>
        <w:t>个工作日内对货物进行验收；需要乙方对货物或系统进行安装调试的，甲方应在货物安装调试完毕后的个工作日内进行质量验收。</w:t>
      </w:r>
    </w:p>
    <w:p w14:paraId="500C1C0B">
      <w:pPr>
        <w:spacing w:line="360" w:lineRule="auto"/>
        <w:ind w:firstLine="422" w:firstLineChars="200"/>
        <w:jc w:val="left"/>
        <w:rPr>
          <w:rFonts w:asciiTheme="minorEastAsia" w:hAnsiTheme="minorEastAsia"/>
          <w:b/>
          <w:szCs w:val="21"/>
        </w:rPr>
      </w:pPr>
      <w:r>
        <w:rPr>
          <w:rFonts w:hint="eastAsia" w:asciiTheme="minorEastAsia" w:hAnsiTheme="minorEastAsia"/>
          <w:b/>
          <w:szCs w:val="21"/>
        </w:rPr>
        <w:t>第八条保修及其他服务</w:t>
      </w:r>
    </w:p>
    <w:p w14:paraId="7D9903BF">
      <w:pPr>
        <w:spacing w:line="360" w:lineRule="auto"/>
        <w:ind w:firstLine="420" w:firstLineChars="200"/>
        <w:jc w:val="left"/>
        <w:rPr>
          <w:rFonts w:asciiTheme="minorEastAsia" w:hAnsiTheme="minorEastAsia"/>
          <w:szCs w:val="21"/>
        </w:rPr>
      </w:pPr>
      <w:r>
        <w:rPr>
          <w:rFonts w:asciiTheme="minorEastAsia" w:hAnsiTheme="minorEastAsia"/>
          <w:szCs w:val="21"/>
        </w:rPr>
        <w:t>8.1乙方应按照国家有关法律法规规章和“三包”规定和招标文件的要求及乙方在投标文件的相关承诺提供保修及其他服务。</w:t>
      </w:r>
    </w:p>
    <w:p w14:paraId="75719EBA">
      <w:pPr>
        <w:spacing w:line="360" w:lineRule="auto"/>
        <w:ind w:firstLine="420" w:firstLineChars="200"/>
        <w:jc w:val="left"/>
        <w:rPr>
          <w:rFonts w:asciiTheme="minorEastAsia" w:hAnsiTheme="minorEastAsia"/>
          <w:szCs w:val="21"/>
        </w:rPr>
      </w:pPr>
      <w:r>
        <w:rPr>
          <w:rFonts w:asciiTheme="minorEastAsia" w:hAnsiTheme="minorEastAsia"/>
          <w:szCs w:val="21"/>
        </w:rPr>
        <w:t>8.2保修期内，乙方负责对其提供的货物进行维修和系统维护，不再收取任何费用。</w:t>
      </w:r>
      <w:r>
        <w:rPr>
          <w:rFonts w:hint="eastAsia" w:asciiTheme="minorEastAsia" w:hAnsiTheme="minorEastAsia"/>
          <w:szCs w:val="21"/>
        </w:rPr>
        <w:t>所有货物保修服务方式均为乙方上门保修，即由乙方派员到货物使用现场维修，由此产生的一切费用均由乙方承担。保修期后的货物维护另行协商。</w:t>
      </w:r>
    </w:p>
    <w:p w14:paraId="27CBCE06">
      <w:pPr>
        <w:spacing w:line="360" w:lineRule="auto"/>
        <w:ind w:firstLine="422" w:firstLineChars="200"/>
        <w:jc w:val="left"/>
        <w:rPr>
          <w:rFonts w:asciiTheme="minorEastAsia" w:hAnsiTheme="minorEastAsia"/>
          <w:b/>
          <w:szCs w:val="21"/>
        </w:rPr>
      </w:pPr>
      <w:r>
        <w:rPr>
          <w:rFonts w:hint="eastAsia" w:asciiTheme="minorEastAsia" w:hAnsiTheme="minorEastAsia"/>
          <w:b/>
          <w:szCs w:val="21"/>
        </w:rPr>
        <w:t>第九条履约保证金</w:t>
      </w:r>
    </w:p>
    <w:p w14:paraId="7A1E7568">
      <w:pPr>
        <w:spacing w:line="360" w:lineRule="auto"/>
        <w:ind w:firstLine="420" w:firstLineChars="200"/>
        <w:jc w:val="left"/>
        <w:rPr>
          <w:rFonts w:asciiTheme="minorEastAsia" w:hAnsiTheme="minorEastAsia"/>
          <w:szCs w:val="21"/>
        </w:rPr>
      </w:pPr>
      <w:r>
        <w:rPr>
          <w:rFonts w:asciiTheme="minorEastAsia" w:hAnsiTheme="minorEastAsia"/>
          <w:szCs w:val="21"/>
        </w:rPr>
        <w:t>9.1乙方应在签订本合同之日，向甲方或甲方指定的机构提交履约保证金_________元。</w:t>
      </w:r>
    </w:p>
    <w:p w14:paraId="07C69D1D">
      <w:pPr>
        <w:spacing w:line="360" w:lineRule="auto"/>
        <w:ind w:firstLine="420" w:firstLineChars="200"/>
        <w:jc w:val="left"/>
        <w:rPr>
          <w:rFonts w:asciiTheme="minorEastAsia" w:hAnsiTheme="minorEastAsia"/>
          <w:szCs w:val="21"/>
        </w:rPr>
      </w:pPr>
      <w:r>
        <w:rPr>
          <w:rFonts w:asciiTheme="minorEastAsia" w:hAnsiTheme="minorEastAsia"/>
          <w:szCs w:val="21"/>
        </w:rPr>
        <w:t>9.2如乙方未能履行合同规定的义务，甲方有权从履约保证金中取得补偿。</w:t>
      </w:r>
    </w:p>
    <w:p w14:paraId="383FBEB2">
      <w:pPr>
        <w:spacing w:line="360" w:lineRule="auto"/>
        <w:ind w:firstLine="420" w:firstLineChars="200"/>
        <w:jc w:val="left"/>
        <w:rPr>
          <w:rFonts w:asciiTheme="minorEastAsia" w:hAnsiTheme="minorEastAsia"/>
          <w:szCs w:val="21"/>
        </w:rPr>
      </w:pPr>
      <w:r>
        <w:rPr>
          <w:rFonts w:asciiTheme="minorEastAsia" w:hAnsiTheme="minorEastAsia"/>
          <w:szCs w:val="21"/>
        </w:rPr>
        <w:t>9.3甲方在乙方履行完毕本合同项下全部义务后______天内无息退还乙方。</w:t>
      </w:r>
    </w:p>
    <w:p w14:paraId="63EE70F2">
      <w:pPr>
        <w:spacing w:line="360" w:lineRule="auto"/>
        <w:ind w:firstLine="422" w:firstLineChars="200"/>
        <w:jc w:val="left"/>
        <w:rPr>
          <w:rFonts w:asciiTheme="minorEastAsia" w:hAnsiTheme="minorEastAsia"/>
          <w:b/>
          <w:szCs w:val="21"/>
        </w:rPr>
      </w:pPr>
      <w:r>
        <w:rPr>
          <w:rFonts w:hint="eastAsia" w:asciiTheme="minorEastAsia" w:hAnsiTheme="minorEastAsia"/>
          <w:b/>
          <w:szCs w:val="21"/>
        </w:rPr>
        <w:t>第十条货款支付</w:t>
      </w:r>
    </w:p>
    <w:p w14:paraId="5E66FB9B">
      <w:pPr>
        <w:spacing w:line="360" w:lineRule="auto"/>
        <w:ind w:firstLine="420" w:firstLineChars="200"/>
        <w:jc w:val="left"/>
        <w:rPr>
          <w:rFonts w:asciiTheme="minorEastAsia" w:hAnsiTheme="minorEastAsia"/>
          <w:szCs w:val="21"/>
        </w:rPr>
      </w:pPr>
      <w:r>
        <w:rPr>
          <w:rFonts w:hint="eastAsia" w:asciiTheme="minorEastAsia" w:hAnsiTheme="minorEastAsia"/>
          <w:szCs w:val="21"/>
        </w:rPr>
        <w:t>10.1本合同以人民币付款。</w:t>
      </w:r>
    </w:p>
    <w:p w14:paraId="093DDA3B">
      <w:pPr>
        <w:spacing w:line="360" w:lineRule="auto"/>
        <w:ind w:firstLine="420" w:firstLineChars="200"/>
        <w:jc w:val="left"/>
        <w:rPr>
          <w:rFonts w:asciiTheme="minorEastAsia" w:hAnsiTheme="minorEastAsia"/>
          <w:szCs w:val="21"/>
        </w:rPr>
      </w:pPr>
      <w:r>
        <w:rPr>
          <w:rFonts w:hint="eastAsia" w:asciiTheme="minorEastAsia" w:hAnsiTheme="minorEastAsia"/>
          <w:szCs w:val="21"/>
        </w:rPr>
        <w:t>10.2付款的条件：</w:t>
      </w:r>
    </w:p>
    <w:p w14:paraId="38BD5407">
      <w:pPr>
        <w:spacing w:line="360" w:lineRule="auto"/>
        <w:ind w:firstLine="420" w:firstLineChars="200"/>
        <w:jc w:val="left"/>
        <w:rPr>
          <w:rFonts w:asciiTheme="minorEastAsia" w:hAnsiTheme="minorEastAsia"/>
          <w:szCs w:val="21"/>
        </w:rPr>
      </w:pPr>
      <w:r>
        <w:rPr>
          <w:rFonts w:hint="eastAsia" w:asciiTheme="minorEastAsia" w:hAnsiTheme="minorEastAsia"/>
          <w:szCs w:val="21"/>
        </w:rPr>
        <w:t>10.3付款方式和时间：</w:t>
      </w:r>
    </w:p>
    <w:p w14:paraId="54D309EB">
      <w:pPr>
        <w:spacing w:line="360" w:lineRule="auto"/>
        <w:ind w:firstLine="422" w:firstLineChars="200"/>
        <w:jc w:val="left"/>
        <w:rPr>
          <w:rFonts w:asciiTheme="minorEastAsia" w:hAnsiTheme="minorEastAsia"/>
          <w:b/>
          <w:szCs w:val="21"/>
        </w:rPr>
      </w:pPr>
      <w:r>
        <w:rPr>
          <w:rFonts w:hint="eastAsia" w:asciiTheme="minorEastAsia" w:hAnsiTheme="minorEastAsia"/>
          <w:b/>
          <w:szCs w:val="21"/>
        </w:rPr>
        <w:t>第十一条违约责任</w:t>
      </w:r>
    </w:p>
    <w:p w14:paraId="3F74C478">
      <w:pPr>
        <w:spacing w:line="360" w:lineRule="auto"/>
        <w:ind w:firstLine="420" w:firstLineChars="200"/>
        <w:jc w:val="left"/>
        <w:rPr>
          <w:rFonts w:asciiTheme="minorEastAsia" w:hAnsiTheme="minorEastAsia"/>
          <w:szCs w:val="21"/>
        </w:rPr>
      </w:pPr>
      <w:r>
        <w:rPr>
          <w:rFonts w:asciiTheme="minorEastAsia" w:hAnsiTheme="minorEastAsia"/>
          <w:szCs w:val="21"/>
        </w:rPr>
        <w:t>11.1甲方无正当理由拒收货物、拒付货物款的，由甲方向乙方偿付合同总价的【】%违约金。</w:t>
      </w:r>
    </w:p>
    <w:p w14:paraId="190F0392">
      <w:pPr>
        <w:spacing w:line="360" w:lineRule="auto"/>
        <w:ind w:firstLine="420" w:firstLineChars="200"/>
        <w:jc w:val="left"/>
        <w:rPr>
          <w:rFonts w:asciiTheme="minorEastAsia" w:hAnsiTheme="minorEastAsia"/>
          <w:szCs w:val="21"/>
        </w:rPr>
      </w:pPr>
      <w:r>
        <w:rPr>
          <w:rFonts w:asciiTheme="minorEastAsia" w:hAnsiTheme="minorEastAsia"/>
          <w:szCs w:val="21"/>
        </w:rPr>
        <w:t>11.2甲方未按合同规定的期限向乙方支付货款的，每逾期1天甲方向乙方偿付欠款总额的【】‰滞纳金，但累计滞纳金总额不超过欠款总额的【】%。</w:t>
      </w:r>
    </w:p>
    <w:p w14:paraId="090DA32E">
      <w:pPr>
        <w:spacing w:line="360" w:lineRule="auto"/>
        <w:ind w:firstLine="420" w:firstLineChars="200"/>
        <w:jc w:val="left"/>
        <w:rPr>
          <w:rFonts w:asciiTheme="minorEastAsia" w:hAnsiTheme="minorEastAsia"/>
          <w:szCs w:val="21"/>
        </w:rPr>
      </w:pPr>
      <w:r>
        <w:rPr>
          <w:rFonts w:asciiTheme="minorEastAsia" w:hAnsiTheme="minorEastAsia"/>
          <w:szCs w:val="21"/>
        </w:rPr>
        <w:t>11.3乙方逾期交付货物的</w:t>
      </w:r>
      <w:r>
        <w:rPr>
          <w:rFonts w:hint="eastAsia" w:asciiTheme="minorEastAsia" w:hAnsiTheme="minorEastAsia"/>
          <w:szCs w:val="21"/>
        </w:rPr>
        <w:t>，</w:t>
      </w:r>
      <w:r>
        <w:rPr>
          <w:rFonts w:asciiTheme="minorEastAsia" w:hAnsiTheme="minorEastAsia"/>
          <w:szCs w:val="21"/>
        </w:rPr>
        <w:t>每逾期1天，乙方向甲方偿付逾期交货部分货款总额的</w:t>
      </w:r>
      <w:r>
        <w:rPr>
          <w:rFonts w:hint="eastAsia" w:asciiTheme="minorEastAsia" w:hAnsiTheme="minorEastAsia"/>
          <w:szCs w:val="21"/>
        </w:rPr>
        <w:t>【】</w:t>
      </w:r>
      <w:r>
        <w:rPr>
          <w:rFonts w:asciiTheme="minorEastAsia" w:hAnsiTheme="minorEastAsia"/>
          <w:szCs w:val="21"/>
        </w:rPr>
        <w:t>‰的滞纳金</w:t>
      </w:r>
      <w:r>
        <w:rPr>
          <w:rFonts w:hint="eastAsia" w:asciiTheme="minorEastAsia" w:hAnsiTheme="minorEastAsia"/>
          <w:szCs w:val="21"/>
        </w:rPr>
        <w:t>。如乙方逾期交货达天，甲方有权解除合同，履约保证金不予退回，同时乙方应向甲方支付合同总价【】％的违约金。</w:t>
      </w:r>
    </w:p>
    <w:p w14:paraId="0014DDF9">
      <w:pPr>
        <w:spacing w:line="360" w:lineRule="auto"/>
        <w:ind w:firstLine="420" w:firstLineChars="200"/>
        <w:jc w:val="left"/>
        <w:rPr>
          <w:rFonts w:asciiTheme="minorEastAsia" w:hAnsiTheme="minorEastAsia"/>
          <w:szCs w:val="21"/>
        </w:rPr>
      </w:pPr>
      <w:r>
        <w:rPr>
          <w:rFonts w:asciiTheme="minorEastAsia" w:hAnsiTheme="minorEastAsia"/>
          <w:szCs w:val="21"/>
        </w:rPr>
        <w:t>11.4乙方所交付的货物品种、型号、规格不符合合同规定的，甲方有权拒收。甲方拒收的，乙方应向甲方支付货款总额【】%的违约金。</w:t>
      </w:r>
    </w:p>
    <w:p w14:paraId="38E5F38E">
      <w:pPr>
        <w:spacing w:line="360" w:lineRule="auto"/>
        <w:ind w:firstLine="420" w:firstLineChars="200"/>
        <w:jc w:val="left"/>
        <w:rPr>
          <w:rFonts w:asciiTheme="minorEastAsia" w:hAnsiTheme="minorEastAsia"/>
          <w:szCs w:val="21"/>
        </w:rPr>
      </w:pPr>
      <w:r>
        <w:rPr>
          <w:rFonts w:asciiTheme="minorEastAsia" w:hAnsiTheme="minorEastAsia"/>
          <w:szCs w:val="21"/>
        </w:rPr>
        <w:t>11.5在乙方承诺的或国家规定的质量保证期内（取两者中最长的期限），如经乙方两次维修</w:t>
      </w:r>
      <w:r>
        <w:rPr>
          <w:rFonts w:hint="eastAsia" w:asciiTheme="minorEastAsia" w:hAnsiTheme="minorEastAsia"/>
          <w:szCs w:val="21"/>
        </w:rPr>
        <w:t>或更换</w:t>
      </w:r>
      <w:r>
        <w:rPr>
          <w:rFonts w:asciiTheme="minorEastAsia" w:hAnsiTheme="minorEastAsia"/>
          <w:szCs w:val="21"/>
        </w:rPr>
        <w:t>，货物仍不能达到合同约定</w:t>
      </w:r>
      <w:r>
        <w:rPr>
          <w:rFonts w:hint="eastAsia" w:asciiTheme="minorEastAsia" w:hAnsiTheme="minorEastAsia"/>
          <w:szCs w:val="21"/>
        </w:rPr>
        <w:t>的</w:t>
      </w:r>
      <w:r>
        <w:rPr>
          <w:rFonts w:asciiTheme="minorEastAsia" w:hAnsiTheme="minorEastAsia"/>
          <w:szCs w:val="21"/>
        </w:rPr>
        <w:t>质量标准，甲方有权退货，乙方</w:t>
      </w:r>
      <w:r>
        <w:rPr>
          <w:rFonts w:hint="eastAsia" w:asciiTheme="minorEastAsia" w:hAnsiTheme="minorEastAsia"/>
          <w:szCs w:val="21"/>
        </w:rPr>
        <w:t>应</w:t>
      </w:r>
      <w:r>
        <w:rPr>
          <w:rFonts w:asciiTheme="minorEastAsia" w:hAnsiTheme="minorEastAsia"/>
          <w:szCs w:val="21"/>
        </w:rPr>
        <w:t>退回全部货款</w:t>
      </w:r>
      <w:r>
        <w:rPr>
          <w:rFonts w:hint="eastAsia" w:asciiTheme="minorEastAsia" w:hAnsiTheme="minorEastAsia"/>
          <w:szCs w:val="21"/>
        </w:rPr>
        <w:t>并</w:t>
      </w:r>
      <w:r>
        <w:rPr>
          <w:rFonts w:asciiTheme="minorEastAsia" w:hAnsiTheme="minorEastAsia"/>
          <w:szCs w:val="21"/>
        </w:rPr>
        <w:t>赔偿甲方因此遭受的损失。</w:t>
      </w:r>
    </w:p>
    <w:p w14:paraId="5262D5EC">
      <w:pPr>
        <w:spacing w:line="360" w:lineRule="auto"/>
        <w:ind w:firstLine="420" w:firstLineChars="200"/>
        <w:jc w:val="left"/>
        <w:rPr>
          <w:rFonts w:asciiTheme="minorEastAsia" w:hAnsiTheme="minorEastAsia"/>
          <w:szCs w:val="21"/>
        </w:rPr>
      </w:pPr>
      <w:r>
        <w:rPr>
          <w:rFonts w:asciiTheme="minorEastAsia" w:hAnsiTheme="minorEastAsia"/>
          <w:szCs w:val="21"/>
        </w:rPr>
        <w:t>11.6乙方未履行本合同项下的其他义务或违反其在投标文件中的相关承诺的，应按合同总价款的【】%向甲方承担违约责任。</w:t>
      </w:r>
    </w:p>
    <w:p w14:paraId="4F66FB3A">
      <w:pPr>
        <w:spacing w:line="360" w:lineRule="auto"/>
        <w:ind w:firstLine="420" w:firstLineChars="200"/>
        <w:jc w:val="left"/>
        <w:rPr>
          <w:rFonts w:asciiTheme="minorEastAsia" w:hAnsiTheme="minorEastAsia"/>
          <w:szCs w:val="21"/>
        </w:rPr>
      </w:pPr>
      <w:r>
        <w:rPr>
          <w:rFonts w:asciiTheme="minorEastAsia" w:hAnsiTheme="minorEastAsia"/>
          <w:szCs w:val="21"/>
        </w:rPr>
        <w:t>11.7乙方在承担上述一项或多项违约责任后，仍应继续履行合同规定的义务（甲方解除合同的除外）。甲方未能及时追究乙方的任何一项违约责任并不表明甲方放弃追究乙方该项或其他违约责任。</w:t>
      </w:r>
    </w:p>
    <w:p w14:paraId="6D22E325">
      <w:pPr>
        <w:spacing w:line="360" w:lineRule="auto"/>
        <w:ind w:firstLine="422" w:firstLineChars="200"/>
        <w:jc w:val="left"/>
        <w:rPr>
          <w:rFonts w:asciiTheme="minorEastAsia" w:hAnsiTheme="minorEastAsia"/>
          <w:b/>
          <w:szCs w:val="21"/>
        </w:rPr>
      </w:pPr>
      <w:r>
        <w:rPr>
          <w:rFonts w:hint="eastAsia" w:asciiTheme="minorEastAsia" w:hAnsiTheme="minorEastAsia"/>
          <w:b/>
          <w:szCs w:val="21"/>
        </w:rPr>
        <w:t>第十二条合同的变更、解除或终止</w:t>
      </w:r>
    </w:p>
    <w:p w14:paraId="148938CE">
      <w:pPr>
        <w:spacing w:line="360" w:lineRule="auto"/>
        <w:ind w:firstLine="420" w:firstLineChars="200"/>
        <w:jc w:val="left"/>
        <w:rPr>
          <w:rFonts w:asciiTheme="minorEastAsia" w:hAnsiTheme="minorEastAsia"/>
          <w:szCs w:val="21"/>
        </w:rPr>
      </w:pPr>
      <w:r>
        <w:rPr>
          <w:rFonts w:asciiTheme="minorEastAsia" w:hAnsiTheme="minorEastAsia"/>
          <w:szCs w:val="21"/>
        </w:rPr>
        <w:t>12.1在合同履行中，甲方需追加与合同标的项目的货物、工程或者服务的，应按照《深圳经济特区政府采购条例》第四十条、第四十八条规定办理相关手续。</w:t>
      </w:r>
    </w:p>
    <w:p w14:paraId="47104ABC">
      <w:pPr>
        <w:spacing w:line="360" w:lineRule="auto"/>
        <w:ind w:firstLine="420" w:firstLineChars="200"/>
        <w:jc w:val="left"/>
        <w:rPr>
          <w:rFonts w:asciiTheme="minorEastAsia" w:hAnsiTheme="minorEastAsia"/>
          <w:szCs w:val="21"/>
        </w:rPr>
      </w:pPr>
      <w:r>
        <w:rPr>
          <w:rFonts w:asciiTheme="minorEastAsia" w:hAnsiTheme="minorEastAsia"/>
          <w:szCs w:val="21"/>
        </w:rPr>
        <w:t>12.</w:t>
      </w:r>
      <w:r>
        <w:rPr>
          <w:rFonts w:hint="eastAsia" w:asciiTheme="minorEastAsia" w:hAnsiTheme="minorEastAsia"/>
          <w:szCs w:val="21"/>
        </w:rPr>
        <w:t>2</w:t>
      </w:r>
      <w:r>
        <w:rPr>
          <w:rFonts w:asciiTheme="minorEastAsia" w:hAnsiTheme="minorEastAsia"/>
          <w:szCs w:val="21"/>
        </w:rPr>
        <w:t>除《中华人民共和国政府采购法》第49条、第50条第二款规定的情形外，本合同一经签订，甲乙双方不得擅自变更、中止或终止合同。</w:t>
      </w:r>
    </w:p>
    <w:p w14:paraId="27D8DABE">
      <w:pPr>
        <w:spacing w:line="360" w:lineRule="auto"/>
        <w:ind w:firstLine="422" w:firstLineChars="200"/>
        <w:jc w:val="left"/>
        <w:rPr>
          <w:rFonts w:asciiTheme="minorEastAsia" w:hAnsiTheme="minorEastAsia"/>
          <w:b/>
          <w:szCs w:val="21"/>
        </w:rPr>
      </w:pPr>
      <w:r>
        <w:rPr>
          <w:rFonts w:hint="eastAsia" w:asciiTheme="minorEastAsia" w:hAnsiTheme="minorEastAsia"/>
          <w:b/>
          <w:szCs w:val="21"/>
        </w:rPr>
        <w:t>第十三条争议的解决</w:t>
      </w:r>
    </w:p>
    <w:p w14:paraId="77AFFD95">
      <w:pPr>
        <w:spacing w:line="360" w:lineRule="auto"/>
        <w:ind w:firstLine="420" w:firstLineChars="200"/>
        <w:jc w:val="left"/>
        <w:rPr>
          <w:rFonts w:asciiTheme="minorEastAsia" w:hAnsiTheme="minorEastAsia"/>
          <w:szCs w:val="21"/>
        </w:rPr>
      </w:pPr>
      <w:r>
        <w:rPr>
          <w:rFonts w:asciiTheme="minorEastAsia" w:hAnsiTheme="minorEastAsia"/>
          <w:szCs w:val="21"/>
        </w:rPr>
        <w:t>13.1因货物的质量问题发生争议的，应当邀请国家认可的质量检测机构对货物质量进行鉴定。货物符合标准的，鉴定费由甲方承担；货物不符合质量标准的，鉴定费由乙方承担。</w:t>
      </w:r>
    </w:p>
    <w:p w14:paraId="0D863C1C">
      <w:pPr>
        <w:spacing w:line="360" w:lineRule="auto"/>
        <w:ind w:firstLine="420" w:firstLineChars="200"/>
        <w:jc w:val="left"/>
        <w:rPr>
          <w:rFonts w:asciiTheme="minorEastAsia" w:hAnsiTheme="minorEastAsia"/>
          <w:szCs w:val="21"/>
        </w:rPr>
      </w:pPr>
      <w:r>
        <w:rPr>
          <w:rFonts w:asciiTheme="minorEastAsia" w:hAnsiTheme="minorEastAsia"/>
          <w:szCs w:val="21"/>
        </w:rPr>
        <w:t>13.2因履行本合同引起的或与本合同有关的争议，甲、乙双方应首先通过友好协商解决，如果协商不能解决争议，则向甲方所在地有管辖权的人民法院提起诉讼。</w:t>
      </w:r>
    </w:p>
    <w:p w14:paraId="4BBD0095">
      <w:pPr>
        <w:spacing w:line="360" w:lineRule="auto"/>
        <w:ind w:firstLine="422" w:firstLineChars="200"/>
        <w:jc w:val="left"/>
        <w:rPr>
          <w:rFonts w:asciiTheme="minorEastAsia" w:hAnsiTheme="minorEastAsia"/>
          <w:b/>
          <w:szCs w:val="21"/>
        </w:rPr>
      </w:pPr>
      <w:r>
        <w:rPr>
          <w:rFonts w:hint="eastAsia" w:asciiTheme="minorEastAsia" w:hAnsiTheme="minorEastAsia"/>
          <w:b/>
          <w:szCs w:val="21"/>
        </w:rPr>
        <w:t>第十四条合同生效及其他</w:t>
      </w:r>
    </w:p>
    <w:p w14:paraId="6A8C37BB">
      <w:pPr>
        <w:spacing w:line="360" w:lineRule="auto"/>
        <w:ind w:firstLine="420" w:firstLineChars="200"/>
        <w:jc w:val="left"/>
        <w:rPr>
          <w:rFonts w:asciiTheme="minorEastAsia" w:hAnsiTheme="minorEastAsia"/>
          <w:szCs w:val="21"/>
        </w:rPr>
      </w:pPr>
      <w:r>
        <w:rPr>
          <w:rFonts w:asciiTheme="minorEastAsia" w:hAnsiTheme="minorEastAsia"/>
          <w:szCs w:val="21"/>
        </w:rPr>
        <w:t>14.1下列文件均为本合同的组成部分：</w:t>
      </w:r>
    </w:p>
    <w:p w14:paraId="5548AF99">
      <w:pPr>
        <w:spacing w:line="360" w:lineRule="auto"/>
        <w:ind w:firstLine="420" w:firstLineChars="200"/>
        <w:jc w:val="left"/>
        <w:rPr>
          <w:rFonts w:asciiTheme="minorEastAsia" w:hAnsiTheme="minorEastAsia"/>
          <w:szCs w:val="21"/>
        </w:rPr>
      </w:pPr>
      <w:r>
        <w:rPr>
          <w:rFonts w:hint="eastAsia" w:asciiTheme="minorEastAsia" w:hAnsiTheme="minorEastAsia"/>
          <w:szCs w:val="21"/>
        </w:rPr>
        <w:t>（</w:t>
      </w:r>
      <w:r>
        <w:rPr>
          <w:rFonts w:asciiTheme="minorEastAsia" w:hAnsiTheme="minorEastAsia"/>
          <w:szCs w:val="21"/>
        </w:rPr>
        <w:t>1）</w:t>
      </w:r>
      <w:r>
        <w:rPr>
          <w:rFonts w:hint="eastAsia" w:asciiTheme="minorEastAsia" w:hAnsiTheme="minorEastAsia"/>
          <w:szCs w:val="21"/>
        </w:rPr>
        <w:t>招标文件、答疑及补充通知；</w:t>
      </w:r>
    </w:p>
    <w:p w14:paraId="2C832924">
      <w:pPr>
        <w:spacing w:line="360" w:lineRule="auto"/>
        <w:ind w:firstLine="420" w:firstLineChars="200"/>
        <w:jc w:val="left"/>
        <w:rPr>
          <w:rFonts w:asciiTheme="minorEastAsia" w:hAnsiTheme="minorEastAsia"/>
          <w:szCs w:val="21"/>
        </w:rPr>
      </w:pPr>
      <w:r>
        <w:rPr>
          <w:rFonts w:hint="eastAsia" w:asciiTheme="minorEastAsia" w:hAnsiTheme="minorEastAsia"/>
          <w:szCs w:val="21"/>
        </w:rPr>
        <w:t>（</w:t>
      </w:r>
      <w:r>
        <w:rPr>
          <w:rFonts w:asciiTheme="minorEastAsia" w:hAnsiTheme="minorEastAsia"/>
          <w:szCs w:val="21"/>
        </w:rPr>
        <w:t>2）乙方的投标文件；</w:t>
      </w:r>
    </w:p>
    <w:p w14:paraId="1E1F36DB">
      <w:pPr>
        <w:spacing w:line="360" w:lineRule="auto"/>
        <w:ind w:firstLine="420" w:firstLineChars="200"/>
        <w:jc w:val="left"/>
        <w:rPr>
          <w:rFonts w:asciiTheme="minorEastAsia" w:hAnsiTheme="minorEastAsia"/>
          <w:szCs w:val="21"/>
        </w:rPr>
      </w:pPr>
      <w:r>
        <w:rPr>
          <w:rFonts w:hint="eastAsia" w:asciiTheme="minorEastAsia" w:hAnsiTheme="minorEastAsia"/>
          <w:szCs w:val="21"/>
        </w:rPr>
        <w:t>（</w:t>
      </w:r>
      <w:r>
        <w:rPr>
          <w:rFonts w:asciiTheme="minorEastAsia" w:hAnsiTheme="minorEastAsia"/>
          <w:szCs w:val="21"/>
        </w:rPr>
        <w:t>3）本合同执行中甲乙双方共同签署的补充与修正文件。</w:t>
      </w:r>
    </w:p>
    <w:p w14:paraId="0095E94F">
      <w:pPr>
        <w:spacing w:line="360" w:lineRule="auto"/>
        <w:ind w:firstLine="420" w:firstLineChars="200"/>
        <w:jc w:val="left"/>
        <w:rPr>
          <w:rFonts w:asciiTheme="minorEastAsia" w:hAnsiTheme="minorEastAsia"/>
          <w:szCs w:val="21"/>
        </w:rPr>
      </w:pPr>
      <w:r>
        <w:rPr>
          <w:rFonts w:asciiTheme="minorEastAsia" w:hAnsiTheme="minorEastAsia"/>
          <w:szCs w:val="21"/>
        </w:rPr>
        <w:t>14.2本合同一式</w:t>
      </w:r>
      <w:r>
        <w:rPr>
          <w:rFonts w:hint="eastAsia" w:asciiTheme="minorEastAsia" w:hAnsiTheme="minorEastAsia"/>
          <w:szCs w:val="21"/>
        </w:rPr>
        <w:t>__份，甲、乙方双方各__份，具有同等法律效力。本合同自双方签字并盖章之日起生效。</w:t>
      </w:r>
    </w:p>
    <w:p w14:paraId="3668E496">
      <w:pPr>
        <w:snapToGrid w:val="0"/>
        <w:spacing w:line="360" w:lineRule="auto"/>
        <w:ind w:firstLine="420" w:firstLineChars="200"/>
        <w:rPr>
          <w:rFonts w:ascii="宋体" w:hAnsi="宋体"/>
          <w:szCs w:val="21"/>
        </w:rPr>
      </w:pPr>
      <w:r>
        <w:rPr>
          <w:rFonts w:asciiTheme="minorEastAsia" w:hAnsiTheme="minorEastAsia"/>
          <w:szCs w:val="21"/>
        </w:rPr>
        <w:t>14.</w:t>
      </w:r>
      <w:r>
        <w:rPr>
          <w:rFonts w:hint="eastAsia" w:asciiTheme="minorEastAsia" w:hAnsiTheme="minorEastAsia"/>
          <w:szCs w:val="21"/>
        </w:rPr>
        <w:t>3</w:t>
      </w:r>
      <w:r>
        <w:rPr>
          <w:rFonts w:hint="eastAsia" w:ascii="宋体" w:hAnsi="宋体"/>
          <w:szCs w:val="21"/>
        </w:rPr>
        <w:t>本合同未尽事宜，双方友好协商，达成解决方案，经双方签字后，可作为本合同的有效附件。</w:t>
      </w:r>
    </w:p>
    <w:p w14:paraId="660B13D2">
      <w:pPr>
        <w:spacing w:line="360" w:lineRule="auto"/>
        <w:ind w:firstLine="420" w:firstLineChars="200"/>
        <w:jc w:val="left"/>
        <w:rPr>
          <w:rFonts w:asciiTheme="minorEastAsia" w:hAnsiTheme="minorEastAsia"/>
          <w:szCs w:val="21"/>
        </w:rPr>
      </w:pPr>
    </w:p>
    <w:p w14:paraId="34ADFC8E">
      <w:pPr>
        <w:pStyle w:val="8"/>
        <w:snapToGrid w:val="0"/>
        <w:spacing w:line="360" w:lineRule="auto"/>
        <w:ind w:firstLine="420" w:firstLineChars="200"/>
        <w:rPr>
          <w:rFonts w:hAnsi="宋体"/>
          <w:szCs w:val="21"/>
        </w:rPr>
      </w:pPr>
      <w:r>
        <w:rPr>
          <w:rFonts w:hint="eastAsia" w:hAnsi="宋体"/>
          <w:szCs w:val="21"/>
        </w:rPr>
        <w:t>附件：</w:t>
      </w:r>
    </w:p>
    <w:p w14:paraId="40922F27">
      <w:pPr>
        <w:snapToGrid w:val="0"/>
        <w:spacing w:line="360" w:lineRule="auto"/>
        <w:ind w:firstLine="420" w:firstLineChars="200"/>
        <w:rPr>
          <w:rFonts w:ascii="宋体" w:hAnsi="宋体"/>
          <w:szCs w:val="21"/>
        </w:rPr>
      </w:pPr>
      <w:r>
        <w:rPr>
          <w:rFonts w:hint="eastAsia" w:ascii="宋体" w:hAnsi="宋体"/>
          <w:szCs w:val="21"/>
        </w:rPr>
        <w:t>1、《中标通知书》</w:t>
      </w:r>
    </w:p>
    <w:p w14:paraId="0485B17D">
      <w:pPr>
        <w:snapToGrid w:val="0"/>
        <w:spacing w:line="360" w:lineRule="auto"/>
        <w:ind w:firstLine="420" w:firstLineChars="200"/>
        <w:rPr>
          <w:rFonts w:ascii="宋体" w:hAnsi="宋体"/>
          <w:szCs w:val="21"/>
        </w:rPr>
      </w:pPr>
      <w:r>
        <w:rPr>
          <w:rFonts w:hint="eastAsia" w:ascii="宋体" w:hAnsi="宋体"/>
          <w:szCs w:val="21"/>
        </w:rPr>
        <w:t>2、《投标文件》</w:t>
      </w:r>
    </w:p>
    <w:p w14:paraId="6E46EED1">
      <w:pPr>
        <w:snapToGrid w:val="0"/>
        <w:spacing w:line="360" w:lineRule="auto"/>
        <w:ind w:firstLine="420" w:firstLineChars="200"/>
        <w:rPr>
          <w:rFonts w:ascii="宋体" w:hAnsi="宋体"/>
          <w:szCs w:val="21"/>
        </w:rPr>
      </w:pPr>
      <w:r>
        <w:rPr>
          <w:rFonts w:hint="eastAsia" w:ascii="宋体" w:hAnsi="宋体"/>
          <w:szCs w:val="21"/>
        </w:rPr>
        <w:t>3、《招标文件》</w:t>
      </w:r>
    </w:p>
    <w:p w14:paraId="6A7C7586">
      <w:pPr>
        <w:spacing w:line="360" w:lineRule="auto"/>
        <w:ind w:firstLine="420" w:firstLineChars="200"/>
        <w:jc w:val="left"/>
        <w:rPr>
          <w:rFonts w:asciiTheme="minorEastAsia" w:hAnsiTheme="minorEastAsia"/>
          <w:szCs w:val="21"/>
        </w:rPr>
      </w:pPr>
    </w:p>
    <w:p w14:paraId="6D5E720A">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  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35595743">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法定代表人（签字或盖私章）：</w:t>
      </w:r>
      <w:r>
        <w:rPr>
          <w:rFonts w:asciiTheme="minorEastAsia" w:hAnsiTheme="minorEastAsia"/>
          <w:szCs w:val="21"/>
        </w:rPr>
        <w:t xml:space="preserve">                 法定代表人</w:t>
      </w:r>
      <w:r>
        <w:rPr>
          <w:rFonts w:hint="eastAsia" w:asciiTheme="minorEastAsia" w:hAnsiTheme="minorEastAsia"/>
          <w:szCs w:val="21"/>
        </w:rPr>
        <w:t>（签字或盖私章）</w:t>
      </w:r>
      <w:r>
        <w:rPr>
          <w:rFonts w:asciiTheme="minorEastAsia" w:hAnsiTheme="minorEastAsia"/>
          <w:szCs w:val="21"/>
        </w:rPr>
        <w:t xml:space="preserve">： </w:t>
      </w:r>
    </w:p>
    <w:p w14:paraId="7EF3E0A6">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委托代理人：</w:t>
      </w:r>
    </w:p>
    <w:p w14:paraId="4B14BB76">
      <w:pPr>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日期：   年     月    日</w:t>
      </w:r>
    </w:p>
    <w:p w14:paraId="25692B3E">
      <w:pPr>
        <w:tabs>
          <w:tab w:val="left" w:pos="1839"/>
        </w:tabs>
        <w:jc w:val="left"/>
      </w:pPr>
    </w:p>
    <w:sectPr>
      <w:pgSz w:w="11906" w:h="16838"/>
      <w:pgMar w:top="1440" w:right="849" w:bottom="1440" w:left="1276"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8836F3-39A8-4F19-8164-20F467435D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47385EE6-D209-4983-84B1-50AEE8C977D9}"/>
  </w:font>
  <w:font w:name="H Yb 2gj">
    <w:altName w:val="黑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embedRegular r:id="rId3" w:fontKey="{023C8EC2-DBEC-4442-969F-1256D2ECD5AB}"/>
  </w:font>
  <w:font w:name="仿宋">
    <w:panose1 w:val="02010609060101010101"/>
    <w:charset w:val="86"/>
    <w:family w:val="auto"/>
    <w:pitch w:val="default"/>
    <w:sig w:usb0="800002BF" w:usb1="38CF7CFA" w:usb2="00000016" w:usb3="00000000" w:csb0="00040001" w:csb1="00000000"/>
  </w:font>
  <w:font w:name="长城仿宋">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embedRegular r:id="rId4" w:fontKey="{CF25F85A-50A3-4F91-9B87-DE04E7EB87F9}"/>
  </w:font>
  <w:font w:name="华文中宋">
    <w:panose1 w:val="02010600040101010101"/>
    <w:charset w:val="86"/>
    <w:family w:val="auto"/>
    <w:pitch w:val="default"/>
    <w:sig w:usb0="00000287" w:usb1="080F0000" w:usb2="00000000" w:usb3="00000000" w:csb0="0004009F" w:csb1="DFD70000"/>
    <w:embedRegular r:id="rId5" w:fontKey="{4F2A6883-FEEF-4A5B-BFA4-96E8A4FE174B}"/>
  </w:font>
  <w:font w:name="方正小标宋简体">
    <w:altName w:val="Arial Unicode MS"/>
    <w:panose1 w:val="00000000000000000000"/>
    <w:charset w:val="86"/>
    <w:family w:val="script"/>
    <w:pitch w:val="default"/>
    <w:sig w:usb0="00000000" w:usb1="00000000" w:usb2="00000000" w:usb3="00000000" w:csb0="00040000" w:csb1="00000000"/>
    <w:embedRegular r:id="rId6" w:fontKey="{6BB90391-54FF-44E9-873F-12DFCF9D0A1D}"/>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embedRegular r:id="rId7" w:fontKey="{B98D5A99-120D-4BBB-A2AD-0215BF2FDA1A}"/>
  </w:font>
  <w:font w:name="楷体">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embedRegular r:id="rId8" w:fontKey="{B4B0AF16-DFB0-4FBE-836D-FD783EF349E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02BA7">
    <w:pPr>
      <w:pStyle w:val="9"/>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19 -</w:t>
    </w:r>
    <w:r>
      <w:rPr>
        <w:rFonts w:ascii="宋体" w:hAnsi="宋体"/>
        <w:sz w:val="28"/>
        <w:szCs w:val="28"/>
        <w:lang w:val="zh-CN"/>
      </w:rPr>
      <w:fldChar w:fldCharType="end"/>
    </w:r>
  </w:p>
  <w:p w14:paraId="5CDE328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CC25A">
    <w:pPr>
      <w:pStyle w:val="9"/>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lang w:val="zh-CN"/>
      </w:rPr>
      <w:fldChar w:fldCharType="end"/>
    </w:r>
  </w:p>
  <w:p w14:paraId="66EAA962">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6776A3"/>
    <w:multiLevelType w:val="singleLevel"/>
    <w:tmpl w:val="AC6776A3"/>
    <w:lvl w:ilvl="0" w:tentative="0">
      <w:start w:val="1"/>
      <w:numFmt w:val="chineseCounting"/>
      <w:suff w:val="nothing"/>
      <w:lvlText w:val="%1、"/>
      <w:lvlJc w:val="left"/>
      <w:rPr>
        <w:rFonts w:hint="eastAsia"/>
      </w:rPr>
    </w:lvl>
  </w:abstractNum>
  <w:abstractNum w:abstractNumId="1">
    <w:nsid w:val="EE8C308A"/>
    <w:multiLevelType w:val="singleLevel"/>
    <w:tmpl w:val="EE8C308A"/>
    <w:lvl w:ilvl="0" w:tentative="0">
      <w:start w:val="4"/>
      <w:numFmt w:val="decimal"/>
      <w:suff w:val="nothing"/>
      <w:lvlText w:val="（%1）"/>
      <w:lvlJc w:val="left"/>
    </w:lvl>
  </w:abstractNum>
  <w:abstractNum w:abstractNumId="2">
    <w:nsid w:val="44ED23F4"/>
    <w:multiLevelType w:val="singleLevel"/>
    <w:tmpl w:val="44ED23F4"/>
    <w:lvl w:ilvl="0" w:tentative="0">
      <w:start w:val="1"/>
      <w:numFmt w:val="chineseCounting"/>
      <w:suff w:val="nothing"/>
      <w:lvlText w:val="%1、"/>
      <w:lvlJc w:val="left"/>
      <w:rPr>
        <w:rFonts w:hint="eastAsia"/>
      </w:rPr>
    </w:lvl>
  </w:abstractNum>
  <w:abstractNum w:abstractNumId="3">
    <w:nsid w:val="7EEA7A6D"/>
    <w:multiLevelType w:val="singleLevel"/>
    <w:tmpl w:val="7EEA7A6D"/>
    <w:lvl w:ilvl="0" w:tentative="0">
      <w:start w:val="1"/>
      <w:numFmt w:val="decimal"/>
      <w:lvlText w:val="%1."/>
      <w:lvlJc w:val="left"/>
      <w:pPr>
        <w:tabs>
          <w:tab w:val="left" w:pos="312"/>
        </w:tabs>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4ZmFiZjU4OTczNTI5NmUwMzA4OWZmNGQyNWZmMDIifQ=="/>
  </w:docVars>
  <w:rsids>
    <w:rsidRoot w:val="00172A27"/>
    <w:rsid w:val="00001ECD"/>
    <w:rsid w:val="0001242C"/>
    <w:rsid w:val="00033ED2"/>
    <w:rsid w:val="00050ADC"/>
    <w:rsid w:val="00083253"/>
    <w:rsid w:val="000C5DE2"/>
    <w:rsid w:val="000D0DD4"/>
    <w:rsid w:val="000E6F7C"/>
    <w:rsid w:val="00101442"/>
    <w:rsid w:val="001028CE"/>
    <w:rsid w:val="0013753C"/>
    <w:rsid w:val="00140F89"/>
    <w:rsid w:val="0015064D"/>
    <w:rsid w:val="001573EB"/>
    <w:rsid w:val="00162571"/>
    <w:rsid w:val="0017067A"/>
    <w:rsid w:val="00172A27"/>
    <w:rsid w:val="00175849"/>
    <w:rsid w:val="001855CF"/>
    <w:rsid w:val="0019576F"/>
    <w:rsid w:val="001A30B0"/>
    <w:rsid w:val="001E6B85"/>
    <w:rsid w:val="00227FBC"/>
    <w:rsid w:val="002413E0"/>
    <w:rsid w:val="00247320"/>
    <w:rsid w:val="00257C5D"/>
    <w:rsid w:val="00261240"/>
    <w:rsid w:val="002A294E"/>
    <w:rsid w:val="002C47AB"/>
    <w:rsid w:val="002E24D4"/>
    <w:rsid w:val="00300A89"/>
    <w:rsid w:val="003047FF"/>
    <w:rsid w:val="00306A90"/>
    <w:rsid w:val="003225A3"/>
    <w:rsid w:val="00323C12"/>
    <w:rsid w:val="00354A9C"/>
    <w:rsid w:val="0036540F"/>
    <w:rsid w:val="003908A0"/>
    <w:rsid w:val="003B7331"/>
    <w:rsid w:val="003C433F"/>
    <w:rsid w:val="003D54C1"/>
    <w:rsid w:val="003F2170"/>
    <w:rsid w:val="003F6AB9"/>
    <w:rsid w:val="0041087D"/>
    <w:rsid w:val="004508AD"/>
    <w:rsid w:val="00460BF5"/>
    <w:rsid w:val="00476307"/>
    <w:rsid w:val="0049678B"/>
    <w:rsid w:val="004B6BD4"/>
    <w:rsid w:val="004D5969"/>
    <w:rsid w:val="004E64FE"/>
    <w:rsid w:val="00501CEA"/>
    <w:rsid w:val="00507CBF"/>
    <w:rsid w:val="00522123"/>
    <w:rsid w:val="005452B7"/>
    <w:rsid w:val="005B0A26"/>
    <w:rsid w:val="005D238A"/>
    <w:rsid w:val="005E2296"/>
    <w:rsid w:val="00601ED3"/>
    <w:rsid w:val="00622F03"/>
    <w:rsid w:val="00632B9F"/>
    <w:rsid w:val="0067564F"/>
    <w:rsid w:val="006A16B9"/>
    <w:rsid w:val="006A1A6A"/>
    <w:rsid w:val="006C008E"/>
    <w:rsid w:val="006D211C"/>
    <w:rsid w:val="006F4233"/>
    <w:rsid w:val="006F51F2"/>
    <w:rsid w:val="00706B34"/>
    <w:rsid w:val="00734808"/>
    <w:rsid w:val="007B1E5B"/>
    <w:rsid w:val="0080279E"/>
    <w:rsid w:val="00810FB1"/>
    <w:rsid w:val="0085240D"/>
    <w:rsid w:val="008832AF"/>
    <w:rsid w:val="008C0812"/>
    <w:rsid w:val="008F6005"/>
    <w:rsid w:val="008F6552"/>
    <w:rsid w:val="008F7790"/>
    <w:rsid w:val="00911CC1"/>
    <w:rsid w:val="00962123"/>
    <w:rsid w:val="00970781"/>
    <w:rsid w:val="00971B7D"/>
    <w:rsid w:val="0097516B"/>
    <w:rsid w:val="00985777"/>
    <w:rsid w:val="0099626F"/>
    <w:rsid w:val="00997DE2"/>
    <w:rsid w:val="009A3440"/>
    <w:rsid w:val="009C4D42"/>
    <w:rsid w:val="009E06D9"/>
    <w:rsid w:val="009E0749"/>
    <w:rsid w:val="00A131B9"/>
    <w:rsid w:val="00A32707"/>
    <w:rsid w:val="00A57720"/>
    <w:rsid w:val="00A87B6D"/>
    <w:rsid w:val="00A9420A"/>
    <w:rsid w:val="00AA5075"/>
    <w:rsid w:val="00AB6923"/>
    <w:rsid w:val="00AB6EF5"/>
    <w:rsid w:val="00AD1442"/>
    <w:rsid w:val="00B01C14"/>
    <w:rsid w:val="00B25580"/>
    <w:rsid w:val="00B36025"/>
    <w:rsid w:val="00B636F5"/>
    <w:rsid w:val="00B65825"/>
    <w:rsid w:val="00B75DC0"/>
    <w:rsid w:val="00B86CF8"/>
    <w:rsid w:val="00B94653"/>
    <w:rsid w:val="00BB1740"/>
    <w:rsid w:val="00BB18B3"/>
    <w:rsid w:val="00BE1BF3"/>
    <w:rsid w:val="00BF153B"/>
    <w:rsid w:val="00C2492C"/>
    <w:rsid w:val="00C33CA7"/>
    <w:rsid w:val="00C545A1"/>
    <w:rsid w:val="00C87D7C"/>
    <w:rsid w:val="00C958E1"/>
    <w:rsid w:val="00CA7624"/>
    <w:rsid w:val="00CB2CDD"/>
    <w:rsid w:val="00CC5108"/>
    <w:rsid w:val="00CC7191"/>
    <w:rsid w:val="00CD4BDE"/>
    <w:rsid w:val="00D04282"/>
    <w:rsid w:val="00D055DB"/>
    <w:rsid w:val="00D14953"/>
    <w:rsid w:val="00D41C2A"/>
    <w:rsid w:val="00D41D15"/>
    <w:rsid w:val="00D61813"/>
    <w:rsid w:val="00D77932"/>
    <w:rsid w:val="00D92EDC"/>
    <w:rsid w:val="00D94256"/>
    <w:rsid w:val="00DF01C3"/>
    <w:rsid w:val="00E01A0E"/>
    <w:rsid w:val="00E0531A"/>
    <w:rsid w:val="00E07B3B"/>
    <w:rsid w:val="00E1014E"/>
    <w:rsid w:val="00E16B37"/>
    <w:rsid w:val="00E22954"/>
    <w:rsid w:val="00E35707"/>
    <w:rsid w:val="00E53C8C"/>
    <w:rsid w:val="00E60F54"/>
    <w:rsid w:val="00EA3496"/>
    <w:rsid w:val="00EE089E"/>
    <w:rsid w:val="00EF1D99"/>
    <w:rsid w:val="00F251D6"/>
    <w:rsid w:val="00F25A9B"/>
    <w:rsid w:val="00F6682F"/>
    <w:rsid w:val="00F6750C"/>
    <w:rsid w:val="00F90AB9"/>
    <w:rsid w:val="00FC00EB"/>
    <w:rsid w:val="00FD7527"/>
    <w:rsid w:val="00FE13F0"/>
    <w:rsid w:val="02DA1D28"/>
    <w:rsid w:val="036A4909"/>
    <w:rsid w:val="03925388"/>
    <w:rsid w:val="03E80687"/>
    <w:rsid w:val="045A3810"/>
    <w:rsid w:val="04C0137C"/>
    <w:rsid w:val="04D24C09"/>
    <w:rsid w:val="05832C09"/>
    <w:rsid w:val="06F61A7D"/>
    <w:rsid w:val="081B13AB"/>
    <w:rsid w:val="084B1C29"/>
    <w:rsid w:val="08E91BF4"/>
    <w:rsid w:val="09F15C31"/>
    <w:rsid w:val="0A310FDA"/>
    <w:rsid w:val="0AF26B57"/>
    <w:rsid w:val="0CE3566F"/>
    <w:rsid w:val="0D72563D"/>
    <w:rsid w:val="0E256A4A"/>
    <w:rsid w:val="0E620EE2"/>
    <w:rsid w:val="0EC23417"/>
    <w:rsid w:val="0EC67C0D"/>
    <w:rsid w:val="0EEA2F23"/>
    <w:rsid w:val="0F243DDF"/>
    <w:rsid w:val="0F5A654A"/>
    <w:rsid w:val="100732BC"/>
    <w:rsid w:val="10461BB8"/>
    <w:rsid w:val="108F20AC"/>
    <w:rsid w:val="10AC1DFC"/>
    <w:rsid w:val="11691807"/>
    <w:rsid w:val="11957EC6"/>
    <w:rsid w:val="11B960F1"/>
    <w:rsid w:val="122D3AC4"/>
    <w:rsid w:val="12805CE5"/>
    <w:rsid w:val="128D4839"/>
    <w:rsid w:val="13995D87"/>
    <w:rsid w:val="13A81B33"/>
    <w:rsid w:val="141B27F1"/>
    <w:rsid w:val="146641E8"/>
    <w:rsid w:val="147A532B"/>
    <w:rsid w:val="15590BB0"/>
    <w:rsid w:val="161C4232"/>
    <w:rsid w:val="164662C8"/>
    <w:rsid w:val="16AD36D6"/>
    <w:rsid w:val="16C95D7D"/>
    <w:rsid w:val="17EB3E3D"/>
    <w:rsid w:val="18173C84"/>
    <w:rsid w:val="186B06AC"/>
    <w:rsid w:val="19B17A41"/>
    <w:rsid w:val="1A0E4CA6"/>
    <w:rsid w:val="1A5D7508"/>
    <w:rsid w:val="1A89451A"/>
    <w:rsid w:val="1AB01369"/>
    <w:rsid w:val="1AF404B4"/>
    <w:rsid w:val="1C662919"/>
    <w:rsid w:val="1D694F1B"/>
    <w:rsid w:val="1D6A1F13"/>
    <w:rsid w:val="1E563025"/>
    <w:rsid w:val="1FFD700C"/>
    <w:rsid w:val="20A807D4"/>
    <w:rsid w:val="22513B6F"/>
    <w:rsid w:val="23E62C41"/>
    <w:rsid w:val="24097F7B"/>
    <w:rsid w:val="243C79EA"/>
    <w:rsid w:val="24C7565A"/>
    <w:rsid w:val="25437C0F"/>
    <w:rsid w:val="25BA1937"/>
    <w:rsid w:val="25DE1BBE"/>
    <w:rsid w:val="26663961"/>
    <w:rsid w:val="26E214A3"/>
    <w:rsid w:val="2767173F"/>
    <w:rsid w:val="276943B2"/>
    <w:rsid w:val="277315B0"/>
    <w:rsid w:val="28FC2868"/>
    <w:rsid w:val="290556B4"/>
    <w:rsid w:val="291B3661"/>
    <w:rsid w:val="2A2839CE"/>
    <w:rsid w:val="2B101769"/>
    <w:rsid w:val="2B5A4552"/>
    <w:rsid w:val="2BAB062C"/>
    <w:rsid w:val="2CEE2624"/>
    <w:rsid w:val="2DA15D2F"/>
    <w:rsid w:val="2DC7118A"/>
    <w:rsid w:val="2DDA2D1B"/>
    <w:rsid w:val="2ED70D0E"/>
    <w:rsid w:val="2EF53ED2"/>
    <w:rsid w:val="2F136BB1"/>
    <w:rsid w:val="2F6D73BE"/>
    <w:rsid w:val="2FFE70AB"/>
    <w:rsid w:val="306D4751"/>
    <w:rsid w:val="308A2EA8"/>
    <w:rsid w:val="30B348C3"/>
    <w:rsid w:val="30BB6ADC"/>
    <w:rsid w:val="31027C02"/>
    <w:rsid w:val="33CA5530"/>
    <w:rsid w:val="347F6565"/>
    <w:rsid w:val="354F1186"/>
    <w:rsid w:val="356E62BA"/>
    <w:rsid w:val="35814314"/>
    <w:rsid w:val="35887118"/>
    <w:rsid w:val="36830867"/>
    <w:rsid w:val="36967D4F"/>
    <w:rsid w:val="37390CEE"/>
    <w:rsid w:val="387B5A3F"/>
    <w:rsid w:val="38A071A7"/>
    <w:rsid w:val="3A5C6582"/>
    <w:rsid w:val="3B723017"/>
    <w:rsid w:val="3BB30E90"/>
    <w:rsid w:val="3BB44B5F"/>
    <w:rsid w:val="3C46220A"/>
    <w:rsid w:val="3C937993"/>
    <w:rsid w:val="3D581B9C"/>
    <w:rsid w:val="3D7E5628"/>
    <w:rsid w:val="3D804E02"/>
    <w:rsid w:val="3E850321"/>
    <w:rsid w:val="3F9E1D54"/>
    <w:rsid w:val="401F17A1"/>
    <w:rsid w:val="40A433D7"/>
    <w:rsid w:val="40CB60A0"/>
    <w:rsid w:val="427E13A8"/>
    <w:rsid w:val="42C7547B"/>
    <w:rsid w:val="43BA09C3"/>
    <w:rsid w:val="44790D1E"/>
    <w:rsid w:val="44C164DB"/>
    <w:rsid w:val="44EF5EC4"/>
    <w:rsid w:val="45B8049E"/>
    <w:rsid w:val="45FD1CF9"/>
    <w:rsid w:val="4646736E"/>
    <w:rsid w:val="47A11667"/>
    <w:rsid w:val="48274C8F"/>
    <w:rsid w:val="48DD0570"/>
    <w:rsid w:val="49D40B26"/>
    <w:rsid w:val="4A610B4B"/>
    <w:rsid w:val="4A782462"/>
    <w:rsid w:val="4C0A4C58"/>
    <w:rsid w:val="4C561BFF"/>
    <w:rsid w:val="4C654FF4"/>
    <w:rsid w:val="4CAE696C"/>
    <w:rsid w:val="4D5D39D3"/>
    <w:rsid w:val="4DBC04A6"/>
    <w:rsid w:val="4E392E7F"/>
    <w:rsid w:val="4EAF7C7E"/>
    <w:rsid w:val="4EC20172"/>
    <w:rsid w:val="4EF8646D"/>
    <w:rsid w:val="4FFC461A"/>
    <w:rsid w:val="500F6E86"/>
    <w:rsid w:val="501B1F93"/>
    <w:rsid w:val="50227C85"/>
    <w:rsid w:val="51A44449"/>
    <w:rsid w:val="51E67893"/>
    <w:rsid w:val="539D11A0"/>
    <w:rsid w:val="54011E59"/>
    <w:rsid w:val="543B794F"/>
    <w:rsid w:val="54C67A54"/>
    <w:rsid w:val="558A38DC"/>
    <w:rsid w:val="55B75A88"/>
    <w:rsid w:val="56BE6D1E"/>
    <w:rsid w:val="56C81624"/>
    <w:rsid w:val="57EA040F"/>
    <w:rsid w:val="58A75790"/>
    <w:rsid w:val="58ED2A7C"/>
    <w:rsid w:val="5B4973B1"/>
    <w:rsid w:val="5BFF5F24"/>
    <w:rsid w:val="5C023C3D"/>
    <w:rsid w:val="5C153BB3"/>
    <w:rsid w:val="5D5A1089"/>
    <w:rsid w:val="5E0E7049"/>
    <w:rsid w:val="5E374CA8"/>
    <w:rsid w:val="5E425200"/>
    <w:rsid w:val="5EBD7D75"/>
    <w:rsid w:val="5F004CBA"/>
    <w:rsid w:val="5F2C6FD3"/>
    <w:rsid w:val="60ED6DD6"/>
    <w:rsid w:val="610647C6"/>
    <w:rsid w:val="62235498"/>
    <w:rsid w:val="627C1233"/>
    <w:rsid w:val="62EB5430"/>
    <w:rsid w:val="63252F20"/>
    <w:rsid w:val="6328380F"/>
    <w:rsid w:val="635A5A10"/>
    <w:rsid w:val="647D4CC7"/>
    <w:rsid w:val="65BF5849"/>
    <w:rsid w:val="660C1CCE"/>
    <w:rsid w:val="662231D4"/>
    <w:rsid w:val="674C1080"/>
    <w:rsid w:val="6812522B"/>
    <w:rsid w:val="68BE4527"/>
    <w:rsid w:val="69931944"/>
    <w:rsid w:val="69A235C0"/>
    <w:rsid w:val="6A3F4898"/>
    <w:rsid w:val="6AB26DFA"/>
    <w:rsid w:val="6B0E4ED3"/>
    <w:rsid w:val="6C7B0FD1"/>
    <w:rsid w:val="6DB85C5E"/>
    <w:rsid w:val="6DCD409B"/>
    <w:rsid w:val="6E553663"/>
    <w:rsid w:val="6E676DE8"/>
    <w:rsid w:val="6F307BB0"/>
    <w:rsid w:val="6F5350B5"/>
    <w:rsid w:val="6FFE038C"/>
    <w:rsid w:val="71947ED4"/>
    <w:rsid w:val="71A5098C"/>
    <w:rsid w:val="722F5C6F"/>
    <w:rsid w:val="72C72385"/>
    <w:rsid w:val="7386251A"/>
    <w:rsid w:val="738B58D2"/>
    <w:rsid w:val="73B378DD"/>
    <w:rsid w:val="74DC1386"/>
    <w:rsid w:val="75236970"/>
    <w:rsid w:val="7524023C"/>
    <w:rsid w:val="75D37D5C"/>
    <w:rsid w:val="766F0203"/>
    <w:rsid w:val="76BE496D"/>
    <w:rsid w:val="77446249"/>
    <w:rsid w:val="781B6892"/>
    <w:rsid w:val="79FE3DB9"/>
    <w:rsid w:val="7B130AA1"/>
    <w:rsid w:val="7C696F04"/>
    <w:rsid w:val="7C884E48"/>
    <w:rsid w:val="7DBF07B6"/>
    <w:rsid w:val="7E5E11FE"/>
    <w:rsid w:val="7F092782"/>
    <w:rsid w:val="7F170D81"/>
    <w:rsid w:val="7F291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0" w:semiHidden="0"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kern w:val="44"/>
      <w:sz w:val="48"/>
      <w:szCs w:val="48"/>
    </w:rPr>
  </w:style>
  <w:style w:type="paragraph" w:styleId="3">
    <w:name w:val="heading 2"/>
    <w:basedOn w:val="1"/>
    <w:next w:val="1"/>
    <w:link w:val="22"/>
    <w:qFormat/>
    <w:uiPriority w:val="0"/>
    <w:pPr>
      <w:widowControl/>
      <w:adjustRightInd w:val="0"/>
      <w:snapToGrid w:val="0"/>
      <w:spacing w:line="360" w:lineRule="auto"/>
      <w:jc w:val="center"/>
      <w:outlineLvl w:val="1"/>
    </w:pPr>
    <w:rPr>
      <w:rFonts w:hAnsi="Arial"/>
      <w:b/>
      <w:kern w:val="0"/>
      <w:sz w:val="32"/>
    </w:rPr>
  </w:style>
  <w:style w:type="paragraph" w:styleId="4">
    <w:name w:val="heading 3"/>
    <w:basedOn w:val="1"/>
    <w:next w:val="1"/>
    <w:qFormat/>
    <w:uiPriority w:val="0"/>
    <w:pPr>
      <w:keepNext/>
      <w:keepLines/>
      <w:spacing w:before="260" w:after="260" w:line="416" w:lineRule="auto"/>
      <w:jc w:val="left"/>
      <w:outlineLvl w:val="2"/>
    </w:pPr>
    <w:rPr>
      <w:b/>
      <w:bCs/>
      <w:sz w:val="24"/>
      <w:szCs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5">
    <w:name w:val="index 6"/>
    <w:basedOn w:val="1"/>
    <w:next w:val="1"/>
    <w:qFormat/>
    <w:uiPriority w:val="0"/>
    <w:pPr>
      <w:tabs>
        <w:tab w:val="left" w:pos="426"/>
      </w:tabs>
      <w:ind w:left="2100"/>
    </w:pPr>
  </w:style>
  <w:style w:type="paragraph" w:styleId="6">
    <w:name w:val="Body Text"/>
    <w:basedOn w:val="1"/>
    <w:next w:val="7"/>
    <w:qFormat/>
    <w:uiPriority w:val="0"/>
    <w:pPr>
      <w:spacing w:after="120"/>
    </w:pPr>
  </w:style>
  <w:style w:type="paragraph" w:customStyle="1" w:styleId="7">
    <w:name w:val="Default"/>
    <w:next w:val="5"/>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8">
    <w:name w:val="Plain Text"/>
    <w:basedOn w:val="1"/>
    <w:link w:val="20"/>
    <w:qFormat/>
    <w:uiPriority w:val="0"/>
    <w:rPr>
      <w:rFonts w:ascii="宋体" w:hAnsi="Courier New" w:eastAsiaTheme="minorEastAsia" w:cstheme="minorBidi"/>
      <w:szCs w:val="20"/>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kern w:val="0"/>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000FF"/>
      <w:u w:val="single"/>
    </w:rPr>
  </w:style>
  <w:style w:type="paragraph" w:customStyle="1" w:styleId="16">
    <w:name w:val="_Style 1"/>
    <w:basedOn w:val="1"/>
    <w:qFormat/>
    <w:uiPriority w:val="99"/>
    <w:pPr>
      <w:ind w:firstLine="420" w:firstLineChars="200"/>
    </w:pPr>
  </w:style>
  <w:style w:type="paragraph" w:customStyle="1" w:styleId="17">
    <w:name w:val="表格文字"/>
    <w:basedOn w:val="1"/>
    <w:qFormat/>
    <w:uiPriority w:val="0"/>
    <w:pPr>
      <w:spacing w:before="25" w:after="25"/>
      <w:jc w:val="left"/>
    </w:pPr>
    <w:rPr>
      <w:bCs/>
      <w:spacing w:val="10"/>
      <w:kern w:val="0"/>
      <w:sz w:val="24"/>
    </w:rPr>
  </w:style>
  <w:style w:type="character" w:customStyle="1" w:styleId="18">
    <w:name w:val="页眉 Char"/>
    <w:basedOn w:val="14"/>
    <w:link w:val="10"/>
    <w:qFormat/>
    <w:uiPriority w:val="99"/>
    <w:rPr>
      <w:sz w:val="18"/>
      <w:szCs w:val="18"/>
    </w:rPr>
  </w:style>
  <w:style w:type="character" w:customStyle="1" w:styleId="19">
    <w:name w:val="页脚 Char"/>
    <w:basedOn w:val="14"/>
    <w:link w:val="9"/>
    <w:qFormat/>
    <w:uiPriority w:val="99"/>
    <w:rPr>
      <w:sz w:val="18"/>
      <w:szCs w:val="18"/>
    </w:rPr>
  </w:style>
  <w:style w:type="character" w:customStyle="1" w:styleId="20">
    <w:name w:val="纯文本 Char"/>
    <w:basedOn w:val="14"/>
    <w:link w:val="8"/>
    <w:qFormat/>
    <w:uiPriority w:val="0"/>
    <w:rPr>
      <w:rFonts w:ascii="宋体" w:hAnsi="Courier New"/>
      <w:szCs w:val="20"/>
    </w:rPr>
  </w:style>
  <w:style w:type="paragraph" w:customStyle="1" w:styleId="21">
    <w:name w:val="表格"/>
    <w:basedOn w:val="1"/>
    <w:qFormat/>
    <w:uiPriority w:val="0"/>
    <w:pPr>
      <w:spacing w:line="360" w:lineRule="auto"/>
    </w:pPr>
    <w:rPr>
      <w:rFonts w:ascii="仿宋_GB2312" w:hAnsi="宋体" w:eastAsia="仿宋_GB2312" w:cstheme="minorBidi"/>
      <w:bCs/>
      <w:color w:val="333333"/>
      <w:kern w:val="0"/>
      <w:sz w:val="28"/>
    </w:rPr>
  </w:style>
  <w:style w:type="character" w:customStyle="1" w:styleId="22">
    <w:name w:val="标题 2 Char"/>
    <w:basedOn w:val="14"/>
    <w:link w:val="3"/>
    <w:qFormat/>
    <w:uiPriority w:val="0"/>
    <w:rPr>
      <w:rFonts w:ascii="Times New Roman" w:hAnsi="Arial" w:eastAsia="宋体" w:cs="Times New Roman"/>
      <w:b/>
      <w:kern w:val="0"/>
      <w:sz w:val="32"/>
      <w:szCs w:val="24"/>
    </w:rPr>
  </w:style>
  <w:style w:type="paragraph" w:styleId="23">
    <w:name w:val="List Paragraph"/>
    <w:basedOn w:val="1"/>
    <w:qFormat/>
    <w:uiPriority w:val="34"/>
    <w:pPr>
      <w:ind w:firstLine="420" w:firstLineChars="200"/>
    </w:pPr>
  </w:style>
  <w:style w:type="paragraph" w:customStyle="1" w:styleId="24">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character" w:customStyle="1" w:styleId="25">
    <w:name w:val="font11"/>
    <w:basedOn w:val="14"/>
    <w:qFormat/>
    <w:uiPriority w:val="0"/>
    <w:rPr>
      <w:rFonts w:hint="default" w:ascii="Times New Roman" w:hAnsi="Times New Roman" w:cs="Times New Roman"/>
      <w:b/>
      <w:bCs/>
      <w:color w:val="000000"/>
      <w:sz w:val="26"/>
      <w:szCs w:val="26"/>
      <w:u w:val="none"/>
    </w:rPr>
  </w:style>
  <w:style w:type="character" w:customStyle="1" w:styleId="26">
    <w:name w:val="font31"/>
    <w:basedOn w:val="14"/>
    <w:qFormat/>
    <w:uiPriority w:val="0"/>
    <w:rPr>
      <w:rFonts w:hint="eastAsia" w:ascii="宋体" w:hAnsi="宋体" w:eastAsia="宋体" w:cs="宋体"/>
      <w:b/>
      <w:bCs/>
      <w:color w:val="000000"/>
      <w:sz w:val="26"/>
      <w:szCs w:val="26"/>
      <w:u w:val="none"/>
    </w:rPr>
  </w:style>
  <w:style w:type="character" w:customStyle="1" w:styleId="27">
    <w:name w:val="font21"/>
    <w:basedOn w:val="14"/>
    <w:qFormat/>
    <w:uiPriority w:val="0"/>
    <w:rPr>
      <w:rFonts w:hint="default" w:ascii="Times New Roman" w:hAnsi="Times New Roman" w:cs="Times New Roman"/>
      <w:color w:val="000000"/>
      <w:sz w:val="20"/>
      <w:szCs w:val="20"/>
      <w:u w:val="none"/>
    </w:rPr>
  </w:style>
  <w:style w:type="character" w:customStyle="1" w:styleId="28">
    <w:name w:val="font01"/>
    <w:basedOn w:val="14"/>
    <w:qFormat/>
    <w:uiPriority w:val="0"/>
    <w:rPr>
      <w:rFonts w:hint="eastAsia" w:ascii="宋体" w:hAnsi="宋体" w:eastAsia="宋体" w:cs="宋体"/>
      <w:color w:val="FF0000"/>
      <w:sz w:val="20"/>
      <w:szCs w:val="20"/>
      <w:u w:val="none"/>
    </w:rPr>
  </w:style>
  <w:style w:type="character" w:customStyle="1" w:styleId="29">
    <w:name w:val="font51"/>
    <w:basedOn w:val="14"/>
    <w:qFormat/>
    <w:uiPriority w:val="0"/>
    <w:rPr>
      <w:rFonts w:hint="eastAsia" w:ascii="宋体" w:hAnsi="宋体" w:eastAsia="宋体" w:cs="宋体"/>
      <w:color w:val="000000"/>
      <w:sz w:val="20"/>
      <w:szCs w:val="20"/>
      <w:u w:val="none"/>
    </w:rPr>
  </w:style>
  <w:style w:type="character" w:customStyle="1" w:styleId="30">
    <w:name w:val="font61"/>
    <w:basedOn w:val="14"/>
    <w:qFormat/>
    <w:uiPriority w:val="0"/>
    <w:rPr>
      <w:rFonts w:hint="eastAsia" w:ascii="宋体" w:hAnsi="宋体" w:eastAsia="宋体" w:cs="宋体"/>
      <w:b/>
      <w:bCs/>
      <w:color w:val="000000"/>
      <w:sz w:val="22"/>
      <w:szCs w:val="22"/>
      <w:u w:val="none"/>
    </w:rPr>
  </w:style>
  <w:style w:type="character" w:customStyle="1" w:styleId="31">
    <w:name w:val="font81"/>
    <w:basedOn w:val="14"/>
    <w:qFormat/>
    <w:uiPriority w:val="0"/>
    <w:rPr>
      <w:rFonts w:ascii="微软雅黑" w:hAnsi="微软雅黑" w:eastAsia="微软雅黑" w:cs="微软雅黑"/>
      <w:color w:val="000000"/>
      <w:sz w:val="18"/>
      <w:szCs w:val="18"/>
      <w:u w:val="none"/>
    </w:rPr>
  </w:style>
  <w:style w:type="paragraph" w:customStyle="1" w:styleId="32">
    <w:name w:val="纯文本1"/>
    <w:basedOn w:val="1"/>
    <w:qFormat/>
    <w:uiPriority w:val="0"/>
    <w:rPr>
      <w:rFonts w:ascii="宋体" w:hAnsi="Courier New"/>
      <w:szCs w:val="20"/>
    </w:rPr>
  </w:style>
  <w:style w:type="character" w:customStyle="1" w:styleId="33">
    <w:name w:val="font101"/>
    <w:basedOn w:val="14"/>
    <w:qFormat/>
    <w:uiPriority w:val="0"/>
    <w:rPr>
      <w:rFonts w:hint="eastAsia" w:ascii="宋体" w:hAnsi="宋体" w:eastAsia="宋体" w:cs="宋体"/>
      <w:color w:val="000000"/>
      <w:sz w:val="20"/>
      <w:szCs w:val="20"/>
      <w:u w:val="none"/>
    </w:rPr>
  </w:style>
  <w:style w:type="character" w:customStyle="1" w:styleId="34">
    <w:name w:val="font71"/>
    <w:basedOn w:val="14"/>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23</Pages>
  <Words>10422</Words>
  <Characters>10945</Characters>
  <Lines>90</Lines>
  <Paragraphs>25</Paragraphs>
  <TotalTime>0</TotalTime>
  <ScaleCrop>false</ScaleCrop>
  <LinksUpToDate>false</LinksUpToDate>
  <CharactersWithSpaces>11567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2020-07-14T07:09:00Z</dcterms:created>
  <dc:creator>sbk</dc:creator>
  <cp:lastModifiedBy>悠久之风</cp:lastModifiedBy>
  <cp:lastPrinted>2020-11-18T09:00:00Z</cp:lastPrinted>
  <dcterms:modified xsi:type="dcterms:W3CDTF">2025-01-06T08:32:43Z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DA96431F930D42679F031886BF11504C_13</vt:lpwstr>
  </property>
  <property fmtid="{D5CDD505-2E9C-101B-9397-08002B2CF9AE}" pid="4" name="commondata">
    <vt:lpwstr>eyJoZGlkIjoiMTc3ZDYxZWIyMzU3ZTQ5Mzc1Y2ViMjBlY2MyYWQ5OGIifQ==</vt:lpwstr>
  </property>
  <property fmtid="{D5CDD505-2E9C-101B-9397-08002B2CF9AE}" pid="5" name="KSOTemplateDocerSaveRecord">
    <vt:lpwstr>eyJoZGlkIjoiNmNmYWFkYWY5Y2MxMjRmMzZiOWUwMjYwMmJmMDEwNDciLCJ1c2VySWQiOiI0MzM4ODMwMDQifQ==</vt:lpwstr>
  </property>
</Properties>
</file>