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sz w:val="44"/>
          <w:szCs w:val="44"/>
        </w:rPr>
      </w:pPr>
    </w:p>
    <w:p>
      <w:pPr>
        <w:jc w:val="center"/>
        <w:rPr>
          <w:rFonts w:hint="eastAsia" w:ascii="宋体" w:hAnsi="宋体" w:cs="宋体"/>
          <w:sz w:val="44"/>
          <w:szCs w:val="44"/>
        </w:rPr>
      </w:pPr>
    </w:p>
    <w:p>
      <w:pPr>
        <w:jc w:val="center"/>
        <w:rPr>
          <w:rFonts w:hint="eastAsia" w:ascii="宋体" w:hAnsi="宋体" w:cs="宋体"/>
          <w:sz w:val="44"/>
          <w:szCs w:val="44"/>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b/>
          <w:sz w:val="44"/>
          <w:szCs w:val="44"/>
        </w:rPr>
      </w:pPr>
      <w:r>
        <w:rPr>
          <w:rFonts w:hint="default" w:ascii="宋体" w:hAnsi="宋体" w:cs="宋体"/>
          <w:b/>
          <w:sz w:val="44"/>
          <w:szCs w:val="44"/>
          <w:lang w:val="en-US"/>
        </w:rPr>
        <w:t>202</w:t>
      </w:r>
      <w:r>
        <w:rPr>
          <w:rFonts w:hint="eastAsia" w:ascii="宋体" w:hAnsi="宋体" w:cs="宋体"/>
          <w:b/>
          <w:sz w:val="44"/>
          <w:szCs w:val="44"/>
          <w:lang w:val="en-US" w:eastAsia="zh-CN"/>
        </w:rPr>
        <w:t>3年度</w:t>
      </w:r>
      <w:bookmarkStart w:id="0" w:name="PO_title"/>
      <w:r>
        <w:rPr>
          <w:rFonts w:hint="default" w:ascii="宋体" w:hAnsi="宋体" w:eastAsia="宋体" w:cs="宋体"/>
          <w:b/>
          <w:sz w:val="44"/>
          <w:szCs w:val="44"/>
          <w:lang w:val="en-US" w:eastAsia="zh-CN"/>
        </w:rPr>
        <w:t>深圳市龙岗区坪地街道办事处</w:t>
      </w:r>
      <w:r>
        <w:rPr>
          <w:rFonts w:hint="default" w:ascii="宋体" w:hAnsi="宋体" w:eastAsia="宋体" w:cs="宋体"/>
          <w:b/>
          <w:sz w:val="44"/>
          <w:szCs w:val="44"/>
          <w:lang w:val="en-US" w:eastAsia="zh-CN"/>
        </w:rPr>
        <w:cr/>
        <w:t>部门决算</w:t>
      </w:r>
      <w:bookmarkEnd w:id="0"/>
    </w:p>
    <w:p>
      <w:pPr>
        <w:ind w:left="420"/>
        <w:jc w:val="center"/>
        <w:outlineLvl w:val="0"/>
        <w:rPr>
          <w:rFonts w:hint="eastAsia" w:ascii="宋体" w:hAnsi="宋体" w:cs="宋体"/>
          <w:b/>
          <w:sz w:val="44"/>
          <w:szCs w:val="44"/>
        </w:rPr>
      </w:pPr>
      <w:r>
        <w:rPr>
          <w:rFonts w:hint="eastAsia" w:ascii="宋体" w:hAnsi="宋体" w:cs="宋体"/>
          <w:sz w:val="44"/>
          <w:szCs w:val="44"/>
        </w:rPr>
        <w:br w:type="page"/>
      </w:r>
      <w:r>
        <w:rPr>
          <w:rFonts w:hint="eastAsia" w:ascii="宋体" w:hAnsi="宋体" w:cs="宋体"/>
          <w:b/>
          <w:sz w:val="44"/>
          <w:szCs w:val="44"/>
        </w:rPr>
        <w:t>目       录</w:t>
      </w:r>
    </w:p>
    <w:p>
      <w:pPr>
        <w:jc w:val="center"/>
        <w:rPr>
          <w:rFonts w:hint="eastAsia" w:ascii="宋体" w:hAnsi="宋体" w:cs="宋体"/>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left"/>
        <w:textAlignment w:val="auto"/>
        <w:outlineLvl w:val="9"/>
        <w:rPr>
          <w:rFonts w:hint="eastAsia" w:ascii="宋体" w:hAnsi="宋体" w:cs="宋体"/>
          <w:b/>
          <w:sz w:val="36"/>
          <w:szCs w:val="36"/>
        </w:rPr>
      </w:pPr>
      <w:r>
        <w:rPr>
          <w:rFonts w:hint="eastAsia" w:ascii="宋体" w:hAnsi="宋体" w:cs="宋体"/>
          <w:b/>
          <w:sz w:val="36"/>
          <w:szCs w:val="36"/>
        </w:rPr>
        <w:t>第一部分：</w:t>
      </w:r>
      <w:bookmarkStart w:id="1" w:name="PO_dirDivName1"/>
      <w:r>
        <w:rPr>
          <w:rFonts w:hint="eastAsia" w:ascii="宋体" w:hAnsi="宋体" w:cs="宋体"/>
          <w:b/>
          <w:sz w:val="36"/>
          <w:szCs w:val="36"/>
          <w:highlight w:val="none"/>
          <w:u w:val="none"/>
          <w:lang w:eastAsia="zh-CN"/>
        </w:rPr>
        <w:t>深圳市龙岗区坪地街道办事处</w:t>
      </w:r>
      <w:bookmarkEnd w:id="1"/>
      <w:r>
        <w:rPr>
          <w:rFonts w:hint="eastAsia" w:ascii="宋体" w:hAnsi="宋体" w:cs="宋体"/>
          <w:b/>
          <w:sz w:val="36"/>
          <w:szCs w:val="36"/>
        </w:rPr>
        <w:t>概况</w:t>
      </w:r>
    </w:p>
    <w:p>
      <w:pPr>
        <w:keepNext w:val="0"/>
        <w:keepLines w:val="0"/>
        <w:pageBreakBefore w:val="0"/>
        <w:widowControl w:val="0"/>
        <w:kinsoku/>
        <w:wordWrap/>
        <w:overflowPunct/>
        <w:topLinePunct w:val="0"/>
        <w:autoSpaceDE/>
        <w:autoSpaceDN/>
        <w:bidi w:val="0"/>
        <w:adjustRightInd/>
        <w:snapToGrid/>
        <w:spacing w:line="360" w:lineRule="auto"/>
        <w:ind w:firstLine="726" w:firstLineChars="0"/>
        <w:jc w:val="left"/>
        <w:textAlignment w:val="auto"/>
        <w:rPr>
          <w:rFonts w:hint="eastAsia" w:ascii="宋体" w:hAnsi="宋体" w:cs="宋体"/>
          <w:sz w:val="32"/>
          <w:szCs w:val="32"/>
        </w:rPr>
      </w:pPr>
      <w:r>
        <w:rPr>
          <w:rFonts w:hint="eastAsia" w:ascii="宋体" w:hAnsi="宋体" w:cs="宋体"/>
          <w:sz w:val="32"/>
          <w:szCs w:val="32"/>
        </w:rPr>
        <w:t>一、</w:t>
      </w:r>
      <w:bookmarkStart w:id="2" w:name="PO_part1DivName2"/>
      <w:r>
        <w:rPr>
          <w:rFonts w:hint="eastAsia" w:ascii="宋体" w:hAnsi="宋体" w:cs="宋体"/>
          <w:sz w:val="32"/>
          <w:szCs w:val="32"/>
          <w:lang w:eastAsia="zh-CN"/>
        </w:rPr>
        <w:t>部门</w:t>
      </w:r>
      <w:bookmarkEnd w:id="2"/>
      <w:r>
        <w:rPr>
          <w:rFonts w:hint="eastAsia" w:ascii="宋体" w:hAnsi="宋体" w:cs="宋体"/>
          <w:sz w:val="32"/>
          <w:szCs w:val="32"/>
        </w:rPr>
        <w:t>主要职责</w:t>
      </w:r>
    </w:p>
    <w:p>
      <w:pPr>
        <w:keepNext w:val="0"/>
        <w:keepLines w:val="0"/>
        <w:pageBreakBefore w:val="0"/>
        <w:widowControl w:val="0"/>
        <w:kinsoku/>
        <w:wordWrap/>
        <w:overflowPunct/>
        <w:topLinePunct w:val="0"/>
        <w:autoSpaceDE/>
        <w:autoSpaceDN/>
        <w:bidi w:val="0"/>
        <w:adjustRightInd/>
        <w:snapToGrid/>
        <w:spacing w:line="360" w:lineRule="auto"/>
        <w:ind w:firstLine="726" w:firstLineChars="0"/>
        <w:jc w:val="left"/>
        <w:textAlignment w:val="auto"/>
        <w:rPr>
          <w:rFonts w:hint="eastAsia" w:ascii="宋体" w:hAnsi="宋体" w:cs="宋体"/>
          <w:sz w:val="32"/>
          <w:szCs w:val="32"/>
        </w:rPr>
      </w:pPr>
      <w:r>
        <w:rPr>
          <w:rFonts w:hint="eastAsia" w:ascii="宋体" w:hAnsi="宋体" w:cs="宋体"/>
          <w:sz w:val="32"/>
          <w:szCs w:val="32"/>
        </w:rPr>
        <w:t>二、</w:t>
      </w:r>
      <w:bookmarkStart w:id="3" w:name="PO_part1DivName3"/>
      <w:r>
        <w:rPr>
          <w:rFonts w:hint="eastAsia" w:ascii="宋体" w:hAnsi="宋体" w:cs="宋体"/>
          <w:sz w:val="32"/>
          <w:szCs w:val="32"/>
          <w:lang w:eastAsia="zh-CN"/>
        </w:rPr>
        <w:t>部门</w:t>
      </w:r>
      <w:bookmarkEnd w:id="3"/>
      <w:r>
        <w:rPr>
          <w:rFonts w:hint="eastAsia" w:ascii="宋体" w:hAnsi="宋体" w:cs="宋体"/>
          <w:sz w:val="32"/>
          <w:szCs w:val="32"/>
        </w:rPr>
        <w:t>机构设置</w:t>
      </w:r>
    </w:p>
    <w:p>
      <w:pPr>
        <w:keepNext w:val="0"/>
        <w:keepLines w:val="0"/>
        <w:pageBreakBefore w:val="0"/>
        <w:widowControl w:val="0"/>
        <w:kinsoku/>
        <w:wordWrap/>
        <w:overflowPunct/>
        <w:topLinePunct w:val="0"/>
        <w:autoSpaceDE/>
        <w:autoSpaceDN/>
        <w:bidi w:val="0"/>
        <w:adjustRightInd/>
        <w:snapToGrid/>
        <w:spacing w:line="360" w:lineRule="auto"/>
        <w:ind w:firstLine="726" w:firstLineChars="0"/>
        <w:jc w:val="left"/>
        <w:textAlignment w:val="auto"/>
        <w:rPr>
          <w:rFonts w:hint="eastAsia" w:ascii="宋体" w:hAnsi="宋体" w:cs="宋体"/>
          <w:sz w:val="32"/>
          <w:szCs w:val="32"/>
        </w:rPr>
      </w:pPr>
      <w:r>
        <w:rPr>
          <w:rFonts w:hint="eastAsia" w:ascii="宋体" w:hAnsi="宋体" w:cs="宋体"/>
          <w:sz w:val="32"/>
          <w:szCs w:val="32"/>
        </w:rPr>
        <w:t>三、部门决算单位构成</w:t>
      </w:r>
    </w:p>
    <w:p>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left"/>
        <w:textAlignment w:val="auto"/>
        <w:outlineLvl w:val="9"/>
        <w:rPr>
          <w:rFonts w:hint="default" w:ascii="宋体" w:hAnsi="宋体" w:cs="宋体"/>
          <w:b/>
          <w:sz w:val="36"/>
          <w:szCs w:val="36"/>
          <w:lang w:val="en-US"/>
        </w:rPr>
      </w:pPr>
      <w:r>
        <w:rPr>
          <w:rFonts w:hint="eastAsia" w:ascii="宋体" w:hAnsi="宋体" w:cs="宋体"/>
          <w:b/>
          <w:sz w:val="36"/>
          <w:szCs w:val="36"/>
        </w:rPr>
        <w:t>第二部分：</w:t>
      </w:r>
      <w:bookmarkStart w:id="4" w:name="PO_dirDivNameYear1"/>
      <w:r>
        <w:rPr>
          <w:rFonts w:hint="eastAsia" w:ascii="宋体" w:hAnsi="宋体" w:cs="宋体"/>
          <w:b/>
          <w:sz w:val="36"/>
          <w:szCs w:val="36"/>
          <w:highlight w:val="none"/>
          <w:u w:val="none"/>
          <w:lang w:eastAsia="zh-CN"/>
        </w:rPr>
        <w:t>深圳市龙岗区坪地街道办事处</w:t>
      </w:r>
      <w:bookmarkEnd w:id="4"/>
      <w:r>
        <w:rPr>
          <w:rFonts w:hint="eastAsia" w:ascii="宋体" w:hAnsi="宋体" w:cs="宋体"/>
          <w:b/>
          <w:sz w:val="36"/>
          <w:szCs w:val="36"/>
          <w:lang w:val="en-US" w:eastAsia="zh-CN"/>
        </w:rPr>
        <w:t>2023年度</w:t>
      </w:r>
      <w:r>
        <w:rPr>
          <w:rFonts w:hint="eastAsia" w:ascii="宋体" w:hAnsi="宋体" w:cs="宋体"/>
          <w:b/>
          <w:sz w:val="36"/>
          <w:szCs w:val="36"/>
        </w:rPr>
        <w:t>部门决算表</w:t>
      </w:r>
    </w:p>
    <w:p>
      <w:pPr>
        <w:keepNext w:val="0"/>
        <w:keepLines w:val="0"/>
        <w:pageBreakBefore w:val="0"/>
        <w:widowControl w:val="0"/>
        <w:kinsoku/>
        <w:wordWrap/>
        <w:overflowPunct/>
        <w:topLinePunct w:val="0"/>
        <w:autoSpaceDE/>
        <w:autoSpaceDN/>
        <w:bidi w:val="0"/>
        <w:adjustRightInd/>
        <w:snapToGrid/>
        <w:spacing w:line="360" w:lineRule="auto"/>
        <w:ind w:firstLine="726" w:firstLineChars="0"/>
        <w:jc w:val="left"/>
        <w:textAlignment w:val="auto"/>
        <w:rPr>
          <w:rFonts w:hint="eastAsia" w:ascii="宋体" w:hAnsi="宋体" w:cs="宋体"/>
          <w:sz w:val="32"/>
          <w:szCs w:val="32"/>
        </w:rPr>
      </w:pPr>
      <w:r>
        <w:rPr>
          <w:rFonts w:hint="eastAsia" w:ascii="宋体" w:hAnsi="宋体" w:cs="宋体"/>
          <w:sz w:val="32"/>
          <w:szCs w:val="32"/>
        </w:rPr>
        <w:t>一、收入支出决算总表</w:t>
      </w:r>
    </w:p>
    <w:p>
      <w:pPr>
        <w:keepNext w:val="0"/>
        <w:keepLines w:val="0"/>
        <w:pageBreakBefore w:val="0"/>
        <w:widowControl w:val="0"/>
        <w:kinsoku/>
        <w:wordWrap/>
        <w:overflowPunct/>
        <w:topLinePunct w:val="0"/>
        <w:autoSpaceDE/>
        <w:autoSpaceDN/>
        <w:bidi w:val="0"/>
        <w:adjustRightInd/>
        <w:snapToGrid/>
        <w:spacing w:line="360" w:lineRule="auto"/>
        <w:ind w:firstLine="726" w:firstLineChars="0"/>
        <w:jc w:val="left"/>
        <w:textAlignment w:val="auto"/>
        <w:rPr>
          <w:rFonts w:hint="eastAsia" w:ascii="宋体" w:hAnsi="宋体" w:cs="宋体"/>
          <w:sz w:val="32"/>
          <w:szCs w:val="32"/>
        </w:rPr>
      </w:pPr>
      <w:r>
        <w:rPr>
          <w:rFonts w:hint="eastAsia" w:ascii="宋体" w:hAnsi="宋体" w:cs="宋体"/>
          <w:sz w:val="32"/>
          <w:szCs w:val="32"/>
        </w:rPr>
        <w:t>二、收入决算表</w:t>
      </w:r>
    </w:p>
    <w:p>
      <w:pPr>
        <w:keepNext w:val="0"/>
        <w:keepLines w:val="0"/>
        <w:pageBreakBefore w:val="0"/>
        <w:widowControl w:val="0"/>
        <w:kinsoku/>
        <w:wordWrap/>
        <w:overflowPunct/>
        <w:topLinePunct w:val="0"/>
        <w:autoSpaceDE/>
        <w:autoSpaceDN/>
        <w:bidi w:val="0"/>
        <w:adjustRightInd/>
        <w:snapToGrid/>
        <w:spacing w:line="360" w:lineRule="auto"/>
        <w:ind w:firstLine="726" w:firstLineChars="0"/>
        <w:jc w:val="left"/>
        <w:textAlignment w:val="auto"/>
        <w:rPr>
          <w:rFonts w:hint="eastAsia" w:ascii="宋体" w:hAnsi="宋体" w:cs="宋体"/>
          <w:sz w:val="32"/>
          <w:szCs w:val="32"/>
        </w:rPr>
      </w:pPr>
      <w:r>
        <w:rPr>
          <w:rFonts w:hint="eastAsia" w:ascii="宋体" w:hAnsi="宋体" w:cs="宋体"/>
          <w:sz w:val="32"/>
          <w:szCs w:val="32"/>
        </w:rPr>
        <w:t>三、支出决算表</w:t>
      </w:r>
    </w:p>
    <w:p>
      <w:pPr>
        <w:keepNext w:val="0"/>
        <w:keepLines w:val="0"/>
        <w:pageBreakBefore w:val="0"/>
        <w:widowControl w:val="0"/>
        <w:kinsoku/>
        <w:wordWrap/>
        <w:overflowPunct/>
        <w:topLinePunct w:val="0"/>
        <w:autoSpaceDE/>
        <w:autoSpaceDN/>
        <w:bidi w:val="0"/>
        <w:adjustRightInd/>
        <w:snapToGrid/>
        <w:spacing w:line="360" w:lineRule="auto"/>
        <w:ind w:firstLine="726" w:firstLineChars="0"/>
        <w:jc w:val="left"/>
        <w:textAlignment w:val="auto"/>
        <w:rPr>
          <w:rFonts w:hint="eastAsia" w:ascii="宋体" w:hAnsi="宋体" w:cs="宋体"/>
          <w:sz w:val="32"/>
          <w:szCs w:val="32"/>
        </w:rPr>
      </w:pPr>
      <w:r>
        <w:rPr>
          <w:rFonts w:hint="eastAsia" w:ascii="宋体" w:hAnsi="宋体" w:cs="宋体"/>
          <w:sz w:val="32"/>
          <w:szCs w:val="32"/>
        </w:rPr>
        <w:t>四、财政拨款收入支出决算总表</w:t>
      </w:r>
    </w:p>
    <w:p>
      <w:pPr>
        <w:keepNext w:val="0"/>
        <w:keepLines w:val="0"/>
        <w:pageBreakBefore w:val="0"/>
        <w:widowControl w:val="0"/>
        <w:kinsoku/>
        <w:wordWrap/>
        <w:overflowPunct/>
        <w:topLinePunct w:val="0"/>
        <w:autoSpaceDE/>
        <w:autoSpaceDN/>
        <w:bidi w:val="0"/>
        <w:adjustRightInd/>
        <w:snapToGrid/>
        <w:spacing w:line="360" w:lineRule="auto"/>
        <w:ind w:firstLine="726" w:firstLineChars="0"/>
        <w:jc w:val="left"/>
        <w:textAlignment w:val="auto"/>
        <w:rPr>
          <w:rFonts w:hint="eastAsia" w:ascii="宋体" w:hAnsi="宋体" w:cs="宋体"/>
          <w:sz w:val="32"/>
          <w:szCs w:val="32"/>
        </w:rPr>
      </w:pPr>
      <w:r>
        <w:rPr>
          <w:rFonts w:hint="eastAsia" w:ascii="宋体" w:hAnsi="宋体" w:cs="宋体"/>
          <w:sz w:val="32"/>
          <w:szCs w:val="32"/>
        </w:rPr>
        <w:t>五、一般公共预算财政拨款支出决算表</w:t>
      </w:r>
    </w:p>
    <w:p>
      <w:pPr>
        <w:keepNext w:val="0"/>
        <w:keepLines w:val="0"/>
        <w:pageBreakBefore w:val="0"/>
        <w:widowControl w:val="0"/>
        <w:kinsoku/>
        <w:wordWrap/>
        <w:overflowPunct/>
        <w:topLinePunct w:val="0"/>
        <w:autoSpaceDE/>
        <w:autoSpaceDN/>
        <w:bidi w:val="0"/>
        <w:adjustRightInd/>
        <w:snapToGrid/>
        <w:spacing w:line="360" w:lineRule="auto"/>
        <w:ind w:firstLine="726" w:firstLineChars="0"/>
        <w:jc w:val="left"/>
        <w:textAlignment w:val="auto"/>
        <w:rPr>
          <w:rFonts w:hint="eastAsia" w:ascii="宋体" w:hAnsi="宋体" w:cs="宋体"/>
          <w:sz w:val="32"/>
          <w:szCs w:val="32"/>
        </w:rPr>
      </w:pPr>
      <w:r>
        <w:rPr>
          <w:rFonts w:hint="eastAsia" w:ascii="宋体" w:hAnsi="宋体" w:cs="宋体"/>
          <w:sz w:val="32"/>
          <w:szCs w:val="32"/>
        </w:rPr>
        <w:t>六、一般公共预算财政拨款基本支出决算明细表</w:t>
      </w:r>
    </w:p>
    <w:p>
      <w:pPr>
        <w:keepNext w:val="0"/>
        <w:keepLines w:val="0"/>
        <w:pageBreakBefore w:val="0"/>
        <w:widowControl w:val="0"/>
        <w:kinsoku/>
        <w:wordWrap/>
        <w:overflowPunct/>
        <w:topLinePunct w:val="0"/>
        <w:autoSpaceDE/>
        <w:autoSpaceDN/>
        <w:bidi w:val="0"/>
        <w:adjustRightInd/>
        <w:snapToGrid/>
        <w:spacing w:line="360" w:lineRule="auto"/>
        <w:ind w:firstLine="726" w:firstLineChars="0"/>
        <w:jc w:val="left"/>
        <w:textAlignment w:val="auto"/>
        <w:rPr>
          <w:rFonts w:hint="eastAsia" w:ascii="宋体" w:hAnsi="宋体" w:cs="宋体"/>
          <w:sz w:val="32"/>
          <w:szCs w:val="32"/>
        </w:rPr>
      </w:pPr>
      <w:r>
        <w:rPr>
          <w:rFonts w:hint="eastAsia" w:ascii="宋体" w:hAnsi="宋体" w:cs="宋体"/>
          <w:sz w:val="32"/>
          <w:szCs w:val="32"/>
        </w:rPr>
        <w:t>七、政府性基金预算财政拨款收入支出决算表</w:t>
      </w:r>
    </w:p>
    <w:p>
      <w:pPr>
        <w:keepNext w:val="0"/>
        <w:keepLines w:val="0"/>
        <w:pageBreakBefore w:val="0"/>
        <w:widowControl w:val="0"/>
        <w:kinsoku/>
        <w:wordWrap/>
        <w:overflowPunct/>
        <w:topLinePunct w:val="0"/>
        <w:autoSpaceDE/>
        <w:autoSpaceDN/>
        <w:bidi w:val="0"/>
        <w:adjustRightInd/>
        <w:snapToGrid/>
        <w:spacing w:line="360" w:lineRule="auto"/>
        <w:ind w:firstLine="726" w:firstLineChars="0"/>
        <w:jc w:val="left"/>
        <w:textAlignment w:val="auto"/>
        <w:rPr>
          <w:rFonts w:hint="eastAsia" w:ascii="宋体" w:hAnsi="宋体" w:cs="宋体"/>
          <w:sz w:val="32"/>
          <w:szCs w:val="32"/>
        </w:rPr>
      </w:pPr>
      <w:r>
        <w:rPr>
          <w:rFonts w:hint="eastAsia" w:ascii="宋体" w:hAnsi="宋体" w:cs="宋体"/>
          <w:sz w:val="32"/>
          <w:szCs w:val="32"/>
        </w:rPr>
        <w:t>八、国有资本经营预算财政拨款支出决算表</w:t>
      </w:r>
    </w:p>
    <w:p>
      <w:pPr>
        <w:keepNext w:val="0"/>
        <w:keepLines w:val="0"/>
        <w:pageBreakBefore w:val="0"/>
        <w:widowControl w:val="0"/>
        <w:kinsoku/>
        <w:wordWrap/>
        <w:overflowPunct/>
        <w:topLinePunct w:val="0"/>
        <w:autoSpaceDE/>
        <w:autoSpaceDN/>
        <w:bidi w:val="0"/>
        <w:adjustRightInd/>
        <w:snapToGrid/>
        <w:spacing w:line="360" w:lineRule="auto"/>
        <w:ind w:firstLine="726" w:firstLineChars="0"/>
        <w:jc w:val="left"/>
        <w:textAlignment w:val="auto"/>
        <w:rPr>
          <w:rFonts w:hint="eastAsia" w:ascii="宋体" w:hAnsi="宋体" w:cs="宋体"/>
          <w:sz w:val="32"/>
          <w:szCs w:val="32"/>
        </w:rPr>
      </w:pPr>
      <w:r>
        <w:rPr>
          <w:rFonts w:hint="eastAsia" w:ascii="宋体" w:hAnsi="宋体" w:cs="宋体"/>
          <w:sz w:val="32"/>
          <w:szCs w:val="32"/>
        </w:rPr>
        <w:t>九、财政拨款“三公”经费支出决算表</w:t>
      </w:r>
    </w:p>
    <w:p>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left"/>
        <w:textAlignment w:val="auto"/>
        <w:outlineLvl w:val="9"/>
        <w:rPr>
          <w:rFonts w:hint="eastAsia" w:ascii="宋体" w:hAnsi="宋体" w:cs="宋体"/>
          <w:b/>
          <w:sz w:val="32"/>
          <w:szCs w:val="32"/>
        </w:rPr>
      </w:pPr>
      <w:r>
        <w:rPr>
          <w:rFonts w:hint="eastAsia" w:ascii="宋体" w:hAnsi="宋体" w:cs="宋体"/>
          <w:b/>
          <w:sz w:val="36"/>
          <w:szCs w:val="36"/>
        </w:rPr>
        <w:t>第三部分：</w:t>
      </w:r>
      <w:bookmarkStart w:id="5" w:name="PO_dirDivNameYear2"/>
      <w:r>
        <w:rPr>
          <w:rFonts w:hint="eastAsia" w:ascii="宋体" w:hAnsi="宋体" w:cs="宋体"/>
          <w:b/>
          <w:sz w:val="36"/>
          <w:szCs w:val="36"/>
          <w:highlight w:val="none"/>
          <w:u w:val="none"/>
          <w:lang w:eastAsia="zh-CN"/>
        </w:rPr>
        <w:t>深圳市龙岗区坪地街道办事处</w:t>
      </w:r>
      <w:bookmarkEnd w:id="5"/>
      <w:r>
        <w:rPr>
          <w:rFonts w:hint="eastAsia" w:ascii="宋体" w:hAnsi="宋体" w:cs="宋体"/>
          <w:b/>
          <w:sz w:val="36"/>
          <w:szCs w:val="36"/>
          <w:lang w:val="en-US" w:eastAsia="zh-CN"/>
        </w:rPr>
        <w:t>2023年度</w:t>
      </w:r>
      <w:r>
        <w:rPr>
          <w:rFonts w:hint="eastAsia" w:ascii="宋体" w:hAnsi="宋体" w:cs="宋体"/>
          <w:b/>
          <w:sz w:val="36"/>
          <w:szCs w:val="36"/>
        </w:rPr>
        <w:t>部门决算情况说明</w:t>
      </w:r>
    </w:p>
    <w:p>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left"/>
        <w:textAlignment w:val="auto"/>
        <w:rPr>
          <w:rFonts w:hint="eastAsia" w:ascii="宋体" w:hAnsi="宋体" w:cs="宋体"/>
          <w:b/>
          <w:sz w:val="36"/>
          <w:szCs w:val="36"/>
          <w:lang w:eastAsia="zh-CN"/>
        </w:rPr>
      </w:pPr>
      <w:r>
        <w:rPr>
          <w:rFonts w:hint="eastAsia" w:ascii="宋体" w:hAnsi="宋体" w:cs="宋体"/>
          <w:b/>
          <w:sz w:val="36"/>
          <w:szCs w:val="36"/>
        </w:rPr>
        <w:t>第四部分：名词</w:t>
      </w:r>
      <w:r>
        <w:rPr>
          <w:rFonts w:hint="eastAsia" w:ascii="宋体" w:hAnsi="宋体" w:cs="宋体"/>
          <w:b/>
          <w:sz w:val="36"/>
          <w:szCs w:val="36"/>
          <w:lang w:eastAsia="zh-CN"/>
        </w:rPr>
        <w:t>解释</w:t>
      </w:r>
    </w:p>
    <w:p>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left"/>
        <w:textAlignment w:val="auto"/>
        <w:rPr>
          <w:rFonts w:hint="default" w:ascii="宋体" w:hAnsi="宋体" w:eastAsia="宋体" w:cs="宋体"/>
          <w:b/>
          <w:sz w:val="36"/>
          <w:szCs w:val="36"/>
          <w:lang w:val="en-US" w:eastAsia="zh-CN"/>
        </w:rPr>
        <w:sectPr>
          <w:footerReference r:id="rId3" w:type="default"/>
          <w:footerReference r:id="rId4" w:type="even"/>
          <w:pgSz w:w="11906" w:h="16838"/>
          <w:pgMar w:top="1440" w:right="1531" w:bottom="1440" w:left="1531" w:header="851" w:footer="992" w:gutter="0"/>
          <w:cols w:space="720" w:num="1"/>
          <w:docGrid w:type="lines" w:linePitch="312" w:charSpace="0"/>
        </w:sectPr>
      </w:pPr>
      <w:bookmarkStart w:id="6" w:name="PO_part1DivName5"/>
      <w:r>
        <w:rPr>
          <w:rFonts w:hint="eastAsia" w:ascii="宋体" w:hAnsi="宋体" w:cs="宋体"/>
          <w:b/>
          <w:sz w:val="36"/>
          <w:szCs w:val="36"/>
          <w:lang w:val="en-US" w:eastAsia="zh-CN"/>
        </w:rPr>
        <w:t/>
      </w:r>
      <w:bookmarkEnd w:id="6"/>
    </w:p>
    <w:p>
      <w:pPr>
        <w:spacing w:line="288" w:lineRule="auto"/>
        <w:jc w:val="center"/>
        <w:outlineLvl w:val="0"/>
        <w:rPr>
          <w:rFonts w:hint="eastAsia" w:ascii="宋体" w:hAnsi="宋体" w:cs="宋体"/>
          <w:b/>
          <w:sz w:val="36"/>
          <w:szCs w:val="36"/>
        </w:rPr>
        <w:sectPr>
          <w:footerReference r:id="rId5" w:type="default"/>
          <w:pgSz w:w="11906" w:h="16838"/>
          <w:pgMar w:top="1440" w:right="1531" w:bottom="1440" w:left="1531" w:header="851" w:footer="992" w:gutter="0"/>
          <w:pgNumType w:fmt="decimal" w:start="1"/>
          <w:cols w:space="720" w:num="1"/>
          <w:docGrid w:type="lines" w:linePitch="312" w:charSpace="0"/>
        </w:sectPr>
      </w:pPr>
      <w:r>
        <w:rPr>
          <w:rFonts w:hint="eastAsia" w:ascii="宋体" w:hAnsi="宋体" w:cs="宋体"/>
          <w:b/>
          <w:sz w:val="36"/>
          <w:szCs w:val="36"/>
        </w:rPr>
        <w:t>第一部分：</w:t>
      </w:r>
      <w:bookmarkStart w:id="7" w:name="PO_part1DivName1"/>
      <w:r>
        <w:rPr>
          <w:rFonts w:hint="eastAsia" w:ascii="宋体" w:hAnsi="宋体" w:cs="宋体"/>
          <w:b/>
          <w:sz w:val="36"/>
          <w:szCs w:val="36"/>
          <w:highlight w:val="none"/>
          <w:u w:val="none"/>
        </w:rPr>
        <w:t/>
      </w:r>
      <w:r>
        <w:rPr>
          <w:rFonts w:hint="eastAsia" w:ascii="宋体" w:hAnsi="宋体" w:cs="宋体"/>
          <w:b/>
          <w:sz w:val="36"/>
          <w:szCs w:val="36"/>
          <w:highlight w:val="none"/>
          <w:u w:val="none"/>
          <w:lang w:val="en-US" w:eastAsia="zh-CN"/>
        </w:rPr>
        <w:t/>
      </w:r>
      <w:r>
        <w:rPr>
          <w:rFonts w:hint="eastAsia" w:ascii="宋体" w:hAnsi="宋体" w:cs="宋体"/>
          <w:b/>
          <w:sz w:val="36"/>
          <w:szCs w:val="36"/>
          <w:highlight w:val="none"/>
          <w:u w:val="none"/>
        </w:rPr>
        <w:t>深圳市龙岗区坪地街道办事处</w:t>
      </w:r>
      <w:bookmarkEnd w:id="7"/>
      <w:r>
        <w:rPr>
          <w:rFonts w:hint="eastAsia" w:ascii="宋体" w:hAnsi="宋体" w:cs="宋体"/>
          <w:b/>
          <w:sz w:val="36"/>
          <w:szCs w:val="36"/>
        </w:rPr>
        <w:t>概况</w:t>
      </w:r>
    </w:p>
    <w:p>
      <w:pPr>
        <w:numPr>
          <w:ilvl w:val="0"/>
          <w:numId w:val="1"/>
        </w:numPr>
        <w:spacing w:line="288" w:lineRule="auto"/>
        <w:ind w:firstLine="643" w:firstLineChars="200"/>
        <w:jc w:val="left"/>
        <w:rPr>
          <w:rFonts w:hint="eastAsia" w:ascii="宋体" w:hAnsi="宋体" w:cs="宋体"/>
          <w:b/>
          <w:bCs/>
          <w:sz w:val="32"/>
          <w:szCs w:val="32"/>
        </w:rPr>
      </w:pPr>
      <w:bookmarkStart w:id="8" w:name="PO_part1DivName6"/>
      <w:r>
        <w:rPr>
          <w:rFonts w:hint="eastAsia" w:ascii="宋体" w:hAnsi="宋体" w:eastAsia="宋体" w:cs="宋体"/>
          <w:b/>
          <w:bCs/>
          <w:sz w:val="32"/>
          <w:szCs w:val="32"/>
        </w:rPr>
        <w:t/>
      </w:r>
      <w:r>
        <w:rPr>
          <w:rFonts w:hint="eastAsia" w:ascii="宋体" w:hAnsi="宋体" w:eastAsia="宋体" w:cs="宋体"/>
          <w:b/>
          <w:bCs/>
          <w:sz w:val="32"/>
          <w:szCs w:val="32"/>
          <w:lang w:val="en-US" w:eastAsia="zh-CN"/>
        </w:rPr>
        <w:t/>
      </w:r>
      <w:r>
        <w:rPr>
          <w:rFonts w:hint="eastAsia" w:ascii="宋体" w:hAnsi="宋体" w:eastAsia="宋体" w:cs="宋体"/>
          <w:b/>
          <w:bCs/>
          <w:sz w:val="32"/>
          <w:szCs w:val="32"/>
        </w:rPr>
        <w:t>深圳市龙岗区坪地街道办事处</w:t>
      </w:r>
      <w:bookmarkEnd w:id="8"/>
      <w:r>
        <w:rPr>
          <w:rFonts w:hint="eastAsia" w:ascii="宋体" w:hAnsi="宋体" w:cs="宋体"/>
          <w:b/>
          <w:bCs/>
          <w:sz w:val="32"/>
          <w:szCs w:val="32"/>
        </w:rPr>
        <w:t>主要职责</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32"/>
          <w:szCs w:val="32"/>
        </w:rPr>
      </w:pPr>
      <w:bookmarkStart w:id="9" w:name="PO_part1Responsibilities"/>
      <w:r>
        <w:rPr>
          <w:rFonts w:hint="eastAsia" w:ascii="仿宋_GB2312" w:eastAsia="仿宋_GB2312"/>
          <w:sz w:val="32"/>
          <w:szCs w:val="32"/>
        </w:rPr>
        <w:t>深圳市龙岗区坪地街道办事处的主要职责是：</w:t>
      </w:r>
      <w:r>
        <w:rPr>
          <w:rFonts w:hint="eastAsia" w:ascii="仿宋_GB2312" w:eastAsia="仿宋_GB2312"/>
          <w:sz w:val="32"/>
          <w:szCs w:val="32"/>
        </w:rPr>
        <w:cr/>
        <w:tab/>
        <w:t xml:space="preserve">（一）贯彻执行中央和省、市、区有关政策法规以及上级党委和政府的决定、命令、指示，完成上级部署的各项任务。 </w:t>
      </w:r>
      <w:r>
        <w:rPr>
          <w:rFonts w:hint="eastAsia" w:ascii="仿宋_GB2312" w:eastAsia="仿宋_GB2312"/>
          <w:sz w:val="32"/>
          <w:szCs w:val="32"/>
        </w:rPr>
        <w:cr/>
        <w:tab/>
        <w:t xml:space="preserve">（二）落实基层党建工作责任制，认真抓好党员学习教育、管理、监督、服务和发展党员工作，充分发挥基层党组织战斗堡垒和党员先锋模范作用。 </w:t>
      </w:r>
      <w:r>
        <w:rPr>
          <w:rFonts w:hint="eastAsia" w:ascii="仿宋_GB2312" w:eastAsia="仿宋_GB2312"/>
          <w:sz w:val="32"/>
          <w:szCs w:val="32"/>
        </w:rPr>
        <w:cr/>
        <w:tab/>
        <w:t xml:space="preserve">（三）贯彻党管干部原则，加强干部队伍建设，完善干部培养选拔机制，加强干部教育培训，从严监督管理干部；贯彻党管人才原则，按照党中央和上级党组织关于人才工作的重要决策部署，加强人才队伍建设。 </w:t>
      </w:r>
      <w:r>
        <w:rPr>
          <w:rFonts w:hint="eastAsia" w:ascii="仿宋_GB2312" w:eastAsia="仿宋_GB2312"/>
          <w:sz w:val="32"/>
          <w:szCs w:val="32"/>
        </w:rPr>
        <w:cr/>
        <w:tab/>
        <w:t xml:space="preserve">（四）联系辖区内的人大代表、政协委员，组织开展活动，反映代表、委员和群众的建议、批评和意见，办理上级交办的监督、选举以及其他工作。 </w:t>
      </w:r>
      <w:r>
        <w:rPr>
          <w:rFonts w:hint="eastAsia" w:ascii="仿宋_GB2312" w:eastAsia="仿宋_GB2312"/>
          <w:sz w:val="32"/>
          <w:szCs w:val="32"/>
        </w:rPr>
        <w:cr/>
        <w:tab/>
        <w:t xml:space="preserve">（五）维护党的章程和其他党内法规，检查党的路线、方针、政策和决议的执行情况，推进全面从严治党，加强党风廉政建设和组织协调反腐败工作；配合做好巡视巡察工作。 </w:t>
      </w:r>
      <w:r>
        <w:rPr>
          <w:rFonts w:hint="eastAsia" w:ascii="仿宋_GB2312" w:eastAsia="仿宋_GB2312"/>
          <w:sz w:val="32"/>
          <w:szCs w:val="32"/>
        </w:rPr>
        <w:cr/>
        <w:tab/>
        <w:t xml:space="preserve">（六）坚持以党建为引领，统筹社区发展、组织公共服务、实施综合管理、动员社会参与，推动社区共建共享、共驻共治和居民自治；对辖区内事关群众利益的重大决策和重大项目提出建议。 </w:t>
      </w:r>
      <w:r>
        <w:rPr>
          <w:rFonts w:hint="eastAsia" w:ascii="仿宋_GB2312" w:eastAsia="仿宋_GB2312"/>
          <w:sz w:val="32"/>
          <w:szCs w:val="32"/>
        </w:rPr>
        <w:cr/>
        <w:tab/>
        <w:t xml:space="preserve">（七）推进基层民主建设、统一战线工作、精神文明建设和社区法治建设，做好法律法规、社会公德等宣传，凝聚共识和力量，培育和弘扬社会主义核心价值观。 </w:t>
      </w:r>
      <w:r>
        <w:rPr>
          <w:rFonts w:hint="eastAsia" w:ascii="仿宋_GB2312" w:eastAsia="仿宋_GB2312"/>
          <w:sz w:val="32"/>
          <w:szCs w:val="32"/>
        </w:rPr>
        <w:cr/>
        <w:tab/>
        <w:t xml:space="preserve">（八）密切联系群众，建立健全群众工作机制，认真落实街道领导干部直接服务联系群众等制度，以群众利益和需求为导向，加强民生保障，优化社区公共服务体系。 </w:t>
      </w:r>
      <w:r>
        <w:rPr>
          <w:rFonts w:hint="eastAsia" w:ascii="仿宋_GB2312" w:eastAsia="仿宋_GB2312"/>
          <w:sz w:val="32"/>
          <w:szCs w:val="32"/>
        </w:rPr>
        <w:cr/>
        <w:tab/>
        <w:t xml:space="preserve">（九）负责公共服务工作，加强政务服务和社会事务管理；做好科技、文化、体育、旅游、退役军人服务、卫生健康、计划生育、养老助残、社会救助等工作。 </w:t>
      </w:r>
      <w:r>
        <w:rPr>
          <w:rFonts w:hint="eastAsia" w:ascii="仿宋_GB2312" w:eastAsia="仿宋_GB2312"/>
          <w:sz w:val="32"/>
          <w:szCs w:val="32"/>
        </w:rPr>
        <w:cr/>
        <w:tab/>
        <w:t xml:space="preserve">（十）负责综合治理工作，组织实施辖区平安建设；做好司法、信访、维稳、人口管理、出租屋管理、网格管理和物业监管等工作。 </w:t>
      </w:r>
      <w:r>
        <w:rPr>
          <w:rFonts w:hint="eastAsia" w:ascii="仿宋_GB2312" w:eastAsia="仿宋_GB2312"/>
          <w:sz w:val="32"/>
          <w:szCs w:val="32"/>
        </w:rPr>
        <w:cr/>
        <w:tab/>
        <w:t xml:space="preserve">（十一）负责应急管理工作，做好安全生产、消防、三防（防汛、防旱、防风）、防灾减灾救灾、应急救援等工作；落实国防教育和兵役等工作。 </w:t>
      </w:r>
      <w:r>
        <w:rPr>
          <w:rFonts w:hint="eastAsia" w:ascii="仿宋_GB2312" w:eastAsia="仿宋_GB2312"/>
          <w:sz w:val="32"/>
          <w:szCs w:val="32"/>
        </w:rPr>
        <w:cr/>
        <w:tab/>
        <w:t xml:space="preserve">（十二）负责城市建设工作，做好重点区域和重大项目建设管理、城市更新改造、土地整备等工作。 </w:t>
      </w:r>
      <w:r>
        <w:rPr>
          <w:rFonts w:hint="eastAsia" w:ascii="仿宋_GB2312" w:eastAsia="仿宋_GB2312"/>
          <w:sz w:val="32"/>
          <w:szCs w:val="32"/>
        </w:rPr>
        <w:cr/>
        <w:tab/>
        <w:t xml:space="preserve">（十三）负责经济服务工作，优化辖区营商环境，做好劳动管理、企业服务、统计、对口扶贫等工作；负责集体资产监督管理。 </w:t>
      </w:r>
      <w:r>
        <w:rPr>
          <w:rFonts w:hint="eastAsia" w:ascii="仿宋_GB2312" w:eastAsia="仿宋_GB2312"/>
          <w:sz w:val="32"/>
          <w:szCs w:val="32"/>
        </w:rPr>
        <w:cr/>
        <w:tab/>
        <w:t xml:space="preserve">（十四）负责综合行政执法工作，按有关规定组织、协调、指挥辖区城市管理和综合执法、规划土地监察、安全生产执法、劳动监察执法等工作；落实生态环境保护职责。 </w:t>
      </w:r>
      <w:r>
        <w:rPr>
          <w:rFonts w:hint="eastAsia" w:ascii="仿宋_GB2312" w:eastAsia="仿宋_GB2312"/>
          <w:sz w:val="32"/>
          <w:szCs w:val="32"/>
        </w:rPr>
        <w:cr/>
        <w:tab/>
        <w:t>（十五）承办区委、区政府交办的其他事项。</w:t>
      </w:r>
      <w:bookmarkEnd w:id="9"/>
    </w:p>
    <w:p>
      <w:pPr>
        <w:numPr>
          <w:ilvl w:val="0"/>
          <w:numId w:val="1"/>
        </w:numPr>
        <w:spacing w:line="288" w:lineRule="auto"/>
        <w:ind w:firstLine="643" w:firstLineChars="200"/>
        <w:jc w:val="left"/>
        <w:rPr>
          <w:rFonts w:hint="eastAsia" w:ascii="宋体" w:hAnsi="宋体" w:cs="宋体"/>
          <w:b/>
          <w:bCs/>
          <w:sz w:val="32"/>
          <w:szCs w:val="32"/>
        </w:rPr>
      </w:pPr>
      <w:bookmarkStart w:id="10" w:name="PO_part1DivName7"/>
      <w:r>
        <w:rPr>
          <w:rFonts w:hint="eastAsia" w:ascii="宋体" w:hAnsi="宋体" w:eastAsia="宋体" w:cs="宋体"/>
          <w:b/>
          <w:bCs/>
          <w:sz w:val="32"/>
          <w:szCs w:val="32"/>
        </w:rPr>
        <w:t/>
      </w:r>
      <w:r>
        <w:rPr>
          <w:rFonts w:hint="eastAsia" w:ascii="宋体" w:hAnsi="宋体" w:eastAsia="宋体" w:cs="宋体"/>
          <w:b/>
          <w:bCs/>
          <w:sz w:val="32"/>
          <w:szCs w:val="32"/>
          <w:lang w:val="en-US" w:eastAsia="zh-CN"/>
        </w:rPr>
        <w:t/>
      </w:r>
      <w:r>
        <w:rPr>
          <w:rFonts w:hint="eastAsia" w:ascii="宋体" w:hAnsi="宋体" w:eastAsia="宋体" w:cs="宋体"/>
          <w:b/>
          <w:bCs/>
          <w:sz w:val="32"/>
          <w:szCs w:val="32"/>
        </w:rPr>
        <w:t>深圳市龙岗区坪地街道办事处</w:t>
      </w:r>
      <w:bookmarkEnd w:id="10"/>
      <w:r>
        <w:rPr>
          <w:rFonts w:hint="eastAsia" w:ascii="宋体" w:hAnsi="宋体" w:cs="宋体"/>
          <w:b/>
          <w:bCs/>
          <w:sz w:val="32"/>
          <w:szCs w:val="32"/>
        </w:rPr>
        <w:t>机构设置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32"/>
          <w:szCs w:val="32"/>
        </w:rPr>
      </w:pPr>
      <w:bookmarkStart w:id="11" w:name="PO_part1Responsibilities1"/>
      <w:r>
        <w:rPr>
          <w:rFonts w:hint="eastAsia" w:ascii="仿宋_GB2312" w:eastAsia="仿宋_GB2312"/>
          <w:sz w:val="32"/>
          <w:szCs w:val="32"/>
        </w:rPr>
        <w:t/>
      </w:r>
      <w:r>
        <w:rPr>
          <w:rFonts w:hint="eastAsia" w:ascii="仿宋_GB2312" w:eastAsia="仿宋_GB2312"/>
          <w:sz w:val="32"/>
          <w:szCs w:val="32"/>
          <w:lang w:val="en-US" w:eastAsia="zh-CN"/>
        </w:rPr>
        <w:t/>
      </w:r>
      <w:r>
        <w:rPr>
          <w:rFonts w:hint="eastAsia" w:ascii="仿宋_GB2312" w:eastAsia="仿宋_GB2312"/>
          <w:sz w:val="32"/>
          <w:szCs w:val="32"/>
        </w:rPr>
        <w:t/>
      </w:r>
      <w:r>
        <w:rPr>
          <w:rFonts w:hint="eastAsia" w:ascii="仿宋_GB2312" w:hAnsi="宋体" w:eastAsia="仿宋_GB2312" w:cs="宋体"/>
          <w:sz w:val="32"/>
          <w:szCs w:val="32"/>
          <w:lang w:val="en-US" w:eastAsia="zh-CN"/>
        </w:rPr>
        <w:t>深圳市龙岗区坪地街道办事具体包括深圳市龙岗区坪地街道办事处（本级）及6个二级预算单位，街道本级内设部门9个，分别是设纪工委、党政综合办、党建工作办、公共服务办、综合治理办、应急管理办、城市建设办、经济服务办、综合行政执法办；六个下属预算单位分别是深圳市龙岗区坪地街道行政事务中心、深圳市龙岗区坪地街道党建服务中心、深圳市龙岗区坪地街道社区网格管理中心、深圳市龙岗区坪地街道土地整备中心、深圳市龙岗区坪地街道市政管理中心、深圳市龙岗区坪地街道公共事务中心。</w:t>
      </w:r>
      <w:bookmarkEnd w:id="11"/>
    </w:p>
    <w:p>
      <w:pPr>
        <w:numPr>
          <w:ilvl w:val="0"/>
          <w:numId w:val="1"/>
        </w:numPr>
        <w:spacing w:line="288" w:lineRule="auto"/>
        <w:ind w:firstLine="643" w:firstLineChars="200"/>
        <w:jc w:val="left"/>
        <w:rPr>
          <w:rFonts w:hint="eastAsia" w:ascii="宋体" w:hAnsi="宋体" w:cs="宋体"/>
          <w:b/>
          <w:bCs/>
          <w:sz w:val="32"/>
          <w:szCs w:val="32"/>
        </w:rPr>
      </w:pPr>
      <w:r>
        <w:rPr>
          <w:rFonts w:hint="eastAsia" w:ascii="宋体" w:hAnsi="宋体" w:cs="宋体"/>
          <w:b/>
          <w:bCs/>
          <w:sz w:val="32"/>
          <w:szCs w:val="32"/>
        </w:rPr>
        <w:t>部门决算单位构成</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eastAsia="仿宋_GB2312"/>
          <w:sz w:val="32"/>
          <w:szCs w:val="32"/>
        </w:rPr>
      </w:pPr>
      <w:bookmarkStart w:id="12" w:name="PO_part1Organization"/>
      <w:r>
        <w:rPr>
          <w:rFonts w:hint="eastAsia" w:ascii="仿宋_GB2312" w:eastAsia="仿宋_GB2312"/>
          <w:sz w:val="32"/>
          <w:szCs w:val="32"/>
        </w:rPr>
        <w:t/>
      </w:r>
      <w:r>
        <w:rPr>
          <w:rFonts w:hint="eastAsia" w:ascii="仿宋_GB2312" w:eastAsia="仿宋_GB2312"/>
          <w:sz w:val="32"/>
          <w:szCs w:val="32"/>
          <w:lang w:val="en-US" w:eastAsia="zh-CN"/>
        </w:rPr>
        <w:t/>
      </w:r>
      <w:r>
        <w:rPr>
          <w:rFonts w:hint="eastAsia" w:ascii="仿宋_GB2312" w:eastAsia="仿宋_GB2312"/>
          <w:sz w:val="32"/>
          <w:szCs w:val="32"/>
        </w:rPr>
        <w:t/>
      </w:r>
      <w:r>
        <w:rPr>
          <w:rFonts w:hint="eastAsia" w:ascii="仿宋_GB2312" w:hAnsi="宋体" w:eastAsia="仿宋_GB2312" w:cs="宋体"/>
          <w:sz w:val="32"/>
          <w:szCs w:val="32"/>
          <w:lang w:val="en-US" w:eastAsia="zh-CN"/>
        </w:rPr>
        <w:t>按照部门决算编报要求，纳入我部门2022年度部门决算编报范围的单位共7个，包括本级和下属6个预算单位，下属单位分别是：深圳市龙岗区坪地街道行政事务中心、深圳市龙岗区坪地街道党建服务中心、深圳市龙岗区坪地街道社区网格管理中心、深圳市龙岗区坪地街道土地整备中心、深圳市龙岗区坪地街道市政管理中心、深圳市龙岗区坪地街道公共事务中心。</w:t>
      </w:r>
      <w:bookmarkEnd w:id="12"/>
    </w:p>
    <w:p>
      <w:pPr>
        <w:keepNext w:val="0"/>
        <w:keepLines w:val="0"/>
        <w:pageBreakBefore w:val="0"/>
        <w:widowControl w:val="0"/>
        <w:tabs>
          <w:tab w:val="left" w:pos="5670"/>
        </w:tabs>
        <w:kinsoku/>
        <w:wordWrap/>
        <w:overflowPunct/>
        <w:topLinePunct w:val="0"/>
        <w:autoSpaceDE/>
        <w:autoSpaceDN/>
        <w:bidi w:val="0"/>
        <w:adjustRightInd/>
        <w:snapToGrid/>
        <w:spacing w:line="360" w:lineRule="auto"/>
        <w:ind w:firstLine="720" w:firstLineChars="200"/>
        <w:textAlignment w:val="auto"/>
        <w:outlineLvl w:val="0"/>
        <w:rPr>
          <w:rFonts w:hint="eastAsia" w:ascii="宋体" w:hAnsi="宋体" w:cs="宋体"/>
          <w:sz w:val="36"/>
          <w:szCs w:val="36"/>
        </w:rPr>
        <w:sectPr>
          <w:type w:val="continuous"/>
          <w:pgSz w:w="11906" w:h="16838"/>
          <w:pgMar w:top="1440" w:right="1531" w:bottom="1440" w:left="1531"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outlineLvl w:val="0"/>
        <w:rPr>
          <w:rFonts w:hint="eastAsia" w:ascii="宋体" w:hAnsi="宋体" w:cs="宋体"/>
          <w:b/>
          <w:sz w:val="36"/>
          <w:szCs w:val="36"/>
        </w:rPr>
      </w:pPr>
      <w:r>
        <w:rPr>
          <w:rFonts w:hint="eastAsia" w:ascii="宋体" w:hAnsi="宋体" w:cs="宋体"/>
          <w:b/>
          <w:sz w:val="36"/>
          <w:szCs w:val="36"/>
        </w:rPr>
        <w:t>第二部分：</w:t>
      </w:r>
      <w:bookmarkStart w:id="13" w:name="PO_part2DivNameYear1"/>
      <w:r>
        <w:rPr>
          <w:rFonts w:hint="eastAsia" w:ascii="宋体" w:hAnsi="宋体" w:cs="宋体"/>
          <w:b/>
          <w:sz w:val="36"/>
          <w:szCs w:val="36"/>
          <w:highlight w:val="none"/>
          <w:u w:val="none"/>
        </w:rPr>
        <w:t/>
      </w:r>
      <w:r>
        <w:rPr>
          <w:rFonts w:hint="eastAsia" w:ascii="宋体" w:hAnsi="宋体" w:cs="宋体"/>
          <w:b/>
          <w:sz w:val="36"/>
          <w:szCs w:val="36"/>
          <w:highlight w:val="none"/>
          <w:u w:val="none"/>
          <w:lang w:val="en-US" w:eastAsia="zh-CN"/>
        </w:rPr>
        <w:t/>
      </w:r>
      <w:r>
        <w:rPr>
          <w:rFonts w:hint="eastAsia" w:ascii="宋体" w:hAnsi="宋体" w:cs="宋体"/>
          <w:b/>
          <w:sz w:val="36"/>
          <w:szCs w:val="36"/>
          <w:highlight w:val="none"/>
          <w:u w:val="none"/>
        </w:rPr>
        <w:t>深圳市龙岗区坪地街道办事处</w:t>
      </w:r>
      <w:bookmarkEnd w:id="13"/>
      <w:r>
        <w:rPr>
          <w:rFonts w:hint="default" w:ascii="宋体" w:hAnsi="宋体" w:cs="宋体"/>
          <w:b/>
          <w:sz w:val="36"/>
          <w:szCs w:val="36"/>
          <w:lang w:val="en-US"/>
        </w:rPr>
        <w:t>202</w:t>
      </w:r>
      <w:r>
        <w:rPr>
          <w:rFonts w:hint="eastAsia" w:ascii="宋体" w:hAnsi="宋体" w:cs="宋体"/>
          <w:b/>
          <w:sz w:val="36"/>
          <w:szCs w:val="36"/>
          <w:lang w:val="en-US" w:eastAsia="zh-CN"/>
        </w:rPr>
        <w:t>3年度</w:t>
      </w:r>
      <w:r>
        <w:rPr>
          <w:rFonts w:hint="eastAsia" w:ascii="宋体" w:hAnsi="宋体" w:cs="宋体"/>
          <w:b/>
          <w:sz w:val="36"/>
          <w:szCs w:val="36"/>
        </w:rPr>
        <w:t>部门决算表</w:t>
      </w:r>
    </w:p>
    <w:tbl>
      <w:tblPr>
        <w:tblStyle w:val="4"/>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7"/>
        <w:gridCol w:w="2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2"/>
            <w:tcBorders>
              <w:top w:val="nil"/>
              <w:left w:val="nil"/>
              <w:bottom w:val="nil"/>
              <w:right w:val="nil"/>
            </w:tcBorders>
            <w:noWrap w:val="0"/>
            <w:vAlign w:val="center"/>
          </w:tcPr>
          <w:p>
            <w:pPr>
              <w:jc w:val="right"/>
              <w:rPr>
                <w:rFonts w:hint="eastAsia" w:ascii="宋体" w:hAnsi="宋体" w:cs="宋体"/>
              </w:rPr>
            </w:pPr>
            <w:r>
              <w:rPr>
                <w:rFonts w:hint="eastAsia" w:ascii="宋体" w:hAnsi="宋体" w:cs="宋体"/>
                <w:kern w:val="0"/>
                <w:sz w:val="20"/>
                <w:szCs w:val="20"/>
              </w:rPr>
              <w:t>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2"/>
            <w:tcBorders>
              <w:top w:val="nil"/>
              <w:left w:val="nil"/>
              <w:bottom w:val="nil"/>
              <w:right w:val="nil"/>
            </w:tcBorders>
            <w:noWrap w:val="0"/>
            <w:vAlign w:val="center"/>
          </w:tcPr>
          <w:p>
            <w:pPr>
              <w:jc w:val="center"/>
              <w:rPr>
                <w:rFonts w:hint="eastAsia" w:ascii="宋体" w:hAnsi="宋体" w:cs="宋体"/>
                <w:b/>
              </w:rPr>
            </w:pPr>
            <w:r>
              <w:rPr>
                <w:rFonts w:hint="eastAsia" w:ascii="宋体" w:hAnsi="宋体" w:cs="宋体"/>
                <w:b/>
                <w:kern w:val="0"/>
                <w:sz w:val="32"/>
                <w:szCs w:val="32"/>
              </w:rPr>
              <w:t>收入支出决算总表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957" w:type="dxa"/>
            <w:tcBorders>
              <w:top w:val="nil"/>
              <w:left w:val="nil"/>
              <w:bottom w:val="nil"/>
              <w:right w:val="nil"/>
            </w:tcBorders>
            <w:noWrap w:val="0"/>
            <w:vAlign w:val="center"/>
          </w:tcPr>
          <w:p>
            <w:pPr>
              <w:ind w:firstLine="200" w:firstLineChars="100"/>
              <w:rPr>
                <w:rFonts w:hint="eastAsia" w:ascii="宋体" w:hAnsi="宋体" w:cs="宋体"/>
              </w:rPr>
            </w:pPr>
            <w:bookmarkStart w:id="14" w:name="PO_part2DivName1"/>
            <w:r>
              <w:rPr>
                <w:rFonts w:hint="eastAsia" w:ascii="宋体" w:hAnsi="宋体" w:cs="宋体"/>
                <w:kern w:val="0"/>
                <w:sz w:val="20"/>
                <w:szCs w:val="20"/>
                <w:highlight w:val="none"/>
                <w:u w:val="none"/>
              </w:rPr>
              <w:t/>
            </w:r>
            <w:r>
              <w:rPr>
                <w:rFonts w:hint="eastAsia" w:ascii="宋体" w:hAnsi="宋体" w:cs="宋体"/>
                <w:kern w:val="0"/>
                <w:sz w:val="20"/>
                <w:szCs w:val="20"/>
                <w:highlight w:val="none"/>
                <w:u w:val="none"/>
                <w:lang w:eastAsia="zh-CN"/>
              </w:rPr>
              <w:t>部门</w:t>
            </w:r>
            <w:bookmarkEnd w:id="14"/>
            <w:r>
              <w:rPr>
                <w:rFonts w:hint="eastAsia" w:ascii="宋体" w:hAnsi="宋体" w:cs="宋体"/>
                <w:kern w:val="0"/>
                <w:sz w:val="20"/>
                <w:szCs w:val="20"/>
              </w:rPr>
              <w:t>：</w:t>
            </w:r>
            <w:bookmarkStart w:id="15" w:name="PO_part2Table1DivName1"/>
            <w:r>
              <w:rPr>
                <w:rFonts w:hint="eastAsia" w:ascii="宋体" w:hAnsi="宋体" w:cs="宋体"/>
                <w:kern w:val="0"/>
                <w:sz w:val="20"/>
                <w:szCs w:val="20"/>
                <w:lang w:val="en-US" w:eastAsia="zh-CN"/>
              </w:rPr>
              <w:t>深圳市龙岗区坪地街道办事处</w:t>
            </w:r>
            <w:bookmarkEnd w:id="15"/>
          </w:p>
        </w:tc>
        <w:tc>
          <w:tcPr>
            <w:tcW w:w="2218" w:type="dxa"/>
            <w:tcBorders>
              <w:top w:val="nil"/>
              <w:left w:val="nil"/>
              <w:bottom w:val="nil"/>
              <w:right w:val="nil"/>
            </w:tcBorders>
            <w:noWrap w:val="0"/>
            <w:vAlign w:val="center"/>
          </w:tcPr>
          <w:p>
            <w:pPr>
              <w:jc w:val="right"/>
              <w:rPr>
                <w:rFonts w:hint="eastAsia" w:ascii="宋体" w:hAnsi="宋体" w:cs="宋体"/>
              </w:rPr>
            </w:pPr>
            <w:r>
              <w:rPr>
                <w:rFonts w:hint="eastAsia" w:ascii="宋体" w:hAnsi="宋体" w:cs="宋体"/>
                <w:kern w:val="0"/>
                <w:sz w:val="20"/>
                <w:szCs w:val="20"/>
              </w:rPr>
              <w:t>单位：万元</w:t>
            </w:r>
          </w:p>
        </w:tc>
      </w:tr>
    </w:tbl>
    <w:p>
      <w:pPr>
        <w:keepNext w:val="0"/>
        <w:keepLines w:val="0"/>
        <w:pageBreakBefore w:val="0"/>
        <w:widowControl w:val="0"/>
        <w:kinsoku/>
        <w:wordWrap/>
        <w:overflowPunct/>
        <w:topLinePunct w:val="0"/>
        <w:autoSpaceDE/>
        <w:autoSpaceDN/>
        <w:bidi w:val="0"/>
        <w:adjustRightInd/>
        <w:snapToGrid/>
        <w:spacing w:line="0" w:lineRule="atLeast"/>
        <w:textAlignment w:val="auto"/>
        <w:rPr>
          <w:sz w:val="2"/>
          <w:szCs w:val="2"/>
        </w:rPr>
        <w:sectPr>
          <w:type w:val="continuous"/>
          <w:pgSz w:w="16838" w:h="11906" w:orient="landscape"/>
          <w:pgMar w:top="907" w:right="1440" w:bottom="907" w:left="1440" w:header="851" w:footer="992" w:gutter="0"/>
          <w:pgNumType w:fmt="decimal"/>
          <w:cols w:space="720" w:num="1"/>
          <w:docGrid w:type="lines" w:linePitch="312" w:charSpace="0"/>
        </w:sectPr>
      </w:pPr>
    </w:p>
    <w:tbl>
      <w:tblPr>
        <w:tblStyle w:val="4"/>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57"/>
        <w:gridCol w:w="967"/>
        <w:gridCol w:w="2362"/>
        <w:gridCol w:w="1"/>
        <w:gridCol w:w="3783"/>
        <w:gridCol w:w="940"/>
        <w:gridCol w:w="2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087" w:type="dxa"/>
            <w:gridSpan w:val="4"/>
            <w:tcBorders>
              <w:top w:val="single" w:color="auto" w:sz="4" w:space="0"/>
            </w:tcBorders>
            <w:noWrap w:val="0"/>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收入</w:t>
            </w:r>
          </w:p>
        </w:tc>
        <w:tc>
          <w:tcPr>
            <w:tcW w:w="7088" w:type="dxa"/>
            <w:gridSpan w:val="3"/>
            <w:tcBorders>
              <w:top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75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项    目</w:t>
            </w:r>
          </w:p>
        </w:tc>
        <w:tc>
          <w:tcPr>
            <w:tcW w:w="96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行次</w:t>
            </w:r>
          </w:p>
        </w:tc>
        <w:tc>
          <w:tcPr>
            <w:tcW w:w="236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决算数</w:t>
            </w:r>
          </w:p>
        </w:tc>
        <w:tc>
          <w:tcPr>
            <w:tcW w:w="3784" w:type="dxa"/>
            <w:gridSpan w:val="2"/>
            <w:noWrap w:val="0"/>
            <w:vAlign w:val="center"/>
          </w:tcPr>
          <w:p>
            <w:pPr>
              <w:widowControl/>
              <w:jc w:val="center"/>
              <w:rPr>
                <w:rFonts w:hint="eastAsia" w:ascii="宋体" w:hAnsi="宋体" w:cs="宋体"/>
                <w:kern w:val="0"/>
                <w:szCs w:val="21"/>
              </w:rPr>
            </w:pPr>
            <w:r>
              <w:rPr>
                <w:rFonts w:hint="eastAsia" w:ascii="宋体" w:hAnsi="宋体" w:cs="宋体"/>
                <w:kern w:val="0"/>
                <w:szCs w:val="21"/>
              </w:rPr>
              <w:t>项    目</w:t>
            </w:r>
          </w:p>
        </w:tc>
        <w:tc>
          <w:tcPr>
            <w:tcW w:w="940"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行次</w:t>
            </w:r>
          </w:p>
        </w:tc>
        <w:tc>
          <w:tcPr>
            <w:tcW w:w="236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75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栏    次</w:t>
            </w:r>
          </w:p>
        </w:tc>
        <w:tc>
          <w:tcPr>
            <w:tcW w:w="967" w:type="dxa"/>
            <w:noWrap w:val="0"/>
            <w:vAlign w:val="center"/>
          </w:tcPr>
          <w:p>
            <w:pPr>
              <w:widowControl/>
              <w:jc w:val="center"/>
              <w:rPr>
                <w:rFonts w:hint="eastAsia" w:ascii="宋体" w:hAnsi="宋体" w:cs="宋体"/>
                <w:kern w:val="0"/>
                <w:szCs w:val="21"/>
              </w:rPr>
            </w:pPr>
          </w:p>
        </w:tc>
        <w:tc>
          <w:tcPr>
            <w:tcW w:w="236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3784" w:type="dxa"/>
            <w:gridSpan w:val="2"/>
            <w:noWrap w:val="0"/>
            <w:vAlign w:val="center"/>
          </w:tcPr>
          <w:p>
            <w:pPr>
              <w:widowControl/>
              <w:jc w:val="center"/>
              <w:rPr>
                <w:rFonts w:hint="eastAsia" w:ascii="宋体" w:hAnsi="宋体" w:cs="宋体"/>
                <w:kern w:val="0"/>
                <w:szCs w:val="21"/>
              </w:rPr>
            </w:pPr>
            <w:r>
              <w:rPr>
                <w:rFonts w:hint="eastAsia" w:ascii="宋体" w:hAnsi="宋体" w:cs="宋体"/>
                <w:kern w:val="0"/>
                <w:szCs w:val="21"/>
              </w:rPr>
              <w:t>栏    次</w:t>
            </w:r>
          </w:p>
        </w:tc>
        <w:tc>
          <w:tcPr>
            <w:tcW w:w="940" w:type="dxa"/>
            <w:noWrap w:val="0"/>
            <w:vAlign w:val="center"/>
          </w:tcPr>
          <w:p>
            <w:pPr>
              <w:widowControl/>
              <w:jc w:val="center"/>
              <w:rPr>
                <w:rFonts w:hint="eastAsia" w:ascii="宋体" w:hAnsi="宋体" w:cs="宋体"/>
                <w:kern w:val="0"/>
                <w:szCs w:val="21"/>
              </w:rPr>
            </w:pPr>
          </w:p>
        </w:tc>
        <w:tc>
          <w:tcPr>
            <w:tcW w:w="236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757" w:type="dxa"/>
            <w:noWrap w:val="0"/>
            <w:vAlign w:val="center"/>
          </w:tcPr>
          <w:p>
            <w:pPr>
              <w:widowControl/>
              <w:jc w:val="both"/>
              <w:rPr>
                <w:rFonts w:hint="eastAsia" w:ascii="宋体" w:hAnsi="宋体" w:cs="宋体"/>
                <w:kern w:val="0"/>
                <w:szCs w:val="21"/>
              </w:rPr>
            </w:pPr>
            <w:r>
              <w:rPr>
                <w:rFonts w:hint="eastAsia" w:ascii="宋体" w:hAnsi="宋体" w:cs="宋体"/>
                <w:kern w:val="0"/>
                <w:szCs w:val="21"/>
              </w:rPr>
              <w:t>一、一般公共预算财政拨款收入</w:t>
            </w:r>
          </w:p>
        </w:tc>
        <w:tc>
          <w:tcPr>
            <w:tcW w:w="96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2362" w:type="dxa"/>
            <w:noWrap w:val="0"/>
            <w:vAlign w:val="center"/>
          </w:tcPr>
          <w:p>
            <w:pPr>
              <w:widowControl/>
              <w:wordWrap w:val="0"/>
              <w:jc w:val="right"/>
              <w:rPr>
                <w:rFonts w:hint="eastAsia" w:ascii="宋体" w:hAnsi="宋体" w:eastAsia="宋体" w:cs="宋体"/>
                <w:kern w:val="0"/>
                <w:szCs w:val="21"/>
                <w:lang w:val="en-US" w:eastAsia="zh-CN"/>
              </w:rPr>
            </w:pPr>
            <w:r>
              <w:rPr>
                <w:rFonts w:hint="eastAsia" w:ascii="宋体" w:hAnsi="宋体" w:cs="宋体" w:eastAsia="宋体"/>
                <w:kern w:val="0"/>
                <w:szCs w:val="21"/>
                <w:lang w:val="en-US" w:eastAsia="zh-CN"/>
              </w:rPr>
              <w:t xml:space="preserve">80,301.28</w:t>
            </w:r>
          </w:p>
        </w:tc>
        <w:tc>
          <w:tcPr>
            <w:tcW w:w="3784" w:type="dxa"/>
            <w:gridSpan w:val="2"/>
            <w:noWrap w:val="0"/>
            <w:vAlign w:val="center"/>
          </w:tcPr>
          <w:p>
            <w:pPr>
              <w:widowControl/>
              <w:jc w:val="left"/>
              <w:rPr>
                <w:rFonts w:hint="eastAsia" w:ascii="宋体" w:hAnsi="宋体" w:cs="宋体"/>
                <w:kern w:val="0"/>
                <w:szCs w:val="21"/>
              </w:rPr>
            </w:pPr>
            <w:r>
              <w:rPr>
                <w:rFonts w:hint="eastAsia" w:ascii="宋体" w:hAnsi="宋体" w:cs="宋体"/>
                <w:kern w:val="0"/>
                <w:szCs w:val="21"/>
              </w:rPr>
              <w:t>一、一般公共服务支出</w:t>
            </w:r>
          </w:p>
        </w:tc>
        <w:tc>
          <w:tcPr>
            <w:tcW w:w="940" w:type="dxa"/>
            <w:noWrap w:val="0"/>
            <w:vAlign w:val="center"/>
          </w:tcPr>
          <w:p>
            <w:pPr>
              <w:widowControl/>
              <w:jc w:val="center"/>
              <w:rPr>
                <w:rFonts w:ascii="宋体" w:hAnsi="宋体" w:cs="宋体"/>
                <w:kern w:val="0"/>
                <w:szCs w:val="21"/>
              </w:rPr>
            </w:pPr>
            <w:r>
              <w:rPr>
                <w:rFonts w:hint="eastAsia" w:ascii="宋体" w:hAnsi="宋体" w:cs="宋体"/>
                <w:kern w:val="0"/>
                <w:szCs w:val="21"/>
              </w:rPr>
              <w:t>31</w:t>
            </w:r>
          </w:p>
        </w:tc>
        <w:tc>
          <w:tcPr>
            <w:tcW w:w="2365" w:type="dxa"/>
            <w:noWrap w:val="0"/>
            <w:vAlign w:val="center"/>
          </w:tcPr>
          <w:p>
            <w:pPr>
              <w:widowControl/>
              <w:wordWrap w:val="0"/>
              <w:jc w:val="right"/>
              <w:rPr>
                <w:rFonts w:hint="eastAsia" w:ascii="宋体" w:hAnsi="宋体" w:eastAsia="宋体" w:cs="宋体"/>
                <w:kern w:val="0"/>
                <w:szCs w:val="21"/>
                <w:lang w:val="en-US" w:eastAsia="zh-CN"/>
              </w:rPr>
            </w:pPr>
            <w:r>
              <w:rPr>
                <w:rFonts w:hint="eastAsia" w:ascii="宋体" w:hAnsi="宋体" w:cs="宋体" w:eastAsia="宋体"/>
                <w:kern w:val="0"/>
                <w:szCs w:val="21"/>
                <w:lang w:val="en-US" w:eastAsia="zh-CN"/>
              </w:rPr>
              <w:t xml:space="preserve">2,558.58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757" w:type="dxa"/>
            <w:noWrap w:val="0"/>
            <w:vAlign w:val="center"/>
          </w:tcPr>
          <w:p>
            <w:pPr>
              <w:widowControl/>
              <w:jc w:val="both"/>
              <w:rPr>
                <w:rFonts w:hint="eastAsia" w:ascii="宋体" w:hAnsi="宋体" w:cs="宋体"/>
                <w:kern w:val="0"/>
                <w:szCs w:val="21"/>
              </w:rPr>
            </w:pPr>
            <w:r>
              <w:rPr>
                <w:rFonts w:hint="eastAsia" w:ascii="宋体" w:hAnsi="宋体" w:cs="宋体"/>
                <w:kern w:val="0"/>
                <w:szCs w:val="21"/>
              </w:rPr>
              <w:t>二、政府性基金预算财政拨款收入</w:t>
            </w:r>
          </w:p>
        </w:tc>
        <w:tc>
          <w:tcPr>
            <w:tcW w:w="96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2362" w:type="dxa"/>
            <w:noWrap w:val="0"/>
            <w:vAlign w:val="center"/>
          </w:tcPr>
          <w:p>
            <w:pPr>
              <w:widowControl/>
              <w:wordWrap w:val="0"/>
              <w:jc w:val="right"/>
              <w:rPr>
                <w:rFonts w:hint="eastAsia" w:ascii="宋体" w:hAnsi="宋体" w:eastAsia="宋体" w:cs="宋体"/>
                <w:kern w:val="0"/>
                <w:szCs w:val="21"/>
                <w:lang w:val="en-US" w:eastAsia="zh-CN"/>
              </w:rPr>
            </w:pPr>
            <w:r>
              <w:rPr>
                <w:rFonts w:hint="eastAsia" w:ascii="宋体" w:hAnsi="宋体" w:cs="宋体" w:eastAsia="宋体"/>
                <w:kern w:val="0"/>
                <w:szCs w:val="21"/>
                <w:lang w:val="en-US" w:eastAsia="zh-CN"/>
              </w:rPr>
              <w:t xml:space="preserve">36,102.06</w:t>
            </w:r>
          </w:p>
        </w:tc>
        <w:tc>
          <w:tcPr>
            <w:tcW w:w="3784" w:type="dxa"/>
            <w:gridSpan w:val="2"/>
            <w:noWrap w:val="0"/>
            <w:vAlign w:val="center"/>
          </w:tcPr>
          <w:p>
            <w:pPr>
              <w:widowControl/>
              <w:jc w:val="left"/>
              <w:rPr>
                <w:rFonts w:hint="eastAsia" w:ascii="宋体" w:hAnsi="宋体" w:cs="宋体"/>
                <w:kern w:val="0"/>
                <w:szCs w:val="21"/>
              </w:rPr>
            </w:pPr>
            <w:r>
              <w:rPr>
                <w:rFonts w:hint="eastAsia" w:ascii="宋体" w:hAnsi="宋体" w:cs="宋体"/>
                <w:kern w:val="0"/>
                <w:szCs w:val="21"/>
              </w:rPr>
              <w:t>二、外交支出</w:t>
            </w:r>
          </w:p>
        </w:tc>
        <w:tc>
          <w:tcPr>
            <w:tcW w:w="940" w:type="dxa"/>
            <w:noWrap w:val="0"/>
            <w:vAlign w:val="center"/>
          </w:tcPr>
          <w:p>
            <w:pPr>
              <w:widowControl/>
              <w:jc w:val="center"/>
              <w:rPr>
                <w:rFonts w:ascii="宋体" w:hAnsi="宋体" w:cs="宋体"/>
                <w:kern w:val="0"/>
                <w:szCs w:val="21"/>
              </w:rPr>
            </w:pPr>
            <w:r>
              <w:rPr>
                <w:rFonts w:hint="eastAsia" w:ascii="宋体" w:hAnsi="宋体" w:cs="宋体"/>
                <w:kern w:val="0"/>
                <w:szCs w:val="21"/>
              </w:rPr>
              <w:t>32</w:t>
            </w:r>
          </w:p>
        </w:tc>
        <w:tc>
          <w:tcPr>
            <w:tcW w:w="2365" w:type="dxa"/>
            <w:noWrap w:val="0"/>
            <w:vAlign w:val="center"/>
          </w:tcPr>
          <w:p>
            <w:pPr>
              <w:widowControl/>
              <w:wordWrap w:val="0"/>
              <w:jc w:val="right"/>
              <w:rPr>
                <w:rFonts w:hint="eastAsia" w:ascii="宋体" w:hAnsi="宋体" w:eastAsia="宋体" w:cs="宋体"/>
                <w:kern w:val="0"/>
                <w:szCs w:val="21"/>
                <w:lang w:val="en-US" w:eastAsia="zh-CN"/>
              </w:rPr>
            </w:pPr>
            <w:r>
              <w:rPr>
                <w:rFonts w:hint="eastAsia" w:ascii="宋体" w:hAnsi="宋体" w:cs="宋体" w:eastAsia="宋体"/>
                <w:kern w:val="0"/>
                <w:szCs w:val="21"/>
                <w:lang w:val="en-US" w:eastAsia="zh-CN"/>
              </w:rPr>
              <w:t xml:space="preserve">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757" w:type="dxa"/>
            <w:noWrap w:val="0"/>
            <w:vAlign w:val="center"/>
          </w:tcPr>
          <w:p>
            <w:pPr>
              <w:widowControl/>
              <w:jc w:val="both"/>
              <w:rPr>
                <w:rFonts w:hint="eastAsia" w:ascii="宋体" w:hAnsi="宋体" w:cs="宋体"/>
                <w:kern w:val="0"/>
                <w:szCs w:val="21"/>
              </w:rPr>
            </w:pPr>
            <w:r>
              <w:rPr>
                <w:rFonts w:hint="eastAsia" w:ascii="宋体" w:hAnsi="宋体" w:cs="宋体"/>
                <w:kern w:val="0"/>
                <w:szCs w:val="21"/>
              </w:rPr>
              <w:t>三、国有资本经营预算财政拨款收入</w:t>
            </w:r>
          </w:p>
        </w:tc>
        <w:tc>
          <w:tcPr>
            <w:tcW w:w="96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2362" w:type="dxa"/>
            <w:noWrap w:val="0"/>
            <w:vAlign w:val="center"/>
          </w:tcPr>
          <w:p>
            <w:pPr>
              <w:widowControl/>
              <w:wordWrap w:val="0"/>
              <w:jc w:val="right"/>
              <w:rPr>
                <w:rFonts w:hint="eastAsia" w:ascii="宋体" w:hAnsi="宋体" w:eastAsia="宋体" w:cs="宋体"/>
                <w:kern w:val="0"/>
                <w:szCs w:val="21"/>
                <w:lang w:val="en-US" w:eastAsia="zh-CN"/>
              </w:rPr>
            </w:pPr>
            <w:r>
              <w:rPr>
                <w:rFonts w:hint="eastAsia" w:ascii="宋体" w:hAnsi="宋体" w:cs="宋体" w:eastAsia="宋体"/>
                <w:kern w:val="0"/>
                <w:szCs w:val="21"/>
                <w:lang w:val="en-US" w:eastAsia="zh-CN"/>
              </w:rPr>
              <w:t xml:space="preserve">0.55</w:t>
            </w:r>
          </w:p>
        </w:tc>
        <w:tc>
          <w:tcPr>
            <w:tcW w:w="3784" w:type="dxa"/>
            <w:gridSpan w:val="2"/>
            <w:noWrap w:val="0"/>
            <w:vAlign w:val="center"/>
          </w:tcPr>
          <w:p>
            <w:pPr>
              <w:widowControl/>
              <w:jc w:val="left"/>
              <w:rPr>
                <w:rFonts w:hint="eastAsia" w:ascii="宋体" w:hAnsi="宋体" w:cs="宋体"/>
                <w:kern w:val="0"/>
                <w:szCs w:val="21"/>
              </w:rPr>
            </w:pPr>
            <w:r>
              <w:rPr>
                <w:rFonts w:hint="eastAsia" w:ascii="宋体" w:hAnsi="宋体" w:cs="宋体"/>
                <w:kern w:val="0"/>
                <w:szCs w:val="21"/>
              </w:rPr>
              <w:t>三、国防支出</w:t>
            </w:r>
          </w:p>
        </w:tc>
        <w:tc>
          <w:tcPr>
            <w:tcW w:w="940" w:type="dxa"/>
            <w:noWrap w:val="0"/>
            <w:vAlign w:val="center"/>
          </w:tcPr>
          <w:p>
            <w:pPr>
              <w:widowControl/>
              <w:jc w:val="center"/>
              <w:rPr>
                <w:rFonts w:ascii="宋体" w:hAnsi="宋体" w:cs="宋体"/>
                <w:kern w:val="0"/>
                <w:szCs w:val="21"/>
              </w:rPr>
            </w:pPr>
            <w:r>
              <w:rPr>
                <w:rFonts w:hint="eastAsia" w:ascii="宋体" w:hAnsi="宋体" w:cs="宋体"/>
                <w:kern w:val="0"/>
                <w:szCs w:val="21"/>
              </w:rPr>
              <w:t>33</w:t>
            </w:r>
          </w:p>
        </w:tc>
        <w:tc>
          <w:tcPr>
            <w:tcW w:w="2365" w:type="dxa"/>
            <w:noWrap w:val="0"/>
            <w:vAlign w:val="center"/>
          </w:tcPr>
          <w:p>
            <w:pPr>
              <w:widowControl/>
              <w:wordWrap w:val="0"/>
              <w:jc w:val="right"/>
              <w:rPr>
                <w:rFonts w:hint="eastAsia" w:ascii="宋体" w:hAnsi="宋体" w:eastAsia="宋体" w:cs="宋体"/>
                <w:kern w:val="0"/>
                <w:szCs w:val="21"/>
                <w:lang w:val="en-US" w:eastAsia="zh-CN"/>
              </w:rPr>
            </w:pPr>
            <w:r>
              <w:rPr>
                <w:rFonts w:hint="eastAsia" w:ascii="宋体" w:hAnsi="宋体" w:cs="宋体" w:eastAsia="宋体"/>
                <w:kern w:val="0"/>
                <w:szCs w:val="21"/>
                <w:lang w:val="en-US" w:eastAsia="zh-CN"/>
              </w:rPr>
              <w:t xml:space="preserve">67.90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757" w:type="dxa"/>
            <w:noWrap w:val="0"/>
            <w:vAlign w:val="center"/>
          </w:tcPr>
          <w:p>
            <w:pPr>
              <w:widowControl/>
              <w:jc w:val="both"/>
              <w:rPr>
                <w:rFonts w:hint="eastAsia" w:ascii="宋体" w:hAnsi="宋体" w:cs="宋体"/>
                <w:kern w:val="0"/>
                <w:szCs w:val="21"/>
              </w:rPr>
            </w:pPr>
            <w:r>
              <w:rPr>
                <w:rFonts w:hint="eastAsia" w:ascii="宋体" w:hAnsi="宋体" w:cs="宋体"/>
                <w:kern w:val="0"/>
                <w:szCs w:val="21"/>
              </w:rPr>
              <w:t>四、上级补助收入</w:t>
            </w:r>
          </w:p>
        </w:tc>
        <w:tc>
          <w:tcPr>
            <w:tcW w:w="96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2362" w:type="dxa"/>
            <w:noWrap w:val="0"/>
            <w:vAlign w:val="center"/>
          </w:tcPr>
          <w:p>
            <w:pPr>
              <w:widowControl/>
              <w:wordWrap w:val="0"/>
              <w:jc w:val="right"/>
              <w:rPr>
                <w:rFonts w:hint="eastAsia" w:ascii="宋体" w:hAnsi="宋体" w:eastAsia="宋体" w:cs="宋体"/>
                <w:kern w:val="0"/>
                <w:szCs w:val="21"/>
                <w:lang w:val="en-US" w:eastAsia="zh-CN"/>
              </w:rPr>
            </w:pPr>
            <w:r>
              <w:rPr>
                <w:rFonts w:hint="eastAsia" w:ascii="宋体" w:hAnsi="宋体" w:cs="宋体" w:eastAsia="宋体"/>
                <w:kern w:val="0"/>
                <w:szCs w:val="21"/>
                <w:lang w:val="en-US" w:eastAsia="zh-CN"/>
              </w:rPr>
              <w:t xml:space="preserve">0.00</w:t>
            </w:r>
          </w:p>
        </w:tc>
        <w:tc>
          <w:tcPr>
            <w:tcW w:w="3784" w:type="dxa"/>
            <w:gridSpan w:val="2"/>
            <w:noWrap w:val="0"/>
            <w:vAlign w:val="center"/>
          </w:tcPr>
          <w:p>
            <w:pPr>
              <w:widowControl/>
              <w:jc w:val="left"/>
              <w:rPr>
                <w:rFonts w:hint="eastAsia" w:ascii="宋体" w:hAnsi="宋体" w:cs="宋体"/>
                <w:kern w:val="0"/>
                <w:szCs w:val="21"/>
              </w:rPr>
            </w:pPr>
            <w:r>
              <w:rPr>
                <w:rFonts w:hint="eastAsia" w:ascii="宋体" w:hAnsi="宋体" w:cs="宋体"/>
                <w:kern w:val="0"/>
                <w:szCs w:val="21"/>
              </w:rPr>
              <w:t>四、公共安全支出</w:t>
            </w:r>
          </w:p>
        </w:tc>
        <w:tc>
          <w:tcPr>
            <w:tcW w:w="940" w:type="dxa"/>
            <w:noWrap w:val="0"/>
            <w:vAlign w:val="center"/>
          </w:tcPr>
          <w:p>
            <w:pPr>
              <w:widowControl/>
              <w:jc w:val="center"/>
              <w:rPr>
                <w:rFonts w:ascii="宋体" w:hAnsi="宋体" w:cs="宋体"/>
                <w:kern w:val="0"/>
                <w:szCs w:val="21"/>
              </w:rPr>
            </w:pPr>
            <w:r>
              <w:rPr>
                <w:rFonts w:hint="eastAsia" w:ascii="宋体" w:hAnsi="宋体" w:cs="宋体"/>
                <w:kern w:val="0"/>
                <w:szCs w:val="21"/>
              </w:rPr>
              <w:t>34</w:t>
            </w:r>
          </w:p>
        </w:tc>
        <w:tc>
          <w:tcPr>
            <w:tcW w:w="2365" w:type="dxa"/>
            <w:noWrap w:val="0"/>
            <w:vAlign w:val="center"/>
          </w:tcPr>
          <w:p>
            <w:pPr>
              <w:widowControl/>
              <w:wordWrap w:val="0"/>
              <w:jc w:val="right"/>
              <w:rPr>
                <w:rFonts w:hint="eastAsia" w:ascii="宋体" w:hAnsi="宋体" w:eastAsia="宋体" w:cs="宋体"/>
                <w:kern w:val="0"/>
                <w:szCs w:val="21"/>
                <w:lang w:val="en-US" w:eastAsia="zh-CN"/>
              </w:rPr>
            </w:pPr>
            <w:r>
              <w:rPr>
                <w:rFonts w:hint="eastAsia" w:ascii="宋体" w:hAnsi="宋体" w:cs="宋体" w:eastAsia="宋体"/>
                <w:kern w:val="0"/>
                <w:szCs w:val="21"/>
                <w:lang w:val="en-US" w:eastAsia="zh-CN"/>
              </w:rPr>
              <w:t xml:space="preserve">840.05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757" w:type="dxa"/>
            <w:noWrap w:val="0"/>
            <w:vAlign w:val="center"/>
          </w:tcPr>
          <w:p>
            <w:pPr>
              <w:widowControl/>
              <w:jc w:val="both"/>
              <w:rPr>
                <w:rFonts w:hint="eastAsia" w:ascii="宋体" w:hAnsi="宋体" w:cs="宋体"/>
                <w:kern w:val="0"/>
                <w:szCs w:val="21"/>
              </w:rPr>
            </w:pPr>
            <w:r>
              <w:rPr>
                <w:rFonts w:hint="eastAsia" w:ascii="宋体" w:hAnsi="宋体" w:cs="宋体"/>
                <w:kern w:val="0"/>
                <w:szCs w:val="21"/>
              </w:rPr>
              <w:t>五、事业收入</w:t>
            </w:r>
          </w:p>
        </w:tc>
        <w:tc>
          <w:tcPr>
            <w:tcW w:w="96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5</w:t>
            </w:r>
          </w:p>
        </w:tc>
        <w:tc>
          <w:tcPr>
            <w:tcW w:w="2362" w:type="dxa"/>
            <w:noWrap w:val="0"/>
            <w:vAlign w:val="center"/>
          </w:tcPr>
          <w:p>
            <w:pPr>
              <w:widowControl/>
              <w:wordWrap w:val="0"/>
              <w:jc w:val="right"/>
              <w:rPr>
                <w:rFonts w:hint="eastAsia" w:ascii="宋体" w:hAnsi="宋体" w:eastAsia="宋体" w:cs="宋体"/>
                <w:kern w:val="0"/>
                <w:szCs w:val="21"/>
                <w:lang w:val="en-US" w:eastAsia="zh-CN"/>
              </w:rPr>
            </w:pPr>
            <w:r>
              <w:rPr>
                <w:rFonts w:hint="eastAsia" w:ascii="宋体" w:hAnsi="宋体" w:cs="宋体" w:eastAsia="宋体"/>
                <w:kern w:val="0"/>
                <w:szCs w:val="21"/>
                <w:lang w:val="en-US" w:eastAsia="zh-CN"/>
              </w:rPr>
              <w:t xml:space="preserve">0.00</w:t>
            </w:r>
          </w:p>
        </w:tc>
        <w:tc>
          <w:tcPr>
            <w:tcW w:w="3784" w:type="dxa"/>
            <w:gridSpan w:val="2"/>
            <w:noWrap w:val="0"/>
            <w:vAlign w:val="center"/>
          </w:tcPr>
          <w:p>
            <w:pPr>
              <w:widowControl/>
              <w:jc w:val="left"/>
              <w:rPr>
                <w:rFonts w:hint="eastAsia" w:ascii="宋体" w:hAnsi="宋体" w:cs="宋体"/>
                <w:kern w:val="0"/>
                <w:szCs w:val="21"/>
              </w:rPr>
            </w:pPr>
            <w:r>
              <w:rPr>
                <w:rFonts w:hint="eastAsia" w:ascii="宋体" w:hAnsi="宋体" w:cs="宋体"/>
                <w:kern w:val="0"/>
                <w:szCs w:val="21"/>
              </w:rPr>
              <w:t>五、教育支出</w:t>
            </w:r>
          </w:p>
        </w:tc>
        <w:tc>
          <w:tcPr>
            <w:tcW w:w="940" w:type="dxa"/>
            <w:noWrap w:val="0"/>
            <w:vAlign w:val="center"/>
          </w:tcPr>
          <w:p>
            <w:pPr>
              <w:widowControl/>
              <w:jc w:val="center"/>
              <w:rPr>
                <w:rFonts w:ascii="宋体" w:hAnsi="宋体" w:cs="宋体"/>
                <w:kern w:val="0"/>
                <w:szCs w:val="21"/>
              </w:rPr>
            </w:pPr>
            <w:r>
              <w:rPr>
                <w:rFonts w:hint="eastAsia" w:ascii="宋体" w:hAnsi="宋体" w:cs="宋体"/>
                <w:kern w:val="0"/>
                <w:szCs w:val="21"/>
              </w:rPr>
              <w:t>35</w:t>
            </w:r>
          </w:p>
        </w:tc>
        <w:tc>
          <w:tcPr>
            <w:tcW w:w="2365" w:type="dxa"/>
            <w:noWrap w:val="0"/>
            <w:vAlign w:val="center"/>
          </w:tcPr>
          <w:p>
            <w:pPr>
              <w:widowControl/>
              <w:wordWrap w:val="0"/>
              <w:jc w:val="right"/>
              <w:rPr>
                <w:rFonts w:hint="eastAsia" w:ascii="宋体" w:hAnsi="宋体" w:eastAsia="宋体" w:cs="宋体"/>
                <w:kern w:val="0"/>
                <w:szCs w:val="21"/>
                <w:lang w:val="en-US" w:eastAsia="zh-CN"/>
              </w:rPr>
            </w:pPr>
            <w:r>
              <w:rPr>
                <w:rFonts w:hint="eastAsia" w:ascii="宋体" w:hAnsi="宋体" w:cs="宋体" w:eastAsia="宋体"/>
                <w:kern w:val="0"/>
                <w:szCs w:val="21"/>
                <w:lang w:val="en-US" w:eastAsia="zh-CN"/>
              </w:rPr>
              <w:t xml:space="preserve">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757" w:type="dxa"/>
            <w:noWrap w:val="0"/>
            <w:vAlign w:val="center"/>
          </w:tcPr>
          <w:p>
            <w:pPr>
              <w:widowControl/>
              <w:jc w:val="both"/>
              <w:rPr>
                <w:rFonts w:hint="eastAsia" w:ascii="宋体" w:hAnsi="宋体" w:cs="宋体"/>
                <w:kern w:val="0"/>
                <w:szCs w:val="21"/>
              </w:rPr>
            </w:pPr>
            <w:r>
              <w:rPr>
                <w:rFonts w:hint="eastAsia" w:ascii="宋体" w:hAnsi="宋体" w:cs="宋体"/>
                <w:kern w:val="0"/>
                <w:szCs w:val="21"/>
              </w:rPr>
              <w:t>六、经营收入</w:t>
            </w:r>
          </w:p>
        </w:tc>
        <w:tc>
          <w:tcPr>
            <w:tcW w:w="96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6</w:t>
            </w:r>
          </w:p>
        </w:tc>
        <w:tc>
          <w:tcPr>
            <w:tcW w:w="2362" w:type="dxa"/>
            <w:noWrap w:val="0"/>
            <w:vAlign w:val="center"/>
          </w:tcPr>
          <w:p>
            <w:pPr>
              <w:widowControl/>
              <w:wordWrap w:val="0"/>
              <w:jc w:val="right"/>
              <w:rPr>
                <w:rFonts w:hint="eastAsia" w:ascii="宋体" w:hAnsi="宋体" w:eastAsia="宋体" w:cs="宋体"/>
                <w:kern w:val="0"/>
                <w:szCs w:val="21"/>
                <w:lang w:val="en-US" w:eastAsia="zh-CN"/>
              </w:rPr>
            </w:pPr>
            <w:r>
              <w:rPr>
                <w:rFonts w:hint="eastAsia" w:ascii="宋体" w:hAnsi="宋体" w:cs="宋体" w:eastAsia="宋体"/>
                <w:kern w:val="0"/>
                <w:szCs w:val="21"/>
                <w:lang w:val="en-US" w:eastAsia="zh-CN"/>
              </w:rPr>
              <w:t xml:space="preserve">0.00</w:t>
            </w:r>
          </w:p>
        </w:tc>
        <w:tc>
          <w:tcPr>
            <w:tcW w:w="3784" w:type="dxa"/>
            <w:gridSpan w:val="2"/>
            <w:noWrap w:val="0"/>
            <w:vAlign w:val="center"/>
          </w:tcPr>
          <w:p>
            <w:pPr>
              <w:widowControl/>
              <w:jc w:val="left"/>
              <w:rPr>
                <w:rFonts w:hint="eastAsia" w:ascii="宋体" w:hAnsi="宋体" w:cs="宋体"/>
                <w:kern w:val="0"/>
                <w:szCs w:val="21"/>
              </w:rPr>
            </w:pPr>
            <w:r>
              <w:rPr>
                <w:rFonts w:hint="eastAsia" w:ascii="宋体" w:hAnsi="宋体" w:cs="宋体"/>
                <w:kern w:val="0"/>
                <w:szCs w:val="21"/>
              </w:rPr>
              <w:t>六、科学技术支出</w:t>
            </w:r>
          </w:p>
        </w:tc>
        <w:tc>
          <w:tcPr>
            <w:tcW w:w="940" w:type="dxa"/>
            <w:noWrap w:val="0"/>
            <w:vAlign w:val="center"/>
          </w:tcPr>
          <w:p>
            <w:pPr>
              <w:widowControl/>
              <w:jc w:val="center"/>
              <w:rPr>
                <w:rFonts w:ascii="宋体" w:hAnsi="宋体" w:cs="宋体"/>
                <w:kern w:val="0"/>
                <w:szCs w:val="21"/>
              </w:rPr>
            </w:pPr>
            <w:r>
              <w:rPr>
                <w:rFonts w:hint="eastAsia" w:ascii="宋体" w:hAnsi="宋体" w:cs="宋体"/>
                <w:kern w:val="0"/>
                <w:szCs w:val="21"/>
              </w:rPr>
              <w:t>36</w:t>
            </w:r>
          </w:p>
        </w:tc>
        <w:tc>
          <w:tcPr>
            <w:tcW w:w="2365" w:type="dxa"/>
            <w:noWrap w:val="0"/>
            <w:vAlign w:val="center"/>
          </w:tcPr>
          <w:p>
            <w:pPr>
              <w:widowControl/>
              <w:wordWrap w:val="0"/>
              <w:jc w:val="right"/>
              <w:rPr>
                <w:rFonts w:hint="eastAsia" w:ascii="宋体" w:hAnsi="宋体" w:eastAsia="宋体" w:cs="宋体"/>
                <w:kern w:val="0"/>
                <w:szCs w:val="21"/>
                <w:lang w:val="en-US" w:eastAsia="zh-CN"/>
              </w:rPr>
            </w:pPr>
            <w:r>
              <w:rPr>
                <w:rFonts w:hint="eastAsia" w:ascii="宋体" w:hAnsi="宋体" w:cs="宋体" w:eastAsia="宋体"/>
                <w:kern w:val="0"/>
                <w:szCs w:val="21"/>
                <w:lang w:val="en-US" w:eastAsia="zh-CN"/>
              </w:rPr>
              <w:t xml:space="preserve">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757" w:type="dxa"/>
            <w:noWrap w:val="0"/>
            <w:vAlign w:val="center"/>
          </w:tcPr>
          <w:p>
            <w:pPr>
              <w:widowControl/>
              <w:jc w:val="both"/>
              <w:rPr>
                <w:rFonts w:hint="eastAsia" w:ascii="宋体" w:hAnsi="宋体" w:cs="宋体"/>
                <w:kern w:val="0"/>
                <w:szCs w:val="21"/>
              </w:rPr>
            </w:pPr>
            <w:r>
              <w:rPr>
                <w:rFonts w:hint="eastAsia" w:ascii="宋体" w:hAnsi="宋体" w:cs="宋体"/>
                <w:kern w:val="0"/>
                <w:szCs w:val="21"/>
              </w:rPr>
              <w:t>七、附属单位上缴收入</w:t>
            </w:r>
          </w:p>
        </w:tc>
        <w:tc>
          <w:tcPr>
            <w:tcW w:w="96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7</w:t>
            </w:r>
          </w:p>
        </w:tc>
        <w:tc>
          <w:tcPr>
            <w:tcW w:w="2362" w:type="dxa"/>
            <w:noWrap w:val="0"/>
            <w:vAlign w:val="center"/>
          </w:tcPr>
          <w:p>
            <w:pPr>
              <w:widowControl/>
              <w:wordWrap w:val="0"/>
              <w:jc w:val="right"/>
              <w:rPr>
                <w:rFonts w:hint="eastAsia" w:ascii="宋体" w:hAnsi="宋体" w:eastAsia="宋体" w:cs="宋体"/>
                <w:kern w:val="0"/>
                <w:szCs w:val="21"/>
                <w:lang w:val="en-US" w:eastAsia="zh-CN"/>
              </w:rPr>
            </w:pPr>
            <w:r>
              <w:rPr>
                <w:rFonts w:hint="eastAsia" w:ascii="宋体" w:hAnsi="宋体" w:cs="宋体" w:eastAsia="宋体"/>
                <w:kern w:val="0"/>
                <w:szCs w:val="21"/>
                <w:lang w:val="en-US" w:eastAsia="zh-CN"/>
              </w:rPr>
              <w:t xml:space="preserve">0.00</w:t>
            </w:r>
          </w:p>
        </w:tc>
        <w:tc>
          <w:tcPr>
            <w:tcW w:w="3784" w:type="dxa"/>
            <w:gridSpan w:val="2"/>
            <w:noWrap w:val="0"/>
            <w:vAlign w:val="center"/>
          </w:tcPr>
          <w:p>
            <w:pPr>
              <w:widowControl/>
              <w:jc w:val="left"/>
              <w:rPr>
                <w:rFonts w:hint="eastAsia" w:ascii="宋体" w:hAnsi="宋体" w:cs="宋体"/>
                <w:kern w:val="0"/>
                <w:szCs w:val="21"/>
              </w:rPr>
            </w:pPr>
            <w:r>
              <w:rPr>
                <w:rFonts w:hint="eastAsia" w:ascii="宋体" w:hAnsi="宋体" w:cs="宋体"/>
                <w:kern w:val="0"/>
                <w:szCs w:val="21"/>
              </w:rPr>
              <w:t>七、文化旅游体育与传媒支出</w:t>
            </w:r>
          </w:p>
        </w:tc>
        <w:tc>
          <w:tcPr>
            <w:tcW w:w="940" w:type="dxa"/>
            <w:noWrap w:val="0"/>
            <w:vAlign w:val="center"/>
          </w:tcPr>
          <w:p>
            <w:pPr>
              <w:widowControl/>
              <w:jc w:val="center"/>
              <w:rPr>
                <w:rFonts w:ascii="宋体" w:hAnsi="宋体" w:cs="宋体"/>
                <w:kern w:val="0"/>
                <w:szCs w:val="21"/>
              </w:rPr>
            </w:pPr>
            <w:r>
              <w:rPr>
                <w:rFonts w:hint="eastAsia" w:ascii="宋体" w:hAnsi="宋体" w:cs="宋体"/>
                <w:kern w:val="0"/>
                <w:szCs w:val="21"/>
              </w:rPr>
              <w:t>37</w:t>
            </w:r>
          </w:p>
        </w:tc>
        <w:tc>
          <w:tcPr>
            <w:tcW w:w="2365" w:type="dxa"/>
            <w:noWrap w:val="0"/>
            <w:vAlign w:val="center"/>
          </w:tcPr>
          <w:p>
            <w:pPr>
              <w:widowControl/>
              <w:wordWrap w:val="0"/>
              <w:jc w:val="right"/>
              <w:rPr>
                <w:rFonts w:hint="eastAsia" w:ascii="宋体" w:hAnsi="宋体" w:eastAsia="宋体" w:cs="宋体"/>
                <w:kern w:val="0"/>
                <w:szCs w:val="21"/>
                <w:lang w:val="en-US" w:eastAsia="zh-CN"/>
              </w:rPr>
            </w:pPr>
            <w:r>
              <w:rPr>
                <w:rFonts w:hint="eastAsia" w:ascii="宋体" w:hAnsi="宋体" w:cs="宋体" w:eastAsia="宋体"/>
                <w:kern w:val="0"/>
                <w:szCs w:val="21"/>
                <w:lang w:val="en-US" w:eastAsia="zh-CN"/>
              </w:rPr>
              <w:t xml:space="preserve">84.62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757" w:type="dxa"/>
            <w:noWrap w:val="0"/>
            <w:vAlign w:val="center"/>
          </w:tcPr>
          <w:p>
            <w:pPr>
              <w:widowControl/>
              <w:jc w:val="both"/>
              <w:rPr>
                <w:rFonts w:hint="eastAsia" w:ascii="宋体" w:hAnsi="宋体" w:cs="宋体"/>
                <w:kern w:val="0"/>
                <w:szCs w:val="21"/>
              </w:rPr>
            </w:pPr>
            <w:r>
              <w:rPr>
                <w:rFonts w:hint="eastAsia" w:ascii="宋体" w:hAnsi="宋体" w:cs="宋体"/>
                <w:kern w:val="0"/>
                <w:szCs w:val="21"/>
              </w:rPr>
              <w:t>八、其他收入</w:t>
            </w:r>
          </w:p>
        </w:tc>
        <w:tc>
          <w:tcPr>
            <w:tcW w:w="96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8</w:t>
            </w:r>
          </w:p>
        </w:tc>
        <w:tc>
          <w:tcPr>
            <w:tcW w:w="2362" w:type="dxa"/>
            <w:noWrap w:val="0"/>
            <w:vAlign w:val="center"/>
          </w:tcPr>
          <w:p>
            <w:pPr>
              <w:widowControl/>
              <w:wordWrap w:val="0"/>
              <w:jc w:val="right"/>
              <w:rPr>
                <w:rFonts w:hint="eastAsia" w:ascii="宋体" w:hAnsi="宋体" w:eastAsia="宋体" w:cs="宋体"/>
                <w:kern w:val="0"/>
                <w:szCs w:val="21"/>
                <w:lang w:val="en-US" w:eastAsia="zh-CN"/>
              </w:rPr>
            </w:pPr>
            <w:r>
              <w:rPr>
                <w:rFonts w:hint="eastAsia" w:ascii="宋体" w:hAnsi="宋体" w:cs="宋体" w:eastAsia="宋体"/>
                <w:kern w:val="0"/>
                <w:szCs w:val="21"/>
                <w:lang w:val="en-US" w:eastAsia="zh-CN"/>
              </w:rPr>
              <w:t xml:space="preserve">0.00</w:t>
            </w:r>
          </w:p>
        </w:tc>
        <w:tc>
          <w:tcPr>
            <w:tcW w:w="3784" w:type="dxa"/>
            <w:gridSpan w:val="2"/>
            <w:noWrap w:val="0"/>
            <w:vAlign w:val="center"/>
          </w:tcPr>
          <w:p>
            <w:pPr>
              <w:widowControl/>
              <w:jc w:val="left"/>
              <w:rPr>
                <w:rFonts w:hint="eastAsia" w:ascii="宋体" w:hAnsi="宋体" w:cs="宋体"/>
                <w:kern w:val="0"/>
                <w:szCs w:val="21"/>
              </w:rPr>
            </w:pPr>
            <w:r>
              <w:rPr>
                <w:rFonts w:hint="eastAsia" w:ascii="宋体" w:hAnsi="宋体" w:cs="宋体"/>
                <w:kern w:val="0"/>
                <w:szCs w:val="21"/>
              </w:rPr>
              <w:t>八、社会保障和就业支出</w:t>
            </w:r>
          </w:p>
        </w:tc>
        <w:tc>
          <w:tcPr>
            <w:tcW w:w="940" w:type="dxa"/>
            <w:noWrap w:val="0"/>
            <w:vAlign w:val="center"/>
          </w:tcPr>
          <w:p>
            <w:pPr>
              <w:widowControl/>
              <w:jc w:val="center"/>
              <w:rPr>
                <w:rFonts w:ascii="宋体" w:hAnsi="宋体" w:cs="宋体"/>
                <w:kern w:val="0"/>
                <w:szCs w:val="21"/>
              </w:rPr>
            </w:pPr>
            <w:r>
              <w:rPr>
                <w:rFonts w:hint="eastAsia" w:ascii="宋体" w:hAnsi="宋体" w:cs="宋体"/>
                <w:kern w:val="0"/>
                <w:szCs w:val="21"/>
              </w:rPr>
              <w:t>38</w:t>
            </w:r>
          </w:p>
        </w:tc>
        <w:tc>
          <w:tcPr>
            <w:tcW w:w="2365" w:type="dxa"/>
            <w:noWrap w:val="0"/>
            <w:vAlign w:val="center"/>
          </w:tcPr>
          <w:p>
            <w:pPr>
              <w:widowControl/>
              <w:wordWrap w:val="0"/>
              <w:jc w:val="right"/>
              <w:rPr>
                <w:rFonts w:hint="eastAsia" w:ascii="宋体" w:hAnsi="宋体" w:eastAsia="宋体" w:cs="宋体"/>
                <w:kern w:val="0"/>
                <w:szCs w:val="21"/>
                <w:lang w:val="en-US" w:eastAsia="zh-CN"/>
              </w:rPr>
            </w:pPr>
            <w:r>
              <w:rPr>
                <w:rFonts w:hint="eastAsia" w:ascii="宋体" w:hAnsi="宋体" w:cs="宋体" w:eastAsia="宋体"/>
                <w:kern w:val="0"/>
                <w:szCs w:val="21"/>
                <w:lang w:val="en-US" w:eastAsia="zh-CN"/>
              </w:rPr>
              <w:t xml:space="preserve">6,230.86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757" w:type="dxa"/>
            <w:noWrap w:val="0"/>
            <w:vAlign w:val="center"/>
          </w:tcPr>
          <w:p>
            <w:pPr>
              <w:widowControl/>
              <w:jc w:val="left"/>
              <w:rPr>
                <w:rFonts w:hint="eastAsia" w:ascii="宋体" w:hAnsi="宋体" w:cs="宋体"/>
                <w:kern w:val="0"/>
                <w:szCs w:val="21"/>
              </w:rPr>
            </w:pPr>
          </w:p>
        </w:tc>
        <w:tc>
          <w:tcPr>
            <w:tcW w:w="96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9</w:t>
            </w:r>
          </w:p>
        </w:tc>
        <w:tc>
          <w:tcPr>
            <w:tcW w:w="2362" w:type="dxa"/>
            <w:noWrap w:val="0"/>
            <w:vAlign w:val="center"/>
          </w:tcPr>
          <w:p>
            <w:pPr>
              <w:widowControl/>
              <w:jc w:val="right"/>
              <w:rPr>
                <w:rFonts w:hint="eastAsia" w:ascii="宋体" w:hAnsi="宋体" w:cs="宋体"/>
                <w:kern w:val="0"/>
                <w:szCs w:val="21"/>
              </w:rPr>
            </w:pPr>
          </w:p>
        </w:tc>
        <w:tc>
          <w:tcPr>
            <w:tcW w:w="3784" w:type="dxa"/>
            <w:gridSpan w:val="2"/>
            <w:noWrap w:val="0"/>
            <w:vAlign w:val="center"/>
          </w:tcPr>
          <w:p>
            <w:pPr>
              <w:widowControl/>
              <w:jc w:val="left"/>
              <w:rPr>
                <w:rFonts w:hint="eastAsia" w:ascii="宋体" w:hAnsi="宋体" w:cs="宋体"/>
                <w:kern w:val="0"/>
                <w:szCs w:val="21"/>
              </w:rPr>
            </w:pPr>
            <w:r>
              <w:rPr>
                <w:rFonts w:hint="eastAsia" w:ascii="宋体" w:hAnsi="宋体" w:cs="宋体"/>
                <w:kern w:val="0"/>
                <w:szCs w:val="21"/>
              </w:rPr>
              <w:t>九、卫生健康支出</w:t>
            </w:r>
          </w:p>
        </w:tc>
        <w:tc>
          <w:tcPr>
            <w:tcW w:w="940" w:type="dxa"/>
            <w:noWrap w:val="0"/>
            <w:vAlign w:val="center"/>
          </w:tcPr>
          <w:p>
            <w:pPr>
              <w:widowControl/>
              <w:jc w:val="center"/>
              <w:rPr>
                <w:rFonts w:ascii="宋体" w:hAnsi="宋体" w:cs="宋体"/>
                <w:kern w:val="0"/>
                <w:szCs w:val="21"/>
              </w:rPr>
            </w:pPr>
            <w:r>
              <w:rPr>
                <w:rFonts w:hint="eastAsia" w:ascii="宋体" w:hAnsi="宋体" w:cs="宋体"/>
                <w:kern w:val="0"/>
                <w:szCs w:val="21"/>
              </w:rPr>
              <w:t>39</w:t>
            </w:r>
          </w:p>
        </w:tc>
        <w:tc>
          <w:tcPr>
            <w:tcW w:w="2365" w:type="dxa"/>
            <w:noWrap w:val="0"/>
            <w:vAlign w:val="center"/>
          </w:tcPr>
          <w:p>
            <w:pPr>
              <w:widowControl/>
              <w:wordWrap w:val="0"/>
              <w:jc w:val="right"/>
              <w:rPr>
                <w:rFonts w:hint="eastAsia" w:ascii="宋体" w:hAnsi="宋体" w:eastAsia="宋体" w:cs="宋体"/>
                <w:kern w:val="0"/>
                <w:szCs w:val="21"/>
                <w:lang w:val="en-US" w:eastAsia="zh-CN"/>
              </w:rPr>
            </w:pPr>
            <w:r>
              <w:rPr>
                <w:rFonts w:hint="eastAsia" w:ascii="宋体" w:hAnsi="宋体" w:cs="宋体" w:eastAsia="宋体"/>
                <w:kern w:val="0"/>
                <w:szCs w:val="21"/>
                <w:lang w:val="en-US" w:eastAsia="zh-CN"/>
              </w:rPr>
              <w:t xml:space="preserve">2,660.73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757" w:type="dxa"/>
            <w:noWrap w:val="0"/>
            <w:vAlign w:val="center"/>
          </w:tcPr>
          <w:p>
            <w:pPr>
              <w:widowControl/>
              <w:jc w:val="left"/>
              <w:rPr>
                <w:rFonts w:hint="eastAsia" w:ascii="宋体" w:hAnsi="宋体" w:cs="宋体"/>
                <w:kern w:val="0"/>
                <w:szCs w:val="21"/>
              </w:rPr>
            </w:pPr>
          </w:p>
        </w:tc>
        <w:tc>
          <w:tcPr>
            <w:tcW w:w="96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10</w:t>
            </w:r>
          </w:p>
        </w:tc>
        <w:tc>
          <w:tcPr>
            <w:tcW w:w="2362" w:type="dxa"/>
            <w:noWrap w:val="0"/>
            <w:vAlign w:val="center"/>
          </w:tcPr>
          <w:p>
            <w:pPr>
              <w:widowControl/>
              <w:jc w:val="right"/>
              <w:rPr>
                <w:rFonts w:hint="eastAsia" w:ascii="宋体" w:hAnsi="宋体" w:cs="宋体"/>
                <w:kern w:val="0"/>
                <w:szCs w:val="21"/>
              </w:rPr>
            </w:pPr>
          </w:p>
        </w:tc>
        <w:tc>
          <w:tcPr>
            <w:tcW w:w="3784" w:type="dxa"/>
            <w:gridSpan w:val="2"/>
            <w:noWrap w:val="0"/>
            <w:vAlign w:val="center"/>
          </w:tcPr>
          <w:p>
            <w:pPr>
              <w:widowControl/>
              <w:jc w:val="left"/>
              <w:rPr>
                <w:rFonts w:hint="eastAsia" w:ascii="宋体" w:hAnsi="宋体" w:cs="宋体"/>
                <w:kern w:val="0"/>
                <w:szCs w:val="21"/>
              </w:rPr>
            </w:pPr>
            <w:r>
              <w:rPr>
                <w:rFonts w:hint="eastAsia" w:ascii="宋体" w:hAnsi="宋体" w:cs="宋体"/>
                <w:kern w:val="0"/>
                <w:szCs w:val="21"/>
              </w:rPr>
              <w:t>十、节能环保支出</w:t>
            </w:r>
          </w:p>
        </w:tc>
        <w:tc>
          <w:tcPr>
            <w:tcW w:w="940" w:type="dxa"/>
            <w:noWrap w:val="0"/>
            <w:vAlign w:val="center"/>
          </w:tcPr>
          <w:p>
            <w:pPr>
              <w:widowControl/>
              <w:jc w:val="center"/>
              <w:rPr>
                <w:rFonts w:ascii="宋体" w:hAnsi="宋体" w:cs="宋体"/>
                <w:kern w:val="0"/>
                <w:szCs w:val="21"/>
              </w:rPr>
            </w:pPr>
            <w:r>
              <w:rPr>
                <w:rFonts w:hint="eastAsia" w:ascii="宋体" w:hAnsi="宋体" w:cs="宋体"/>
                <w:kern w:val="0"/>
                <w:szCs w:val="21"/>
              </w:rPr>
              <w:t>40</w:t>
            </w:r>
          </w:p>
        </w:tc>
        <w:tc>
          <w:tcPr>
            <w:tcW w:w="2365" w:type="dxa"/>
            <w:noWrap w:val="0"/>
            <w:vAlign w:val="center"/>
          </w:tcPr>
          <w:p>
            <w:pPr>
              <w:widowControl/>
              <w:wordWrap w:val="0"/>
              <w:jc w:val="right"/>
              <w:rPr>
                <w:rFonts w:hint="eastAsia" w:ascii="宋体" w:hAnsi="宋体" w:eastAsia="宋体" w:cs="宋体"/>
                <w:kern w:val="0"/>
                <w:szCs w:val="21"/>
                <w:lang w:val="en-US" w:eastAsia="zh-CN"/>
              </w:rPr>
            </w:pPr>
            <w:r>
              <w:rPr>
                <w:rFonts w:hint="eastAsia" w:ascii="宋体" w:hAnsi="宋体" w:cs="宋体" w:eastAsia="宋体"/>
                <w:kern w:val="0"/>
                <w:szCs w:val="21"/>
                <w:lang w:val="en-US" w:eastAsia="zh-CN"/>
              </w:rPr>
              <w:t xml:space="preserve">2,229.05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757" w:type="dxa"/>
            <w:noWrap w:val="0"/>
            <w:vAlign w:val="center"/>
          </w:tcPr>
          <w:p>
            <w:pPr>
              <w:widowControl/>
              <w:jc w:val="left"/>
              <w:rPr>
                <w:rFonts w:hint="eastAsia" w:ascii="宋体" w:hAnsi="宋体" w:cs="宋体"/>
                <w:kern w:val="0"/>
                <w:szCs w:val="21"/>
              </w:rPr>
            </w:pPr>
          </w:p>
        </w:tc>
        <w:tc>
          <w:tcPr>
            <w:tcW w:w="96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11</w:t>
            </w:r>
          </w:p>
        </w:tc>
        <w:tc>
          <w:tcPr>
            <w:tcW w:w="2362" w:type="dxa"/>
            <w:noWrap w:val="0"/>
            <w:vAlign w:val="center"/>
          </w:tcPr>
          <w:p>
            <w:pPr>
              <w:widowControl/>
              <w:jc w:val="right"/>
              <w:rPr>
                <w:rFonts w:hint="eastAsia" w:ascii="宋体" w:hAnsi="宋体" w:cs="宋体"/>
                <w:kern w:val="0"/>
                <w:szCs w:val="21"/>
              </w:rPr>
            </w:pPr>
          </w:p>
        </w:tc>
        <w:tc>
          <w:tcPr>
            <w:tcW w:w="3784" w:type="dxa"/>
            <w:gridSpan w:val="2"/>
            <w:noWrap w:val="0"/>
            <w:vAlign w:val="center"/>
          </w:tcPr>
          <w:p>
            <w:pPr>
              <w:widowControl/>
              <w:jc w:val="left"/>
              <w:rPr>
                <w:rFonts w:hint="eastAsia" w:ascii="宋体" w:hAnsi="宋体" w:cs="宋体"/>
                <w:kern w:val="0"/>
                <w:szCs w:val="21"/>
              </w:rPr>
            </w:pPr>
            <w:r>
              <w:rPr>
                <w:rFonts w:hint="eastAsia" w:ascii="宋体" w:hAnsi="宋体" w:cs="宋体"/>
                <w:kern w:val="0"/>
                <w:szCs w:val="21"/>
              </w:rPr>
              <w:t>十一、城乡社区支出</w:t>
            </w:r>
          </w:p>
        </w:tc>
        <w:tc>
          <w:tcPr>
            <w:tcW w:w="940" w:type="dxa"/>
            <w:noWrap w:val="0"/>
            <w:vAlign w:val="center"/>
          </w:tcPr>
          <w:p>
            <w:pPr>
              <w:widowControl/>
              <w:jc w:val="center"/>
              <w:rPr>
                <w:rFonts w:ascii="宋体" w:hAnsi="宋体" w:cs="宋体"/>
                <w:kern w:val="0"/>
                <w:szCs w:val="21"/>
              </w:rPr>
            </w:pPr>
            <w:r>
              <w:rPr>
                <w:rFonts w:hint="eastAsia" w:ascii="宋体" w:hAnsi="宋体" w:cs="宋体"/>
                <w:kern w:val="0"/>
                <w:szCs w:val="21"/>
              </w:rPr>
              <w:t>41</w:t>
            </w:r>
          </w:p>
        </w:tc>
        <w:tc>
          <w:tcPr>
            <w:tcW w:w="2365" w:type="dxa"/>
            <w:noWrap w:val="0"/>
            <w:vAlign w:val="center"/>
          </w:tcPr>
          <w:p>
            <w:pPr>
              <w:widowControl/>
              <w:wordWrap w:val="0"/>
              <w:jc w:val="right"/>
              <w:rPr>
                <w:rFonts w:hint="eastAsia" w:ascii="宋体" w:hAnsi="宋体" w:eastAsia="宋体" w:cs="宋体"/>
                <w:kern w:val="0"/>
                <w:szCs w:val="21"/>
                <w:lang w:val="en-US" w:eastAsia="zh-CN"/>
              </w:rPr>
            </w:pPr>
            <w:r>
              <w:rPr>
                <w:rFonts w:hint="eastAsia" w:ascii="宋体" w:hAnsi="宋体" w:cs="宋体" w:eastAsia="宋体"/>
                <w:kern w:val="0"/>
                <w:szCs w:val="21"/>
                <w:lang w:val="en-US" w:eastAsia="zh-CN"/>
              </w:rPr>
              <w:t xml:space="preserve">91,873.16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757" w:type="dxa"/>
            <w:noWrap w:val="0"/>
            <w:vAlign w:val="center"/>
          </w:tcPr>
          <w:p>
            <w:pPr>
              <w:widowControl/>
              <w:jc w:val="left"/>
              <w:rPr>
                <w:rFonts w:hint="eastAsia" w:ascii="宋体" w:hAnsi="宋体" w:cs="宋体"/>
                <w:kern w:val="0"/>
                <w:szCs w:val="21"/>
              </w:rPr>
            </w:pPr>
          </w:p>
        </w:tc>
        <w:tc>
          <w:tcPr>
            <w:tcW w:w="96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12</w:t>
            </w:r>
          </w:p>
        </w:tc>
        <w:tc>
          <w:tcPr>
            <w:tcW w:w="2362" w:type="dxa"/>
            <w:noWrap w:val="0"/>
            <w:vAlign w:val="center"/>
          </w:tcPr>
          <w:p>
            <w:pPr>
              <w:widowControl/>
              <w:jc w:val="right"/>
              <w:rPr>
                <w:rFonts w:hint="eastAsia" w:ascii="宋体" w:hAnsi="宋体" w:cs="宋体"/>
                <w:kern w:val="0"/>
                <w:szCs w:val="21"/>
              </w:rPr>
            </w:pPr>
          </w:p>
        </w:tc>
        <w:tc>
          <w:tcPr>
            <w:tcW w:w="3784" w:type="dxa"/>
            <w:gridSpan w:val="2"/>
            <w:noWrap w:val="0"/>
            <w:vAlign w:val="center"/>
          </w:tcPr>
          <w:p>
            <w:pPr>
              <w:widowControl/>
              <w:jc w:val="left"/>
              <w:rPr>
                <w:rFonts w:hint="eastAsia" w:ascii="宋体" w:hAnsi="宋体" w:cs="宋体"/>
                <w:kern w:val="0"/>
                <w:szCs w:val="21"/>
              </w:rPr>
            </w:pPr>
            <w:r>
              <w:rPr>
                <w:rFonts w:hint="eastAsia" w:ascii="宋体" w:hAnsi="宋体" w:cs="宋体"/>
                <w:kern w:val="0"/>
                <w:szCs w:val="21"/>
              </w:rPr>
              <w:t>十二、农林水支出</w:t>
            </w:r>
          </w:p>
        </w:tc>
        <w:tc>
          <w:tcPr>
            <w:tcW w:w="940" w:type="dxa"/>
            <w:noWrap w:val="0"/>
            <w:vAlign w:val="center"/>
          </w:tcPr>
          <w:p>
            <w:pPr>
              <w:widowControl/>
              <w:jc w:val="center"/>
              <w:rPr>
                <w:rFonts w:ascii="宋体" w:hAnsi="宋体" w:cs="宋体"/>
                <w:kern w:val="0"/>
                <w:szCs w:val="21"/>
              </w:rPr>
            </w:pPr>
            <w:r>
              <w:rPr>
                <w:rFonts w:hint="eastAsia" w:ascii="宋体" w:hAnsi="宋体" w:cs="宋体"/>
                <w:kern w:val="0"/>
                <w:szCs w:val="21"/>
              </w:rPr>
              <w:t>42</w:t>
            </w:r>
          </w:p>
        </w:tc>
        <w:tc>
          <w:tcPr>
            <w:tcW w:w="2365" w:type="dxa"/>
            <w:noWrap w:val="0"/>
            <w:vAlign w:val="center"/>
          </w:tcPr>
          <w:p>
            <w:pPr>
              <w:widowControl/>
              <w:wordWrap w:val="0"/>
              <w:jc w:val="right"/>
              <w:rPr>
                <w:rFonts w:hint="eastAsia" w:ascii="宋体" w:hAnsi="宋体" w:eastAsia="宋体" w:cs="宋体"/>
                <w:kern w:val="0"/>
                <w:szCs w:val="21"/>
                <w:lang w:val="en-US" w:eastAsia="zh-CN"/>
              </w:rPr>
            </w:pPr>
            <w:r>
              <w:rPr>
                <w:rFonts w:hint="eastAsia" w:ascii="宋体" w:hAnsi="宋体" w:cs="宋体" w:eastAsia="宋体"/>
                <w:kern w:val="0"/>
                <w:szCs w:val="21"/>
                <w:lang w:val="en-US" w:eastAsia="zh-CN"/>
              </w:rPr>
              <w:t xml:space="preserve">1,041.69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757" w:type="dxa"/>
            <w:noWrap w:val="0"/>
            <w:vAlign w:val="center"/>
          </w:tcPr>
          <w:p>
            <w:pPr>
              <w:widowControl/>
              <w:jc w:val="left"/>
              <w:rPr>
                <w:rFonts w:hint="eastAsia" w:ascii="宋体" w:hAnsi="宋体" w:cs="宋体"/>
                <w:kern w:val="0"/>
                <w:szCs w:val="21"/>
              </w:rPr>
            </w:pPr>
          </w:p>
        </w:tc>
        <w:tc>
          <w:tcPr>
            <w:tcW w:w="96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13</w:t>
            </w:r>
          </w:p>
        </w:tc>
        <w:tc>
          <w:tcPr>
            <w:tcW w:w="2362" w:type="dxa"/>
            <w:noWrap w:val="0"/>
            <w:vAlign w:val="center"/>
          </w:tcPr>
          <w:p>
            <w:pPr>
              <w:widowControl/>
              <w:jc w:val="right"/>
              <w:rPr>
                <w:rFonts w:hint="eastAsia" w:ascii="宋体" w:hAnsi="宋体" w:cs="宋体"/>
                <w:kern w:val="0"/>
                <w:szCs w:val="21"/>
              </w:rPr>
            </w:pPr>
          </w:p>
        </w:tc>
        <w:tc>
          <w:tcPr>
            <w:tcW w:w="3784" w:type="dxa"/>
            <w:gridSpan w:val="2"/>
            <w:noWrap w:val="0"/>
            <w:vAlign w:val="center"/>
          </w:tcPr>
          <w:p>
            <w:pPr>
              <w:widowControl/>
              <w:jc w:val="left"/>
              <w:rPr>
                <w:rFonts w:hint="eastAsia" w:ascii="宋体" w:hAnsi="宋体" w:cs="宋体"/>
                <w:kern w:val="0"/>
                <w:szCs w:val="21"/>
              </w:rPr>
            </w:pPr>
            <w:r>
              <w:rPr>
                <w:rFonts w:hint="eastAsia" w:ascii="宋体" w:hAnsi="宋体" w:cs="宋体"/>
                <w:kern w:val="0"/>
                <w:szCs w:val="21"/>
              </w:rPr>
              <w:t>十三、交通运输支出</w:t>
            </w:r>
          </w:p>
        </w:tc>
        <w:tc>
          <w:tcPr>
            <w:tcW w:w="940" w:type="dxa"/>
            <w:noWrap w:val="0"/>
            <w:vAlign w:val="center"/>
          </w:tcPr>
          <w:p>
            <w:pPr>
              <w:widowControl/>
              <w:jc w:val="center"/>
              <w:rPr>
                <w:rFonts w:ascii="宋体" w:hAnsi="宋体" w:cs="宋体"/>
                <w:kern w:val="0"/>
                <w:szCs w:val="21"/>
              </w:rPr>
            </w:pPr>
            <w:r>
              <w:rPr>
                <w:rFonts w:hint="eastAsia" w:ascii="宋体" w:hAnsi="宋体" w:cs="宋体"/>
                <w:kern w:val="0"/>
                <w:szCs w:val="21"/>
              </w:rPr>
              <w:t>43</w:t>
            </w:r>
          </w:p>
        </w:tc>
        <w:tc>
          <w:tcPr>
            <w:tcW w:w="2365" w:type="dxa"/>
            <w:noWrap w:val="0"/>
            <w:vAlign w:val="center"/>
          </w:tcPr>
          <w:p>
            <w:pPr>
              <w:widowControl/>
              <w:wordWrap w:val="0"/>
              <w:jc w:val="right"/>
              <w:rPr>
                <w:rFonts w:hint="eastAsia" w:ascii="宋体" w:hAnsi="宋体" w:eastAsia="宋体" w:cs="宋体"/>
                <w:kern w:val="0"/>
                <w:szCs w:val="21"/>
                <w:lang w:val="en-US" w:eastAsia="zh-CN"/>
              </w:rPr>
            </w:pPr>
            <w:r>
              <w:rPr>
                <w:rFonts w:hint="eastAsia" w:ascii="宋体" w:hAnsi="宋体" w:cs="宋体" w:eastAsia="宋体"/>
                <w:kern w:val="0"/>
                <w:szCs w:val="21"/>
                <w:lang w:val="en-US" w:eastAsia="zh-CN"/>
              </w:rPr>
              <w:t xml:space="preserve">3,513.67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757" w:type="dxa"/>
            <w:noWrap w:val="0"/>
            <w:vAlign w:val="center"/>
          </w:tcPr>
          <w:p>
            <w:pPr>
              <w:widowControl/>
              <w:jc w:val="left"/>
              <w:rPr>
                <w:rFonts w:hint="eastAsia" w:ascii="宋体" w:hAnsi="宋体" w:cs="宋体"/>
                <w:kern w:val="0"/>
                <w:szCs w:val="21"/>
              </w:rPr>
            </w:pPr>
          </w:p>
        </w:tc>
        <w:tc>
          <w:tcPr>
            <w:tcW w:w="96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14</w:t>
            </w:r>
          </w:p>
        </w:tc>
        <w:tc>
          <w:tcPr>
            <w:tcW w:w="2362" w:type="dxa"/>
            <w:noWrap w:val="0"/>
            <w:vAlign w:val="center"/>
          </w:tcPr>
          <w:p>
            <w:pPr>
              <w:widowControl/>
              <w:jc w:val="right"/>
              <w:rPr>
                <w:rFonts w:hint="eastAsia" w:ascii="宋体" w:hAnsi="宋体" w:cs="宋体"/>
                <w:kern w:val="0"/>
                <w:szCs w:val="21"/>
              </w:rPr>
            </w:pPr>
          </w:p>
        </w:tc>
        <w:tc>
          <w:tcPr>
            <w:tcW w:w="3784" w:type="dxa"/>
            <w:gridSpan w:val="2"/>
            <w:noWrap w:val="0"/>
            <w:vAlign w:val="center"/>
          </w:tcPr>
          <w:p>
            <w:pPr>
              <w:widowControl/>
              <w:jc w:val="left"/>
              <w:rPr>
                <w:rFonts w:hint="eastAsia" w:ascii="宋体" w:hAnsi="宋体" w:cs="宋体"/>
                <w:kern w:val="0"/>
                <w:szCs w:val="21"/>
              </w:rPr>
            </w:pPr>
            <w:r>
              <w:rPr>
                <w:rFonts w:hint="eastAsia" w:ascii="宋体" w:hAnsi="宋体" w:cs="宋体"/>
                <w:kern w:val="0"/>
                <w:szCs w:val="21"/>
              </w:rPr>
              <w:t>十四、资源勘探工业信息等支出</w:t>
            </w:r>
          </w:p>
        </w:tc>
        <w:tc>
          <w:tcPr>
            <w:tcW w:w="940" w:type="dxa"/>
            <w:noWrap w:val="0"/>
            <w:vAlign w:val="center"/>
          </w:tcPr>
          <w:p>
            <w:pPr>
              <w:widowControl/>
              <w:jc w:val="center"/>
              <w:rPr>
                <w:rFonts w:ascii="宋体" w:hAnsi="宋体" w:cs="宋体"/>
                <w:kern w:val="0"/>
                <w:szCs w:val="21"/>
              </w:rPr>
            </w:pPr>
            <w:r>
              <w:rPr>
                <w:rFonts w:hint="eastAsia" w:ascii="宋体" w:hAnsi="宋体" w:cs="宋体"/>
                <w:kern w:val="0"/>
                <w:szCs w:val="21"/>
              </w:rPr>
              <w:t>44</w:t>
            </w:r>
          </w:p>
        </w:tc>
        <w:tc>
          <w:tcPr>
            <w:tcW w:w="2365" w:type="dxa"/>
            <w:noWrap w:val="0"/>
            <w:vAlign w:val="center"/>
          </w:tcPr>
          <w:p>
            <w:pPr>
              <w:widowControl/>
              <w:wordWrap w:val="0"/>
              <w:jc w:val="right"/>
              <w:rPr>
                <w:rFonts w:hint="eastAsia" w:ascii="宋体" w:hAnsi="宋体" w:eastAsia="宋体" w:cs="宋体"/>
                <w:kern w:val="0"/>
                <w:szCs w:val="21"/>
                <w:lang w:val="en-US" w:eastAsia="zh-CN"/>
              </w:rPr>
            </w:pPr>
            <w:r>
              <w:rPr>
                <w:rFonts w:hint="eastAsia" w:ascii="宋体" w:hAnsi="宋体" w:cs="宋体" w:eastAsia="宋体"/>
                <w:kern w:val="0"/>
                <w:szCs w:val="21"/>
                <w:lang w:val="en-US" w:eastAsia="zh-CN"/>
              </w:rPr>
              <w:t xml:space="preserve">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757" w:type="dxa"/>
            <w:noWrap w:val="0"/>
            <w:vAlign w:val="center"/>
          </w:tcPr>
          <w:p>
            <w:pPr>
              <w:widowControl/>
              <w:jc w:val="left"/>
              <w:rPr>
                <w:rFonts w:hint="eastAsia" w:ascii="宋体" w:hAnsi="宋体" w:cs="宋体"/>
                <w:kern w:val="0"/>
                <w:szCs w:val="21"/>
              </w:rPr>
            </w:pPr>
          </w:p>
        </w:tc>
        <w:tc>
          <w:tcPr>
            <w:tcW w:w="96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15</w:t>
            </w:r>
          </w:p>
        </w:tc>
        <w:tc>
          <w:tcPr>
            <w:tcW w:w="2362" w:type="dxa"/>
            <w:noWrap w:val="0"/>
            <w:vAlign w:val="center"/>
          </w:tcPr>
          <w:p>
            <w:pPr>
              <w:widowControl/>
              <w:jc w:val="right"/>
              <w:rPr>
                <w:rFonts w:hint="eastAsia" w:ascii="宋体" w:hAnsi="宋体" w:cs="宋体"/>
                <w:kern w:val="0"/>
                <w:szCs w:val="21"/>
              </w:rPr>
            </w:pPr>
          </w:p>
        </w:tc>
        <w:tc>
          <w:tcPr>
            <w:tcW w:w="3784" w:type="dxa"/>
            <w:gridSpan w:val="2"/>
            <w:noWrap w:val="0"/>
            <w:vAlign w:val="center"/>
          </w:tcPr>
          <w:p>
            <w:pPr>
              <w:widowControl/>
              <w:jc w:val="left"/>
              <w:rPr>
                <w:rFonts w:hint="eastAsia" w:ascii="宋体" w:hAnsi="宋体" w:cs="宋体"/>
                <w:kern w:val="0"/>
                <w:szCs w:val="21"/>
              </w:rPr>
            </w:pPr>
            <w:r>
              <w:rPr>
                <w:rFonts w:hint="eastAsia" w:ascii="宋体" w:hAnsi="宋体" w:cs="宋体"/>
                <w:kern w:val="0"/>
                <w:szCs w:val="21"/>
              </w:rPr>
              <w:t>十五、商业服务业等支出</w:t>
            </w:r>
          </w:p>
        </w:tc>
        <w:tc>
          <w:tcPr>
            <w:tcW w:w="940" w:type="dxa"/>
            <w:noWrap w:val="0"/>
            <w:vAlign w:val="center"/>
          </w:tcPr>
          <w:p>
            <w:pPr>
              <w:widowControl/>
              <w:jc w:val="center"/>
              <w:rPr>
                <w:rFonts w:ascii="宋体" w:hAnsi="宋体" w:cs="宋体"/>
                <w:kern w:val="0"/>
                <w:szCs w:val="21"/>
              </w:rPr>
            </w:pPr>
            <w:r>
              <w:rPr>
                <w:rFonts w:hint="eastAsia" w:ascii="宋体" w:hAnsi="宋体" w:cs="宋体"/>
                <w:kern w:val="0"/>
                <w:szCs w:val="21"/>
              </w:rPr>
              <w:t>45</w:t>
            </w:r>
          </w:p>
        </w:tc>
        <w:tc>
          <w:tcPr>
            <w:tcW w:w="2365" w:type="dxa"/>
            <w:noWrap w:val="0"/>
            <w:vAlign w:val="center"/>
          </w:tcPr>
          <w:p>
            <w:pPr>
              <w:widowControl/>
              <w:wordWrap w:val="0"/>
              <w:jc w:val="right"/>
              <w:rPr>
                <w:rFonts w:hint="eastAsia" w:ascii="宋体" w:hAnsi="宋体" w:eastAsia="宋体" w:cs="宋体"/>
                <w:kern w:val="0"/>
                <w:szCs w:val="21"/>
                <w:lang w:val="en-US" w:eastAsia="zh-CN"/>
              </w:rPr>
            </w:pPr>
            <w:r>
              <w:rPr>
                <w:rFonts w:hint="eastAsia" w:ascii="宋体" w:hAnsi="宋体" w:cs="宋体" w:eastAsia="宋体"/>
                <w:kern w:val="0"/>
                <w:szCs w:val="21"/>
                <w:lang w:val="en-US" w:eastAsia="zh-CN"/>
              </w:rPr>
              <w:t xml:space="preserve">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757" w:type="dxa"/>
            <w:noWrap w:val="0"/>
            <w:vAlign w:val="center"/>
          </w:tcPr>
          <w:p>
            <w:pPr>
              <w:widowControl/>
              <w:jc w:val="left"/>
              <w:rPr>
                <w:rFonts w:hint="eastAsia" w:ascii="宋体" w:hAnsi="宋体" w:cs="宋体"/>
                <w:kern w:val="0"/>
                <w:szCs w:val="21"/>
              </w:rPr>
            </w:pPr>
          </w:p>
        </w:tc>
        <w:tc>
          <w:tcPr>
            <w:tcW w:w="96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16</w:t>
            </w:r>
          </w:p>
        </w:tc>
        <w:tc>
          <w:tcPr>
            <w:tcW w:w="2362" w:type="dxa"/>
            <w:noWrap w:val="0"/>
            <w:vAlign w:val="center"/>
          </w:tcPr>
          <w:p>
            <w:pPr>
              <w:widowControl/>
              <w:jc w:val="right"/>
              <w:rPr>
                <w:rFonts w:hint="eastAsia" w:ascii="宋体" w:hAnsi="宋体" w:cs="宋体"/>
                <w:kern w:val="0"/>
                <w:szCs w:val="21"/>
              </w:rPr>
            </w:pPr>
          </w:p>
        </w:tc>
        <w:tc>
          <w:tcPr>
            <w:tcW w:w="3784" w:type="dxa"/>
            <w:gridSpan w:val="2"/>
            <w:noWrap w:val="0"/>
            <w:vAlign w:val="center"/>
          </w:tcPr>
          <w:p>
            <w:pPr>
              <w:widowControl/>
              <w:jc w:val="left"/>
              <w:rPr>
                <w:rFonts w:hint="eastAsia" w:ascii="宋体" w:hAnsi="宋体" w:cs="宋体"/>
                <w:kern w:val="0"/>
                <w:szCs w:val="21"/>
              </w:rPr>
            </w:pPr>
            <w:r>
              <w:rPr>
                <w:rFonts w:hint="eastAsia" w:ascii="宋体" w:hAnsi="宋体" w:cs="宋体"/>
                <w:kern w:val="0"/>
                <w:szCs w:val="21"/>
              </w:rPr>
              <w:t>十六、金融支出</w:t>
            </w:r>
          </w:p>
        </w:tc>
        <w:tc>
          <w:tcPr>
            <w:tcW w:w="940" w:type="dxa"/>
            <w:noWrap w:val="0"/>
            <w:vAlign w:val="center"/>
          </w:tcPr>
          <w:p>
            <w:pPr>
              <w:widowControl/>
              <w:jc w:val="center"/>
              <w:rPr>
                <w:rFonts w:ascii="宋体" w:hAnsi="宋体" w:cs="宋体"/>
                <w:kern w:val="0"/>
                <w:szCs w:val="21"/>
              </w:rPr>
            </w:pPr>
            <w:r>
              <w:rPr>
                <w:rFonts w:hint="eastAsia" w:ascii="宋体" w:hAnsi="宋体" w:cs="宋体"/>
                <w:kern w:val="0"/>
                <w:szCs w:val="21"/>
              </w:rPr>
              <w:t>46</w:t>
            </w:r>
          </w:p>
        </w:tc>
        <w:tc>
          <w:tcPr>
            <w:tcW w:w="2365" w:type="dxa"/>
            <w:noWrap w:val="0"/>
            <w:vAlign w:val="center"/>
          </w:tcPr>
          <w:p>
            <w:pPr>
              <w:widowControl/>
              <w:wordWrap w:val="0"/>
              <w:jc w:val="right"/>
              <w:rPr>
                <w:rFonts w:hint="eastAsia" w:ascii="宋体" w:hAnsi="宋体" w:eastAsia="宋体" w:cs="宋体"/>
                <w:kern w:val="0"/>
                <w:szCs w:val="21"/>
                <w:lang w:val="en-US" w:eastAsia="zh-CN"/>
              </w:rPr>
            </w:pPr>
            <w:r>
              <w:rPr>
                <w:rFonts w:hint="eastAsia" w:ascii="宋体" w:hAnsi="宋体" w:cs="宋体" w:eastAsia="宋体"/>
                <w:kern w:val="0"/>
                <w:szCs w:val="21"/>
                <w:lang w:val="en-US" w:eastAsia="zh-CN"/>
              </w:rPr>
              <w:t xml:space="preserve">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757" w:type="dxa"/>
            <w:noWrap w:val="0"/>
            <w:vAlign w:val="center"/>
          </w:tcPr>
          <w:p>
            <w:pPr>
              <w:widowControl/>
              <w:jc w:val="left"/>
              <w:rPr>
                <w:rFonts w:hint="eastAsia" w:ascii="宋体" w:hAnsi="宋体" w:cs="宋体"/>
                <w:kern w:val="0"/>
                <w:szCs w:val="21"/>
              </w:rPr>
            </w:pPr>
          </w:p>
        </w:tc>
        <w:tc>
          <w:tcPr>
            <w:tcW w:w="96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17</w:t>
            </w:r>
          </w:p>
        </w:tc>
        <w:tc>
          <w:tcPr>
            <w:tcW w:w="2362" w:type="dxa"/>
            <w:noWrap w:val="0"/>
            <w:vAlign w:val="center"/>
          </w:tcPr>
          <w:p>
            <w:pPr>
              <w:widowControl/>
              <w:jc w:val="right"/>
              <w:rPr>
                <w:rFonts w:hint="eastAsia" w:ascii="宋体" w:hAnsi="宋体" w:cs="宋体"/>
                <w:kern w:val="0"/>
                <w:szCs w:val="21"/>
              </w:rPr>
            </w:pPr>
          </w:p>
        </w:tc>
        <w:tc>
          <w:tcPr>
            <w:tcW w:w="3784" w:type="dxa"/>
            <w:gridSpan w:val="2"/>
            <w:noWrap w:val="0"/>
            <w:vAlign w:val="center"/>
          </w:tcPr>
          <w:p>
            <w:pPr>
              <w:widowControl/>
              <w:jc w:val="left"/>
              <w:rPr>
                <w:rFonts w:hint="eastAsia" w:ascii="宋体" w:hAnsi="宋体" w:cs="宋体"/>
                <w:kern w:val="0"/>
                <w:szCs w:val="21"/>
              </w:rPr>
            </w:pPr>
            <w:r>
              <w:rPr>
                <w:rFonts w:hint="eastAsia" w:ascii="宋体" w:hAnsi="宋体" w:cs="宋体"/>
                <w:kern w:val="0"/>
                <w:szCs w:val="21"/>
              </w:rPr>
              <w:t>十七、援助其他地区支出</w:t>
            </w:r>
          </w:p>
        </w:tc>
        <w:tc>
          <w:tcPr>
            <w:tcW w:w="940" w:type="dxa"/>
            <w:noWrap w:val="0"/>
            <w:vAlign w:val="center"/>
          </w:tcPr>
          <w:p>
            <w:pPr>
              <w:widowControl/>
              <w:jc w:val="center"/>
              <w:rPr>
                <w:rFonts w:ascii="宋体" w:hAnsi="宋体" w:cs="宋体"/>
                <w:kern w:val="0"/>
                <w:szCs w:val="21"/>
              </w:rPr>
            </w:pPr>
            <w:r>
              <w:rPr>
                <w:rFonts w:hint="eastAsia" w:ascii="宋体" w:hAnsi="宋体" w:cs="宋体"/>
                <w:kern w:val="0"/>
                <w:szCs w:val="21"/>
              </w:rPr>
              <w:t>47</w:t>
            </w:r>
          </w:p>
        </w:tc>
        <w:tc>
          <w:tcPr>
            <w:tcW w:w="2365" w:type="dxa"/>
            <w:noWrap w:val="0"/>
            <w:vAlign w:val="center"/>
          </w:tcPr>
          <w:p>
            <w:pPr>
              <w:widowControl/>
              <w:wordWrap w:val="0"/>
              <w:jc w:val="right"/>
              <w:rPr>
                <w:rFonts w:hint="eastAsia" w:ascii="宋体" w:hAnsi="宋体" w:eastAsia="宋体" w:cs="宋体"/>
                <w:kern w:val="0"/>
                <w:szCs w:val="21"/>
                <w:lang w:val="en-US" w:eastAsia="zh-CN"/>
              </w:rPr>
            </w:pPr>
            <w:r>
              <w:rPr>
                <w:rFonts w:hint="eastAsia" w:ascii="宋体" w:hAnsi="宋体" w:cs="宋体" w:eastAsia="宋体"/>
                <w:kern w:val="0"/>
                <w:szCs w:val="21"/>
                <w:lang w:val="en-US" w:eastAsia="zh-CN"/>
              </w:rPr>
              <w:t xml:space="preserve">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757" w:type="dxa"/>
            <w:noWrap w:val="0"/>
            <w:vAlign w:val="center"/>
          </w:tcPr>
          <w:p>
            <w:pPr>
              <w:widowControl/>
              <w:jc w:val="left"/>
              <w:rPr>
                <w:rFonts w:hint="eastAsia" w:ascii="宋体" w:hAnsi="宋体" w:cs="宋体"/>
                <w:kern w:val="0"/>
                <w:szCs w:val="21"/>
              </w:rPr>
            </w:pPr>
          </w:p>
        </w:tc>
        <w:tc>
          <w:tcPr>
            <w:tcW w:w="96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18</w:t>
            </w:r>
          </w:p>
        </w:tc>
        <w:tc>
          <w:tcPr>
            <w:tcW w:w="2362" w:type="dxa"/>
            <w:noWrap w:val="0"/>
            <w:vAlign w:val="center"/>
          </w:tcPr>
          <w:p>
            <w:pPr>
              <w:widowControl/>
              <w:jc w:val="right"/>
              <w:rPr>
                <w:rFonts w:hint="eastAsia" w:ascii="宋体" w:hAnsi="宋体" w:cs="宋体"/>
                <w:kern w:val="0"/>
                <w:szCs w:val="21"/>
              </w:rPr>
            </w:pPr>
          </w:p>
        </w:tc>
        <w:tc>
          <w:tcPr>
            <w:tcW w:w="3784" w:type="dxa"/>
            <w:gridSpan w:val="2"/>
            <w:noWrap w:val="0"/>
            <w:vAlign w:val="center"/>
          </w:tcPr>
          <w:p>
            <w:pPr>
              <w:widowControl/>
              <w:jc w:val="left"/>
              <w:rPr>
                <w:rFonts w:hint="eastAsia" w:ascii="宋体" w:hAnsi="宋体" w:cs="宋体"/>
                <w:kern w:val="0"/>
                <w:szCs w:val="21"/>
              </w:rPr>
            </w:pPr>
            <w:r>
              <w:rPr>
                <w:rFonts w:hint="eastAsia" w:ascii="宋体" w:hAnsi="宋体" w:cs="宋体"/>
                <w:kern w:val="0"/>
                <w:szCs w:val="21"/>
              </w:rPr>
              <w:t>十八、自然资源海洋气象等支出</w:t>
            </w:r>
          </w:p>
        </w:tc>
        <w:tc>
          <w:tcPr>
            <w:tcW w:w="940" w:type="dxa"/>
            <w:noWrap w:val="0"/>
            <w:vAlign w:val="center"/>
          </w:tcPr>
          <w:p>
            <w:pPr>
              <w:widowControl/>
              <w:jc w:val="center"/>
              <w:rPr>
                <w:rFonts w:ascii="宋体" w:hAnsi="宋体" w:cs="宋体"/>
                <w:kern w:val="0"/>
                <w:szCs w:val="21"/>
              </w:rPr>
            </w:pPr>
            <w:r>
              <w:rPr>
                <w:rFonts w:hint="eastAsia" w:ascii="宋体" w:hAnsi="宋体" w:cs="宋体"/>
                <w:kern w:val="0"/>
                <w:szCs w:val="21"/>
              </w:rPr>
              <w:t>48</w:t>
            </w:r>
          </w:p>
        </w:tc>
        <w:tc>
          <w:tcPr>
            <w:tcW w:w="2365" w:type="dxa"/>
            <w:noWrap w:val="0"/>
            <w:vAlign w:val="center"/>
          </w:tcPr>
          <w:p>
            <w:pPr>
              <w:widowControl/>
              <w:wordWrap w:val="0"/>
              <w:jc w:val="right"/>
              <w:rPr>
                <w:rFonts w:hint="eastAsia" w:ascii="宋体" w:hAnsi="宋体" w:eastAsia="宋体" w:cs="宋体"/>
                <w:kern w:val="0"/>
                <w:szCs w:val="21"/>
                <w:lang w:val="en-US" w:eastAsia="zh-CN"/>
              </w:rPr>
            </w:pPr>
            <w:r>
              <w:rPr>
                <w:rFonts w:hint="eastAsia" w:ascii="宋体" w:hAnsi="宋体" w:cs="宋体" w:eastAsia="宋体"/>
                <w:kern w:val="0"/>
                <w:szCs w:val="21"/>
                <w:lang w:val="en-US" w:eastAsia="zh-CN"/>
              </w:rPr>
              <w:t xml:space="preserve">1,079.26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757" w:type="dxa"/>
            <w:noWrap w:val="0"/>
            <w:vAlign w:val="center"/>
          </w:tcPr>
          <w:p>
            <w:pPr>
              <w:widowControl/>
              <w:jc w:val="left"/>
              <w:rPr>
                <w:rFonts w:hint="eastAsia" w:ascii="宋体" w:hAnsi="宋体" w:cs="宋体"/>
                <w:kern w:val="0"/>
                <w:szCs w:val="21"/>
              </w:rPr>
            </w:pPr>
          </w:p>
        </w:tc>
        <w:tc>
          <w:tcPr>
            <w:tcW w:w="96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19</w:t>
            </w:r>
          </w:p>
        </w:tc>
        <w:tc>
          <w:tcPr>
            <w:tcW w:w="2362" w:type="dxa"/>
            <w:noWrap w:val="0"/>
            <w:vAlign w:val="center"/>
          </w:tcPr>
          <w:p>
            <w:pPr>
              <w:widowControl/>
              <w:jc w:val="right"/>
              <w:rPr>
                <w:rFonts w:hint="eastAsia" w:ascii="宋体" w:hAnsi="宋体" w:cs="宋体"/>
                <w:kern w:val="0"/>
                <w:szCs w:val="21"/>
              </w:rPr>
            </w:pPr>
          </w:p>
        </w:tc>
        <w:tc>
          <w:tcPr>
            <w:tcW w:w="3784" w:type="dxa"/>
            <w:gridSpan w:val="2"/>
            <w:noWrap w:val="0"/>
            <w:vAlign w:val="center"/>
          </w:tcPr>
          <w:p>
            <w:pPr>
              <w:widowControl/>
              <w:jc w:val="left"/>
              <w:rPr>
                <w:rFonts w:hint="eastAsia" w:ascii="宋体" w:hAnsi="宋体" w:cs="宋体"/>
                <w:kern w:val="0"/>
                <w:szCs w:val="21"/>
              </w:rPr>
            </w:pPr>
            <w:r>
              <w:rPr>
                <w:rFonts w:hint="eastAsia" w:ascii="宋体" w:hAnsi="宋体" w:cs="宋体"/>
                <w:kern w:val="0"/>
                <w:szCs w:val="21"/>
              </w:rPr>
              <w:t>十九、住房保障支出</w:t>
            </w:r>
          </w:p>
        </w:tc>
        <w:tc>
          <w:tcPr>
            <w:tcW w:w="940" w:type="dxa"/>
            <w:noWrap w:val="0"/>
            <w:vAlign w:val="center"/>
          </w:tcPr>
          <w:p>
            <w:pPr>
              <w:widowControl/>
              <w:jc w:val="center"/>
              <w:rPr>
                <w:rFonts w:ascii="宋体" w:hAnsi="宋体" w:cs="宋体"/>
                <w:kern w:val="0"/>
                <w:szCs w:val="21"/>
              </w:rPr>
            </w:pPr>
            <w:r>
              <w:rPr>
                <w:rFonts w:hint="eastAsia" w:ascii="宋体" w:hAnsi="宋体" w:cs="宋体"/>
                <w:kern w:val="0"/>
                <w:szCs w:val="21"/>
              </w:rPr>
              <w:t>49</w:t>
            </w:r>
          </w:p>
        </w:tc>
        <w:tc>
          <w:tcPr>
            <w:tcW w:w="2365" w:type="dxa"/>
            <w:noWrap w:val="0"/>
            <w:vAlign w:val="center"/>
          </w:tcPr>
          <w:p>
            <w:pPr>
              <w:widowControl/>
              <w:wordWrap w:val="0"/>
              <w:jc w:val="right"/>
              <w:rPr>
                <w:rFonts w:hint="eastAsia" w:ascii="宋体" w:hAnsi="宋体" w:eastAsia="宋体" w:cs="宋体"/>
                <w:kern w:val="0"/>
                <w:szCs w:val="21"/>
                <w:lang w:val="en-US" w:eastAsia="zh-CN"/>
              </w:rPr>
            </w:pPr>
            <w:r>
              <w:rPr>
                <w:rFonts w:hint="eastAsia" w:ascii="宋体" w:hAnsi="宋体" w:cs="宋体" w:eastAsia="宋体"/>
                <w:kern w:val="0"/>
                <w:szCs w:val="21"/>
                <w:lang w:val="en-US" w:eastAsia="zh-CN"/>
              </w:rPr>
              <w:t xml:space="preserve">2,912.40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757" w:type="dxa"/>
            <w:noWrap w:val="0"/>
            <w:vAlign w:val="center"/>
          </w:tcPr>
          <w:p>
            <w:pPr>
              <w:widowControl/>
              <w:jc w:val="left"/>
              <w:rPr>
                <w:rFonts w:hint="eastAsia" w:ascii="宋体" w:hAnsi="宋体" w:cs="宋体"/>
                <w:kern w:val="0"/>
                <w:szCs w:val="21"/>
              </w:rPr>
            </w:pPr>
          </w:p>
        </w:tc>
        <w:tc>
          <w:tcPr>
            <w:tcW w:w="96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20</w:t>
            </w:r>
          </w:p>
        </w:tc>
        <w:tc>
          <w:tcPr>
            <w:tcW w:w="2362" w:type="dxa"/>
            <w:noWrap w:val="0"/>
            <w:vAlign w:val="center"/>
          </w:tcPr>
          <w:p>
            <w:pPr>
              <w:widowControl/>
              <w:jc w:val="right"/>
              <w:rPr>
                <w:rFonts w:hint="eastAsia" w:ascii="宋体" w:hAnsi="宋体" w:cs="宋体"/>
                <w:kern w:val="0"/>
                <w:szCs w:val="21"/>
              </w:rPr>
            </w:pPr>
          </w:p>
        </w:tc>
        <w:tc>
          <w:tcPr>
            <w:tcW w:w="3784" w:type="dxa"/>
            <w:gridSpan w:val="2"/>
            <w:noWrap w:val="0"/>
            <w:vAlign w:val="center"/>
          </w:tcPr>
          <w:p>
            <w:pPr>
              <w:widowControl/>
              <w:jc w:val="left"/>
              <w:rPr>
                <w:rFonts w:hint="eastAsia" w:ascii="宋体" w:hAnsi="宋体" w:cs="宋体"/>
                <w:kern w:val="0"/>
                <w:szCs w:val="21"/>
              </w:rPr>
            </w:pPr>
            <w:r>
              <w:rPr>
                <w:rFonts w:hint="eastAsia" w:ascii="宋体" w:hAnsi="宋体" w:cs="宋体"/>
                <w:kern w:val="0"/>
                <w:szCs w:val="21"/>
              </w:rPr>
              <w:t>二十、粮油物资储备支出</w:t>
            </w:r>
          </w:p>
        </w:tc>
        <w:tc>
          <w:tcPr>
            <w:tcW w:w="940" w:type="dxa"/>
            <w:noWrap w:val="0"/>
            <w:vAlign w:val="center"/>
          </w:tcPr>
          <w:p>
            <w:pPr>
              <w:widowControl/>
              <w:jc w:val="center"/>
              <w:rPr>
                <w:rFonts w:ascii="宋体" w:hAnsi="宋体" w:cs="宋体"/>
                <w:kern w:val="0"/>
                <w:szCs w:val="21"/>
              </w:rPr>
            </w:pPr>
            <w:r>
              <w:rPr>
                <w:rFonts w:hint="eastAsia" w:ascii="宋体" w:hAnsi="宋体" w:cs="宋体"/>
                <w:kern w:val="0"/>
                <w:szCs w:val="21"/>
              </w:rPr>
              <w:t>50</w:t>
            </w:r>
          </w:p>
        </w:tc>
        <w:tc>
          <w:tcPr>
            <w:tcW w:w="2365" w:type="dxa"/>
            <w:noWrap w:val="0"/>
            <w:vAlign w:val="center"/>
          </w:tcPr>
          <w:p>
            <w:pPr>
              <w:widowControl/>
              <w:wordWrap w:val="0"/>
              <w:jc w:val="right"/>
              <w:rPr>
                <w:rFonts w:hint="eastAsia" w:ascii="宋体" w:hAnsi="宋体" w:eastAsia="宋体" w:cs="宋体"/>
                <w:kern w:val="0"/>
                <w:szCs w:val="21"/>
                <w:lang w:val="en-US" w:eastAsia="zh-CN"/>
              </w:rPr>
            </w:pPr>
            <w:r>
              <w:rPr>
                <w:rFonts w:hint="eastAsia" w:ascii="宋体" w:hAnsi="宋体" w:cs="宋体" w:eastAsia="宋体"/>
                <w:kern w:val="0"/>
                <w:szCs w:val="21"/>
                <w:lang w:val="en-US" w:eastAsia="zh-CN"/>
              </w:rPr>
              <w:t xml:space="preserve">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757" w:type="dxa"/>
            <w:noWrap w:val="0"/>
            <w:vAlign w:val="center"/>
          </w:tcPr>
          <w:p>
            <w:pPr>
              <w:widowControl/>
              <w:jc w:val="left"/>
              <w:rPr>
                <w:rFonts w:hint="eastAsia" w:ascii="宋体" w:hAnsi="宋体" w:cs="宋体"/>
                <w:kern w:val="0"/>
                <w:szCs w:val="21"/>
              </w:rPr>
            </w:pPr>
          </w:p>
        </w:tc>
        <w:tc>
          <w:tcPr>
            <w:tcW w:w="96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21</w:t>
            </w:r>
          </w:p>
        </w:tc>
        <w:tc>
          <w:tcPr>
            <w:tcW w:w="2362" w:type="dxa"/>
            <w:noWrap w:val="0"/>
            <w:vAlign w:val="center"/>
          </w:tcPr>
          <w:p>
            <w:pPr>
              <w:widowControl/>
              <w:jc w:val="right"/>
              <w:rPr>
                <w:rFonts w:hint="eastAsia" w:ascii="宋体" w:hAnsi="宋体" w:cs="宋体"/>
                <w:kern w:val="0"/>
                <w:szCs w:val="21"/>
              </w:rPr>
            </w:pPr>
          </w:p>
        </w:tc>
        <w:tc>
          <w:tcPr>
            <w:tcW w:w="3784" w:type="dxa"/>
            <w:gridSpan w:val="2"/>
            <w:noWrap w:val="0"/>
            <w:vAlign w:val="center"/>
          </w:tcPr>
          <w:p>
            <w:pPr>
              <w:widowControl/>
              <w:jc w:val="left"/>
              <w:rPr>
                <w:rFonts w:hint="eastAsia" w:ascii="宋体" w:hAnsi="宋体" w:cs="宋体"/>
                <w:kern w:val="0"/>
                <w:szCs w:val="21"/>
              </w:rPr>
            </w:pPr>
            <w:r>
              <w:rPr>
                <w:rFonts w:hint="eastAsia" w:ascii="宋体" w:hAnsi="宋体" w:cs="宋体"/>
                <w:kern w:val="0"/>
                <w:szCs w:val="21"/>
              </w:rPr>
              <w:t>二十一、国有资本经营预算支出</w:t>
            </w:r>
          </w:p>
        </w:tc>
        <w:tc>
          <w:tcPr>
            <w:tcW w:w="940" w:type="dxa"/>
            <w:noWrap w:val="0"/>
            <w:vAlign w:val="center"/>
          </w:tcPr>
          <w:p>
            <w:pPr>
              <w:widowControl/>
              <w:jc w:val="center"/>
              <w:rPr>
                <w:rFonts w:ascii="宋体" w:hAnsi="宋体" w:cs="宋体"/>
                <w:kern w:val="0"/>
                <w:szCs w:val="21"/>
              </w:rPr>
            </w:pPr>
            <w:r>
              <w:rPr>
                <w:rFonts w:hint="eastAsia" w:ascii="宋体" w:hAnsi="宋体" w:cs="宋体"/>
                <w:kern w:val="0"/>
                <w:szCs w:val="21"/>
              </w:rPr>
              <w:t>51</w:t>
            </w:r>
          </w:p>
        </w:tc>
        <w:tc>
          <w:tcPr>
            <w:tcW w:w="2365" w:type="dxa"/>
            <w:noWrap w:val="0"/>
            <w:vAlign w:val="center"/>
          </w:tcPr>
          <w:p>
            <w:pPr>
              <w:widowControl/>
              <w:wordWrap w:val="0"/>
              <w:jc w:val="right"/>
              <w:rPr>
                <w:rFonts w:hint="eastAsia" w:ascii="宋体" w:hAnsi="宋体" w:eastAsia="宋体" w:cs="宋体"/>
                <w:kern w:val="0"/>
                <w:szCs w:val="21"/>
                <w:lang w:val="en-US" w:eastAsia="zh-CN"/>
              </w:rPr>
            </w:pPr>
            <w:r>
              <w:rPr>
                <w:rFonts w:hint="eastAsia" w:ascii="宋体" w:hAnsi="宋体" w:cs="宋体" w:eastAsia="宋体"/>
                <w:kern w:val="0"/>
                <w:szCs w:val="21"/>
                <w:lang w:val="en-US" w:eastAsia="zh-CN"/>
              </w:rPr>
              <w:t xml:space="preserve">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757" w:type="dxa"/>
            <w:noWrap w:val="0"/>
            <w:vAlign w:val="center"/>
          </w:tcPr>
          <w:p>
            <w:pPr>
              <w:widowControl/>
              <w:jc w:val="left"/>
              <w:rPr>
                <w:rFonts w:hint="eastAsia" w:ascii="宋体" w:hAnsi="宋体" w:cs="宋体"/>
                <w:kern w:val="0"/>
                <w:szCs w:val="21"/>
              </w:rPr>
            </w:pPr>
          </w:p>
        </w:tc>
        <w:tc>
          <w:tcPr>
            <w:tcW w:w="96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22</w:t>
            </w:r>
          </w:p>
        </w:tc>
        <w:tc>
          <w:tcPr>
            <w:tcW w:w="2362" w:type="dxa"/>
            <w:noWrap w:val="0"/>
            <w:vAlign w:val="center"/>
          </w:tcPr>
          <w:p>
            <w:pPr>
              <w:widowControl/>
              <w:jc w:val="right"/>
              <w:rPr>
                <w:rFonts w:hint="eastAsia" w:ascii="宋体" w:hAnsi="宋体" w:cs="宋体"/>
                <w:kern w:val="0"/>
                <w:szCs w:val="21"/>
              </w:rPr>
            </w:pPr>
          </w:p>
        </w:tc>
        <w:tc>
          <w:tcPr>
            <w:tcW w:w="3784" w:type="dxa"/>
            <w:gridSpan w:val="2"/>
            <w:noWrap w:val="0"/>
            <w:vAlign w:val="center"/>
          </w:tcPr>
          <w:p>
            <w:pPr>
              <w:widowControl/>
              <w:jc w:val="left"/>
              <w:rPr>
                <w:rFonts w:hint="eastAsia" w:ascii="宋体" w:hAnsi="宋体" w:cs="宋体"/>
                <w:kern w:val="0"/>
                <w:szCs w:val="21"/>
              </w:rPr>
            </w:pPr>
            <w:r>
              <w:rPr>
                <w:rFonts w:hint="eastAsia" w:ascii="宋体" w:hAnsi="宋体" w:cs="宋体"/>
                <w:kern w:val="0"/>
                <w:szCs w:val="21"/>
              </w:rPr>
              <w:t>二十二、灾害防治及应急管理支出</w:t>
            </w:r>
          </w:p>
        </w:tc>
        <w:tc>
          <w:tcPr>
            <w:tcW w:w="940" w:type="dxa"/>
            <w:noWrap w:val="0"/>
            <w:vAlign w:val="center"/>
          </w:tcPr>
          <w:p>
            <w:pPr>
              <w:widowControl/>
              <w:jc w:val="center"/>
              <w:rPr>
                <w:rFonts w:ascii="宋体" w:hAnsi="宋体" w:cs="宋体"/>
                <w:kern w:val="0"/>
                <w:szCs w:val="21"/>
              </w:rPr>
            </w:pPr>
            <w:r>
              <w:rPr>
                <w:rFonts w:hint="eastAsia" w:ascii="宋体" w:hAnsi="宋体" w:cs="宋体"/>
                <w:kern w:val="0"/>
                <w:szCs w:val="21"/>
              </w:rPr>
              <w:t>52</w:t>
            </w:r>
          </w:p>
        </w:tc>
        <w:tc>
          <w:tcPr>
            <w:tcW w:w="2365" w:type="dxa"/>
            <w:noWrap w:val="0"/>
            <w:vAlign w:val="center"/>
          </w:tcPr>
          <w:p>
            <w:pPr>
              <w:widowControl/>
              <w:wordWrap w:val="0"/>
              <w:jc w:val="right"/>
              <w:rPr>
                <w:rFonts w:hint="eastAsia" w:ascii="宋体" w:hAnsi="宋体" w:eastAsia="宋体" w:cs="宋体"/>
                <w:kern w:val="0"/>
                <w:szCs w:val="21"/>
                <w:lang w:val="en-US" w:eastAsia="zh-CN"/>
              </w:rPr>
            </w:pPr>
            <w:r>
              <w:rPr>
                <w:rFonts w:hint="eastAsia" w:ascii="宋体" w:hAnsi="宋体" w:cs="宋体" w:eastAsia="宋体"/>
                <w:kern w:val="0"/>
                <w:szCs w:val="21"/>
                <w:lang w:val="en-US" w:eastAsia="zh-CN"/>
              </w:rPr>
              <w:t xml:space="preserve">1,300.44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757" w:type="dxa"/>
            <w:noWrap w:val="0"/>
            <w:vAlign w:val="center"/>
          </w:tcPr>
          <w:p>
            <w:pPr>
              <w:widowControl/>
              <w:rPr>
                <w:rFonts w:hint="eastAsia" w:ascii="宋体" w:hAnsi="宋体" w:cs="宋体"/>
                <w:kern w:val="0"/>
                <w:szCs w:val="21"/>
              </w:rPr>
            </w:pPr>
          </w:p>
        </w:tc>
        <w:tc>
          <w:tcPr>
            <w:tcW w:w="96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23</w:t>
            </w:r>
          </w:p>
        </w:tc>
        <w:tc>
          <w:tcPr>
            <w:tcW w:w="2362" w:type="dxa"/>
            <w:noWrap w:val="0"/>
            <w:vAlign w:val="center"/>
          </w:tcPr>
          <w:p>
            <w:pPr>
              <w:widowControl/>
              <w:jc w:val="right"/>
              <w:rPr>
                <w:rFonts w:hint="eastAsia" w:ascii="宋体" w:hAnsi="宋体" w:cs="宋体"/>
                <w:kern w:val="0"/>
                <w:szCs w:val="21"/>
              </w:rPr>
            </w:pPr>
          </w:p>
        </w:tc>
        <w:tc>
          <w:tcPr>
            <w:tcW w:w="3784" w:type="dxa"/>
            <w:gridSpan w:val="2"/>
            <w:noWrap w:val="0"/>
            <w:vAlign w:val="center"/>
          </w:tcPr>
          <w:p>
            <w:pPr>
              <w:widowControl/>
              <w:jc w:val="left"/>
              <w:rPr>
                <w:rFonts w:hint="eastAsia" w:ascii="宋体" w:hAnsi="宋体" w:cs="宋体"/>
                <w:kern w:val="0"/>
                <w:szCs w:val="21"/>
              </w:rPr>
            </w:pPr>
            <w:r>
              <w:rPr>
                <w:rFonts w:hint="eastAsia" w:ascii="宋体" w:hAnsi="宋体" w:cs="宋体"/>
                <w:kern w:val="0"/>
                <w:szCs w:val="21"/>
              </w:rPr>
              <w:t>二十三、其他支出</w:t>
            </w:r>
          </w:p>
        </w:tc>
        <w:tc>
          <w:tcPr>
            <w:tcW w:w="940" w:type="dxa"/>
            <w:noWrap w:val="0"/>
            <w:vAlign w:val="center"/>
          </w:tcPr>
          <w:p>
            <w:pPr>
              <w:widowControl/>
              <w:jc w:val="center"/>
              <w:rPr>
                <w:rFonts w:ascii="宋体" w:hAnsi="宋体" w:cs="宋体"/>
                <w:kern w:val="0"/>
                <w:szCs w:val="21"/>
              </w:rPr>
            </w:pPr>
            <w:r>
              <w:rPr>
                <w:rFonts w:hint="eastAsia" w:ascii="宋体" w:hAnsi="宋体" w:cs="宋体"/>
                <w:kern w:val="0"/>
                <w:szCs w:val="21"/>
              </w:rPr>
              <w:t>53</w:t>
            </w:r>
          </w:p>
        </w:tc>
        <w:tc>
          <w:tcPr>
            <w:tcW w:w="2365" w:type="dxa"/>
            <w:noWrap w:val="0"/>
            <w:vAlign w:val="center"/>
          </w:tcPr>
          <w:p>
            <w:pPr>
              <w:widowControl/>
              <w:wordWrap w:val="0"/>
              <w:jc w:val="right"/>
              <w:rPr>
                <w:rFonts w:hint="eastAsia" w:ascii="宋体" w:hAnsi="宋体" w:eastAsia="宋体" w:cs="宋体"/>
                <w:kern w:val="0"/>
                <w:szCs w:val="21"/>
                <w:lang w:val="en-US" w:eastAsia="zh-CN"/>
              </w:rPr>
            </w:pPr>
            <w:r>
              <w:rPr>
                <w:rFonts w:hint="eastAsia" w:ascii="宋体" w:hAnsi="宋体" w:cs="宋体" w:eastAsia="宋体"/>
                <w:kern w:val="0"/>
                <w:szCs w:val="21"/>
                <w:lang w:val="en-US" w:eastAsia="zh-CN"/>
              </w:rPr>
              <w:t xml:space="preserve">412.38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757" w:type="dxa"/>
            <w:noWrap w:val="0"/>
            <w:vAlign w:val="center"/>
          </w:tcPr>
          <w:p>
            <w:pPr>
              <w:widowControl/>
              <w:rPr>
                <w:rFonts w:hint="eastAsia" w:ascii="宋体" w:hAnsi="宋体" w:cs="宋体"/>
                <w:kern w:val="0"/>
                <w:szCs w:val="21"/>
              </w:rPr>
            </w:pPr>
          </w:p>
        </w:tc>
        <w:tc>
          <w:tcPr>
            <w:tcW w:w="967" w:type="dxa"/>
            <w:noWrap w:val="0"/>
            <w:vAlign w:val="center"/>
          </w:tcPr>
          <w:p>
            <w:pPr>
              <w:widowControl/>
              <w:jc w:val="center"/>
              <w:rPr>
                <w:rFonts w:ascii="宋体" w:hAnsi="宋体" w:cs="宋体"/>
                <w:kern w:val="0"/>
                <w:szCs w:val="21"/>
              </w:rPr>
            </w:pPr>
            <w:r>
              <w:rPr>
                <w:rFonts w:hint="eastAsia" w:ascii="宋体" w:hAnsi="宋体" w:cs="宋体"/>
                <w:kern w:val="0"/>
                <w:szCs w:val="21"/>
              </w:rPr>
              <w:t>24</w:t>
            </w:r>
          </w:p>
        </w:tc>
        <w:tc>
          <w:tcPr>
            <w:tcW w:w="2362" w:type="dxa"/>
            <w:noWrap w:val="0"/>
            <w:vAlign w:val="center"/>
          </w:tcPr>
          <w:p>
            <w:pPr>
              <w:widowControl/>
              <w:jc w:val="right"/>
              <w:rPr>
                <w:rFonts w:hint="eastAsia" w:ascii="宋体" w:hAnsi="宋体" w:cs="宋体"/>
                <w:kern w:val="0"/>
                <w:szCs w:val="21"/>
              </w:rPr>
            </w:pPr>
          </w:p>
        </w:tc>
        <w:tc>
          <w:tcPr>
            <w:tcW w:w="3784" w:type="dxa"/>
            <w:gridSpan w:val="2"/>
            <w:noWrap w:val="0"/>
            <w:vAlign w:val="center"/>
          </w:tcPr>
          <w:p>
            <w:pPr>
              <w:widowControl/>
              <w:jc w:val="left"/>
              <w:rPr>
                <w:rFonts w:hint="eastAsia" w:ascii="宋体" w:hAnsi="宋体" w:cs="宋体"/>
                <w:kern w:val="0"/>
                <w:szCs w:val="21"/>
              </w:rPr>
            </w:pPr>
            <w:r>
              <w:rPr>
                <w:rFonts w:hint="eastAsia" w:ascii="宋体" w:hAnsi="宋体" w:cs="宋体"/>
                <w:kern w:val="0"/>
                <w:szCs w:val="21"/>
              </w:rPr>
              <w:t>二十四、债务还本支出</w:t>
            </w:r>
          </w:p>
        </w:tc>
        <w:tc>
          <w:tcPr>
            <w:tcW w:w="940" w:type="dxa"/>
            <w:noWrap w:val="0"/>
            <w:vAlign w:val="center"/>
          </w:tcPr>
          <w:p>
            <w:pPr>
              <w:widowControl/>
              <w:jc w:val="center"/>
              <w:rPr>
                <w:rFonts w:ascii="宋体" w:hAnsi="宋体" w:cs="宋体"/>
                <w:kern w:val="0"/>
                <w:szCs w:val="21"/>
              </w:rPr>
            </w:pPr>
            <w:r>
              <w:rPr>
                <w:rFonts w:hint="eastAsia" w:ascii="宋体" w:hAnsi="宋体" w:cs="宋体"/>
                <w:kern w:val="0"/>
                <w:szCs w:val="21"/>
              </w:rPr>
              <w:t>54</w:t>
            </w:r>
          </w:p>
        </w:tc>
        <w:tc>
          <w:tcPr>
            <w:tcW w:w="2365" w:type="dxa"/>
            <w:noWrap w:val="0"/>
            <w:vAlign w:val="center"/>
          </w:tcPr>
          <w:p>
            <w:pPr>
              <w:widowControl/>
              <w:wordWrap w:val="0"/>
              <w:jc w:val="right"/>
              <w:rPr>
                <w:rFonts w:hint="eastAsia" w:ascii="宋体" w:hAnsi="宋体" w:eastAsia="宋体" w:cs="宋体"/>
                <w:kern w:val="0"/>
                <w:szCs w:val="21"/>
                <w:lang w:val="en-US" w:eastAsia="zh-CN"/>
              </w:rPr>
            </w:pPr>
            <w:r>
              <w:rPr>
                <w:rFonts w:hint="eastAsia" w:ascii="宋体" w:hAnsi="宋体" w:cs="宋体" w:eastAsia="宋体"/>
                <w:kern w:val="0"/>
                <w:szCs w:val="21"/>
                <w:lang w:val="en-US" w:eastAsia="zh-CN"/>
              </w:rPr>
              <w:t xml:space="preserve">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757" w:type="dxa"/>
            <w:noWrap w:val="0"/>
            <w:vAlign w:val="center"/>
          </w:tcPr>
          <w:p>
            <w:pPr>
              <w:widowControl/>
              <w:rPr>
                <w:rFonts w:hint="eastAsia" w:ascii="宋体" w:hAnsi="宋体" w:cs="宋体"/>
                <w:kern w:val="0"/>
                <w:szCs w:val="21"/>
              </w:rPr>
            </w:pPr>
          </w:p>
        </w:tc>
        <w:tc>
          <w:tcPr>
            <w:tcW w:w="967" w:type="dxa"/>
            <w:noWrap w:val="0"/>
            <w:vAlign w:val="center"/>
          </w:tcPr>
          <w:p>
            <w:pPr>
              <w:widowControl/>
              <w:jc w:val="center"/>
              <w:rPr>
                <w:rFonts w:ascii="宋体" w:hAnsi="宋体" w:cs="宋体"/>
                <w:kern w:val="0"/>
                <w:szCs w:val="21"/>
              </w:rPr>
            </w:pPr>
            <w:r>
              <w:rPr>
                <w:rFonts w:hint="eastAsia" w:ascii="宋体" w:hAnsi="宋体" w:cs="宋体"/>
                <w:kern w:val="0"/>
                <w:szCs w:val="21"/>
              </w:rPr>
              <w:t>25</w:t>
            </w:r>
          </w:p>
        </w:tc>
        <w:tc>
          <w:tcPr>
            <w:tcW w:w="2362" w:type="dxa"/>
            <w:noWrap w:val="0"/>
            <w:vAlign w:val="center"/>
          </w:tcPr>
          <w:p>
            <w:pPr>
              <w:widowControl/>
              <w:jc w:val="right"/>
              <w:rPr>
                <w:rFonts w:hint="eastAsia" w:ascii="宋体" w:hAnsi="宋体" w:cs="宋体"/>
                <w:kern w:val="0"/>
                <w:szCs w:val="21"/>
              </w:rPr>
            </w:pPr>
          </w:p>
        </w:tc>
        <w:tc>
          <w:tcPr>
            <w:tcW w:w="3784" w:type="dxa"/>
            <w:gridSpan w:val="2"/>
            <w:noWrap w:val="0"/>
            <w:vAlign w:val="center"/>
          </w:tcPr>
          <w:p>
            <w:pPr>
              <w:widowControl/>
              <w:jc w:val="both"/>
              <w:rPr>
                <w:rFonts w:hint="eastAsia" w:ascii="宋体" w:hAnsi="宋体" w:cs="宋体"/>
                <w:kern w:val="0"/>
                <w:szCs w:val="21"/>
              </w:rPr>
            </w:pPr>
            <w:r>
              <w:rPr>
                <w:rFonts w:hint="eastAsia" w:ascii="宋体" w:hAnsi="宋体" w:cs="宋体"/>
                <w:kern w:val="0"/>
                <w:szCs w:val="21"/>
              </w:rPr>
              <w:t>二十五、债务付息支出</w:t>
            </w:r>
          </w:p>
        </w:tc>
        <w:tc>
          <w:tcPr>
            <w:tcW w:w="940" w:type="dxa"/>
            <w:noWrap w:val="0"/>
            <w:vAlign w:val="center"/>
          </w:tcPr>
          <w:p>
            <w:pPr>
              <w:widowControl/>
              <w:jc w:val="center"/>
              <w:rPr>
                <w:rFonts w:ascii="宋体" w:hAnsi="宋体" w:cs="宋体"/>
                <w:kern w:val="0"/>
                <w:szCs w:val="21"/>
              </w:rPr>
            </w:pPr>
            <w:r>
              <w:rPr>
                <w:rFonts w:hint="eastAsia" w:ascii="宋体" w:hAnsi="宋体" w:cs="宋体"/>
                <w:kern w:val="0"/>
                <w:szCs w:val="21"/>
              </w:rPr>
              <w:t>55</w:t>
            </w:r>
          </w:p>
        </w:tc>
        <w:tc>
          <w:tcPr>
            <w:tcW w:w="2365" w:type="dxa"/>
            <w:noWrap w:val="0"/>
            <w:vAlign w:val="center"/>
          </w:tcPr>
          <w:p>
            <w:pPr>
              <w:widowControl/>
              <w:wordWrap w:val="0"/>
              <w:jc w:val="right"/>
              <w:rPr>
                <w:rFonts w:hint="eastAsia" w:ascii="宋体" w:hAnsi="宋体" w:eastAsia="宋体" w:cs="宋体"/>
                <w:kern w:val="0"/>
                <w:szCs w:val="21"/>
                <w:lang w:val="en-US" w:eastAsia="zh-CN"/>
              </w:rPr>
            </w:pPr>
            <w:r>
              <w:rPr>
                <w:rFonts w:hint="eastAsia" w:ascii="宋体" w:hAnsi="宋体" w:cs="宋体" w:eastAsia="宋体"/>
                <w:kern w:val="0"/>
                <w:szCs w:val="21"/>
                <w:lang w:val="en-US" w:eastAsia="zh-CN"/>
              </w:rPr>
              <w:t xml:space="preserve">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757" w:type="dxa"/>
            <w:noWrap w:val="0"/>
            <w:vAlign w:val="center"/>
          </w:tcPr>
          <w:p>
            <w:pPr>
              <w:widowControl/>
              <w:rPr>
                <w:rFonts w:hint="eastAsia" w:ascii="宋体" w:hAnsi="宋体" w:cs="宋体"/>
                <w:kern w:val="0"/>
                <w:szCs w:val="21"/>
              </w:rPr>
            </w:pPr>
          </w:p>
        </w:tc>
        <w:tc>
          <w:tcPr>
            <w:tcW w:w="967" w:type="dxa"/>
            <w:noWrap w:val="0"/>
            <w:vAlign w:val="center"/>
          </w:tcPr>
          <w:p>
            <w:pPr>
              <w:widowControl/>
              <w:jc w:val="center"/>
              <w:rPr>
                <w:rFonts w:ascii="宋体" w:hAnsi="宋体" w:cs="宋体"/>
                <w:kern w:val="0"/>
                <w:szCs w:val="21"/>
              </w:rPr>
            </w:pPr>
            <w:r>
              <w:rPr>
                <w:rFonts w:hint="eastAsia" w:ascii="宋体" w:hAnsi="宋体" w:cs="宋体"/>
                <w:kern w:val="0"/>
                <w:szCs w:val="21"/>
              </w:rPr>
              <w:t>26</w:t>
            </w:r>
          </w:p>
        </w:tc>
        <w:tc>
          <w:tcPr>
            <w:tcW w:w="2362" w:type="dxa"/>
            <w:noWrap w:val="0"/>
            <w:vAlign w:val="center"/>
          </w:tcPr>
          <w:p>
            <w:pPr>
              <w:widowControl/>
              <w:jc w:val="right"/>
              <w:rPr>
                <w:rFonts w:hint="eastAsia" w:ascii="宋体" w:hAnsi="宋体" w:cs="宋体"/>
                <w:kern w:val="0"/>
                <w:szCs w:val="21"/>
              </w:rPr>
            </w:pPr>
          </w:p>
        </w:tc>
        <w:tc>
          <w:tcPr>
            <w:tcW w:w="3784" w:type="dxa"/>
            <w:gridSpan w:val="2"/>
            <w:noWrap w:val="0"/>
            <w:vAlign w:val="center"/>
          </w:tcPr>
          <w:p>
            <w:pPr>
              <w:widowControl/>
              <w:jc w:val="both"/>
              <w:rPr>
                <w:rFonts w:hint="eastAsia" w:ascii="宋体" w:hAnsi="宋体" w:cs="宋体"/>
                <w:kern w:val="0"/>
                <w:szCs w:val="21"/>
              </w:rPr>
            </w:pPr>
            <w:r>
              <w:rPr>
                <w:rFonts w:hint="eastAsia" w:ascii="宋体" w:hAnsi="宋体" w:cs="宋体"/>
                <w:kern w:val="0"/>
                <w:szCs w:val="21"/>
              </w:rPr>
              <w:t>二十六、抗疫特别国债安排的支出</w:t>
            </w:r>
          </w:p>
        </w:tc>
        <w:tc>
          <w:tcPr>
            <w:tcW w:w="940" w:type="dxa"/>
            <w:noWrap w:val="0"/>
            <w:vAlign w:val="center"/>
          </w:tcPr>
          <w:p>
            <w:pPr>
              <w:widowControl/>
              <w:jc w:val="center"/>
              <w:rPr>
                <w:rFonts w:ascii="宋体" w:hAnsi="宋体" w:cs="宋体"/>
                <w:kern w:val="0"/>
                <w:szCs w:val="21"/>
              </w:rPr>
            </w:pPr>
            <w:r>
              <w:rPr>
                <w:rFonts w:hint="eastAsia" w:ascii="宋体" w:hAnsi="宋体" w:cs="宋体"/>
                <w:kern w:val="0"/>
                <w:szCs w:val="21"/>
              </w:rPr>
              <w:t>56</w:t>
            </w:r>
          </w:p>
        </w:tc>
        <w:tc>
          <w:tcPr>
            <w:tcW w:w="2365" w:type="dxa"/>
            <w:noWrap w:val="0"/>
            <w:vAlign w:val="center"/>
          </w:tcPr>
          <w:p>
            <w:pPr>
              <w:widowControl/>
              <w:wordWrap w:val="0"/>
              <w:jc w:val="right"/>
              <w:rPr>
                <w:rFonts w:hint="eastAsia" w:ascii="宋体" w:hAnsi="宋体" w:eastAsia="宋体" w:cs="宋体"/>
                <w:kern w:val="0"/>
                <w:szCs w:val="21"/>
                <w:lang w:val="en-US" w:eastAsia="zh-CN"/>
              </w:rPr>
            </w:pPr>
            <w:r>
              <w:rPr>
                <w:rFonts w:hint="eastAsia" w:ascii="宋体" w:hAnsi="宋体" w:cs="宋体" w:eastAsia="宋体"/>
                <w:kern w:val="0"/>
                <w:szCs w:val="21"/>
                <w:lang w:val="en-US" w:eastAsia="zh-CN"/>
              </w:rPr>
              <w:t xml:space="preserve">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757" w:type="dxa"/>
            <w:noWrap w:val="0"/>
            <w:vAlign w:val="center"/>
          </w:tcPr>
          <w:p>
            <w:pPr>
              <w:widowControl/>
              <w:jc w:val="center"/>
              <w:rPr>
                <w:rFonts w:hint="eastAsia" w:ascii="宋体" w:hAnsi="宋体" w:cs="宋体"/>
                <w:kern w:val="0"/>
                <w:szCs w:val="21"/>
              </w:rPr>
            </w:pPr>
            <w:r>
              <w:rPr>
                <w:rFonts w:hint="eastAsia" w:ascii="宋体" w:hAnsi="宋体" w:cs="宋体"/>
                <w:b/>
                <w:bCs/>
                <w:kern w:val="0"/>
                <w:szCs w:val="21"/>
              </w:rPr>
              <w:t>本年收入合计</w:t>
            </w:r>
          </w:p>
        </w:tc>
        <w:tc>
          <w:tcPr>
            <w:tcW w:w="967" w:type="dxa"/>
            <w:noWrap w:val="0"/>
            <w:vAlign w:val="center"/>
          </w:tcPr>
          <w:p>
            <w:pPr>
              <w:widowControl/>
              <w:jc w:val="center"/>
              <w:rPr>
                <w:rFonts w:ascii="宋体" w:hAnsi="宋体" w:cs="宋体"/>
                <w:kern w:val="0"/>
                <w:szCs w:val="21"/>
              </w:rPr>
            </w:pPr>
            <w:r>
              <w:rPr>
                <w:rFonts w:hint="eastAsia" w:ascii="宋体" w:hAnsi="宋体" w:cs="宋体"/>
                <w:kern w:val="0"/>
                <w:szCs w:val="21"/>
              </w:rPr>
              <w:t>27</w:t>
            </w:r>
          </w:p>
        </w:tc>
        <w:tc>
          <w:tcPr>
            <w:tcW w:w="2362" w:type="dxa"/>
            <w:noWrap w:val="0"/>
            <w:vAlign w:val="center"/>
          </w:tcPr>
          <w:p>
            <w:pPr>
              <w:widowControl/>
              <w:wordWrap w:val="0"/>
              <w:jc w:val="right"/>
              <w:rPr>
                <w:rFonts w:hint="eastAsia" w:ascii="宋体" w:hAnsi="宋体" w:eastAsia="宋体" w:cs="宋体"/>
                <w:kern w:val="0"/>
                <w:szCs w:val="21"/>
                <w:lang w:val="en-US" w:eastAsia="zh-CN"/>
              </w:rPr>
            </w:pPr>
            <w:r>
              <w:rPr>
                <w:rFonts w:hint="eastAsia" w:ascii="宋体" w:hAnsi="宋体" w:cs="宋体" w:eastAsia="宋体"/>
                <w:kern w:val="0"/>
                <w:szCs w:val="21"/>
                <w:lang w:val="en-US" w:eastAsia="zh-CN"/>
              </w:rPr>
              <w:t xml:space="preserve">116,403.90</w:t>
            </w:r>
          </w:p>
        </w:tc>
        <w:tc>
          <w:tcPr>
            <w:tcW w:w="3784" w:type="dxa"/>
            <w:gridSpan w:val="2"/>
            <w:noWrap w:val="0"/>
            <w:vAlign w:val="center"/>
          </w:tcPr>
          <w:p>
            <w:pPr>
              <w:widowControl/>
              <w:jc w:val="center"/>
              <w:rPr>
                <w:rFonts w:hint="eastAsia" w:ascii="宋体" w:hAnsi="宋体" w:cs="宋体"/>
                <w:kern w:val="0"/>
                <w:szCs w:val="21"/>
              </w:rPr>
            </w:pPr>
            <w:r>
              <w:rPr>
                <w:rFonts w:hint="eastAsia" w:ascii="宋体" w:hAnsi="宋体" w:cs="宋体"/>
                <w:b/>
                <w:bCs/>
                <w:kern w:val="0"/>
                <w:szCs w:val="21"/>
              </w:rPr>
              <w:t>本年支出合计</w:t>
            </w:r>
          </w:p>
        </w:tc>
        <w:tc>
          <w:tcPr>
            <w:tcW w:w="940" w:type="dxa"/>
            <w:noWrap w:val="0"/>
            <w:vAlign w:val="center"/>
          </w:tcPr>
          <w:p>
            <w:pPr>
              <w:widowControl/>
              <w:jc w:val="center"/>
              <w:rPr>
                <w:rFonts w:ascii="宋体" w:hAnsi="宋体" w:cs="宋体"/>
                <w:kern w:val="0"/>
                <w:szCs w:val="21"/>
              </w:rPr>
            </w:pPr>
            <w:r>
              <w:rPr>
                <w:rFonts w:hint="eastAsia" w:ascii="宋体" w:hAnsi="宋体" w:cs="宋体"/>
                <w:kern w:val="0"/>
                <w:szCs w:val="21"/>
              </w:rPr>
              <w:t>57</w:t>
            </w:r>
          </w:p>
        </w:tc>
        <w:tc>
          <w:tcPr>
            <w:tcW w:w="2365" w:type="dxa"/>
            <w:noWrap w:val="0"/>
            <w:vAlign w:val="center"/>
          </w:tcPr>
          <w:p>
            <w:pPr>
              <w:widowControl/>
              <w:wordWrap w:val="0"/>
              <w:jc w:val="right"/>
              <w:rPr>
                <w:rFonts w:hint="eastAsia" w:ascii="宋体" w:hAnsi="宋体" w:eastAsia="宋体" w:cs="宋体"/>
                <w:kern w:val="0"/>
                <w:szCs w:val="21"/>
                <w:lang w:val="en-US" w:eastAsia="zh-CN"/>
              </w:rPr>
            </w:pPr>
            <w:r>
              <w:rPr>
                <w:rFonts w:hint="eastAsia" w:ascii="宋体" w:hAnsi="宋体" w:cs="宋体" w:eastAsia="宋体"/>
                <w:kern w:val="0"/>
                <w:szCs w:val="21"/>
                <w:lang w:val="en-US" w:eastAsia="zh-CN"/>
              </w:rPr>
              <w:t xml:space="preserve">116,820.19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757" w:type="dxa"/>
            <w:noWrap w:val="0"/>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rPr>
              <w:t>使用非财政拨款结余</w:t>
            </w:r>
            <w:r>
              <w:rPr>
                <w:rFonts w:hint="eastAsia" w:ascii="宋体" w:hAnsi="宋体" w:cs="宋体"/>
                <w:kern w:val="0"/>
                <w:szCs w:val="21"/>
                <w:lang w:eastAsia="zh-CN"/>
              </w:rPr>
              <w:t>（含专用结余）</w:t>
            </w:r>
          </w:p>
        </w:tc>
        <w:tc>
          <w:tcPr>
            <w:tcW w:w="967" w:type="dxa"/>
            <w:noWrap w:val="0"/>
            <w:vAlign w:val="center"/>
          </w:tcPr>
          <w:p>
            <w:pPr>
              <w:widowControl/>
              <w:jc w:val="center"/>
              <w:rPr>
                <w:rFonts w:ascii="宋体" w:hAnsi="宋体" w:cs="宋体"/>
                <w:kern w:val="0"/>
                <w:szCs w:val="21"/>
              </w:rPr>
            </w:pPr>
            <w:r>
              <w:rPr>
                <w:rFonts w:hint="eastAsia" w:ascii="宋体" w:hAnsi="宋体" w:cs="宋体"/>
                <w:kern w:val="0"/>
                <w:szCs w:val="21"/>
              </w:rPr>
              <w:t>28</w:t>
            </w:r>
          </w:p>
        </w:tc>
        <w:tc>
          <w:tcPr>
            <w:tcW w:w="2362" w:type="dxa"/>
            <w:noWrap w:val="0"/>
            <w:vAlign w:val="center"/>
          </w:tcPr>
          <w:p>
            <w:pPr>
              <w:widowControl/>
              <w:wordWrap w:val="0"/>
              <w:jc w:val="right"/>
              <w:rPr>
                <w:rFonts w:hint="eastAsia" w:ascii="宋体" w:hAnsi="宋体" w:eastAsia="宋体" w:cs="宋体"/>
                <w:kern w:val="0"/>
                <w:szCs w:val="21"/>
                <w:lang w:val="en-US" w:eastAsia="zh-CN"/>
              </w:rPr>
            </w:pPr>
            <w:r>
              <w:rPr>
                <w:rFonts w:hint="eastAsia" w:ascii="宋体" w:hAnsi="宋体" w:cs="宋体" w:eastAsia="宋体"/>
                <w:kern w:val="0"/>
                <w:szCs w:val="21"/>
                <w:lang w:val="en-US" w:eastAsia="zh-CN"/>
              </w:rPr>
              <w:t xml:space="preserve">0.00</w:t>
            </w:r>
          </w:p>
        </w:tc>
        <w:tc>
          <w:tcPr>
            <w:tcW w:w="3784" w:type="dxa"/>
            <w:gridSpan w:val="2"/>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kern w:val="0"/>
                <w:szCs w:val="21"/>
              </w:rPr>
            </w:pPr>
            <w:r>
              <w:rPr>
                <w:rFonts w:hint="eastAsia" w:ascii="宋体" w:hAnsi="宋体" w:cs="宋体"/>
                <w:kern w:val="0"/>
                <w:szCs w:val="21"/>
              </w:rPr>
              <w:t>结余分配</w:t>
            </w:r>
          </w:p>
        </w:tc>
        <w:tc>
          <w:tcPr>
            <w:tcW w:w="940" w:type="dxa"/>
            <w:noWrap w:val="0"/>
            <w:vAlign w:val="center"/>
          </w:tcPr>
          <w:p>
            <w:pPr>
              <w:widowControl/>
              <w:jc w:val="center"/>
              <w:rPr>
                <w:rFonts w:ascii="宋体" w:hAnsi="宋体" w:cs="宋体"/>
                <w:kern w:val="0"/>
                <w:szCs w:val="21"/>
              </w:rPr>
            </w:pPr>
            <w:r>
              <w:rPr>
                <w:rFonts w:hint="eastAsia" w:ascii="宋体" w:hAnsi="宋体" w:cs="宋体"/>
                <w:kern w:val="0"/>
                <w:szCs w:val="21"/>
              </w:rPr>
              <w:t>58</w:t>
            </w:r>
          </w:p>
        </w:tc>
        <w:tc>
          <w:tcPr>
            <w:tcW w:w="2365" w:type="dxa"/>
            <w:noWrap w:val="0"/>
            <w:vAlign w:val="center"/>
          </w:tcPr>
          <w:p>
            <w:pPr>
              <w:widowControl/>
              <w:wordWrap/>
              <w:jc w:val="right"/>
              <w:rPr>
                <w:rFonts w:hint="eastAsia" w:ascii="宋体" w:hAnsi="宋体" w:eastAsia="宋体" w:cs="宋体"/>
                <w:kern w:val="0"/>
                <w:szCs w:val="21"/>
                <w:lang w:val="en-US" w:eastAsia="zh-CN"/>
              </w:rPr>
            </w:pPr>
            <w:r>
              <w:rPr>
                <w:rFonts w:hint="eastAsia" w:ascii="宋体" w:hAnsi="宋体" w:cs="宋体" w:eastAsia="宋体"/>
                <w:kern w:val="0"/>
                <w:szCs w:val="21"/>
                <w:lang w:val="en-US" w:eastAsia="zh-CN"/>
              </w:rPr>
              <w:t xml:space="preserve">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75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年初结转和结余</w:t>
            </w:r>
          </w:p>
        </w:tc>
        <w:tc>
          <w:tcPr>
            <w:tcW w:w="967" w:type="dxa"/>
            <w:noWrap w:val="0"/>
            <w:vAlign w:val="center"/>
          </w:tcPr>
          <w:p>
            <w:pPr>
              <w:widowControl/>
              <w:jc w:val="center"/>
              <w:rPr>
                <w:rFonts w:ascii="宋体" w:hAnsi="宋体" w:cs="宋体"/>
                <w:kern w:val="0"/>
                <w:szCs w:val="21"/>
              </w:rPr>
            </w:pPr>
            <w:r>
              <w:rPr>
                <w:rFonts w:hint="eastAsia" w:ascii="宋体" w:hAnsi="宋体" w:cs="宋体"/>
                <w:kern w:val="0"/>
                <w:szCs w:val="21"/>
              </w:rPr>
              <w:t>29</w:t>
            </w:r>
          </w:p>
        </w:tc>
        <w:tc>
          <w:tcPr>
            <w:tcW w:w="2362" w:type="dxa"/>
            <w:noWrap w:val="0"/>
            <w:vAlign w:val="center"/>
          </w:tcPr>
          <w:p>
            <w:pPr>
              <w:widowControl/>
              <w:wordWrap/>
              <w:jc w:val="right"/>
              <w:rPr>
                <w:rFonts w:hint="eastAsia" w:ascii="宋体" w:hAnsi="宋体" w:eastAsia="宋体" w:cs="宋体"/>
                <w:kern w:val="0"/>
                <w:szCs w:val="21"/>
                <w:lang w:val="en-US" w:eastAsia="zh-CN"/>
              </w:rPr>
            </w:pPr>
            <w:r>
              <w:rPr>
                <w:rFonts w:hint="eastAsia" w:ascii="宋体" w:hAnsi="宋体" w:cs="宋体" w:eastAsia="宋体"/>
                <w:kern w:val="0"/>
                <w:szCs w:val="21"/>
                <w:lang w:val="en-US" w:eastAsia="zh-CN"/>
              </w:rPr>
              <w:t xml:space="preserve">9,771.87</w:t>
            </w:r>
          </w:p>
        </w:tc>
        <w:tc>
          <w:tcPr>
            <w:tcW w:w="3784" w:type="dxa"/>
            <w:gridSpan w:val="2"/>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kern w:val="0"/>
                <w:szCs w:val="21"/>
              </w:rPr>
            </w:pPr>
            <w:r>
              <w:rPr>
                <w:rFonts w:hint="eastAsia" w:ascii="宋体" w:hAnsi="宋体" w:cs="宋体"/>
                <w:kern w:val="0"/>
                <w:szCs w:val="21"/>
              </w:rPr>
              <w:t>年末结转和结余</w:t>
            </w:r>
          </w:p>
        </w:tc>
        <w:tc>
          <w:tcPr>
            <w:tcW w:w="940" w:type="dxa"/>
            <w:noWrap w:val="0"/>
            <w:vAlign w:val="center"/>
          </w:tcPr>
          <w:p>
            <w:pPr>
              <w:widowControl/>
              <w:jc w:val="center"/>
              <w:rPr>
                <w:rFonts w:ascii="宋体" w:hAnsi="宋体" w:cs="宋体"/>
                <w:kern w:val="0"/>
                <w:szCs w:val="21"/>
              </w:rPr>
            </w:pPr>
            <w:r>
              <w:rPr>
                <w:rFonts w:hint="eastAsia" w:ascii="宋体" w:hAnsi="宋体" w:cs="宋体"/>
                <w:kern w:val="0"/>
                <w:szCs w:val="21"/>
              </w:rPr>
              <w:t>59</w:t>
            </w:r>
          </w:p>
        </w:tc>
        <w:tc>
          <w:tcPr>
            <w:tcW w:w="2365" w:type="dxa"/>
            <w:noWrap w:val="0"/>
            <w:vAlign w:val="center"/>
          </w:tcPr>
          <w:p>
            <w:pPr>
              <w:widowControl/>
              <w:wordWrap w:val="0"/>
              <w:jc w:val="right"/>
              <w:rPr>
                <w:rFonts w:hint="eastAsia" w:ascii="宋体" w:hAnsi="宋体" w:eastAsia="宋体" w:cs="宋体"/>
                <w:kern w:val="0"/>
                <w:szCs w:val="21"/>
                <w:lang w:val="en-US" w:eastAsia="zh-CN"/>
              </w:rPr>
            </w:pPr>
            <w:r>
              <w:rPr>
                <w:rFonts w:hint="eastAsia" w:ascii="宋体" w:hAnsi="宋体" w:cs="宋体" w:eastAsia="宋体"/>
                <w:kern w:val="0"/>
                <w:szCs w:val="21"/>
                <w:lang w:val="en-US" w:eastAsia="zh-CN"/>
              </w:rPr>
              <w:t xml:space="preserve">9,355.58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757"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总计</w:t>
            </w:r>
          </w:p>
        </w:tc>
        <w:tc>
          <w:tcPr>
            <w:tcW w:w="967" w:type="dxa"/>
            <w:noWrap w:val="0"/>
            <w:vAlign w:val="center"/>
          </w:tcPr>
          <w:p>
            <w:pPr>
              <w:widowControl/>
              <w:jc w:val="center"/>
              <w:rPr>
                <w:rFonts w:ascii="宋体" w:hAnsi="宋体" w:cs="宋体"/>
                <w:kern w:val="0"/>
                <w:szCs w:val="21"/>
              </w:rPr>
            </w:pPr>
            <w:r>
              <w:rPr>
                <w:rFonts w:hint="eastAsia" w:ascii="宋体" w:hAnsi="宋体" w:cs="宋体"/>
                <w:kern w:val="0"/>
                <w:szCs w:val="21"/>
              </w:rPr>
              <w:t>30</w:t>
            </w:r>
          </w:p>
        </w:tc>
        <w:tc>
          <w:tcPr>
            <w:tcW w:w="2362" w:type="dxa"/>
            <w:noWrap w:val="0"/>
            <w:vAlign w:val="center"/>
          </w:tcPr>
          <w:p>
            <w:pPr>
              <w:widowControl/>
              <w:wordWrap w:val="0"/>
              <w:jc w:val="right"/>
              <w:rPr>
                <w:rFonts w:hint="eastAsia" w:ascii="宋体" w:hAnsi="宋体" w:eastAsia="宋体" w:cs="宋体"/>
                <w:kern w:val="0"/>
                <w:szCs w:val="21"/>
                <w:lang w:val="en-US" w:eastAsia="zh-CN"/>
              </w:rPr>
            </w:pPr>
            <w:r>
              <w:rPr>
                <w:rFonts w:hint="eastAsia" w:ascii="宋体" w:hAnsi="宋体" w:cs="宋体" w:eastAsia="宋体"/>
                <w:kern w:val="0"/>
                <w:szCs w:val="21"/>
                <w:lang w:val="en-US" w:eastAsia="zh-CN"/>
              </w:rPr>
              <w:t xml:space="preserve">126,175.77</w:t>
            </w:r>
          </w:p>
        </w:tc>
        <w:tc>
          <w:tcPr>
            <w:tcW w:w="3784" w:type="dxa"/>
            <w:gridSpan w:val="2"/>
            <w:noWrap w:val="0"/>
            <w:vAlign w:val="center"/>
          </w:tcPr>
          <w:p>
            <w:pPr>
              <w:widowControl/>
              <w:jc w:val="center"/>
              <w:rPr>
                <w:rFonts w:hint="eastAsia" w:ascii="宋体" w:hAnsi="宋体" w:cs="宋体"/>
                <w:kern w:val="0"/>
                <w:szCs w:val="21"/>
              </w:rPr>
            </w:pPr>
            <w:r>
              <w:rPr>
                <w:rFonts w:hint="eastAsia" w:ascii="宋体" w:hAnsi="宋体" w:cs="宋体"/>
                <w:b/>
                <w:bCs/>
                <w:kern w:val="0"/>
                <w:szCs w:val="21"/>
              </w:rPr>
              <w:t>总计</w:t>
            </w:r>
          </w:p>
        </w:tc>
        <w:tc>
          <w:tcPr>
            <w:tcW w:w="940" w:type="dxa"/>
            <w:noWrap w:val="0"/>
            <w:vAlign w:val="center"/>
          </w:tcPr>
          <w:p>
            <w:pPr>
              <w:widowControl/>
              <w:jc w:val="center"/>
              <w:rPr>
                <w:rFonts w:ascii="宋体" w:hAnsi="宋体" w:cs="宋体"/>
                <w:kern w:val="0"/>
                <w:szCs w:val="21"/>
              </w:rPr>
            </w:pPr>
            <w:r>
              <w:rPr>
                <w:rFonts w:hint="eastAsia" w:ascii="宋体" w:hAnsi="宋体" w:cs="宋体"/>
                <w:kern w:val="0"/>
                <w:szCs w:val="21"/>
              </w:rPr>
              <w:t>60</w:t>
            </w:r>
          </w:p>
        </w:tc>
        <w:tc>
          <w:tcPr>
            <w:tcW w:w="2365" w:type="dxa"/>
            <w:noWrap w:val="0"/>
            <w:vAlign w:val="center"/>
          </w:tcPr>
          <w:p>
            <w:pPr>
              <w:widowControl/>
              <w:wordWrap w:val="0"/>
              <w:jc w:val="right"/>
              <w:rPr>
                <w:rFonts w:hint="eastAsia" w:ascii="宋体" w:hAnsi="宋体" w:eastAsia="宋体" w:cs="宋体"/>
                <w:kern w:val="0"/>
                <w:szCs w:val="21"/>
                <w:lang w:val="en-US" w:eastAsia="zh-CN"/>
              </w:rPr>
            </w:pPr>
            <w:r>
              <w:rPr>
                <w:rFonts w:hint="eastAsia" w:ascii="宋体" w:hAnsi="宋体" w:cs="宋体" w:eastAsia="宋体"/>
                <w:kern w:val="0"/>
                <w:szCs w:val="21"/>
                <w:lang w:val="en-US" w:eastAsia="zh-CN"/>
              </w:rPr>
              <w:t xml:space="preserve">126,175.77</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Cs w:val="21"/>
        </w:rPr>
      </w:pPr>
      <w:r>
        <w:rPr>
          <w:rFonts w:hint="eastAsia" w:ascii="宋体" w:hAnsi="宋体" w:cs="宋体"/>
          <w:szCs w:val="21"/>
        </w:rPr>
        <w:t>注：</w:t>
      </w:r>
      <w:bookmarkStart w:id="16" w:name="PO_part2Table1Remark1"/>
      <w:r>
        <w:rPr>
          <w:rFonts w:hint="eastAsia" w:ascii="宋体" w:hAnsi="宋体" w:cs="宋体"/>
          <w:szCs w:val="21"/>
        </w:rPr>
        <w:t/>
      </w:r>
      <w:r>
        <w:rPr>
          <w:rFonts w:hint="eastAsia" w:ascii="宋体" w:hAnsi="宋体" w:cs="宋体"/>
          <w:szCs w:val="21"/>
          <w:lang w:eastAsia="zh-CN"/>
        </w:rPr>
        <w:t/>
      </w:r>
      <w:r>
        <w:rPr>
          <w:rFonts w:hint="eastAsia" w:ascii="宋体" w:hAnsi="宋体" w:cs="宋体"/>
          <w:szCs w:val="21"/>
        </w:rPr>
        <w:t/>
      </w:r>
      <w:r>
        <w:rPr>
          <w:rFonts w:hint="eastAsia" w:ascii="宋体" w:hAnsi="宋体" w:cs="宋体"/>
          <w:szCs w:val="21"/>
          <w:lang w:eastAsia="zh-CN"/>
        </w:rPr>
        <w:t/>
      </w:r>
      <w:r>
        <w:rPr>
          <w:rFonts w:hint="eastAsia" w:ascii="宋体" w:hAnsi="宋体" w:cs="宋体"/>
          <w:szCs w:val="21"/>
        </w:rPr>
        <w:t>1.本表反映部门本年度的总收支和年末结转结余情况。</w:t>
      </w:r>
      <w:bookmarkEnd w:id="16"/>
    </w:p>
    <w:p>
      <w:pPr>
        <w:spacing w:line="360" w:lineRule="auto"/>
        <w:ind w:left="420" w:leftChars="0" w:firstLine="420" w:firstLineChars="200"/>
        <w:rPr>
          <w:rFonts w:ascii="宋体" w:hAnsi="宋体" w:cs="宋体"/>
          <w:szCs w:val="21"/>
        </w:rPr>
      </w:pPr>
      <w:r>
        <w:rPr>
          <w:rFonts w:ascii="宋体" w:hAnsi="宋体" w:cs="宋体"/>
          <w:szCs w:val="21"/>
        </w:rPr>
        <w:t>2.本套报表金额单位转换时可能存在尾数误差。</w:t>
      </w:r>
    </w:p>
    <w:p>
      <w:pPr>
        <w:spacing w:line="360" w:lineRule="auto"/>
        <w:ind w:left="420" w:leftChars="0" w:firstLine="420" w:firstLineChars="200"/>
        <w:rPr>
          <w:rFonts w:ascii="宋体" w:hAnsi="宋体" w:cs="宋体"/>
          <w:szCs w:val="21"/>
        </w:rPr>
        <w:sectPr>
          <w:type w:val="continuous"/>
          <w:pgSz w:w="16838" w:h="11906" w:orient="landscape"/>
          <w:pgMar w:top="1077" w:right="1440" w:bottom="1077" w:left="1440" w:header="851" w:footer="992" w:gutter="0"/>
          <w:pgNumType w:fmt="decimal"/>
          <w:cols w:space="720" w:num="1"/>
          <w:docGrid w:type="lines" w:linePitch="312" w:charSpace="0"/>
        </w:sectPr>
      </w:pPr>
    </w:p>
    <w:tbl>
      <w:tblPr>
        <w:tblStyle w:val="4"/>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7"/>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2"/>
            <w:tcBorders>
              <w:top w:val="nil"/>
              <w:left w:val="nil"/>
              <w:bottom w:val="nil"/>
              <w:right w:val="nil"/>
            </w:tcBorders>
            <w:noWrap w:val="0"/>
            <w:vAlign w:val="center"/>
          </w:tcPr>
          <w:p>
            <w:pPr>
              <w:jc w:val="right"/>
              <w:rPr>
                <w:rFonts w:hint="eastAsia" w:ascii="宋体" w:hAnsi="宋体" w:cs="宋体"/>
              </w:rPr>
            </w:pPr>
            <w:r>
              <w:rPr>
                <w:rFonts w:hint="eastAsia" w:ascii="宋体" w:hAnsi="宋体" w:cs="宋体"/>
                <w:kern w:val="0"/>
                <w:sz w:val="20"/>
                <w:szCs w:val="20"/>
              </w:rPr>
              <w:t>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2"/>
            <w:tcBorders>
              <w:top w:val="nil"/>
              <w:left w:val="nil"/>
              <w:bottom w:val="nil"/>
              <w:right w:val="nil"/>
            </w:tcBorders>
            <w:noWrap w:val="0"/>
            <w:vAlign w:val="top"/>
          </w:tcPr>
          <w:p>
            <w:pPr>
              <w:jc w:val="center"/>
              <w:rPr>
                <w:rFonts w:hint="eastAsia" w:ascii="宋体" w:hAnsi="宋体" w:cs="宋体"/>
                <w:b/>
              </w:rPr>
            </w:pPr>
            <w:r>
              <w:rPr>
                <w:rFonts w:hint="eastAsia" w:ascii="宋体" w:hAnsi="宋体" w:cs="宋体"/>
                <w:b/>
                <w:kern w:val="0"/>
                <w:sz w:val="32"/>
                <w:szCs w:val="32"/>
              </w:rPr>
              <w:t>收入决算表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607" w:type="dxa"/>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200" w:firstLineChars="100"/>
              <w:textAlignment w:val="auto"/>
              <w:rPr>
                <w:rFonts w:hint="eastAsia" w:ascii="宋体" w:hAnsi="宋体" w:cs="宋体"/>
                <w:sz w:val="28"/>
                <w:szCs w:val="28"/>
              </w:rPr>
            </w:pPr>
            <w:bookmarkStart w:id="17" w:name="PO_part2DivName2"/>
            <w:r>
              <w:rPr>
                <w:rFonts w:hint="eastAsia" w:ascii="宋体" w:hAnsi="宋体" w:cs="宋体"/>
                <w:kern w:val="0"/>
                <w:sz w:val="20"/>
                <w:szCs w:val="20"/>
                <w:highlight w:val="none"/>
                <w:u w:val="none"/>
              </w:rPr>
              <w:t/>
            </w:r>
            <w:r>
              <w:rPr>
                <w:rFonts w:hint="eastAsia" w:ascii="宋体" w:hAnsi="宋体" w:cs="宋体"/>
                <w:kern w:val="0"/>
                <w:sz w:val="20"/>
                <w:szCs w:val="20"/>
                <w:highlight w:val="none"/>
                <w:u w:val="none"/>
                <w:lang w:eastAsia="zh-CN"/>
              </w:rPr>
              <w:t>部门</w:t>
            </w:r>
            <w:bookmarkEnd w:id="17"/>
            <w:r>
              <w:rPr>
                <w:rFonts w:hint="eastAsia" w:ascii="宋体" w:hAnsi="宋体" w:cs="宋体"/>
                <w:kern w:val="0"/>
                <w:sz w:val="20"/>
                <w:szCs w:val="20"/>
              </w:rPr>
              <w:t>：</w:t>
            </w:r>
            <w:bookmarkStart w:id="18" w:name="PO_part2Table2DivName1"/>
            <w:r>
              <w:rPr>
                <w:rFonts w:hint="eastAsia" w:ascii="宋体" w:hAnsi="宋体" w:cs="宋体"/>
                <w:kern w:val="0"/>
                <w:sz w:val="20"/>
                <w:szCs w:val="20"/>
                <w:lang w:val="en-US" w:eastAsia="zh-CN"/>
              </w:rPr>
              <w:t>深圳市龙岗区坪地街道办事处</w:t>
            </w:r>
            <w:bookmarkEnd w:id="18"/>
          </w:p>
        </w:tc>
        <w:tc>
          <w:tcPr>
            <w:tcW w:w="1568" w:type="dxa"/>
            <w:tcBorders>
              <w:top w:val="nil"/>
              <w:left w:val="nil"/>
              <w:bottom w:val="nil"/>
              <w:right w:val="nil"/>
            </w:tcBorders>
            <w:noWrap w:val="0"/>
            <w:vAlign w:val="center"/>
          </w:tcPr>
          <w:p>
            <w:pPr>
              <w:jc w:val="right"/>
              <w:rPr>
                <w:rFonts w:hint="eastAsia" w:ascii="宋体" w:hAnsi="宋体" w:cs="宋体"/>
              </w:rPr>
            </w:pPr>
            <w:r>
              <w:rPr>
                <w:rFonts w:hint="eastAsia" w:ascii="宋体" w:hAnsi="宋体" w:cs="宋体"/>
                <w:kern w:val="0"/>
                <w:sz w:val="20"/>
                <w:szCs w:val="20"/>
              </w:rPr>
              <w:t>单位：万元</w:t>
            </w:r>
          </w:p>
        </w:tc>
      </w:tr>
    </w:tbl>
    <w:p>
      <w:pPr>
        <w:keepNext w:val="0"/>
        <w:keepLines w:val="0"/>
        <w:pageBreakBefore w:val="0"/>
        <w:widowControl w:val="0"/>
        <w:kinsoku/>
        <w:wordWrap/>
        <w:overflowPunct/>
        <w:topLinePunct w:val="0"/>
        <w:autoSpaceDE/>
        <w:autoSpaceDN/>
        <w:bidi w:val="0"/>
        <w:adjustRightInd/>
        <w:snapToGrid/>
        <w:spacing w:line="0" w:lineRule="atLeast"/>
        <w:textAlignment w:val="auto"/>
        <w:rPr>
          <w:sz w:val="2"/>
          <w:szCs w:val="2"/>
        </w:rPr>
        <w:sectPr>
          <w:pgSz w:w="16838" w:h="11906" w:orient="landscape"/>
          <w:pgMar w:top="1134" w:right="1440" w:bottom="1134" w:left="1440" w:header="851" w:footer="992" w:gutter="0"/>
          <w:pgNumType w:fmt="decimal"/>
          <w:cols w:space="720" w:num="1"/>
          <w:docGrid w:type="lines" w:linePitch="312" w:charSpace="0"/>
        </w:sectPr>
      </w:pPr>
    </w:p>
    <w:tbl>
      <w:tblPr>
        <w:tblStyle w:val="4"/>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2131"/>
        <w:gridCol w:w="1552"/>
        <w:gridCol w:w="1491"/>
        <w:gridCol w:w="1576"/>
        <w:gridCol w:w="1576"/>
        <w:gridCol w:w="1576"/>
        <w:gridCol w:w="1576"/>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26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kern w:val="0"/>
                <w:szCs w:val="21"/>
              </w:rPr>
              <w:t>项    目</w:t>
            </w:r>
          </w:p>
        </w:tc>
        <w:tc>
          <w:tcPr>
            <w:tcW w:w="1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本年收入合计</w:t>
            </w:r>
          </w:p>
        </w:tc>
        <w:tc>
          <w:tcPr>
            <w:tcW w:w="149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财政拨款收入</w:t>
            </w:r>
          </w:p>
        </w:tc>
        <w:tc>
          <w:tcPr>
            <w:tcW w:w="1576"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kern w:val="0"/>
                <w:szCs w:val="21"/>
              </w:rPr>
              <w:t>上级补助收入</w:t>
            </w:r>
          </w:p>
        </w:tc>
        <w:tc>
          <w:tcPr>
            <w:tcW w:w="157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事业收入</w:t>
            </w:r>
          </w:p>
        </w:tc>
        <w:tc>
          <w:tcPr>
            <w:tcW w:w="157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经营收入</w:t>
            </w:r>
          </w:p>
        </w:tc>
        <w:tc>
          <w:tcPr>
            <w:tcW w:w="157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附属单位上缴收入</w:t>
            </w:r>
          </w:p>
        </w:tc>
        <w:tc>
          <w:tcPr>
            <w:tcW w:w="156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其他收入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29"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cs="宋体"/>
                <w:kern w:val="0"/>
                <w:szCs w:val="21"/>
              </w:rPr>
            </w:pPr>
            <w:r>
              <w:rPr>
                <w:rFonts w:hint="eastAsia" w:ascii="宋体" w:hAnsi="宋体" w:cs="宋体"/>
                <w:kern w:val="0"/>
                <w:szCs w:val="21"/>
              </w:rPr>
              <w:t>功能分类</w:t>
            </w:r>
          </w:p>
          <w:p>
            <w:pPr>
              <w:jc w:val="center"/>
              <w:rPr>
                <w:rFonts w:hint="eastAsia" w:ascii="宋体" w:hAnsi="宋体" w:cs="宋体"/>
                <w:szCs w:val="21"/>
              </w:rPr>
            </w:pPr>
            <w:r>
              <w:rPr>
                <w:rFonts w:hint="eastAsia" w:ascii="宋体" w:hAnsi="宋体" w:cs="宋体"/>
                <w:kern w:val="0"/>
                <w:szCs w:val="21"/>
              </w:rPr>
              <w:t>科目编码</w:t>
            </w:r>
          </w:p>
        </w:tc>
        <w:tc>
          <w:tcPr>
            <w:tcW w:w="21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kern w:val="0"/>
                <w:szCs w:val="21"/>
              </w:rPr>
              <w:t>科目名称</w:t>
            </w:r>
          </w:p>
        </w:tc>
        <w:tc>
          <w:tcPr>
            <w:tcW w:w="1552" w:type="dxa"/>
            <w:vMerge w:val="continue"/>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Cs w:val="21"/>
              </w:rPr>
            </w:pPr>
          </w:p>
        </w:tc>
        <w:tc>
          <w:tcPr>
            <w:tcW w:w="1491" w:type="dxa"/>
            <w:vMerge w:val="continue"/>
            <w:tcBorders>
              <w:top w:val="single" w:color="auto" w:sz="4" w:space="0"/>
              <w:left w:val="single" w:color="auto" w:sz="4" w:space="0"/>
              <w:bottom w:val="single" w:color="auto" w:sz="4" w:space="0"/>
              <w:right w:val="single" w:color="auto" w:sz="4" w:space="0"/>
            </w:tcBorders>
            <w:noWrap w:val="0"/>
            <w:vAlign w:val="top"/>
          </w:tcPr>
          <w:p>
            <w:pPr>
              <w:spacing w:line="360" w:lineRule="auto"/>
              <w:jc w:val="right"/>
              <w:rPr>
                <w:rFonts w:hint="eastAsia"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Cs w:val="21"/>
              </w:rPr>
            </w:pPr>
          </w:p>
        </w:tc>
        <w:tc>
          <w:tcPr>
            <w:tcW w:w="1568" w:type="dxa"/>
            <w:vMerge w:val="continue"/>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p>
        </w:tc>
        <w:tc>
          <w:tcPr>
            <w:tcW w:w="21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2"/>
                <w:sz w:val="21"/>
                <w:szCs w:val="21"/>
                <w:lang w:val="en-US" w:eastAsia="zh-CN" w:bidi="ar-SA"/>
              </w:rPr>
            </w:pPr>
            <w:r>
              <w:rPr>
                <w:rFonts w:hint="eastAsia" w:ascii="宋体" w:hAnsi="宋体" w:cs="宋体"/>
                <w:kern w:val="0"/>
                <w:szCs w:val="21"/>
              </w:rPr>
              <w:t>栏次</w:t>
            </w:r>
          </w:p>
        </w:tc>
        <w:tc>
          <w:tcPr>
            <w:tcW w:w="155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Cs w:val="21"/>
              </w:rPr>
            </w:pPr>
            <w:r>
              <w:rPr>
                <w:rFonts w:hint="eastAsia" w:ascii="宋体" w:hAnsi="宋体" w:cs="宋体"/>
                <w:szCs w:val="21"/>
              </w:rPr>
              <w:t>1</w:t>
            </w:r>
          </w:p>
        </w:tc>
        <w:tc>
          <w:tcPr>
            <w:tcW w:w="1491"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Cs w:val="21"/>
              </w:rPr>
            </w:pPr>
            <w:r>
              <w:rPr>
                <w:rFonts w:hint="eastAsia" w:ascii="宋体" w:hAnsi="宋体" w:cs="宋体"/>
                <w:szCs w:val="21"/>
              </w:rPr>
              <w:t>2</w:t>
            </w:r>
          </w:p>
        </w:tc>
        <w:tc>
          <w:tcPr>
            <w:tcW w:w="157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Cs w:val="21"/>
              </w:rPr>
            </w:pPr>
            <w:r>
              <w:rPr>
                <w:rFonts w:hint="eastAsia" w:ascii="宋体" w:hAnsi="宋体" w:cs="宋体"/>
                <w:szCs w:val="21"/>
              </w:rPr>
              <w:t>3</w:t>
            </w:r>
          </w:p>
        </w:tc>
        <w:tc>
          <w:tcPr>
            <w:tcW w:w="157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Cs w:val="21"/>
              </w:rPr>
            </w:pPr>
            <w:r>
              <w:rPr>
                <w:rFonts w:hint="eastAsia" w:ascii="宋体" w:hAnsi="宋体" w:cs="宋体"/>
                <w:szCs w:val="21"/>
              </w:rPr>
              <w:t>4</w:t>
            </w:r>
          </w:p>
        </w:tc>
        <w:tc>
          <w:tcPr>
            <w:tcW w:w="157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Cs w:val="21"/>
              </w:rPr>
            </w:pPr>
            <w:r>
              <w:rPr>
                <w:rFonts w:hint="eastAsia" w:ascii="宋体" w:hAnsi="宋体" w:cs="宋体"/>
                <w:szCs w:val="21"/>
              </w:rPr>
              <w:t>5</w:t>
            </w:r>
          </w:p>
        </w:tc>
        <w:tc>
          <w:tcPr>
            <w:tcW w:w="157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Cs w:val="21"/>
              </w:rPr>
            </w:pPr>
            <w:r>
              <w:rPr>
                <w:rFonts w:hint="eastAsia" w:ascii="宋体" w:hAnsi="宋体" w:cs="宋体"/>
                <w:szCs w:val="21"/>
              </w:rPr>
              <w:t>6</w:t>
            </w:r>
          </w:p>
        </w:tc>
        <w:tc>
          <w:tcPr>
            <w:tcW w:w="156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Cs w:val="21"/>
              </w:rPr>
            </w:pPr>
            <w:r>
              <w:rPr>
                <w:rFonts w:hint="eastAsia" w:ascii="宋体" w:hAnsi="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29" w:type="dxa"/>
            <w:tcBorders>
              <w:top w:val="single" w:color="auto" w:sz="4" w:space="0"/>
            </w:tcBorders>
            <w:noWrap w:val="0"/>
            <w:vAlign w:val="center"/>
          </w:tcPr>
          <w:p>
            <w:pPr>
              <w:jc w:val="center"/>
              <w:rPr>
                <w:rFonts w:hint="eastAsia" w:ascii="宋体" w:hAnsi="宋体" w:cs="宋体"/>
                <w:szCs w:val="21"/>
              </w:rPr>
            </w:pPr>
          </w:p>
        </w:tc>
        <w:tc>
          <w:tcPr>
            <w:tcW w:w="2131" w:type="dxa"/>
            <w:tcBorders>
              <w:top w:val="single" w:color="auto" w:sz="4" w:space="0"/>
            </w:tcBorders>
            <w:noWrap w:val="0"/>
            <w:vAlign w:val="center"/>
          </w:tcPr>
          <w:p>
            <w:pPr>
              <w:jc w:val="center"/>
              <w:rPr>
                <w:rFonts w:hint="eastAsia" w:ascii="宋体" w:hAnsi="宋体" w:eastAsia="宋体" w:cs="宋体"/>
                <w:kern w:val="2"/>
                <w:sz w:val="21"/>
                <w:szCs w:val="21"/>
                <w:lang w:val="en-US" w:eastAsia="zh-CN" w:bidi="ar-SA"/>
              </w:rPr>
            </w:pPr>
            <w:r>
              <w:rPr>
                <w:rFonts w:hint="eastAsia" w:ascii="宋体" w:hAnsi="宋体" w:cs="宋体"/>
                <w:szCs w:val="21"/>
              </w:rPr>
              <w:t>合计</w:t>
            </w:r>
          </w:p>
        </w:tc>
        <w:tc>
          <w:tcPr>
            <w:tcW w:w="1552" w:type="dxa"/>
            <w:tcBorders>
              <w:top w:val="single" w:color="auto" w:sz="4" w:space="0"/>
            </w:tcBorders>
            <w:noWrap w:val="0"/>
            <w:vAlign w:val="center"/>
          </w:tcPr>
          <w:p>
            <w:pPr>
              <w:widowControl/>
              <w:wordWrap w:val="0"/>
              <w:jc w:val="right"/>
              <w:rPr>
                <w:rFonts w:hint="eastAsia" w:ascii="宋体" w:hAnsi="宋体" w:eastAsia="宋体" w:cs="宋体"/>
                <w:kern w:val="0"/>
                <w:szCs w:val="21"/>
                <w:lang w:val="en-US" w:eastAsia="zh-CN"/>
              </w:rPr>
            </w:pPr>
            <w:r>
              <w:rPr>
                <w:rFonts w:hint="eastAsia" w:ascii="宋体" w:hAnsi="宋体" w:cs="宋体" w:eastAsia="宋体"/>
                <w:vertAlign w:val="baseline"/>
                <w:lang w:val="en-US" w:eastAsia="zh-CN"/>
              </w:rPr>
              <w:t>116,403.90</w:t>
            </w:r>
          </w:p>
        </w:tc>
        <w:tc>
          <w:tcPr>
            <w:tcW w:w="1491" w:type="dxa"/>
            <w:tcBorders>
              <w:top w:val="single" w:color="auto" w:sz="4" w:space="0"/>
            </w:tcBorders>
            <w:noWrap w:val="0"/>
            <w:vAlign w:val="center"/>
          </w:tcPr>
          <w:p>
            <w:pPr>
              <w:widowControl/>
              <w:wordWrap w:val="0"/>
              <w:jc w:val="right"/>
              <w:rPr>
                <w:rFonts w:hint="eastAsia" w:ascii="宋体" w:hAnsi="宋体" w:eastAsia="宋体" w:cs="宋体"/>
                <w:kern w:val="0"/>
                <w:szCs w:val="21"/>
                <w:lang w:val="en-US" w:eastAsia="zh-CN"/>
              </w:rPr>
            </w:pPr>
            <w:r>
              <w:rPr>
                <w:rFonts w:hint="eastAsia" w:ascii="宋体" w:hAnsi="宋体" w:cs="宋体" w:eastAsia="宋体"/>
                <w:vertAlign w:val="baseline"/>
                <w:lang w:val="en-US" w:eastAsia="zh-CN"/>
              </w:rPr>
              <w:t>116,403.90</w:t>
            </w:r>
          </w:p>
        </w:tc>
        <w:tc>
          <w:tcPr>
            <w:tcW w:w="1576" w:type="dxa"/>
            <w:tcBorders>
              <w:top w:val="single" w:color="auto" w:sz="4" w:space="0"/>
            </w:tcBorders>
            <w:noWrap w:val="0"/>
            <w:vAlign w:val="center"/>
          </w:tcPr>
          <w:p>
            <w:pPr>
              <w:widowControl/>
              <w:wordWrap w:val="0"/>
              <w:jc w:val="right"/>
              <w:rPr>
                <w:rFonts w:hint="eastAsia" w:ascii="宋体" w:hAnsi="宋体" w:eastAsia="宋体" w:cs="宋体"/>
                <w:kern w:val="0"/>
                <w:szCs w:val="21"/>
                <w:lang w:val="en-US" w:eastAsia="zh-CN"/>
              </w:rPr>
            </w:pPr>
            <w:r>
              <w:rPr>
                <w:rFonts w:hint="eastAsia" w:ascii="宋体" w:hAnsi="宋体" w:cs="宋体" w:eastAsia="宋体"/>
                <w:vertAlign w:val="baseline"/>
                <w:lang w:val="en-US" w:eastAsia="zh-CN"/>
              </w:rPr>
              <w:t>0.00</w:t>
            </w:r>
          </w:p>
        </w:tc>
        <w:tc>
          <w:tcPr>
            <w:tcW w:w="1576" w:type="dxa"/>
            <w:tcBorders>
              <w:top w:val="single" w:color="auto" w:sz="4" w:space="0"/>
            </w:tcBorders>
            <w:noWrap w:val="0"/>
            <w:vAlign w:val="center"/>
          </w:tcPr>
          <w:p>
            <w:pPr>
              <w:widowControl/>
              <w:wordWrap w:val="0"/>
              <w:jc w:val="right"/>
              <w:rPr>
                <w:rFonts w:hint="eastAsia" w:ascii="宋体" w:hAnsi="宋体" w:eastAsia="宋体" w:cs="宋体"/>
                <w:kern w:val="0"/>
                <w:szCs w:val="21"/>
                <w:lang w:val="en-US" w:eastAsia="zh-CN"/>
              </w:rPr>
            </w:pPr>
            <w:r>
              <w:rPr>
                <w:rFonts w:hint="eastAsia" w:ascii="宋体" w:hAnsi="宋体" w:cs="宋体" w:eastAsia="宋体"/>
                <w:vertAlign w:val="baseline"/>
                <w:lang w:val="en-US" w:eastAsia="zh-CN"/>
              </w:rPr>
              <w:t>0.00</w:t>
            </w:r>
          </w:p>
        </w:tc>
        <w:tc>
          <w:tcPr>
            <w:tcW w:w="1576" w:type="dxa"/>
            <w:tcBorders>
              <w:top w:val="single" w:color="auto" w:sz="4" w:space="0"/>
            </w:tcBorders>
            <w:noWrap w:val="0"/>
            <w:vAlign w:val="center"/>
          </w:tcPr>
          <w:p>
            <w:pPr>
              <w:widowControl/>
              <w:wordWrap w:val="0"/>
              <w:jc w:val="right"/>
              <w:rPr>
                <w:rFonts w:hint="eastAsia" w:ascii="宋体" w:hAnsi="宋体" w:eastAsia="宋体" w:cs="宋体"/>
                <w:kern w:val="0"/>
                <w:szCs w:val="21"/>
                <w:lang w:val="en-US" w:eastAsia="zh-CN"/>
              </w:rPr>
            </w:pPr>
            <w:r>
              <w:rPr>
                <w:rFonts w:hint="eastAsia" w:ascii="宋体" w:hAnsi="宋体" w:cs="宋体" w:eastAsia="宋体"/>
                <w:vertAlign w:val="baseline"/>
                <w:lang w:val="en-US" w:eastAsia="zh-CN"/>
              </w:rPr>
              <w:t>0.00</w:t>
            </w:r>
          </w:p>
        </w:tc>
        <w:tc>
          <w:tcPr>
            <w:tcW w:w="1576" w:type="dxa"/>
            <w:tcBorders>
              <w:top w:val="single" w:color="auto" w:sz="4" w:space="0"/>
            </w:tcBorders>
            <w:noWrap w:val="0"/>
            <w:vAlign w:val="center"/>
          </w:tcPr>
          <w:p>
            <w:pPr>
              <w:widowControl/>
              <w:wordWrap w:val="0"/>
              <w:jc w:val="right"/>
              <w:rPr>
                <w:rFonts w:hint="eastAsia" w:ascii="宋体" w:hAnsi="宋体" w:eastAsia="宋体" w:cs="宋体"/>
                <w:kern w:val="0"/>
                <w:szCs w:val="21"/>
                <w:lang w:val="en-US" w:eastAsia="zh-CN"/>
              </w:rPr>
            </w:pPr>
            <w:r>
              <w:rPr>
                <w:rFonts w:hint="eastAsia" w:ascii="宋体" w:hAnsi="宋体" w:cs="宋体" w:eastAsia="宋体"/>
                <w:vertAlign w:val="baseline"/>
                <w:lang w:val="en-US" w:eastAsia="zh-CN"/>
              </w:rPr>
              <w:t>0.00</w:t>
            </w:r>
          </w:p>
        </w:tc>
        <w:tc>
          <w:tcPr>
            <w:tcW w:w="1568" w:type="dxa"/>
            <w:tcBorders>
              <w:top w:val="single" w:color="auto" w:sz="4" w:space="0"/>
            </w:tcBorders>
            <w:noWrap w:val="0"/>
            <w:vAlign w:val="center"/>
          </w:tcPr>
          <w:p>
            <w:pPr>
              <w:widowControl/>
              <w:wordWrap w:val="0"/>
              <w:jc w:val="right"/>
              <w:rPr>
                <w:rFonts w:hint="eastAsia" w:ascii="宋体" w:hAnsi="宋体" w:eastAsia="宋体" w:cs="宋体"/>
                <w:kern w:val="0"/>
                <w:szCs w:val="21"/>
                <w:lang w:val="en-US" w:eastAsia="zh-CN"/>
              </w:rPr>
            </w:pPr>
            <w:r>
              <w:rPr>
                <w:rFonts w:hint="eastAsia" w:ascii="宋体" w:hAnsi="宋体" w:cs="宋体" w:eastAsia="宋体"/>
                <w:vertAlign w:val="baseline"/>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hint="eastAsia" w:ascii="宋体" w:hAnsi="宋体" w:cs="宋体" w:eastAsia="宋体"/>
                <w:color w:val="000000"/>
                <w:kern w:val="0"/>
                <w:szCs w:val="21"/>
                <w:lang w:val="en-US" w:eastAsia="zh-CN" w:bidi="ar"/>
              </w:rPr>
              <w:t xml:space="preserve">201</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hint="eastAsia" w:ascii="宋体" w:hAnsi="宋体" w:cs="宋体" w:eastAsia="宋体"/>
                <w:color w:val="000000"/>
                <w:kern w:val="0"/>
                <w:szCs w:val="21"/>
                <w:lang w:val="en-US" w:eastAsia="zh-CN" w:bidi="ar"/>
              </w:rPr>
              <w:t xml:space="preserve">一般公共服务支出</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hint="eastAsia" w:ascii="宋体" w:hAnsi="宋体" w:cs="宋体" w:eastAsia="宋体"/>
                <w:color w:val="000000"/>
                <w:kern w:val="0"/>
                <w:szCs w:val="21"/>
                <w:lang w:val="en-US" w:eastAsia="zh-CN" w:bidi="ar"/>
              </w:rPr>
              <w:t xml:space="preserve">2,558.58</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hint="eastAsia" w:ascii="宋体" w:hAnsi="宋体" w:cs="宋体" w:eastAsia="宋体"/>
                <w:color w:val="000000"/>
                <w:kern w:val="0"/>
                <w:szCs w:val="21"/>
                <w:lang w:val="en-US" w:eastAsia="zh-CN" w:bidi="ar"/>
              </w:rPr>
              <w:t xml:space="preserve">2,558.58</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hint="eastAsia" w:ascii="宋体" w:hAnsi="宋体" w:cs="宋体" w:eastAsia="宋体"/>
                <w:color w:val="000000"/>
                <w:kern w:val="0"/>
                <w:szCs w:val="21"/>
                <w:lang w:val="en-US" w:eastAsia="zh-CN" w:bidi="ar"/>
              </w:rPr>
              <w:t xml:space="preserve">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hint="eastAsia" w:ascii="宋体" w:hAnsi="宋体" w:cs="宋体" w:eastAsia="宋体"/>
                <w:color w:val="000000"/>
                <w:kern w:val="0"/>
                <w:szCs w:val="21"/>
                <w:lang w:val="en-US" w:eastAsia="zh-CN" w:bidi="ar"/>
              </w:rPr>
              <w:t xml:space="preserve">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hint="eastAsia" w:ascii="宋体" w:hAnsi="宋体" w:cs="宋体" w:eastAsia="宋体"/>
                <w:color w:val="000000"/>
                <w:kern w:val="0"/>
                <w:szCs w:val="21"/>
                <w:lang w:val="en-US" w:eastAsia="zh-CN" w:bidi="ar"/>
              </w:rPr>
              <w:t xml:space="preserve">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hint="eastAsia" w:ascii="宋体" w:hAnsi="宋体" w:cs="宋体" w:eastAsia="宋体"/>
                <w:color w:val="000000"/>
                <w:kern w:val="0"/>
                <w:szCs w:val="21"/>
                <w:lang w:val="en-US" w:eastAsia="zh-CN" w:bidi="ar"/>
              </w:rPr>
              <w:t xml:space="preserve">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hint="eastAsia" w:ascii="宋体" w:hAnsi="宋体" w:cs="宋体" w:eastAsia="宋体"/>
                <w:color w:val="000000"/>
                <w:kern w:val="0"/>
                <w:szCs w:val="21"/>
                <w:lang w:val="en-US" w:eastAsia="zh-CN" w:bidi="ar"/>
              </w:rPr>
              <w:t xml:space="preserve">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20101</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人大事务</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159.35</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159.35</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2010102</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一般行政管理事务</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159.35</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159.35</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20103</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政府办公厅（室）及相关机构事务</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119.26</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119.26</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2010302</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一般行政管理事务</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70.93</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70.93</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2010308</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信访事务</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23.37</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23.37</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2010399</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其他政府办公厅（室）及相关机构事务支出</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24.97</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24.97</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20105</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统计信息事务</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69.28</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69.28</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2010502</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一般行政管理事务</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51.20</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51.20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2010507</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专项普查活动</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18.08</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18.08</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20106</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财政事务</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88.45</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88.45</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2010699</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其他财政事务支出</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88.45</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88.45</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20111</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纪检监察事务</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6.60</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6.60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2011102</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一般行政管理事务</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6.60</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6.60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20113</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商贸事务</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132.24</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132.24</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2011399</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其他商贸事务支出</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132.24</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132.24</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20129</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群众团体事务</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133.01</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133.01</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2012902</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一般行政管理事务</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97.33</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97.33</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2012906</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工会事务</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35.68</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35.68</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20132</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组织事务</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341.28</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341.28</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2013202</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一般行政管理事务</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341.28</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341.28</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20133</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宣传事务</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666.12</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666.12</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2013304</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宣传管理</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666.12</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666.12</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20134</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统战事务</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178.20</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178.20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2013499</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其他统战事务支出</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178.20</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178.20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20136</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其他共产党事务支出</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391.05</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391.05</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2013602</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一般行政管理事务</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159.25</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159.25</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2013650</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事业运行</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231.81</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231.81</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20138</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市场监督管理事务</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264.25</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264.25</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2013816</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食品安全监管</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264.25</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264.25</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20199</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其他一般公共服务支出</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9.50</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9.50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2019999</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其他一般公共服务支出</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9.50</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9.50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203</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国防支出</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67.90</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67.90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20306</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国防动员</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67.90</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67.90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2030607</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民兵</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67.90</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67.90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204</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公共安全支出</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840.05</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840.05</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20406</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司法</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288.66</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288.66</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2040604</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基层司法业务</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288.66</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288.66</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20499</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其他公共安全支出</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551.39</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551.39</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2049999</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其他公共安全支出</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551.39</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551.39</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205</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教育支出</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5.05</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5.05</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20509</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教育费附加安排的支出</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5.05</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5.05</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2050999</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其他教育费附加安排的支出</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5.05</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5.05</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206</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科学技术支出</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9.80</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9.80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20607</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科学技术普及</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9.80</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9.80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2060702</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科普活动</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9.80</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9.80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207</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文化旅游体育与传媒支出</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84.62</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84.62</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20701</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文化和旅游</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6.49</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6.49</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2070111</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文化创作与保护</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5.00</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5.00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2070199</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其他文化和旅游支出</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1.49</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1.49</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20799</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其他文化旅游体育与传媒支出</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78.13</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78.13</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2079999</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其他文化旅游体育与传媒支出</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78.13</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78.13</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208</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社会保障和就业支出</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6,230.86</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6,230.86</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20801</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人力资源和社会保障管理事务</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126.34</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126.34</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2080106</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就业管理事务</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51.12</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51.12</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2080112</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劳动人事争议调解仲裁</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75.23</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75.23</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20802</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民政管理事务</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726.79</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726.79</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2080299</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其他民政管理事务支出</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726.79</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726.79</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20805</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行政事业单位养老支出</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2,990.46</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2,990.46</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2080501</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行政单位离退休</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789.59</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789.59</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2080502</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事业单位离退休</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453.90</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453.90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2080503</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离退休人员管理机构</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203.92</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203.92</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2080505</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机关事业单位基本养老保险缴费支出</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1,068.39</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1,068.39</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2080506</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机关事业单位职业年金缴费支出</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474.65</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474.65</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20807</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就业补助</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976.72</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976.72</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2080704</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社会保险补贴</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294.68</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294.68</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2080705</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公益性岗位补贴</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56.63</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56.63</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2080713</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促进创业补贴</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287.67</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287.67</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2080799</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其他就业补助支出</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337.74</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337.74</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20808</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抚恤</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206.94</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206.94</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2080801</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死亡抚恤</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35.70</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35.70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2080805</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义务兵优待</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55.15</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55.15</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2080899</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其他优抚支出</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116.09</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116.09</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20809</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退役安置</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209.28</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209.28</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2080901</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退役士兵安置</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157.10</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157.10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2080999</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其他退役安置支出</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52.18</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52.18</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20810</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社会福利</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7.53</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7.53</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2081099</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其他社会福利支出</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7.53</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7.53</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20811</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残疾人事业</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930.67</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930.67</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2081107</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残疾人生活和护理补贴</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225.47</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225.47</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2081199</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其他残疾人事业支出</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705.21</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705.21</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20819</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最低生活保障</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31.55</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31.55</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2081901</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城市最低生活保障金支出</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31.55</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31.55</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20820</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临时救助</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2.95</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2.95</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2082001</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临时救助支出</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1.95</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1.95</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2082002</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流浪乞讨人员救助支出</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1.00</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1.00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20825</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其他生活救助</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21.38</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21.38</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2082501</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其他城市生活救助</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21.38</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21.38</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20899</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其他社会保障和就业支出</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0.24</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0.24</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2089999</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其他社会保障和就业支出</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0.24</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0.24</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210</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卫生健康支出</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2,660.73</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2,660.73</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21003</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基层医疗卫生机构</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43.97</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43.97</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2100301</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城市社区卫生机构</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43.97</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43.97</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21004</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公共卫生</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2,147.28</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2,147.28</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2100410</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突发公共卫生事件应急处理</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2,147.28</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2,147.28</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21007</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计划生育事务</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22.15</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22.15</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2100717</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计划生育服务</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22.15</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22.15</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21011</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行政事业单位医疗</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445.79</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445.79</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2101101</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行政单位医疗</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288.13</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288.13</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2101102</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事业单位医疗</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157.66</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157.66</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21014</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优抚对象医疗</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1.53</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1.53</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2101401</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优抚对象医疗补助</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1.53</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1.53</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211</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节能环保支出</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2,229.05</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2,229.05</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21102</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环境监测与监察</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2.24</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2.24</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2110299</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其他环境监测与监察支出</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2.24</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2.24</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21103</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污染防治</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2,226.81</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2,226.81</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2110307</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土壤</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2,226.81</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2,226.81</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212</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城乡社区支出</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91,456.87</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91,456.87</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21201</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城乡社区管理事务</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30,933.46</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30,933.46</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2120101</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行政运行</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22,020.04</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22,020.04</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2120102</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一般行政管理事务</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2,114.33</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2,114.33</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2120103</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机关服务</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3,268.64</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3,268.64</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2120104</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城管执法</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1,205.16</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1,205.16</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2120106</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工程建设管理</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939.28</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939.28</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2120199</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其他城乡社区管理事务支出</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1,386.01</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1,386.01</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21203</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城乡社区公共设施</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2,534.05</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2,534.05</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2120303</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小城镇基础设施建设</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1,935.86</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1,935.86</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2120399</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其他城乡社区公共设施支出</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598.19</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598.19</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21205</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城乡社区环境卫生</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20,242.38</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20,242.38</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2120501</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城乡社区环境卫生</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20,242.38</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20,242.38</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21208</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国有土地使用权出让收入安排的支出</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22,000.37</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22,000.37</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2120801</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征地和拆迁补偿支出</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15,000.29</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15,000.29</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2120803</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城市建设支出</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6,057.93</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6,057.93</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2120814</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农业生产发展支出</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460.47</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460.47</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2120816</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农业农村生态环境支出</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481.69</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481.69</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21210</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国有土地收益基金安排的支出</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5,007.81</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5,007.81</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2121001</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征地和拆迁补偿支出</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5,007.81</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5,007.81</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21219</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国有土地使用权出让收入对应专项债务收入安排的支出</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8,681.50</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8,681.50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2121999</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其他国有土地使用权出让收入对应专项债务收入安排的支出</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8,681.50</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8,681.50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21299</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其他城乡社区支出</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2,057.29</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2,057.29</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2129999</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其他城乡社区支出</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2,057.29</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2,057.29</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213</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农林水支出</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1,041.69</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1,041.69</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21302</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林业和草原</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668.94</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668.94</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2130299</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其他林业和草原支出</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668.94</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668.94</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21303</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水利</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303.55</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303.55</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2130306</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水利工程运行与维护</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182.24</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182.24</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2130314</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防汛</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121.31</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121.31</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21305</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巩固脱贫攻坚成果衔接乡村振兴</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69.20</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69.20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2130599</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其他巩固脱贫攻坚成果衔接乡村振兴支出</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69.20</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69.20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214</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交通运输支出</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3,513.67</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3,513.67</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21401</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公路水路运输</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3,513.67</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3,513.67</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2140104</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公路建设</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2,621.92</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2,621.92</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2140110</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公路和运输安全</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891.76</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891.76</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220</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自然资源海洋气象等支出</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1,079.26</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1,079.26</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22001</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自然资源事务</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1,079.26</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1,079.26</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2200109</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自然资源调查与确权登记</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77.11</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77.11</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2200150</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事业运行</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826.40</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826.40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2200199</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其他自然资源事务支出</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175.74</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175.74</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221</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住房保障支出</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2,912.40</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2,912.40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22102</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住房改革支出</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2,912.40</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2,912.40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2210201</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住房公积金</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960.70</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960.70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2210203</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购房补贴</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1,951.70</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1,951.70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223</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国有资本经营预算支出</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0.55</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0.55</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22301</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解决历史遗留问题及改革成本支出</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0.55</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0.55</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2230105</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国有企业退休人员社会化管理补助支出</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0.55</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0.55</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224</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灾害防治及应急管理支出</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1,300.44</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1,300.44</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22401</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应急管理事务</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800.44</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800.44</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2240106</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安全监管</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752.43</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752.43</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2240108</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应急救援</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35.74</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35.74</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2240199</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其他应急管理支出</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12.28</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12.28</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22406</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自然灾害防治</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500.00</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500.00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2240601</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地质灾害防治</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500.00</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500.00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229</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其他支出</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412.38</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412.38</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22960</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彩票公益金安排的支出</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412.38</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412.38</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2296002</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用于社会福利的彩票公益金支出</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411.02</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411.02</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r>
        <w:trPr>
          <w:cantSplit/>
          <w:trHeight w:val="431" w:hRule="atLeast"/>
        </w:trPr>
        <w:tc>
          <w:tcPr>
            <w:tcW w:w="1129"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2296003</w:t>
            </w:r>
          </w:p>
        </w:tc>
        <w:tc>
          <w:tcPr>
            <w:tcW w:w="2131" w:type="dxa"/>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ascii="宋体" w:hAnsi="宋体" w:cs="宋体" w:eastAsia="宋体"/>
              </w:rPr>
              <w:t>用于体育事业的彩票公益金支出</w:t>
            </w:r>
          </w:p>
        </w:tc>
        <w:tc>
          <w:tcPr>
            <w:tcW w:w="1552"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1.35</w:t>
            </w:r>
          </w:p>
        </w:tc>
        <w:tc>
          <w:tcPr>
            <w:tcW w:w="1491"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1.35</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76"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c>
          <w:tcPr>
            <w:tcW w:w="1568" w:type="dxa"/>
            <w:noWrap w:val="0"/>
            <w:vAlign w:val="center"/>
          </w:tcPr>
          <w:p>
            <w:pPr>
              <w:widowControl/>
              <w:wordWrap w:val="0"/>
              <w:jc w:val="right"/>
              <w:textAlignment w:val="center"/>
              <w:rPr>
                <w:rFonts w:hint="eastAsia" w:ascii="宋体" w:hAnsi="宋体" w:eastAsia="宋体" w:cs="宋体"/>
                <w:color w:val="000000"/>
                <w:kern w:val="0"/>
                <w:szCs w:val="21"/>
                <w:lang w:val="en-US" w:eastAsia="zh-CN" w:bidi="ar"/>
              </w:rPr>
            </w:pPr>
            <w:r>
              <w:rPr>
                <w:rFonts w:ascii="宋体" w:hAnsi="宋体" w:cs="宋体" w:eastAsia="宋体"/>
              </w:rPr>
              <w:t>0.00</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Cs w:val="21"/>
        </w:rPr>
      </w:pPr>
      <w:r>
        <w:rPr>
          <w:rFonts w:hint="eastAsia" w:ascii="宋体" w:hAnsi="宋体" w:cs="宋体"/>
          <w:szCs w:val="21"/>
        </w:rPr>
        <w:t>注：</w:t>
      </w:r>
      <w:bookmarkStart w:id="19" w:name="PO_part2Table1Remark2"/>
      <w:r>
        <w:rPr>
          <w:rFonts w:hint="eastAsia" w:ascii="宋体" w:hAnsi="宋体" w:cs="宋体"/>
          <w:szCs w:val="21"/>
        </w:rPr>
        <w:t/>
      </w:r>
      <w:r>
        <w:rPr>
          <w:rFonts w:hint="eastAsia" w:ascii="宋体" w:hAnsi="宋体" w:cs="宋体"/>
          <w:szCs w:val="21"/>
          <w:lang w:eastAsia="zh-CN"/>
        </w:rPr>
        <w:t/>
      </w:r>
      <w:r>
        <w:rPr>
          <w:rFonts w:hint="eastAsia" w:ascii="宋体" w:hAnsi="宋体" w:cs="宋体"/>
          <w:szCs w:val="21"/>
        </w:rPr>
        <w:t/>
      </w:r>
      <w:r>
        <w:rPr>
          <w:rFonts w:hint="eastAsia" w:ascii="宋体" w:hAnsi="宋体" w:cs="宋体"/>
          <w:szCs w:val="21"/>
          <w:lang w:eastAsia="zh-CN"/>
        </w:rPr>
        <w:t/>
      </w:r>
      <w:r>
        <w:rPr>
          <w:rFonts w:hint="eastAsia" w:ascii="宋体" w:hAnsi="宋体" w:cs="宋体"/>
          <w:szCs w:val="21"/>
        </w:rPr>
        <w:t>本表反映部门本年度取得的各项收入情况。</w:t>
      </w:r>
      <w:bookmarkEnd w:id="19"/>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Cs w:val="21"/>
        </w:rPr>
        <w:sectPr>
          <w:type w:val="continuous"/>
          <w:pgSz w:w="16838" w:h="11906" w:orient="landscape"/>
          <w:pgMar w:top="1077" w:right="1440" w:bottom="1077" w:left="1440" w:header="851" w:footer="992" w:gutter="0"/>
          <w:pgNumType w:fmt="decimal"/>
          <w:cols w:space="720" w:num="1"/>
          <w:docGrid w:type="lines" w:linePitch="312" w:charSpace="0"/>
        </w:sect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2"/>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2"/>
            <w:tcBorders>
              <w:top w:val="nil"/>
              <w:left w:val="nil"/>
              <w:bottom w:val="nil"/>
              <w:right w:val="nil"/>
            </w:tcBorders>
            <w:noWrap w:val="0"/>
            <w:vAlign w:val="center"/>
          </w:tcPr>
          <w:p>
            <w:pPr>
              <w:jc w:val="right"/>
              <w:rPr>
                <w:rFonts w:hint="eastAsia" w:ascii="宋体" w:hAnsi="宋体" w:cs="宋体"/>
                <w:szCs w:val="21"/>
              </w:rPr>
            </w:pPr>
            <w:r>
              <w:rPr>
                <w:rFonts w:hint="eastAsia" w:ascii="宋体" w:hAnsi="宋体" w:cs="宋体"/>
                <w:kern w:val="0"/>
                <w:sz w:val="20"/>
                <w:szCs w:val="20"/>
              </w:rPr>
              <w:t>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2"/>
            <w:tcBorders>
              <w:top w:val="nil"/>
              <w:left w:val="nil"/>
              <w:bottom w:val="nil"/>
              <w:right w:val="nil"/>
            </w:tcBorders>
            <w:noWrap w:val="0"/>
            <w:vAlign w:val="top"/>
          </w:tcPr>
          <w:p>
            <w:pPr>
              <w:jc w:val="center"/>
              <w:rPr>
                <w:rFonts w:hint="eastAsia" w:ascii="宋体" w:hAnsi="宋体" w:cs="宋体"/>
                <w:b/>
                <w:szCs w:val="21"/>
              </w:rPr>
            </w:pPr>
            <w:r>
              <w:rPr>
                <w:rFonts w:hint="eastAsia" w:ascii="宋体" w:hAnsi="宋体" w:cs="宋体"/>
                <w:b/>
                <w:kern w:val="0"/>
                <w:sz w:val="32"/>
                <w:szCs w:val="32"/>
              </w:rPr>
              <w:t>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402"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200" w:firstLineChars="100"/>
              <w:jc w:val="left"/>
              <w:textAlignment w:val="auto"/>
              <w:rPr>
                <w:rFonts w:hint="eastAsia" w:ascii="宋体" w:hAnsi="宋体" w:cs="宋体"/>
                <w:szCs w:val="21"/>
              </w:rPr>
            </w:pPr>
            <w:bookmarkStart w:id="20" w:name="PO_part2DivName3"/>
            <w:r>
              <w:rPr>
                <w:rFonts w:hint="eastAsia" w:ascii="宋体" w:hAnsi="宋体" w:cs="宋体"/>
                <w:kern w:val="0"/>
                <w:sz w:val="20"/>
                <w:szCs w:val="20"/>
                <w:highlight w:val="none"/>
                <w:u w:val="none"/>
              </w:rPr>
              <w:t/>
            </w:r>
            <w:r>
              <w:rPr>
                <w:rFonts w:hint="eastAsia" w:ascii="宋体" w:hAnsi="宋体" w:cs="宋体"/>
                <w:kern w:val="0"/>
                <w:sz w:val="20"/>
                <w:szCs w:val="20"/>
                <w:highlight w:val="none"/>
                <w:u w:val="none"/>
                <w:lang w:eastAsia="zh-CN"/>
              </w:rPr>
              <w:t>部门</w:t>
            </w:r>
            <w:bookmarkEnd w:id="20"/>
            <w:r>
              <w:rPr>
                <w:rFonts w:hint="eastAsia" w:ascii="宋体" w:hAnsi="宋体" w:cs="宋体"/>
                <w:kern w:val="0"/>
                <w:szCs w:val="21"/>
              </w:rPr>
              <w:t>：</w:t>
            </w:r>
            <w:bookmarkStart w:id="21" w:name="PO_part2Table3DivName1"/>
            <w:r>
              <w:rPr>
                <w:rFonts w:hint="eastAsia" w:ascii="宋体" w:hAnsi="宋体" w:cs="宋体"/>
                <w:kern w:val="0"/>
                <w:sz w:val="20"/>
                <w:szCs w:val="20"/>
                <w:lang w:val="en-US" w:eastAsia="zh-CN"/>
              </w:rPr>
              <w:t>深圳市龙岗区坪地街道办事处</w:t>
            </w:r>
            <w:bookmarkEnd w:id="21"/>
          </w:p>
        </w:tc>
        <w:tc>
          <w:tcPr>
            <w:tcW w:w="1772" w:type="dxa"/>
            <w:tcBorders>
              <w:top w:val="nil"/>
              <w:left w:val="nil"/>
              <w:bottom w:val="nil"/>
              <w:right w:val="nil"/>
            </w:tcBorders>
            <w:noWrap w:val="0"/>
            <w:vAlign w:val="center"/>
          </w:tcPr>
          <w:p>
            <w:pPr>
              <w:widowControl/>
              <w:jc w:val="right"/>
              <w:rPr>
                <w:rFonts w:hint="eastAsia" w:ascii="宋体" w:hAnsi="宋体" w:cs="宋体"/>
                <w:kern w:val="0"/>
                <w:szCs w:val="21"/>
              </w:rPr>
            </w:pPr>
            <w:r>
              <w:rPr>
                <w:rFonts w:hint="eastAsia" w:ascii="宋体" w:hAnsi="宋体" w:cs="宋体"/>
                <w:kern w:val="0"/>
                <w:sz w:val="20"/>
                <w:szCs w:val="20"/>
              </w:rPr>
              <w:t>单位：万</w:t>
            </w:r>
            <w:r>
              <w:rPr>
                <w:rFonts w:hint="eastAsia" w:ascii="宋体" w:hAnsi="宋体" w:cs="宋体"/>
                <w:kern w:val="0"/>
                <w:szCs w:val="21"/>
              </w:rPr>
              <w:t>元</w:t>
            </w:r>
          </w:p>
        </w:tc>
      </w:tr>
    </w:tbl>
    <w:p>
      <w:pPr>
        <w:keepNext w:val="0"/>
        <w:keepLines w:val="0"/>
        <w:pageBreakBefore w:val="0"/>
        <w:widowControl w:val="0"/>
        <w:kinsoku/>
        <w:wordWrap/>
        <w:overflowPunct/>
        <w:topLinePunct w:val="0"/>
        <w:autoSpaceDE/>
        <w:autoSpaceDN/>
        <w:bidi w:val="0"/>
        <w:adjustRightInd/>
        <w:snapToGrid/>
        <w:spacing w:line="0" w:lineRule="atLeast"/>
        <w:textAlignment w:val="auto"/>
        <w:rPr>
          <w:sz w:val="2"/>
          <w:szCs w:val="2"/>
        </w:rPr>
        <w:sectPr>
          <w:pgSz w:w="16838" w:h="11906" w:orient="landscape"/>
          <w:pgMar w:top="1134" w:right="1440" w:bottom="1134" w:left="1440" w:header="851" w:footer="992" w:gutter="0"/>
          <w:pgNumType w:fmt="decimal"/>
          <w:cols w:space="720" w:num="1"/>
          <w:docGrid w:type="lines" w:linePitch="312" w:charSpace="0"/>
        </w:sect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174"/>
        <w:gridCol w:w="1772"/>
        <w:gridCol w:w="1772"/>
        <w:gridCol w:w="1772"/>
        <w:gridCol w:w="1772"/>
        <w:gridCol w:w="1772"/>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542" w:type="dxa"/>
            <w:gridSpan w:val="2"/>
            <w:tcBorders>
              <w:top w:val="single" w:color="auto" w:sz="4" w:space="0"/>
            </w:tcBorders>
            <w:noWrap w:val="0"/>
            <w:vAlign w:val="center"/>
          </w:tcPr>
          <w:p>
            <w:pPr>
              <w:jc w:val="center"/>
              <w:rPr>
                <w:rFonts w:hint="eastAsia" w:ascii="宋体" w:hAnsi="宋体" w:cs="宋体"/>
                <w:szCs w:val="21"/>
              </w:rPr>
            </w:pPr>
            <w:r>
              <w:rPr>
                <w:rFonts w:hint="eastAsia" w:ascii="宋体" w:hAnsi="宋体" w:cs="宋体"/>
                <w:kern w:val="0"/>
                <w:szCs w:val="21"/>
              </w:rPr>
              <w:t>项    目</w:t>
            </w:r>
          </w:p>
        </w:tc>
        <w:tc>
          <w:tcPr>
            <w:tcW w:w="1772" w:type="dxa"/>
            <w:vMerge w:val="restart"/>
            <w:tcBorders>
              <w:top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本年支出合计</w:t>
            </w:r>
          </w:p>
        </w:tc>
        <w:tc>
          <w:tcPr>
            <w:tcW w:w="1772" w:type="dxa"/>
            <w:vMerge w:val="restart"/>
            <w:tcBorders>
              <w:top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基本支出</w:t>
            </w:r>
          </w:p>
        </w:tc>
        <w:tc>
          <w:tcPr>
            <w:tcW w:w="1772" w:type="dxa"/>
            <w:vMerge w:val="restart"/>
            <w:tcBorders>
              <w:top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项目支出</w:t>
            </w:r>
          </w:p>
        </w:tc>
        <w:tc>
          <w:tcPr>
            <w:tcW w:w="1772" w:type="dxa"/>
            <w:vMerge w:val="restart"/>
            <w:tcBorders>
              <w:top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上缴上级支出</w:t>
            </w:r>
          </w:p>
        </w:tc>
        <w:tc>
          <w:tcPr>
            <w:tcW w:w="1772" w:type="dxa"/>
            <w:vMerge w:val="restart"/>
            <w:tcBorders>
              <w:top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经营支出</w:t>
            </w:r>
          </w:p>
        </w:tc>
        <w:tc>
          <w:tcPr>
            <w:tcW w:w="1772" w:type="dxa"/>
            <w:vMerge w:val="restart"/>
            <w:tcBorders>
              <w:top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对附属单位补助支出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368" w:type="dxa"/>
            <w:noWrap w:val="0"/>
            <w:vAlign w:val="top"/>
          </w:tcPr>
          <w:p>
            <w:pPr>
              <w:widowControl/>
              <w:jc w:val="center"/>
              <w:rPr>
                <w:rFonts w:hint="eastAsia" w:ascii="宋体" w:hAnsi="宋体" w:cs="宋体"/>
                <w:kern w:val="0"/>
                <w:szCs w:val="21"/>
              </w:rPr>
            </w:pPr>
            <w:r>
              <w:rPr>
                <w:rFonts w:hint="eastAsia" w:ascii="宋体" w:hAnsi="宋体" w:cs="宋体"/>
                <w:kern w:val="0"/>
                <w:szCs w:val="21"/>
              </w:rPr>
              <w:t>功能分类</w:t>
            </w:r>
          </w:p>
          <w:p>
            <w:pPr>
              <w:jc w:val="center"/>
              <w:rPr>
                <w:rFonts w:hint="eastAsia" w:ascii="宋体" w:hAnsi="宋体" w:cs="宋体"/>
                <w:szCs w:val="21"/>
              </w:rPr>
            </w:pPr>
            <w:r>
              <w:rPr>
                <w:rFonts w:hint="eastAsia" w:ascii="宋体" w:hAnsi="宋体" w:cs="宋体"/>
                <w:kern w:val="0"/>
                <w:szCs w:val="21"/>
              </w:rPr>
              <w:t>科目编码</w:t>
            </w:r>
          </w:p>
        </w:tc>
        <w:tc>
          <w:tcPr>
            <w:tcW w:w="2174" w:type="dxa"/>
            <w:noWrap w:val="0"/>
            <w:vAlign w:val="center"/>
          </w:tcPr>
          <w:p>
            <w:pPr>
              <w:jc w:val="center"/>
              <w:rPr>
                <w:rFonts w:hint="eastAsia" w:ascii="宋体" w:hAnsi="宋体" w:cs="宋体"/>
                <w:szCs w:val="21"/>
              </w:rPr>
            </w:pPr>
            <w:r>
              <w:rPr>
                <w:rFonts w:hint="eastAsia" w:ascii="宋体" w:hAnsi="宋体" w:cs="宋体"/>
                <w:kern w:val="0"/>
                <w:szCs w:val="21"/>
              </w:rPr>
              <w:t>科目名称</w:t>
            </w:r>
          </w:p>
        </w:tc>
        <w:tc>
          <w:tcPr>
            <w:tcW w:w="1772" w:type="dxa"/>
            <w:vMerge w:val="continue"/>
            <w:noWrap w:val="0"/>
            <w:vAlign w:val="top"/>
          </w:tcPr>
          <w:p>
            <w:pPr>
              <w:spacing w:line="288" w:lineRule="auto"/>
              <w:rPr>
                <w:rFonts w:hint="eastAsia" w:ascii="宋体" w:hAnsi="宋体" w:cs="宋体"/>
                <w:szCs w:val="21"/>
              </w:rPr>
            </w:pPr>
          </w:p>
        </w:tc>
        <w:tc>
          <w:tcPr>
            <w:tcW w:w="1772" w:type="dxa"/>
            <w:vMerge w:val="continue"/>
            <w:noWrap w:val="0"/>
            <w:vAlign w:val="top"/>
          </w:tcPr>
          <w:p>
            <w:pPr>
              <w:spacing w:line="288" w:lineRule="auto"/>
              <w:rPr>
                <w:rFonts w:hint="eastAsia" w:ascii="宋体" w:hAnsi="宋体" w:cs="宋体"/>
                <w:szCs w:val="21"/>
              </w:rPr>
            </w:pPr>
          </w:p>
        </w:tc>
        <w:tc>
          <w:tcPr>
            <w:tcW w:w="1772" w:type="dxa"/>
            <w:vMerge w:val="continue"/>
            <w:noWrap w:val="0"/>
            <w:vAlign w:val="top"/>
          </w:tcPr>
          <w:p>
            <w:pPr>
              <w:spacing w:line="288" w:lineRule="auto"/>
              <w:rPr>
                <w:rFonts w:hint="eastAsia" w:ascii="宋体" w:hAnsi="宋体" w:cs="宋体"/>
                <w:szCs w:val="21"/>
              </w:rPr>
            </w:pPr>
          </w:p>
        </w:tc>
        <w:tc>
          <w:tcPr>
            <w:tcW w:w="1772" w:type="dxa"/>
            <w:vMerge w:val="continue"/>
            <w:noWrap w:val="0"/>
            <w:vAlign w:val="top"/>
          </w:tcPr>
          <w:p>
            <w:pPr>
              <w:spacing w:line="288" w:lineRule="auto"/>
              <w:rPr>
                <w:rFonts w:hint="eastAsia" w:ascii="宋体" w:hAnsi="宋体" w:cs="宋体"/>
                <w:szCs w:val="21"/>
              </w:rPr>
            </w:pPr>
          </w:p>
        </w:tc>
        <w:tc>
          <w:tcPr>
            <w:tcW w:w="1772" w:type="dxa"/>
            <w:vMerge w:val="continue"/>
            <w:noWrap w:val="0"/>
            <w:vAlign w:val="top"/>
          </w:tcPr>
          <w:p>
            <w:pPr>
              <w:spacing w:line="288" w:lineRule="auto"/>
              <w:rPr>
                <w:rFonts w:hint="eastAsia" w:ascii="宋体" w:hAnsi="宋体" w:cs="宋体"/>
                <w:szCs w:val="21"/>
              </w:rPr>
            </w:pPr>
          </w:p>
        </w:tc>
        <w:tc>
          <w:tcPr>
            <w:tcW w:w="1772" w:type="dxa"/>
            <w:vMerge w:val="continue"/>
            <w:noWrap w:val="0"/>
            <w:vAlign w:val="top"/>
          </w:tcPr>
          <w:p>
            <w:pPr>
              <w:spacing w:line="288"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368" w:type="dxa"/>
            <w:noWrap w:val="0"/>
            <w:vAlign w:val="center"/>
          </w:tcPr>
          <w:p>
            <w:pPr>
              <w:jc w:val="center"/>
              <w:rPr>
                <w:rFonts w:hint="eastAsia" w:ascii="宋体" w:hAnsi="宋体" w:cs="宋体"/>
                <w:szCs w:val="21"/>
              </w:rPr>
            </w:pPr>
          </w:p>
        </w:tc>
        <w:tc>
          <w:tcPr>
            <w:tcW w:w="2174" w:type="dxa"/>
            <w:noWrap w:val="0"/>
            <w:vAlign w:val="center"/>
          </w:tcPr>
          <w:p>
            <w:pPr>
              <w:jc w:val="center"/>
              <w:rPr>
                <w:rFonts w:hint="eastAsia" w:ascii="宋体" w:hAnsi="宋体" w:eastAsia="宋体" w:cs="宋体"/>
                <w:kern w:val="2"/>
                <w:sz w:val="21"/>
                <w:szCs w:val="21"/>
                <w:lang w:val="en-US" w:eastAsia="zh-CN" w:bidi="ar-SA"/>
              </w:rPr>
            </w:pPr>
            <w:r>
              <w:rPr>
                <w:rFonts w:hint="eastAsia" w:ascii="宋体" w:hAnsi="宋体" w:cs="宋体"/>
                <w:kern w:val="0"/>
                <w:szCs w:val="21"/>
              </w:rPr>
              <w:t>栏次</w:t>
            </w:r>
          </w:p>
        </w:tc>
        <w:tc>
          <w:tcPr>
            <w:tcW w:w="177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177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177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177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177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5</w:t>
            </w:r>
          </w:p>
        </w:tc>
        <w:tc>
          <w:tcPr>
            <w:tcW w:w="177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spacing w:line="240" w:lineRule="auto"/>
              <w:jc w:val="center"/>
              <w:rPr>
                <w:rFonts w:hint="eastAsia" w:ascii="宋体" w:hAnsi="宋体" w:cs="宋体"/>
                <w:kern w:val="0"/>
                <w:szCs w:val="21"/>
              </w:rPr>
            </w:pPr>
          </w:p>
        </w:tc>
        <w:tc>
          <w:tcPr>
            <w:tcW w:w="2174" w:type="dxa"/>
            <w:noWrap w:val="0"/>
            <w:vAlign w:val="center"/>
          </w:tcPr>
          <w:p>
            <w:pPr>
              <w:spacing w:line="240" w:lineRule="auto"/>
              <w:jc w:val="center"/>
              <w:rPr>
                <w:rFonts w:hint="eastAsia" w:ascii="宋体" w:hAnsi="宋体" w:eastAsia="宋体" w:cs="宋体"/>
                <w:kern w:val="0"/>
                <w:sz w:val="21"/>
                <w:szCs w:val="21"/>
                <w:lang w:val="en-US" w:eastAsia="zh-CN" w:bidi="ar-SA"/>
              </w:rPr>
            </w:pPr>
            <w:r>
              <w:rPr>
                <w:rFonts w:hint="eastAsia" w:ascii="宋体" w:hAnsi="宋体" w:cs="宋体"/>
                <w:kern w:val="0"/>
                <w:szCs w:val="21"/>
              </w:rPr>
              <w:t>合计</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hint="eastAsia" w:ascii="宋体" w:hAnsi="宋体" w:cs="宋体" w:eastAsia="宋体"/>
                <w:vertAlign w:val="baseline"/>
                <w:lang w:val="en-US" w:eastAsia="zh-CN"/>
              </w:rPr>
              <w:t>116,820.19</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hint="eastAsia" w:ascii="宋体" w:hAnsi="宋体" w:cs="宋体" w:eastAsia="宋体"/>
                <w:vertAlign w:val="baseline"/>
                <w:lang w:val="en-US" w:eastAsia="zh-CN"/>
              </w:rPr>
              <w:t>33,557.01</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hint="eastAsia" w:ascii="宋体" w:hAnsi="宋体" w:cs="宋体" w:eastAsia="宋体"/>
                <w:vertAlign w:val="baseline"/>
                <w:lang w:val="en-US" w:eastAsia="zh-CN"/>
              </w:rPr>
              <w:t>83,263.18</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hint="eastAsia" w:ascii="宋体" w:hAnsi="宋体" w:cs="宋体" w:eastAsia="宋体"/>
                <w:vertAlign w:val="baseline"/>
                <w:lang w:val="en-US" w:eastAsia="zh-CN"/>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hint="eastAsia" w:ascii="宋体" w:hAnsi="宋体" w:cs="宋体" w:eastAsia="宋体"/>
                <w:vertAlign w:val="baseline"/>
                <w:lang w:val="en-US" w:eastAsia="zh-CN"/>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hint="eastAsia" w:ascii="宋体" w:hAnsi="宋体" w:cs="宋体" w:eastAsia="宋体"/>
                <w:vertAlign w:val="baseline"/>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hint="eastAsia" w:ascii="宋体" w:hAnsi="宋体" w:cs="宋体" w:eastAsia="宋体"/>
                <w:kern w:val="0"/>
                <w:szCs w:val="21"/>
                <w:lang w:val="en-US" w:eastAsia="zh-CN"/>
              </w:rPr>
              <w:t xml:space="preserve">201</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hint="eastAsia" w:ascii="宋体" w:hAnsi="宋体" w:cs="宋体" w:eastAsia="宋体"/>
                <w:kern w:val="0"/>
                <w:szCs w:val="21"/>
                <w:lang w:val="en-US" w:eastAsia="zh-CN"/>
              </w:rPr>
              <w:t xml:space="preserve">一般公共服务支出</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hint="eastAsia" w:ascii="宋体" w:hAnsi="宋体" w:cs="宋体" w:eastAsia="宋体"/>
                <w:kern w:val="0"/>
                <w:szCs w:val="21"/>
                <w:lang w:val="en-US" w:eastAsia="zh-CN"/>
              </w:rPr>
              <w:t xml:space="preserve">2,558.58</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hint="eastAsia" w:ascii="宋体" w:hAnsi="宋体" w:cs="宋体" w:eastAsia="宋体"/>
                <w:kern w:val="0"/>
                <w:szCs w:val="21"/>
                <w:lang w:val="en-US" w:eastAsia="zh-CN"/>
              </w:rPr>
              <w:t xml:space="preserve">231.81</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hint="eastAsia" w:ascii="宋体" w:hAnsi="宋体" w:cs="宋体" w:eastAsia="宋体"/>
                <w:kern w:val="0"/>
                <w:szCs w:val="21"/>
                <w:lang w:val="en-US" w:eastAsia="zh-CN"/>
              </w:rPr>
              <w:t xml:space="preserve">2,326.78</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hint="eastAsia" w:ascii="宋体" w:hAnsi="宋体" w:cs="宋体" w:eastAsia="宋体"/>
                <w:kern w:val="0"/>
                <w:szCs w:val="21"/>
                <w:lang w:val="en-US" w:eastAsia="zh-CN"/>
              </w:rPr>
              <w:t xml:space="preserve">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hint="eastAsia" w:ascii="宋体" w:hAnsi="宋体" w:cs="宋体" w:eastAsia="宋体"/>
                <w:kern w:val="0"/>
                <w:szCs w:val="21"/>
                <w:lang w:val="en-US" w:eastAsia="zh-CN"/>
              </w:rPr>
              <w:t xml:space="preserve">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hint="eastAsia" w:ascii="宋体" w:hAnsi="宋体" w:cs="宋体" w:eastAsia="宋体"/>
                <w:kern w:val="0"/>
                <w:szCs w:val="21"/>
                <w:lang w:val="en-US" w:eastAsia="zh-CN"/>
              </w:rPr>
              <w:t xml:space="preserve">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20101</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人大事务</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159.35</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159.35</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2010102</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一般行政管理事务</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159.35</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159.35</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20103</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政府办公厅（室）及相关机构事务</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119.26</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119.26</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2010302</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一般行政管理事务</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70.93</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70.93</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2010308</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信访事务</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23.37</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23.37</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2010399</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其他政府办公厅（室）及相关机构事务支出</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24.97</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24.97</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20105</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统计信息事务</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69.28</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69.28</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2010502</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一般行政管理事务</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51.20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51.20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2010507</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专项普查活动</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18.08</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18.08</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20106</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财政事务</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88.45</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88.45</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2010699</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其他财政事务支出</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88.45</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88.45</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20111</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纪检监察事务</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6.60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6.60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2011102</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一般行政管理事务</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6.60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6.60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20113</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商贸事务</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132.24</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132.24</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2011399</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其他商贸事务支出</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132.24</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132.24</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20129</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群众团体事务</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133.01</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133.01</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2012902</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一般行政管理事务</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97.33</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97.33</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2012906</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工会事务</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35.68</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35.68</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20132</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组织事务</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341.28</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341.28</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2013202</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一般行政管理事务</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341.28</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341.28</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20133</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宣传事务</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666.12</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666.12</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2013304</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宣传管理</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666.12</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666.12</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20134</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统战事务</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178.20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178.20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2013499</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其他统战事务支出</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178.20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178.20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20136</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其他共产党事务支出</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391.05</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231.81</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159.25</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2013602</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一般行政管理事务</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159.25</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159.25</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2013650</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事业运行</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231.81</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231.81</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20138</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市场监督管理事务</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264.25</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264.25</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2013816</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食品安全监管</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264.25</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264.25</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20199</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其他一般公共服务支出</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9.50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9.50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2019999</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其他一般公共服务支出</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9.50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9.50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203</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国防支出</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67.90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67.90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20306</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国防动员</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67.90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67.90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2030607</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民兵</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67.90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67.90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204</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公共安全支出</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840.05</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840.05</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20406</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司法</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288.66</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288.66</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2040604</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基层司法业务</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288.66</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288.66</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20499</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其他公共安全支出</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551.39</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551.39</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2049999</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其他公共安全支出</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551.39</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551.39</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205</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教育支出</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5.05</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5.05</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20509</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教育费附加安排的支出</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5.05</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5.05</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2050999</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其他教育费附加安排的支出</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5.05</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5.05</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206</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科学技术支出</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9.80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9.80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20607</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科学技术普及</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9.80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9.80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2060702</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科普活动</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9.80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9.80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207</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文化旅游体育与传媒支出</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84.62</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84.62</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20701</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文化和旅游</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6.49</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6.49</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2070111</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文化创作与保护</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5.00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5.00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2070199</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其他文化和旅游支出</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1.49</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1.49</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20799</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其他文化旅游体育与传媒支出</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78.13</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78.13</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2079999</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其他文化旅游体育与传媒支出</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78.13</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78.13</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208</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社会保障和就业支出</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6,230.86</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2,822.47</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3,408.38</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20801</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人力资源和社会保障管理事务</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126.34</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126.34</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2080106</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就业管理事务</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51.12</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51.12</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2080112</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劳动人事争议调解仲裁</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75.23</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75.23</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20802</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民政管理事务</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726.79</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726.79</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2080299</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其他民政管理事务支出</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726.79</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726.79</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20805</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行政事业单位养老支出</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2,990.46</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2,786.53</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203.92</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2080501</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行政单位离退休</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789.59</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789.59</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2080502</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事业单位离退休</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453.90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453.90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2080503</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离退休人员管理机构</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203.92</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203.92</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2080505</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机关事业单位基本养老保险缴费支出</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1,068.39</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1,068.39</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2080506</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机关事业单位职业年金缴费支出</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474.65</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474.65</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20807</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就业补助</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976.72</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976.72</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2080704</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社会保险补贴</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294.68</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294.68</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2080705</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公益性岗位补贴</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56.63</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56.63</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2080713</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促进创业补贴</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287.67</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287.67</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2080799</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其他就业补助支出</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337.74</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337.74</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20808</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抚恤</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206.94</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35.70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171.24</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2080801</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死亡抚恤</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35.70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35.70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2080805</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义务兵优待</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55.15</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55.15</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2080899</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其他优抚支出</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116.09</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116.09</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20809</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退役安置</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209.28</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209.28</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2080901</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退役士兵安置</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157.10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157.10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2080999</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其他退役安置支出</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52.18</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52.18</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20810</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社会福利</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7.53</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7.53</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2081099</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其他社会福利支出</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7.53</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7.53</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20811</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残疾人事业</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930.67</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930.67</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2081107</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残疾人生活和护理补贴</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225.47</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225.47</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2081199</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其他残疾人事业支出</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705.21</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705.21</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20819</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最低生活保障</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31.55</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31.55</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2081901</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城市最低生活保障金支出</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31.55</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31.55</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20820</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临时救助</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2.95</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2.95</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2082001</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临时救助支出</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1.95</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1.95</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2082002</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流浪乞讨人员救助支出</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20825</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其他生活救助</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21.38</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21.38</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2082501</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其他城市生活救助</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21.38</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21.38</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20899</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其他社会保障和就业支出</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0.24</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0.24</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2089999</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其他社会保障和就业支出</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0.24</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0.24</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210</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卫生健康支出</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2,660.73</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445.79</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2,214.93</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21003</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基层医疗卫生机构</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43.97</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43.97</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2100301</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城市社区卫生机构</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43.97</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43.97</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21004</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公共卫生</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2,147.28</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2,147.28</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2100410</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突发公共卫生事件应急处理</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2,147.28</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2,147.28</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21007</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计划生育事务</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22.15</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22.15</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2100717</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计划生育服务</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22.15</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22.15</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21011</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行政事业单位医疗</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445.79</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445.79</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2101101</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行政单位医疗</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288.13</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288.13</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2101102</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事业单位医疗</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157.66</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157.66</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21014</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优抚对象医疗</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1.53</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1.53</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2101401</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优抚对象医疗补助</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1.53</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1.53</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211</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节能环保支出</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2,229.05</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2,229.05</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21102</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环境监测与监察</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2.24</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2.24</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2110299</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其他环境监测与监察支出</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2.24</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2.24</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21103</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污染防治</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2,226.81</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2,226.81</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2110307</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土壤</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2,226.81</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2,226.81</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212</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城乡社区支出</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91,873.16</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26,318.14</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65,555.02</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21201</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城乡社区管理事务</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30,933.46</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25,857.12</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5,076.34</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2120101</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行政运行</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22,020.04</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22,020.04</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2120102</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一般行政管理事务</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2,114.33</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2,114.33</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2120103</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机关服务</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3,268.64</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2,760.16</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508.48</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2120104</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城管执法</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1,205.16</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1,205.16</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2120106</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工程建设管理</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939.28</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939.28</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2120199</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其他城乡社区管理事务支出</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1,386.01</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1,076.93</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309.09</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21203</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城乡社区公共设施</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2,534.05</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2,534.05</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2120303</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小城镇基础设施建设</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1,935.86</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1,935.86</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2120399</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其他城乡社区公共设施支出</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598.19</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598.19</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21205</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城乡社区环境卫生</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20,242.38</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461.02</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19,781.36</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2120501</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城乡社区环境卫生</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20,242.38</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461.02</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19,781.36</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21208</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国有土地使用权出让收入安排的支出</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22,416.35</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22,416.35</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2120801</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征地和拆迁补偿支出</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15,416.26</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15,416.26</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2120803</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城市建设支出</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6,057.93</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6,057.93</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2120814</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农业生产发展支出</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460.47</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460.47</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2120816</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农业农村生态环境支出</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481.69</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481.69</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21210</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国有土地收益基金安排的支出</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5,007.81</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5,007.81</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2121001</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征地和拆迁补偿支出</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5,007.81</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5,007.81</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21219</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国有土地使用权出让收入对应专项债务收入安排的支出</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8,681.50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8,681.50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2121999</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其他国有土地使用权出让收入对应专项债务收入安排的支出</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8,681.50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8,681.50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21299</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其他城乡社区支出</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2,057.61</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2,057.61</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2129999</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其他城乡社区支出</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2,057.61</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2,057.61</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213</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农林水支出</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1,041.69</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1,041.69</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21302</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林业和草原</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668.94</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668.94</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2130299</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其他林业和草原支出</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668.94</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668.94</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21303</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水利</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303.55</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303.55</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2130306</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水利工程运行与维护</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182.24</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182.24</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2130314</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防汛</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121.31</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121.31</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21305</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巩固脱贫攻坚成果衔接乡村振兴</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69.20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69.20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2130599</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其他巩固脱贫攻坚成果衔接乡村振兴支出</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69.20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69.20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214</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交通运输支出</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3,513.67</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3,513.67</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21401</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公路水路运输</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3,513.67</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3,513.67</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2140104</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公路建设</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2,621.92</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2,621.92</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2140110</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公路和运输安全</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891.76</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891.76</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220</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自然资源海洋气象等支出</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1,079.26</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826.40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252.86</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22001</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自然资源事务</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1,079.26</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826.40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252.86</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2200109</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自然资源调查与确权登记</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77.11</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77.11</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2200150</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事业运行</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826.40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826.40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2200199</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其他自然资源事务支出</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175.74</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175.74</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221</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住房保障支出</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2,912.40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2,912.40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22102</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住房改革支出</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2,912.40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2,912.40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2210201</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住房公积金</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960.70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960.70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2210203</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购房补贴</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1,951.70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1,951.70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223</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国有资本经营预算支出</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0.55</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0.55</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22301</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解决历史遗留问题及改革成本支出</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0.55</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0.55</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2230105</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国有企业退休人员社会化管理补助支出</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0.55</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0.55</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224</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灾害防治及应急管理支出</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1,300.44</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1,300.44</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22401</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应急管理事务</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800.44</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800.44</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2240106</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安全监管</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752.43</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752.43</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2240108</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应急救援</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35.74</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35.74</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2240199</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其他应急管理支出</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12.28</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12.28</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22406</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自然灾害防治</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500.00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500.00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2240601</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地质灾害防治</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500.00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500.00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229</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其他支出</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412.38</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412.38</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22960</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彩票公益金安排的支出</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412.38</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412.38</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2296002</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用于社会福利的彩票公益金支出</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411.02</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411.02</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31" w:hRule="atLeast"/>
        </w:trPr>
        <w:tc>
          <w:tcPr>
            <w:tcW w:w="1368"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2296003</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ascii="宋体" w:hAnsi="宋体" w:cs="宋体" w:eastAsia="宋体"/>
              </w:rPr>
              <w:t>用于体育事业的彩票公益金支出</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1.35</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1.35</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1772"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Cs w:val="21"/>
        </w:rPr>
      </w:pPr>
      <w:r>
        <w:rPr>
          <w:rFonts w:hint="eastAsia" w:ascii="宋体" w:hAnsi="宋体" w:cs="宋体"/>
          <w:szCs w:val="21"/>
        </w:rPr>
        <w:t>注：</w:t>
      </w:r>
      <w:bookmarkStart w:id="22" w:name="PO_part2Table1Remark3"/>
      <w:r>
        <w:rPr>
          <w:rFonts w:hint="eastAsia" w:ascii="宋体" w:hAnsi="宋体" w:cs="宋体"/>
          <w:szCs w:val="21"/>
        </w:rPr>
        <w:t/>
      </w:r>
      <w:r>
        <w:rPr>
          <w:rFonts w:hint="eastAsia" w:ascii="宋体" w:hAnsi="宋体" w:cs="宋体"/>
          <w:szCs w:val="21"/>
          <w:lang w:eastAsia="zh-CN"/>
        </w:rPr>
        <w:t/>
      </w:r>
      <w:r>
        <w:rPr>
          <w:rFonts w:hint="eastAsia" w:ascii="宋体" w:hAnsi="宋体" w:cs="宋体"/>
          <w:szCs w:val="21"/>
        </w:rPr>
        <w:t/>
      </w:r>
      <w:r>
        <w:rPr>
          <w:rFonts w:hint="eastAsia" w:ascii="宋体" w:hAnsi="宋体" w:cs="宋体"/>
          <w:szCs w:val="21"/>
          <w:lang w:eastAsia="zh-CN"/>
        </w:rPr>
        <w:t/>
      </w:r>
      <w:r>
        <w:rPr>
          <w:rFonts w:hint="eastAsia" w:ascii="宋体" w:hAnsi="宋体" w:cs="宋体"/>
          <w:szCs w:val="21"/>
        </w:rPr>
        <w:t>本表反映部门本年度各项支出情况。</w:t>
      </w:r>
      <w:bookmarkEnd w:id="22"/>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Cs w:val="21"/>
        </w:rPr>
        <w:sectPr>
          <w:type w:val="continuous"/>
          <w:pgSz w:w="16838" w:h="11906" w:orient="landscape"/>
          <w:pgMar w:top="1077" w:right="1440" w:bottom="1077" w:left="1440" w:header="851" w:footer="992" w:gutter="0"/>
          <w:pgNumType w:fmt="decimal"/>
          <w:cols w:space="720" w:num="1"/>
          <w:docGrid w:type="lines" w:linePitch="312" w:charSpace="0"/>
        </w:sect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8"/>
        <w:gridCol w:w="3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4152" w:type="dxa"/>
            <w:gridSpan w:val="2"/>
            <w:tcBorders>
              <w:top w:val="nil"/>
              <w:left w:val="nil"/>
              <w:bottom w:val="nil"/>
              <w:right w:val="nil"/>
            </w:tcBorders>
            <w:noWrap w:val="0"/>
            <w:vAlign w:val="center"/>
          </w:tcPr>
          <w:p>
            <w:pPr>
              <w:jc w:val="right"/>
              <w:rPr>
                <w:rFonts w:hint="eastAsia" w:ascii="宋体" w:hAnsi="宋体" w:cs="宋体"/>
                <w:kern w:val="0"/>
                <w:sz w:val="20"/>
                <w:szCs w:val="20"/>
              </w:rPr>
            </w:pPr>
            <w:r>
              <w:rPr>
                <w:rFonts w:hint="eastAsia" w:ascii="宋体" w:hAnsi="宋体" w:cs="宋体"/>
                <w:kern w:val="0"/>
                <w:sz w:val="20"/>
                <w:szCs w:val="20"/>
              </w:rPr>
              <w:t>表4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4152" w:type="dxa"/>
            <w:gridSpan w:val="2"/>
            <w:tcBorders>
              <w:top w:val="nil"/>
              <w:left w:val="nil"/>
              <w:bottom w:val="nil"/>
              <w:right w:val="nil"/>
            </w:tcBorders>
            <w:noWrap w:val="0"/>
            <w:vAlign w:val="top"/>
          </w:tcPr>
          <w:p>
            <w:pPr>
              <w:jc w:val="center"/>
              <w:rPr>
                <w:rFonts w:hint="eastAsia" w:ascii="宋体" w:hAnsi="宋体" w:cs="宋体"/>
                <w:b/>
                <w:kern w:val="0"/>
                <w:sz w:val="32"/>
                <w:szCs w:val="32"/>
              </w:rPr>
            </w:pPr>
            <w:r>
              <w:rPr>
                <w:rFonts w:hint="eastAsia" w:ascii="宋体" w:hAnsi="宋体" w:cs="宋体"/>
                <w:b/>
                <w:kern w:val="0"/>
                <w:sz w:val="32"/>
                <w:szCs w:val="32"/>
              </w:rPr>
              <w:t>财政拨款收入支出决算总表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1018"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200" w:firstLineChars="100"/>
              <w:jc w:val="left"/>
              <w:textAlignment w:val="auto"/>
              <w:rPr>
                <w:rFonts w:hint="eastAsia" w:ascii="宋体" w:hAnsi="宋体" w:cs="宋体"/>
                <w:sz w:val="28"/>
                <w:szCs w:val="28"/>
              </w:rPr>
            </w:pPr>
            <w:bookmarkStart w:id="23" w:name="PO_part2DivName4"/>
            <w:r>
              <w:rPr>
                <w:rFonts w:hint="eastAsia" w:ascii="宋体" w:hAnsi="宋体" w:cs="宋体"/>
                <w:kern w:val="0"/>
                <w:sz w:val="20"/>
                <w:szCs w:val="20"/>
                <w:highlight w:val="none"/>
                <w:u w:val="none"/>
              </w:rPr>
              <w:t/>
            </w:r>
            <w:r>
              <w:rPr>
                <w:rFonts w:hint="eastAsia" w:ascii="宋体" w:hAnsi="宋体" w:cs="宋体"/>
                <w:kern w:val="0"/>
                <w:sz w:val="20"/>
                <w:szCs w:val="20"/>
                <w:highlight w:val="none"/>
                <w:u w:val="none"/>
                <w:lang w:eastAsia="zh-CN"/>
              </w:rPr>
              <w:t>部门</w:t>
            </w:r>
            <w:bookmarkEnd w:id="23"/>
            <w:r>
              <w:rPr>
                <w:rFonts w:hint="eastAsia" w:ascii="宋体" w:hAnsi="宋体" w:cs="宋体"/>
                <w:kern w:val="0"/>
                <w:sz w:val="20"/>
                <w:szCs w:val="20"/>
              </w:rPr>
              <w:t>：</w:t>
            </w:r>
            <w:bookmarkStart w:id="24" w:name="PO_part2Table4DivName1"/>
            <w:r>
              <w:rPr>
                <w:rFonts w:hint="eastAsia" w:ascii="宋体" w:hAnsi="宋体" w:cs="宋体"/>
                <w:kern w:val="0"/>
                <w:sz w:val="20"/>
                <w:szCs w:val="20"/>
                <w:lang w:val="en-US" w:eastAsia="zh-CN"/>
              </w:rPr>
              <w:t>深圳市龙岗区坪地街道办事处</w:t>
            </w:r>
            <w:bookmarkEnd w:id="24"/>
          </w:p>
        </w:tc>
        <w:tc>
          <w:tcPr>
            <w:tcW w:w="3134" w:type="dxa"/>
            <w:tcBorders>
              <w:top w:val="nil"/>
              <w:left w:val="nil"/>
              <w:bottom w:val="nil"/>
              <w:right w:val="nil"/>
            </w:tcBorders>
            <w:noWrap w:val="0"/>
            <w:vAlign w:val="center"/>
          </w:tcPr>
          <w:p>
            <w:pPr>
              <w:jc w:val="right"/>
              <w:rPr>
                <w:rFonts w:hint="eastAsia" w:ascii="宋体" w:hAnsi="宋体" w:cs="宋体"/>
                <w:kern w:val="0"/>
                <w:sz w:val="20"/>
                <w:szCs w:val="20"/>
              </w:rPr>
            </w:pPr>
            <w:r>
              <w:rPr>
                <w:rFonts w:hint="eastAsia" w:ascii="宋体" w:hAnsi="宋体" w:cs="宋体"/>
                <w:kern w:val="0"/>
                <w:sz w:val="20"/>
                <w:szCs w:val="20"/>
              </w:rPr>
              <w:t>单位：万元</w:t>
            </w:r>
          </w:p>
        </w:tc>
      </w:tr>
    </w:tbl>
    <w:p>
      <w:pPr>
        <w:keepNext w:val="0"/>
        <w:keepLines w:val="0"/>
        <w:pageBreakBefore w:val="0"/>
        <w:widowControl w:val="0"/>
        <w:kinsoku/>
        <w:wordWrap/>
        <w:overflowPunct/>
        <w:topLinePunct w:val="0"/>
        <w:autoSpaceDE/>
        <w:autoSpaceDN/>
        <w:bidi w:val="0"/>
        <w:adjustRightInd/>
        <w:snapToGrid/>
        <w:spacing w:line="0" w:lineRule="atLeast"/>
        <w:textAlignment w:val="auto"/>
        <w:rPr>
          <w:sz w:val="2"/>
          <w:szCs w:val="2"/>
        </w:rPr>
        <w:sectPr>
          <w:pgSz w:w="16838" w:h="11906" w:orient="landscape"/>
          <w:pgMar w:top="1134" w:right="1440" w:bottom="1134" w:left="1440" w:header="851" w:footer="992" w:gutter="0"/>
          <w:pgNumType w:fmt="decimal"/>
          <w:cols w:space="720" w:num="1"/>
          <w:docGrid w:type="lines" w:linePitch="312" w:charSpace="0"/>
        </w:sect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6"/>
        <w:gridCol w:w="678"/>
        <w:gridCol w:w="1337"/>
        <w:gridCol w:w="2462"/>
        <w:gridCol w:w="687"/>
        <w:gridCol w:w="1574"/>
        <w:gridCol w:w="1574"/>
        <w:gridCol w:w="1571"/>
        <w:gridCol w:w="1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4721" w:type="dxa"/>
            <w:gridSpan w:val="3"/>
            <w:tcBorders>
              <w:top w:val="single" w:color="auto" w:sz="4" w:space="0"/>
            </w:tcBorders>
            <w:noWrap w:val="0"/>
            <w:vAlign w:val="center"/>
          </w:tcPr>
          <w:p>
            <w:pPr>
              <w:jc w:val="center"/>
              <w:rPr>
                <w:rFonts w:hint="eastAsia" w:ascii="宋体" w:hAnsi="宋体" w:cs="宋体"/>
                <w:szCs w:val="21"/>
              </w:rPr>
            </w:pPr>
            <w:r>
              <w:rPr>
                <w:rFonts w:hint="eastAsia" w:ascii="宋体" w:hAnsi="宋体" w:cs="宋体"/>
                <w:kern w:val="0"/>
                <w:szCs w:val="21"/>
              </w:rPr>
              <w:t>收入</w:t>
            </w:r>
          </w:p>
        </w:tc>
        <w:tc>
          <w:tcPr>
            <w:tcW w:w="9431" w:type="dxa"/>
            <w:gridSpan w:val="6"/>
            <w:tcBorders>
              <w:top w:val="single" w:color="auto" w:sz="4" w:space="0"/>
            </w:tcBorders>
            <w:noWrap w:val="0"/>
            <w:vAlign w:val="center"/>
          </w:tcPr>
          <w:p>
            <w:pPr>
              <w:jc w:val="center"/>
              <w:rPr>
                <w:rFonts w:hint="eastAsia" w:ascii="宋体" w:hAnsi="宋体" w:cs="宋体"/>
                <w:kern w:val="0"/>
                <w:szCs w:val="21"/>
              </w:rPr>
            </w:pPr>
            <w:r>
              <w:rPr>
                <w:rFonts w:hint="eastAsia" w:ascii="宋体" w:hAnsi="宋体" w:cs="宋体"/>
                <w:kern w:val="0"/>
                <w:szCs w:val="21"/>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270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项    目</w:t>
            </w:r>
          </w:p>
        </w:tc>
        <w:tc>
          <w:tcPr>
            <w:tcW w:w="678"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行次</w:t>
            </w:r>
          </w:p>
        </w:tc>
        <w:tc>
          <w:tcPr>
            <w:tcW w:w="133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金额</w:t>
            </w:r>
          </w:p>
        </w:tc>
        <w:tc>
          <w:tcPr>
            <w:tcW w:w="246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项    目</w:t>
            </w:r>
          </w:p>
        </w:tc>
        <w:tc>
          <w:tcPr>
            <w:tcW w:w="68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行次</w:t>
            </w:r>
          </w:p>
        </w:tc>
        <w:tc>
          <w:tcPr>
            <w:tcW w:w="1574"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合计</w:t>
            </w:r>
          </w:p>
        </w:tc>
        <w:tc>
          <w:tcPr>
            <w:tcW w:w="1574"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一般公共预算财政拨款</w:t>
            </w:r>
          </w:p>
        </w:tc>
        <w:tc>
          <w:tcPr>
            <w:tcW w:w="1571"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政府性基金预算财政拨款</w:t>
            </w:r>
          </w:p>
        </w:tc>
        <w:tc>
          <w:tcPr>
            <w:tcW w:w="1563" w:type="dxa"/>
            <w:noWrap w:val="0"/>
            <w:vAlign w:val="center"/>
          </w:tcPr>
          <w:p>
            <w:pPr>
              <w:widowControl/>
              <w:tabs>
                <w:tab w:val="left" w:pos="673"/>
                <w:tab w:val="center" w:pos="7489"/>
              </w:tabs>
              <w:jc w:val="center"/>
              <w:rPr>
                <w:rFonts w:hint="eastAsia" w:ascii="宋体" w:hAnsi="宋体" w:cs="宋体"/>
                <w:kern w:val="0"/>
                <w:szCs w:val="21"/>
              </w:rPr>
            </w:pPr>
            <w:r>
              <w:rPr>
                <w:rFonts w:hint="eastAsia" w:ascii="宋体" w:hAnsi="宋体" w:cs="宋体"/>
                <w:kern w:val="0"/>
                <w:szCs w:val="21"/>
              </w:rPr>
              <w:t>国有资本经营预算财政拨款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blHeader/>
        </w:trPr>
        <w:tc>
          <w:tcPr>
            <w:tcW w:w="270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栏    次</w:t>
            </w:r>
          </w:p>
        </w:tc>
        <w:tc>
          <w:tcPr>
            <w:tcW w:w="678" w:type="dxa"/>
            <w:noWrap w:val="0"/>
            <w:vAlign w:val="center"/>
          </w:tcPr>
          <w:p>
            <w:pPr>
              <w:widowControl/>
              <w:jc w:val="center"/>
              <w:rPr>
                <w:rFonts w:hint="eastAsia" w:ascii="宋体" w:hAnsi="宋体" w:cs="宋体"/>
                <w:kern w:val="0"/>
                <w:szCs w:val="21"/>
              </w:rPr>
            </w:pPr>
          </w:p>
        </w:tc>
        <w:tc>
          <w:tcPr>
            <w:tcW w:w="133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246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栏    次</w:t>
            </w:r>
          </w:p>
        </w:tc>
        <w:tc>
          <w:tcPr>
            <w:tcW w:w="687" w:type="dxa"/>
            <w:noWrap w:val="0"/>
            <w:vAlign w:val="center"/>
          </w:tcPr>
          <w:p>
            <w:pPr>
              <w:widowControl/>
              <w:jc w:val="center"/>
              <w:rPr>
                <w:rFonts w:hint="eastAsia" w:ascii="宋体" w:hAnsi="宋体" w:cs="宋体"/>
                <w:kern w:val="0"/>
                <w:szCs w:val="21"/>
              </w:rPr>
            </w:pPr>
          </w:p>
        </w:tc>
        <w:tc>
          <w:tcPr>
            <w:tcW w:w="1574"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1574"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1571"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156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noWrap w:val="0"/>
            <w:vAlign w:val="center"/>
          </w:tcPr>
          <w:p>
            <w:pPr>
              <w:jc w:val="both"/>
              <w:rPr>
                <w:rFonts w:hint="eastAsia" w:ascii="宋体" w:hAnsi="宋体" w:cs="宋体"/>
                <w:szCs w:val="21"/>
              </w:rPr>
            </w:pPr>
            <w:r>
              <w:rPr>
                <w:rFonts w:hint="eastAsia" w:ascii="宋体" w:hAnsi="宋体" w:cs="宋体"/>
                <w:szCs w:val="21"/>
              </w:rPr>
              <w:t>一、一般公共预算财政拨款</w:t>
            </w:r>
          </w:p>
        </w:tc>
        <w:tc>
          <w:tcPr>
            <w:tcW w:w="678"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1337" w:type="dxa"/>
            <w:noWrap w:val="0"/>
            <w:vAlign w:val="center"/>
          </w:tcPr>
          <w:p>
            <w:pPr>
              <w:widowControl/>
              <w:wordWrap w:val="0"/>
              <w:jc w:val="right"/>
              <w:rPr>
                <w:rFonts w:hint="eastAsia" w:ascii="宋体" w:hAnsi="宋体" w:eastAsia="宋体" w:cs="宋体"/>
                <w:kern w:val="0"/>
                <w:szCs w:val="21"/>
                <w:lang w:val="en-US" w:eastAsia="zh-CN"/>
              </w:rPr>
            </w:pPr>
            <w:r>
              <w:rPr>
                <w:rFonts w:hint="eastAsia" w:ascii="宋体" w:hAnsi="宋体" w:cs="宋体" w:eastAsia="宋体"/>
                <w:kern w:val="0"/>
                <w:szCs w:val="21"/>
                <w:lang w:val="en-US" w:eastAsia="zh-CN"/>
              </w:rPr>
              <w:t xml:space="preserve">80,301.28</w:t>
            </w:r>
          </w:p>
        </w:tc>
        <w:tc>
          <w:tcPr>
            <w:tcW w:w="2462" w:type="dxa"/>
            <w:noWrap w:val="0"/>
            <w:vAlign w:val="center"/>
          </w:tcPr>
          <w:p>
            <w:pPr>
              <w:jc w:val="left"/>
              <w:rPr>
                <w:rFonts w:hint="eastAsia" w:ascii="宋体" w:hAnsi="宋体" w:cs="宋体"/>
                <w:szCs w:val="21"/>
              </w:rPr>
            </w:pPr>
            <w:r>
              <w:rPr>
                <w:rFonts w:hint="eastAsia" w:ascii="宋体" w:hAnsi="宋体" w:cs="宋体"/>
                <w:szCs w:val="21"/>
              </w:rPr>
              <w:t>一、一般公共服务支出</w:t>
            </w:r>
          </w:p>
        </w:tc>
        <w:tc>
          <w:tcPr>
            <w:tcW w:w="687" w:type="dxa"/>
            <w:noWrap w:val="0"/>
            <w:vAlign w:val="center"/>
          </w:tcPr>
          <w:p>
            <w:pPr>
              <w:widowControl/>
              <w:jc w:val="center"/>
              <w:rPr>
                <w:rFonts w:ascii="宋体" w:hAnsi="宋体" w:cs="宋体"/>
                <w:kern w:val="0"/>
                <w:szCs w:val="21"/>
              </w:rPr>
            </w:pPr>
            <w:r>
              <w:rPr>
                <w:rFonts w:hint="eastAsia" w:ascii="宋体" w:hAnsi="宋体" w:cs="宋体"/>
                <w:kern w:val="0"/>
                <w:szCs w:val="21"/>
              </w:rPr>
              <w:t>33</w:t>
            </w:r>
          </w:p>
        </w:tc>
        <w:tc>
          <w:tcPr>
            <w:tcW w:w="1574" w:type="dxa"/>
            <w:noWrap w:val="0"/>
            <w:vAlign w:val="center"/>
          </w:tcPr>
          <w:p>
            <w:pPr>
              <w:widowControl/>
              <w:wordWrap w:val="0"/>
              <w:jc w:val="right"/>
              <w:rPr>
                <w:rFonts w:hint="eastAsia" w:ascii="宋体" w:hAnsi="宋体" w:eastAsia="宋体" w:cs="宋体"/>
                <w:kern w:val="0"/>
                <w:szCs w:val="21"/>
                <w:lang w:val="en-US" w:eastAsia="zh-CN"/>
              </w:rPr>
            </w:pPr>
            <w:r>
              <w:rPr>
                <w:rFonts w:hint="eastAsia" w:ascii="宋体" w:hAnsi="宋体" w:cs="宋体" w:eastAsia="宋体"/>
                <w:kern w:val="0"/>
                <w:szCs w:val="21"/>
                <w:lang w:val="en-US" w:eastAsia="zh-CN"/>
              </w:rPr>
              <w:t xml:space="preserve">2,558.58</w:t>
            </w:r>
          </w:p>
        </w:tc>
        <w:tc>
          <w:tcPr>
            <w:tcW w:w="1574" w:type="dxa"/>
            <w:noWrap w:val="0"/>
            <w:vAlign w:val="center"/>
          </w:tcPr>
          <w:p>
            <w:pPr>
              <w:widowControl/>
              <w:wordWrap w:val="0"/>
              <w:jc w:val="right"/>
              <w:rPr>
                <w:rFonts w:hint="eastAsia" w:ascii="宋体" w:hAnsi="宋体" w:cs="宋体"/>
                <w:kern w:val="0"/>
                <w:szCs w:val="21"/>
              </w:rPr>
            </w:pPr>
            <w:r>
              <w:rPr>
                <w:rFonts w:hint="eastAsia" w:ascii="宋体" w:hAnsi="宋体" w:cs="宋体" w:eastAsia="宋体"/>
                <w:kern w:val="0"/>
                <w:szCs w:val="21"/>
                <w:lang w:val="en-US" w:eastAsia="zh-CN"/>
              </w:rPr>
              <w:t xml:space="preserve">2,558.58</w:t>
            </w:r>
          </w:p>
        </w:tc>
        <w:tc>
          <w:tcPr>
            <w:tcW w:w="1571" w:type="dxa"/>
            <w:noWrap w:val="0"/>
            <w:vAlign w:val="center"/>
          </w:tcPr>
          <w:p>
            <w:pPr>
              <w:widowControl/>
              <w:wordWrap w:val="0"/>
              <w:jc w:val="right"/>
              <w:rPr>
                <w:rFonts w:hint="eastAsia" w:ascii="宋体" w:hAnsi="宋体" w:cs="宋体"/>
                <w:kern w:val="0"/>
                <w:szCs w:val="21"/>
              </w:rPr>
            </w:pPr>
            <w:r>
              <w:rPr>
                <w:rFonts w:hint="eastAsia" w:ascii="宋体" w:hAnsi="宋体" w:cs="宋体" w:eastAsia="宋体"/>
                <w:kern w:val="0"/>
                <w:szCs w:val="21"/>
                <w:lang w:val="en-US" w:eastAsia="zh-CN"/>
              </w:rPr>
              <w:t xml:space="preserve">0.00</w:t>
            </w:r>
          </w:p>
        </w:tc>
        <w:tc>
          <w:tcPr>
            <w:tcW w:w="1563" w:type="dxa"/>
            <w:noWrap w:val="0"/>
            <w:vAlign w:val="center"/>
          </w:tcPr>
          <w:p>
            <w:pPr>
              <w:widowControl/>
              <w:wordWrap w:val="0"/>
              <w:jc w:val="right"/>
              <w:rPr>
                <w:rFonts w:hint="eastAsia" w:ascii="宋体" w:hAnsi="宋体" w:cs="宋体"/>
                <w:kern w:val="0"/>
                <w:szCs w:val="21"/>
              </w:rPr>
            </w:pPr>
            <w:r>
              <w:rPr>
                <w:rFonts w:hint="eastAsia" w:ascii="宋体" w:hAnsi="宋体" w:cs="宋体" w:eastAsia="宋体"/>
                <w:kern w:val="0"/>
                <w:szCs w:val="21"/>
                <w:lang w:val="en-US" w:eastAsia="zh-CN"/>
              </w:rPr>
              <w:t xml:space="preserve">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noWrap w:val="0"/>
            <w:vAlign w:val="center"/>
          </w:tcPr>
          <w:p>
            <w:pPr>
              <w:jc w:val="both"/>
              <w:rPr>
                <w:rFonts w:hint="eastAsia" w:ascii="宋体" w:hAnsi="宋体" w:cs="宋体"/>
                <w:szCs w:val="21"/>
              </w:rPr>
            </w:pPr>
            <w:r>
              <w:rPr>
                <w:rFonts w:hint="eastAsia" w:ascii="宋体" w:hAnsi="宋体" w:cs="宋体"/>
                <w:szCs w:val="21"/>
              </w:rPr>
              <w:t>二、政府性基金预算财政拨款</w:t>
            </w:r>
          </w:p>
        </w:tc>
        <w:tc>
          <w:tcPr>
            <w:tcW w:w="678"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1337" w:type="dxa"/>
            <w:noWrap w:val="0"/>
            <w:vAlign w:val="center"/>
          </w:tcPr>
          <w:p>
            <w:pPr>
              <w:widowControl/>
              <w:wordWrap w:val="0"/>
              <w:jc w:val="right"/>
              <w:rPr>
                <w:rFonts w:hint="eastAsia" w:ascii="宋体" w:hAnsi="宋体" w:eastAsia="宋体" w:cs="宋体"/>
                <w:kern w:val="0"/>
                <w:szCs w:val="21"/>
                <w:lang w:val="en-US" w:eastAsia="zh-CN"/>
              </w:rPr>
            </w:pPr>
            <w:r>
              <w:rPr>
                <w:rFonts w:hint="eastAsia" w:ascii="宋体" w:hAnsi="宋体" w:cs="宋体" w:eastAsia="宋体"/>
                <w:kern w:val="0"/>
                <w:szCs w:val="21"/>
                <w:lang w:val="en-US" w:eastAsia="zh-CN"/>
              </w:rPr>
              <w:t xml:space="preserve">36,102.06</w:t>
            </w:r>
          </w:p>
        </w:tc>
        <w:tc>
          <w:tcPr>
            <w:tcW w:w="2462" w:type="dxa"/>
            <w:noWrap w:val="0"/>
            <w:vAlign w:val="center"/>
          </w:tcPr>
          <w:p>
            <w:pPr>
              <w:jc w:val="left"/>
              <w:rPr>
                <w:rFonts w:hint="eastAsia" w:ascii="宋体" w:hAnsi="宋体" w:cs="宋体"/>
                <w:szCs w:val="21"/>
              </w:rPr>
            </w:pPr>
            <w:r>
              <w:rPr>
                <w:rFonts w:hint="eastAsia" w:ascii="宋体" w:hAnsi="宋体" w:cs="宋体"/>
                <w:szCs w:val="21"/>
              </w:rPr>
              <w:t>二、外交支出</w:t>
            </w:r>
          </w:p>
        </w:tc>
        <w:tc>
          <w:tcPr>
            <w:tcW w:w="687" w:type="dxa"/>
            <w:noWrap w:val="0"/>
            <w:vAlign w:val="center"/>
          </w:tcPr>
          <w:p>
            <w:pPr>
              <w:widowControl/>
              <w:jc w:val="center"/>
              <w:rPr>
                <w:rFonts w:ascii="宋体" w:hAnsi="宋体" w:cs="宋体"/>
                <w:kern w:val="0"/>
                <w:szCs w:val="21"/>
              </w:rPr>
            </w:pPr>
            <w:r>
              <w:rPr>
                <w:rFonts w:hint="eastAsia" w:ascii="宋体" w:hAnsi="宋体" w:cs="宋体"/>
                <w:kern w:val="0"/>
                <w:szCs w:val="21"/>
              </w:rPr>
              <w:t>34</w:t>
            </w:r>
          </w:p>
        </w:tc>
        <w:tc>
          <w:tcPr>
            <w:tcW w:w="1574" w:type="dxa"/>
            <w:noWrap w:val="0"/>
            <w:vAlign w:val="center"/>
          </w:tcPr>
          <w:p>
            <w:pPr>
              <w:widowControl/>
              <w:wordWrap w:val="0"/>
              <w:jc w:val="right"/>
              <w:rPr>
                <w:rFonts w:hint="eastAsia" w:ascii="宋体" w:hAnsi="宋体" w:eastAsia="宋体" w:cs="宋体"/>
                <w:kern w:val="0"/>
                <w:szCs w:val="21"/>
                <w:lang w:val="en-US" w:eastAsia="zh-CN"/>
              </w:rPr>
            </w:pPr>
            <w:r>
              <w:rPr>
                <w:rFonts w:hint="eastAsia" w:ascii="宋体" w:hAnsi="宋体" w:cs="宋体" w:eastAsia="宋体"/>
                <w:kern w:val="0"/>
                <w:szCs w:val="21"/>
                <w:lang w:val="en-US" w:eastAsia="zh-CN"/>
              </w:rPr>
              <w:t xml:space="preserve">0.00</w:t>
            </w:r>
          </w:p>
        </w:tc>
        <w:tc>
          <w:tcPr>
            <w:tcW w:w="1574" w:type="dxa"/>
            <w:noWrap w:val="0"/>
            <w:vAlign w:val="center"/>
          </w:tcPr>
          <w:p>
            <w:pPr>
              <w:widowControl/>
              <w:wordWrap w:val="0"/>
              <w:jc w:val="right"/>
              <w:rPr>
                <w:rFonts w:hint="eastAsia" w:ascii="宋体" w:hAnsi="宋体" w:cs="宋体"/>
                <w:kern w:val="0"/>
                <w:szCs w:val="21"/>
              </w:rPr>
            </w:pPr>
            <w:r>
              <w:rPr>
                <w:rFonts w:hint="eastAsia" w:ascii="宋体" w:hAnsi="宋体" w:cs="宋体" w:eastAsia="宋体"/>
                <w:kern w:val="0"/>
                <w:szCs w:val="21"/>
                <w:lang w:val="en-US" w:eastAsia="zh-CN"/>
              </w:rPr>
              <w:t xml:space="preserve">0.00</w:t>
            </w:r>
          </w:p>
        </w:tc>
        <w:tc>
          <w:tcPr>
            <w:tcW w:w="1571" w:type="dxa"/>
            <w:noWrap w:val="0"/>
            <w:vAlign w:val="center"/>
          </w:tcPr>
          <w:p>
            <w:pPr>
              <w:widowControl/>
              <w:wordWrap w:val="0"/>
              <w:jc w:val="right"/>
              <w:rPr>
                <w:rFonts w:hint="eastAsia" w:ascii="宋体" w:hAnsi="宋体" w:cs="宋体"/>
                <w:kern w:val="0"/>
                <w:szCs w:val="21"/>
              </w:rPr>
            </w:pPr>
            <w:r>
              <w:rPr>
                <w:rFonts w:hint="eastAsia" w:ascii="宋体" w:hAnsi="宋体" w:cs="宋体" w:eastAsia="宋体"/>
                <w:kern w:val="0"/>
                <w:szCs w:val="21"/>
                <w:lang w:val="en-US" w:eastAsia="zh-CN"/>
              </w:rPr>
              <w:t xml:space="preserve">0.00</w:t>
            </w:r>
          </w:p>
        </w:tc>
        <w:tc>
          <w:tcPr>
            <w:tcW w:w="1563" w:type="dxa"/>
            <w:noWrap w:val="0"/>
            <w:vAlign w:val="center"/>
          </w:tcPr>
          <w:p>
            <w:pPr>
              <w:widowControl/>
              <w:wordWrap w:val="0"/>
              <w:jc w:val="right"/>
              <w:rPr>
                <w:rFonts w:hint="eastAsia" w:ascii="宋体" w:hAnsi="宋体" w:cs="宋体"/>
                <w:kern w:val="0"/>
                <w:szCs w:val="21"/>
              </w:rPr>
            </w:pPr>
            <w:r>
              <w:rPr>
                <w:rFonts w:hint="eastAsia" w:ascii="宋体" w:hAnsi="宋体" w:cs="宋体" w:eastAsia="宋体"/>
                <w:kern w:val="0"/>
                <w:szCs w:val="21"/>
                <w:lang w:val="en-US" w:eastAsia="zh-CN"/>
              </w:rPr>
              <w:t xml:space="preserve">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noWrap w:val="0"/>
            <w:vAlign w:val="center"/>
          </w:tcPr>
          <w:p>
            <w:pPr>
              <w:jc w:val="both"/>
              <w:rPr>
                <w:rFonts w:hint="eastAsia" w:ascii="宋体" w:hAnsi="宋体" w:cs="宋体"/>
                <w:szCs w:val="21"/>
              </w:rPr>
            </w:pPr>
            <w:r>
              <w:rPr>
                <w:rFonts w:hint="eastAsia" w:ascii="宋体" w:hAnsi="宋体" w:cs="宋体"/>
                <w:szCs w:val="21"/>
              </w:rPr>
              <w:t>三、国有资本经营预算财政拨款</w:t>
            </w:r>
          </w:p>
        </w:tc>
        <w:tc>
          <w:tcPr>
            <w:tcW w:w="678"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1337" w:type="dxa"/>
            <w:noWrap w:val="0"/>
            <w:vAlign w:val="center"/>
          </w:tcPr>
          <w:p>
            <w:pPr>
              <w:widowControl/>
              <w:wordWrap w:val="0"/>
              <w:jc w:val="right"/>
              <w:rPr>
                <w:rFonts w:hint="eastAsia" w:ascii="宋体" w:hAnsi="宋体" w:eastAsia="宋体" w:cs="宋体"/>
                <w:kern w:val="0"/>
                <w:szCs w:val="21"/>
                <w:lang w:val="en-US" w:eastAsia="zh-CN"/>
              </w:rPr>
            </w:pPr>
            <w:r>
              <w:rPr>
                <w:rFonts w:hint="eastAsia" w:ascii="宋体" w:hAnsi="宋体" w:cs="宋体" w:eastAsia="宋体"/>
                <w:kern w:val="0"/>
                <w:szCs w:val="21"/>
                <w:lang w:val="en-US" w:eastAsia="zh-CN"/>
              </w:rPr>
              <w:t xml:space="preserve">0.55</w:t>
            </w:r>
          </w:p>
        </w:tc>
        <w:tc>
          <w:tcPr>
            <w:tcW w:w="2462" w:type="dxa"/>
            <w:noWrap w:val="0"/>
            <w:vAlign w:val="center"/>
          </w:tcPr>
          <w:p>
            <w:pPr>
              <w:jc w:val="left"/>
              <w:rPr>
                <w:rFonts w:hint="eastAsia" w:ascii="宋体" w:hAnsi="宋体" w:cs="宋体"/>
                <w:szCs w:val="21"/>
              </w:rPr>
            </w:pPr>
            <w:r>
              <w:rPr>
                <w:rFonts w:hint="eastAsia" w:ascii="宋体" w:hAnsi="宋体" w:cs="宋体"/>
                <w:szCs w:val="21"/>
              </w:rPr>
              <w:t>三、国防支出</w:t>
            </w:r>
          </w:p>
        </w:tc>
        <w:tc>
          <w:tcPr>
            <w:tcW w:w="687" w:type="dxa"/>
            <w:noWrap w:val="0"/>
            <w:vAlign w:val="center"/>
          </w:tcPr>
          <w:p>
            <w:pPr>
              <w:widowControl/>
              <w:jc w:val="center"/>
              <w:rPr>
                <w:rFonts w:ascii="宋体" w:hAnsi="宋体" w:cs="宋体"/>
                <w:kern w:val="0"/>
                <w:szCs w:val="21"/>
              </w:rPr>
            </w:pPr>
            <w:r>
              <w:rPr>
                <w:rFonts w:hint="eastAsia" w:ascii="宋体" w:hAnsi="宋体" w:cs="宋体"/>
                <w:kern w:val="0"/>
                <w:szCs w:val="21"/>
              </w:rPr>
              <w:t>35</w:t>
            </w:r>
          </w:p>
        </w:tc>
        <w:tc>
          <w:tcPr>
            <w:tcW w:w="1574" w:type="dxa"/>
            <w:noWrap w:val="0"/>
            <w:vAlign w:val="center"/>
          </w:tcPr>
          <w:p>
            <w:pPr>
              <w:widowControl/>
              <w:wordWrap w:val="0"/>
              <w:jc w:val="right"/>
              <w:rPr>
                <w:rFonts w:hint="eastAsia" w:ascii="宋体" w:hAnsi="宋体" w:cs="宋体"/>
                <w:kern w:val="0"/>
                <w:szCs w:val="21"/>
              </w:rPr>
            </w:pPr>
            <w:r>
              <w:rPr>
                <w:rFonts w:hint="eastAsia" w:ascii="宋体" w:hAnsi="宋体" w:cs="宋体" w:eastAsia="宋体"/>
                <w:kern w:val="0"/>
                <w:szCs w:val="21"/>
                <w:lang w:val="en-US" w:eastAsia="zh-CN"/>
              </w:rPr>
              <w:t xml:space="preserve">67.90</w:t>
            </w:r>
          </w:p>
        </w:tc>
        <w:tc>
          <w:tcPr>
            <w:tcW w:w="1574" w:type="dxa"/>
            <w:noWrap w:val="0"/>
            <w:vAlign w:val="center"/>
          </w:tcPr>
          <w:p>
            <w:pPr>
              <w:widowControl/>
              <w:wordWrap w:val="0"/>
              <w:jc w:val="right"/>
              <w:rPr>
                <w:rFonts w:hint="eastAsia" w:ascii="宋体" w:hAnsi="宋体" w:cs="宋体"/>
                <w:kern w:val="0"/>
                <w:szCs w:val="21"/>
              </w:rPr>
            </w:pPr>
            <w:r>
              <w:rPr>
                <w:rFonts w:hint="eastAsia" w:ascii="宋体" w:hAnsi="宋体" w:cs="宋体" w:eastAsia="宋体"/>
                <w:kern w:val="0"/>
                <w:szCs w:val="21"/>
                <w:lang w:val="en-US" w:eastAsia="zh-CN"/>
              </w:rPr>
              <w:t xml:space="preserve">67.90</w:t>
            </w:r>
          </w:p>
        </w:tc>
        <w:tc>
          <w:tcPr>
            <w:tcW w:w="1571" w:type="dxa"/>
            <w:noWrap w:val="0"/>
            <w:vAlign w:val="center"/>
          </w:tcPr>
          <w:p>
            <w:pPr>
              <w:widowControl/>
              <w:wordWrap w:val="0"/>
              <w:jc w:val="right"/>
              <w:rPr>
                <w:rFonts w:hint="eastAsia" w:ascii="宋体" w:hAnsi="宋体" w:cs="宋体"/>
                <w:kern w:val="0"/>
                <w:szCs w:val="21"/>
              </w:rPr>
            </w:pPr>
            <w:r>
              <w:rPr>
                <w:rFonts w:hint="eastAsia" w:ascii="宋体" w:hAnsi="宋体" w:cs="宋体" w:eastAsia="宋体"/>
                <w:kern w:val="0"/>
                <w:szCs w:val="21"/>
                <w:lang w:val="en-US" w:eastAsia="zh-CN"/>
              </w:rPr>
              <w:t xml:space="preserve">0.00</w:t>
            </w:r>
          </w:p>
        </w:tc>
        <w:tc>
          <w:tcPr>
            <w:tcW w:w="1563" w:type="dxa"/>
            <w:noWrap w:val="0"/>
            <w:vAlign w:val="center"/>
          </w:tcPr>
          <w:p>
            <w:pPr>
              <w:widowControl/>
              <w:wordWrap w:val="0"/>
              <w:jc w:val="right"/>
              <w:rPr>
                <w:rFonts w:hint="eastAsia" w:ascii="宋体" w:hAnsi="宋体" w:cs="宋体"/>
                <w:kern w:val="0"/>
                <w:szCs w:val="21"/>
              </w:rPr>
            </w:pPr>
            <w:r>
              <w:rPr>
                <w:rFonts w:hint="eastAsia" w:ascii="宋体" w:hAnsi="宋体" w:cs="宋体" w:eastAsia="宋体"/>
                <w:kern w:val="0"/>
                <w:szCs w:val="21"/>
                <w:lang w:val="en-US" w:eastAsia="zh-CN"/>
              </w:rPr>
              <w:t xml:space="preserve">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noWrap w:val="0"/>
            <w:vAlign w:val="center"/>
          </w:tcPr>
          <w:p>
            <w:pPr>
              <w:widowControl/>
              <w:jc w:val="left"/>
              <w:rPr>
                <w:rFonts w:hint="eastAsia" w:ascii="宋体" w:hAnsi="宋体" w:cs="宋体"/>
                <w:kern w:val="0"/>
                <w:szCs w:val="21"/>
              </w:rPr>
            </w:pPr>
          </w:p>
        </w:tc>
        <w:tc>
          <w:tcPr>
            <w:tcW w:w="678"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1337" w:type="dxa"/>
            <w:noWrap w:val="0"/>
            <w:vAlign w:val="center"/>
          </w:tcPr>
          <w:p>
            <w:pPr>
              <w:widowControl/>
              <w:jc w:val="right"/>
              <w:rPr>
                <w:rFonts w:hint="eastAsia" w:ascii="宋体" w:hAnsi="宋体" w:cs="宋体"/>
                <w:kern w:val="0"/>
                <w:szCs w:val="21"/>
              </w:rPr>
            </w:pPr>
          </w:p>
        </w:tc>
        <w:tc>
          <w:tcPr>
            <w:tcW w:w="2462" w:type="dxa"/>
            <w:noWrap w:val="0"/>
            <w:vAlign w:val="center"/>
          </w:tcPr>
          <w:p>
            <w:pPr>
              <w:jc w:val="left"/>
              <w:rPr>
                <w:rFonts w:hint="eastAsia" w:ascii="宋体" w:hAnsi="宋体" w:cs="宋体"/>
                <w:szCs w:val="21"/>
              </w:rPr>
            </w:pPr>
            <w:r>
              <w:rPr>
                <w:rFonts w:hint="eastAsia" w:ascii="宋体" w:hAnsi="宋体" w:cs="宋体"/>
                <w:szCs w:val="21"/>
              </w:rPr>
              <w:t>四、公共安全支出</w:t>
            </w:r>
          </w:p>
        </w:tc>
        <w:tc>
          <w:tcPr>
            <w:tcW w:w="687" w:type="dxa"/>
            <w:noWrap w:val="0"/>
            <w:vAlign w:val="center"/>
          </w:tcPr>
          <w:p>
            <w:pPr>
              <w:widowControl/>
              <w:jc w:val="center"/>
              <w:rPr>
                <w:rFonts w:ascii="宋体" w:hAnsi="宋体" w:cs="宋体"/>
                <w:kern w:val="0"/>
                <w:szCs w:val="21"/>
              </w:rPr>
            </w:pPr>
            <w:r>
              <w:rPr>
                <w:rFonts w:hint="eastAsia" w:ascii="宋体" w:hAnsi="宋体" w:cs="宋体"/>
                <w:kern w:val="0"/>
                <w:szCs w:val="21"/>
              </w:rPr>
              <w:t>36</w:t>
            </w:r>
          </w:p>
        </w:tc>
        <w:tc>
          <w:tcPr>
            <w:tcW w:w="1574" w:type="dxa"/>
            <w:noWrap w:val="0"/>
            <w:vAlign w:val="center"/>
          </w:tcPr>
          <w:p>
            <w:pPr>
              <w:widowControl/>
              <w:wordWrap w:val="0"/>
              <w:jc w:val="right"/>
              <w:rPr>
                <w:rFonts w:hint="eastAsia" w:ascii="宋体" w:hAnsi="宋体" w:cs="宋体"/>
                <w:kern w:val="0"/>
                <w:szCs w:val="21"/>
              </w:rPr>
            </w:pPr>
            <w:r>
              <w:rPr>
                <w:rFonts w:hint="eastAsia" w:ascii="宋体" w:hAnsi="宋体" w:cs="宋体" w:eastAsia="宋体"/>
                <w:kern w:val="0"/>
                <w:szCs w:val="21"/>
                <w:lang w:val="en-US" w:eastAsia="zh-CN"/>
              </w:rPr>
              <w:t xml:space="preserve">840.05</w:t>
            </w:r>
          </w:p>
        </w:tc>
        <w:tc>
          <w:tcPr>
            <w:tcW w:w="1574" w:type="dxa"/>
            <w:noWrap w:val="0"/>
            <w:vAlign w:val="center"/>
          </w:tcPr>
          <w:p>
            <w:pPr>
              <w:widowControl/>
              <w:wordWrap w:val="0"/>
              <w:jc w:val="right"/>
              <w:rPr>
                <w:rFonts w:hint="eastAsia" w:ascii="宋体" w:hAnsi="宋体" w:cs="宋体"/>
                <w:kern w:val="0"/>
                <w:szCs w:val="21"/>
              </w:rPr>
            </w:pPr>
            <w:r>
              <w:rPr>
                <w:rFonts w:hint="eastAsia" w:ascii="宋体" w:hAnsi="宋体" w:cs="宋体" w:eastAsia="宋体"/>
                <w:kern w:val="0"/>
                <w:szCs w:val="21"/>
                <w:lang w:val="en-US" w:eastAsia="zh-CN"/>
              </w:rPr>
              <w:t xml:space="preserve">840.05</w:t>
            </w:r>
          </w:p>
        </w:tc>
        <w:tc>
          <w:tcPr>
            <w:tcW w:w="1571" w:type="dxa"/>
            <w:noWrap w:val="0"/>
            <w:vAlign w:val="center"/>
          </w:tcPr>
          <w:p>
            <w:pPr>
              <w:widowControl/>
              <w:wordWrap w:val="0"/>
              <w:jc w:val="right"/>
              <w:rPr>
                <w:rFonts w:hint="eastAsia" w:ascii="宋体" w:hAnsi="宋体" w:cs="宋体"/>
                <w:kern w:val="0"/>
                <w:szCs w:val="21"/>
              </w:rPr>
            </w:pPr>
            <w:r>
              <w:rPr>
                <w:rFonts w:hint="eastAsia" w:ascii="宋体" w:hAnsi="宋体" w:cs="宋体" w:eastAsia="宋体"/>
                <w:kern w:val="0"/>
                <w:szCs w:val="21"/>
                <w:lang w:val="en-US" w:eastAsia="zh-CN"/>
              </w:rPr>
              <w:t xml:space="preserve">0.00</w:t>
            </w:r>
          </w:p>
        </w:tc>
        <w:tc>
          <w:tcPr>
            <w:tcW w:w="1563" w:type="dxa"/>
            <w:noWrap w:val="0"/>
            <w:vAlign w:val="center"/>
          </w:tcPr>
          <w:p>
            <w:pPr>
              <w:widowControl/>
              <w:wordWrap w:val="0"/>
              <w:jc w:val="right"/>
              <w:rPr>
                <w:rFonts w:hint="eastAsia" w:ascii="宋体" w:hAnsi="宋体" w:cs="宋体"/>
                <w:kern w:val="0"/>
                <w:szCs w:val="21"/>
              </w:rPr>
            </w:pPr>
            <w:r>
              <w:rPr>
                <w:rFonts w:hint="eastAsia" w:ascii="宋体" w:hAnsi="宋体" w:cs="宋体" w:eastAsia="宋体"/>
                <w:kern w:val="0"/>
                <w:szCs w:val="21"/>
                <w:lang w:val="en-US" w:eastAsia="zh-CN"/>
              </w:rPr>
              <w:t xml:space="preserve">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noWrap w:val="0"/>
            <w:vAlign w:val="center"/>
          </w:tcPr>
          <w:p>
            <w:pPr>
              <w:widowControl/>
              <w:jc w:val="left"/>
              <w:rPr>
                <w:rFonts w:hint="eastAsia" w:ascii="宋体" w:hAnsi="宋体" w:cs="宋体"/>
                <w:kern w:val="0"/>
                <w:szCs w:val="21"/>
              </w:rPr>
            </w:pPr>
          </w:p>
        </w:tc>
        <w:tc>
          <w:tcPr>
            <w:tcW w:w="678"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5</w:t>
            </w:r>
          </w:p>
        </w:tc>
        <w:tc>
          <w:tcPr>
            <w:tcW w:w="1337" w:type="dxa"/>
            <w:noWrap w:val="0"/>
            <w:vAlign w:val="center"/>
          </w:tcPr>
          <w:p>
            <w:pPr>
              <w:widowControl/>
              <w:jc w:val="right"/>
              <w:rPr>
                <w:rFonts w:hint="eastAsia" w:ascii="宋体" w:hAnsi="宋体" w:cs="宋体"/>
                <w:kern w:val="0"/>
                <w:szCs w:val="21"/>
              </w:rPr>
            </w:pPr>
          </w:p>
        </w:tc>
        <w:tc>
          <w:tcPr>
            <w:tcW w:w="2462" w:type="dxa"/>
            <w:noWrap w:val="0"/>
            <w:vAlign w:val="center"/>
          </w:tcPr>
          <w:p>
            <w:pPr>
              <w:jc w:val="left"/>
              <w:rPr>
                <w:rFonts w:hint="eastAsia" w:ascii="宋体" w:hAnsi="宋体" w:cs="宋体"/>
                <w:szCs w:val="21"/>
              </w:rPr>
            </w:pPr>
            <w:r>
              <w:rPr>
                <w:rFonts w:hint="eastAsia" w:ascii="宋体" w:hAnsi="宋体" w:cs="宋体"/>
                <w:szCs w:val="21"/>
              </w:rPr>
              <w:t>五、教育支出</w:t>
            </w:r>
          </w:p>
        </w:tc>
        <w:tc>
          <w:tcPr>
            <w:tcW w:w="68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37</w:t>
            </w:r>
          </w:p>
        </w:tc>
        <w:tc>
          <w:tcPr>
            <w:tcW w:w="1574" w:type="dxa"/>
            <w:noWrap w:val="0"/>
            <w:vAlign w:val="center"/>
          </w:tcPr>
          <w:p>
            <w:pPr>
              <w:widowControl/>
              <w:wordWrap w:val="0"/>
              <w:jc w:val="right"/>
              <w:rPr>
                <w:rFonts w:hint="eastAsia" w:ascii="宋体" w:hAnsi="宋体" w:cs="宋体"/>
                <w:kern w:val="0"/>
                <w:szCs w:val="21"/>
              </w:rPr>
            </w:pPr>
            <w:r>
              <w:rPr>
                <w:rFonts w:hint="eastAsia" w:ascii="宋体" w:hAnsi="宋体" w:cs="宋体" w:eastAsia="宋体"/>
                <w:kern w:val="0"/>
                <w:szCs w:val="21"/>
                <w:lang w:val="en-US" w:eastAsia="zh-CN"/>
              </w:rPr>
              <w:t xml:space="preserve">5.05</w:t>
            </w:r>
          </w:p>
        </w:tc>
        <w:tc>
          <w:tcPr>
            <w:tcW w:w="1574" w:type="dxa"/>
            <w:noWrap w:val="0"/>
            <w:vAlign w:val="center"/>
          </w:tcPr>
          <w:p>
            <w:pPr>
              <w:widowControl/>
              <w:wordWrap w:val="0"/>
              <w:jc w:val="right"/>
              <w:rPr>
                <w:rFonts w:hint="eastAsia" w:ascii="宋体" w:hAnsi="宋体" w:cs="宋体"/>
                <w:kern w:val="0"/>
                <w:szCs w:val="21"/>
              </w:rPr>
            </w:pPr>
            <w:r>
              <w:rPr>
                <w:rFonts w:hint="eastAsia" w:ascii="宋体" w:hAnsi="宋体" w:cs="宋体" w:eastAsia="宋体"/>
                <w:kern w:val="0"/>
                <w:szCs w:val="21"/>
                <w:lang w:val="en-US" w:eastAsia="zh-CN"/>
              </w:rPr>
              <w:t xml:space="preserve">5.05</w:t>
            </w:r>
          </w:p>
        </w:tc>
        <w:tc>
          <w:tcPr>
            <w:tcW w:w="1571" w:type="dxa"/>
            <w:noWrap w:val="0"/>
            <w:vAlign w:val="center"/>
          </w:tcPr>
          <w:p>
            <w:pPr>
              <w:widowControl/>
              <w:wordWrap w:val="0"/>
              <w:jc w:val="right"/>
              <w:rPr>
                <w:rFonts w:hint="eastAsia" w:ascii="宋体" w:hAnsi="宋体" w:cs="宋体"/>
                <w:kern w:val="0"/>
                <w:szCs w:val="21"/>
              </w:rPr>
            </w:pPr>
            <w:r>
              <w:rPr>
                <w:rFonts w:hint="eastAsia" w:ascii="宋体" w:hAnsi="宋体" w:cs="宋体" w:eastAsia="宋体"/>
                <w:kern w:val="0"/>
                <w:szCs w:val="21"/>
                <w:lang w:val="en-US" w:eastAsia="zh-CN"/>
              </w:rPr>
              <w:t xml:space="preserve">0.00</w:t>
            </w:r>
          </w:p>
        </w:tc>
        <w:tc>
          <w:tcPr>
            <w:tcW w:w="1563" w:type="dxa"/>
            <w:noWrap w:val="0"/>
            <w:vAlign w:val="center"/>
          </w:tcPr>
          <w:p>
            <w:pPr>
              <w:widowControl/>
              <w:wordWrap w:val="0"/>
              <w:jc w:val="right"/>
              <w:rPr>
                <w:rFonts w:hint="eastAsia" w:ascii="宋体" w:hAnsi="宋体" w:cs="宋体"/>
                <w:kern w:val="0"/>
                <w:szCs w:val="21"/>
              </w:rPr>
            </w:pPr>
            <w:r>
              <w:rPr>
                <w:rFonts w:hint="eastAsia" w:ascii="宋体" w:hAnsi="宋体" w:cs="宋体" w:eastAsia="宋体"/>
                <w:kern w:val="0"/>
                <w:szCs w:val="21"/>
                <w:lang w:val="en-US" w:eastAsia="zh-CN"/>
              </w:rPr>
              <w:t xml:space="preserve">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noWrap w:val="0"/>
            <w:vAlign w:val="center"/>
          </w:tcPr>
          <w:p>
            <w:pPr>
              <w:widowControl/>
              <w:jc w:val="left"/>
              <w:rPr>
                <w:rFonts w:hint="eastAsia" w:ascii="宋体" w:hAnsi="宋体" w:cs="宋体"/>
                <w:kern w:val="0"/>
                <w:szCs w:val="21"/>
              </w:rPr>
            </w:pPr>
          </w:p>
        </w:tc>
        <w:tc>
          <w:tcPr>
            <w:tcW w:w="678"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6</w:t>
            </w:r>
          </w:p>
        </w:tc>
        <w:tc>
          <w:tcPr>
            <w:tcW w:w="1337" w:type="dxa"/>
            <w:noWrap w:val="0"/>
            <w:vAlign w:val="center"/>
          </w:tcPr>
          <w:p>
            <w:pPr>
              <w:widowControl/>
              <w:jc w:val="right"/>
              <w:rPr>
                <w:rFonts w:hint="eastAsia" w:ascii="宋体" w:hAnsi="宋体" w:cs="宋体"/>
                <w:kern w:val="0"/>
                <w:szCs w:val="21"/>
              </w:rPr>
            </w:pPr>
          </w:p>
        </w:tc>
        <w:tc>
          <w:tcPr>
            <w:tcW w:w="2462" w:type="dxa"/>
            <w:noWrap w:val="0"/>
            <w:vAlign w:val="center"/>
          </w:tcPr>
          <w:p>
            <w:pPr>
              <w:jc w:val="left"/>
              <w:rPr>
                <w:rFonts w:hint="eastAsia" w:ascii="宋体" w:hAnsi="宋体" w:cs="宋体"/>
                <w:szCs w:val="21"/>
              </w:rPr>
            </w:pPr>
            <w:r>
              <w:rPr>
                <w:rFonts w:hint="eastAsia" w:ascii="宋体" w:hAnsi="宋体" w:cs="宋体"/>
                <w:szCs w:val="21"/>
              </w:rPr>
              <w:t>六、科学技术支出</w:t>
            </w:r>
          </w:p>
        </w:tc>
        <w:tc>
          <w:tcPr>
            <w:tcW w:w="68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38</w:t>
            </w:r>
          </w:p>
        </w:tc>
        <w:tc>
          <w:tcPr>
            <w:tcW w:w="1574" w:type="dxa"/>
            <w:noWrap w:val="0"/>
            <w:vAlign w:val="center"/>
          </w:tcPr>
          <w:p>
            <w:pPr>
              <w:widowControl/>
              <w:wordWrap w:val="0"/>
              <w:jc w:val="right"/>
              <w:rPr>
                <w:rFonts w:hint="eastAsia" w:ascii="宋体" w:hAnsi="宋体" w:cs="宋体"/>
                <w:kern w:val="0"/>
                <w:szCs w:val="21"/>
              </w:rPr>
            </w:pPr>
            <w:r>
              <w:rPr>
                <w:rFonts w:hint="eastAsia" w:ascii="宋体" w:hAnsi="宋体" w:cs="宋体" w:eastAsia="宋体"/>
                <w:kern w:val="0"/>
                <w:szCs w:val="21"/>
                <w:lang w:val="en-US" w:eastAsia="zh-CN"/>
              </w:rPr>
              <w:t xml:space="preserve">9.80</w:t>
            </w:r>
          </w:p>
        </w:tc>
        <w:tc>
          <w:tcPr>
            <w:tcW w:w="1574" w:type="dxa"/>
            <w:noWrap w:val="0"/>
            <w:vAlign w:val="center"/>
          </w:tcPr>
          <w:p>
            <w:pPr>
              <w:widowControl/>
              <w:wordWrap w:val="0"/>
              <w:jc w:val="right"/>
              <w:rPr>
                <w:rFonts w:hint="eastAsia" w:ascii="宋体" w:hAnsi="宋体" w:cs="宋体"/>
                <w:kern w:val="0"/>
                <w:szCs w:val="21"/>
              </w:rPr>
            </w:pPr>
            <w:r>
              <w:rPr>
                <w:rFonts w:hint="eastAsia" w:ascii="宋体" w:hAnsi="宋体" w:cs="宋体" w:eastAsia="宋体"/>
                <w:kern w:val="0"/>
                <w:szCs w:val="21"/>
                <w:lang w:val="en-US" w:eastAsia="zh-CN"/>
              </w:rPr>
              <w:t xml:space="preserve">9.80</w:t>
            </w:r>
          </w:p>
        </w:tc>
        <w:tc>
          <w:tcPr>
            <w:tcW w:w="1571" w:type="dxa"/>
            <w:noWrap w:val="0"/>
            <w:vAlign w:val="center"/>
          </w:tcPr>
          <w:p>
            <w:pPr>
              <w:widowControl/>
              <w:wordWrap w:val="0"/>
              <w:jc w:val="right"/>
              <w:rPr>
                <w:rFonts w:hint="eastAsia" w:ascii="宋体" w:hAnsi="宋体" w:cs="宋体"/>
                <w:kern w:val="0"/>
                <w:szCs w:val="21"/>
              </w:rPr>
            </w:pPr>
            <w:r>
              <w:rPr>
                <w:rFonts w:hint="eastAsia" w:ascii="宋体" w:hAnsi="宋体" w:cs="宋体" w:eastAsia="宋体"/>
                <w:kern w:val="0"/>
                <w:szCs w:val="21"/>
                <w:lang w:val="en-US" w:eastAsia="zh-CN"/>
              </w:rPr>
              <w:t xml:space="preserve">0.00</w:t>
            </w:r>
          </w:p>
        </w:tc>
        <w:tc>
          <w:tcPr>
            <w:tcW w:w="1563" w:type="dxa"/>
            <w:noWrap w:val="0"/>
            <w:vAlign w:val="center"/>
          </w:tcPr>
          <w:p>
            <w:pPr>
              <w:widowControl/>
              <w:wordWrap w:val="0"/>
              <w:jc w:val="right"/>
              <w:rPr>
                <w:rFonts w:hint="eastAsia" w:ascii="宋体" w:hAnsi="宋体" w:cs="宋体"/>
                <w:kern w:val="0"/>
                <w:szCs w:val="21"/>
              </w:rPr>
            </w:pPr>
            <w:r>
              <w:rPr>
                <w:rFonts w:hint="eastAsia" w:ascii="宋体" w:hAnsi="宋体" w:cs="宋体" w:eastAsia="宋体"/>
                <w:kern w:val="0"/>
                <w:szCs w:val="21"/>
                <w:lang w:val="en-US" w:eastAsia="zh-CN"/>
              </w:rPr>
              <w:t xml:space="preserve">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noWrap w:val="0"/>
            <w:vAlign w:val="center"/>
          </w:tcPr>
          <w:p>
            <w:pPr>
              <w:widowControl/>
              <w:jc w:val="left"/>
              <w:rPr>
                <w:rFonts w:hint="eastAsia" w:ascii="宋体" w:hAnsi="宋体" w:cs="宋体"/>
                <w:kern w:val="0"/>
                <w:szCs w:val="21"/>
              </w:rPr>
            </w:pPr>
          </w:p>
        </w:tc>
        <w:tc>
          <w:tcPr>
            <w:tcW w:w="678"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7</w:t>
            </w:r>
          </w:p>
        </w:tc>
        <w:tc>
          <w:tcPr>
            <w:tcW w:w="1337" w:type="dxa"/>
            <w:noWrap w:val="0"/>
            <w:vAlign w:val="center"/>
          </w:tcPr>
          <w:p>
            <w:pPr>
              <w:widowControl/>
              <w:jc w:val="right"/>
              <w:rPr>
                <w:rFonts w:hint="eastAsia" w:ascii="宋体" w:hAnsi="宋体" w:cs="宋体"/>
                <w:kern w:val="0"/>
                <w:szCs w:val="21"/>
              </w:rPr>
            </w:pPr>
          </w:p>
        </w:tc>
        <w:tc>
          <w:tcPr>
            <w:tcW w:w="2462" w:type="dxa"/>
            <w:noWrap w:val="0"/>
            <w:vAlign w:val="center"/>
          </w:tcPr>
          <w:p>
            <w:pPr>
              <w:jc w:val="left"/>
              <w:rPr>
                <w:rFonts w:hint="eastAsia" w:ascii="宋体" w:hAnsi="宋体" w:cs="宋体"/>
                <w:szCs w:val="21"/>
              </w:rPr>
            </w:pPr>
            <w:r>
              <w:rPr>
                <w:rFonts w:hint="eastAsia" w:ascii="宋体" w:hAnsi="宋体" w:cs="宋体"/>
                <w:szCs w:val="21"/>
              </w:rPr>
              <w:t>七、文化旅游体育与传媒支出</w:t>
            </w:r>
          </w:p>
        </w:tc>
        <w:tc>
          <w:tcPr>
            <w:tcW w:w="68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39</w:t>
            </w:r>
          </w:p>
        </w:tc>
        <w:tc>
          <w:tcPr>
            <w:tcW w:w="1574" w:type="dxa"/>
            <w:noWrap w:val="0"/>
            <w:vAlign w:val="center"/>
          </w:tcPr>
          <w:p>
            <w:pPr>
              <w:widowControl/>
              <w:wordWrap w:val="0"/>
              <w:jc w:val="right"/>
              <w:rPr>
                <w:rFonts w:hint="eastAsia" w:ascii="宋体" w:hAnsi="宋体" w:cs="宋体"/>
                <w:kern w:val="0"/>
                <w:szCs w:val="21"/>
              </w:rPr>
            </w:pPr>
            <w:r>
              <w:rPr>
                <w:rFonts w:hint="eastAsia" w:ascii="宋体" w:hAnsi="宋体" w:cs="宋体" w:eastAsia="宋体"/>
                <w:kern w:val="0"/>
                <w:szCs w:val="21"/>
                <w:lang w:val="en-US" w:eastAsia="zh-CN"/>
              </w:rPr>
              <w:t xml:space="preserve">84.62</w:t>
            </w:r>
          </w:p>
        </w:tc>
        <w:tc>
          <w:tcPr>
            <w:tcW w:w="1574" w:type="dxa"/>
            <w:noWrap w:val="0"/>
            <w:vAlign w:val="center"/>
          </w:tcPr>
          <w:p>
            <w:pPr>
              <w:widowControl/>
              <w:wordWrap w:val="0"/>
              <w:jc w:val="right"/>
              <w:rPr>
                <w:rFonts w:hint="eastAsia" w:ascii="宋体" w:hAnsi="宋体" w:cs="宋体"/>
                <w:kern w:val="0"/>
                <w:szCs w:val="21"/>
              </w:rPr>
            </w:pPr>
            <w:r>
              <w:rPr>
                <w:rFonts w:hint="eastAsia" w:ascii="宋体" w:hAnsi="宋体" w:cs="宋体" w:eastAsia="宋体"/>
                <w:kern w:val="0"/>
                <w:szCs w:val="21"/>
                <w:lang w:val="en-US" w:eastAsia="zh-CN"/>
              </w:rPr>
              <w:t xml:space="preserve">84.62</w:t>
            </w:r>
          </w:p>
        </w:tc>
        <w:tc>
          <w:tcPr>
            <w:tcW w:w="1571" w:type="dxa"/>
            <w:noWrap w:val="0"/>
            <w:vAlign w:val="center"/>
          </w:tcPr>
          <w:p>
            <w:pPr>
              <w:widowControl/>
              <w:wordWrap w:val="0"/>
              <w:jc w:val="right"/>
              <w:rPr>
                <w:rFonts w:hint="eastAsia" w:ascii="宋体" w:hAnsi="宋体" w:cs="宋体"/>
                <w:kern w:val="0"/>
                <w:szCs w:val="21"/>
              </w:rPr>
            </w:pPr>
            <w:r>
              <w:rPr>
                <w:rFonts w:hint="eastAsia" w:ascii="宋体" w:hAnsi="宋体" w:cs="宋体" w:eastAsia="宋体"/>
                <w:kern w:val="0"/>
                <w:szCs w:val="21"/>
                <w:lang w:val="en-US" w:eastAsia="zh-CN"/>
              </w:rPr>
              <w:t xml:space="preserve">0.00</w:t>
            </w:r>
          </w:p>
        </w:tc>
        <w:tc>
          <w:tcPr>
            <w:tcW w:w="1563" w:type="dxa"/>
            <w:noWrap w:val="0"/>
            <w:vAlign w:val="center"/>
          </w:tcPr>
          <w:p>
            <w:pPr>
              <w:widowControl/>
              <w:wordWrap w:val="0"/>
              <w:jc w:val="right"/>
              <w:rPr>
                <w:rFonts w:hint="eastAsia" w:ascii="宋体" w:hAnsi="宋体" w:cs="宋体"/>
                <w:kern w:val="0"/>
                <w:szCs w:val="21"/>
              </w:rPr>
            </w:pPr>
            <w:r>
              <w:rPr>
                <w:rFonts w:hint="eastAsia" w:ascii="宋体" w:hAnsi="宋体" w:cs="宋体" w:eastAsia="宋体"/>
                <w:kern w:val="0"/>
                <w:szCs w:val="21"/>
                <w:lang w:val="en-US" w:eastAsia="zh-CN"/>
              </w:rPr>
              <w:t xml:space="preserve">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noWrap w:val="0"/>
            <w:vAlign w:val="center"/>
          </w:tcPr>
          <w:p>
            <w:pPr>
              <w:widowControl/>
              <w:jc w:val="left"/>
              <w:rPr>
                <w:rFonts w:hint="eastAsia" w:ascii="宋体" w:hAnsi="宋体" w:cs="宋体"/>
                <w:kern w:val="0"/>
                <w:szCs w:val="21"/>
              </w:rPr>
            </w:pPr>
          </w:p>
        </w:tc>
        <w:tc>
          <w:tcPr>
            <w:tcW w:w="678"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8</w:t>
            </w:r>
          </w:p>
        </w:tc>
        <w:tc>
          <w:tcPr>
            <w:tcW w:w="1337" w:type="dxa"/>
            <w:noWrap w:val="0"/>
            <w:vAlign w:val="center"/>
          </w:tcPr>
          <w:p>
            <w:pPr>
              <w:widowControl/>
              <w:jc w:val="right"/>
              <w:rPr>
                <w:rFonts w:hint="eastAsia" w:ascii="宋体" w:hAnsi="宋体" w:cs="宋体"/>
                <w:kern w:val="0"/>
                <w:szCs w:val="21"/>
              </w:rPr>
            </w:pPr>
          </w:p>
        </w:tc>
        <w:tc>
          <w:tcPr>
            <w:tcW w:w="2462" w:type="dxa"/>
            <w:noWrap w:val="0"/>
            <w:vAlign w:val="center"/>
          </w:tcPr>
          <w:p>
            <w:pPr>
              <w:jc w:val="left"/>
              <w:rPr>
                <w:rFonts w:hint="eastAsia" w:ascii="宋体" w:hAnsi="宋体" w:cs="宋体"/>
                <w:szCs w:val="21"/>
              </w:rPr>
            </w:pPr>
            <w:r>
              <w:rPr>
                <w:rFonts w:hint="eastAsia" w:ascii="宋体" w:hAnsi="宋体" w:cs="宋体"/>
                <w:szCs w:val="21"/>
              </w:rPr>
              <w:t>八、社会保障和就业支出</w:t>
            </w:r>
          </w:p>
        </w:tc>
        <w:tc>
          <w:tcPr>
            <w:tcW w:w="687" w:type="dxa"/>
            <w:noWrap w:val="0"/>
            <w:vAlign w:val="center"/>
          </w:tcPr>
          <w:p>
            <w:pPr>
              <w:widowControl/>
              <w:jc w:val="center"/>
              <w:rPr>
                <w:rFonts w:ascii="宋体" w:hAnsi="宋体" w:cs="宋体"/>
                <w:kern w:val="0"/>
                <w:szCs w:val="21"/>
              </w:rPr>
            </w:pPr>
            <w:r>
              <w:rPr>
                <w:rFonts w:hint="eastAsia" w:ascii="宋体" w:hAnsi="宋体" w:cs="宋体"/>
                <w:kern w:val="0"/>
                <w:szCs w:val="21"/>
              </w:rPr>
              <w:t>40</w:t>
            </w:r>
          </w:p>
        </w:tc>
        <w:tc>
          <w:tcPr>
            <w:tcW w:w="1574" w:type="dxa"/>
            <w:noWrap w:val="0"/>
            <w:vAlign w:val="center"/>
          </w:tcPr>
          <w:p>
            <w:pPr>
              <w:widowControl/>
              <w:wordWrap w:val="0"/>
              <w:jc w:val="right"/>
              <w:rPr>
                <w:rFonts w:hint="eastAsia" w:ascii="宋体" w:hAnsi="宋体" w:cs="宋体"/>
                <w:kern w:val="0"/>
                <w:szCs w:val="21"/>
              </w:rPr>
            </w:pPr>
            <w:r>
              <w:rPr>
                <w:rFonts w:hint="eastAsia" w:ascii="宋体" w:hAnsi="宋体" w:cs="宋体" w:eastAsia="宋体"/>
                <w:kern w:val="0"/>
                <w:szCs w:val="21"/>
                <w:lang w:val="en-US" w:eastAsia="zh-CN"/>
              </w:rPr>
              <w:t xml:space="preserve">6,230.86</w:t>
            </w:r>
          </w:p>
        </w:tc>
        <w:tc>
          <w:tcPr>
            <w:tcW w:w="1574" w:type="dxa"/>
            <w:noWrap w:val="0"/>
            <w:vAlign w:val="center"/>
          </w:tcPr>
          <w:p>
            <w:pPr>
              <w:widowControl/>
              <w:wordWrap w:val="0"/>
              <w:jc w:val="right"/>
              <w:rPr>
                <w:rFonts w:hint="eastAsia" w:ascii="宋体" w:hAnsi="宋体" w:cs="宋体"/>
                <w:kern w:val="0"/>
                <w:szCs w:val="21"/>
              </w:rPr>
            </w:pPr>
            <w:r>
              <w:rPr>
                <w:rFonts w:hint="eastAsia" w:ascii="宋体" w:hAnsi="宋体" w:cs="宋体" w:eastAsia="宋体"/>
                <w:kern w:val="0"/>
                <w:szCs w:val="21"/>
                <w:lang w:val="en-US" w:eastAsia="zh-CN"/>
              </w:rPr>
              <w:t xml:space="preserve">6,230.86</w:t>
            </w:r>
          </w:p>
        </w:tc>
        <w:tc>
          <w:tcPr>
            <w:tcW w:w="1571" w:type="dxa"/>
            <w:noWrap w:val="0"/>
            <w:vAlign w:val="center"/>
          </w:tcPr>
          <w:p>
            <w:pPr>
              <w:widowControl/>
              <w:wordWrap w:val="0"/>
              <w:jc w:val="right"/>
              <w:rPr>
                <w:rFonts w:hint="eastAsia" w:ascii="宋体" w:hAnsi="宋体" w:cs="宋体"/>
                <w:kern w:val="0"/>
                <w:szCs w:val="21"/>
              </w:rPr>
            </w:pPr>
            <w:r>
              <w:rPr>
                <w:rFonts w:hint="eastAsia" w:ascii="宋体" w:hAnsi="宋体" w:cs="宋体" w:eastAsia="宋体"/>
                <w:kern w:val="0"/>
                <w:szCs w:val="21"/>
                <w:lang w:val="en-US" w:eastAsia="zh-CN"/>
              </w:rPr>
              <w:t xml:space="preserve">0.00</w:t>
            </w:r>
          </w:p>
        </w:tc>
        <w:tc>
          <w:tcPr>
            <w:tcW w:w="1563" w:type="dxa"/>
            <w:noWrap w:val="0"/>
            <w:vAlign w:val="center"/>
          </w:tcPr>
          <w:p>
            <w:pPr>
              <w:widowControl/>
              <w:wordWrap w:val="0"/>
              <w:jc w:val="right"/>
              <w:rPr>
                <w:rFonts w:hint="eastAsia" w:ascii="宋体" w:hAnsi="宋体" w:cs="宋体"/>
                <w:kern w:val="0"/>
                <w:szCs w:val="21"/>
              </w:rPr>
            </w:pPr>
            <w:r>
              <w:rPr>
                <w:rFonts w:hint="eastAsia" w:ascii="宋体" w:hAnsi="宋体" w:cs="宋体" w:eastAsia="宋体"/>
                <w:kern w:val="0"/>
                <w:szCs w:val="21"/>
                <w:lang w:val="en-US" w:eastAsia="zh-CN"/>
              </w:rPr>
              <w:t xml:space="preserve">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noWrap w:val="0"/>
            <w:vAlign w:val="center"/>
          </w:tcPr>
          <w:p>
            <w:pPr>
              <w:widowControl/>
              <w:jc w:val="left"/>
              <w:rPr>
                <w:rFonts w:hint="eastAsia" w:ascii="宋体" w:hAnsi="宋体" w:cs="宋体"/>
                <w:kern w:val="0"/>
                <w:szCs w:val="21"/>
              </w:rPr>
            </w:pPr>
          </w:p>
        </w:tc>
        <w:tc>
          <w:tcPr>
            <w:tcW w:w="678"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9</w:t>
            </w:r>
          </w:p>
        </w:tc>
        <w:tc>
          <w:tcPr>
            <w:tcW w:w="1337" w:type="dxa"/>
            <w:noWrap w:val="0"/>
            <w:vAlign w:val="center"/>
          </w:tcPr>
          <w:p>
            <w:pPr>
              <w:widowControl/>
              <w:jc w:val="right"/>
              <w:rPr>
                <w:rFonts w:hint="eastAsia" w:ascii="宋体" w:hAnsi="宋体" w:cs="宋体"/>
                <w:kern w:val="0"/>
                <w:szCs w:val="21"/>
              </w:rPr>
            </w:pPr>
          </w:p>
        </w:tc>
        <w:tc>
          <w:tcPr>
            <w:tcW w:w="2462" w:type="dxa"/>
            <w:noWrap w:val="0"/>
            <w:vAlign w:val="center"/>
          </w:tcPr>
          <w:p>
            <w:pPr>
              <w:jc w:val="left"/>
              <w:rPr>
                <w:rFonts w:hint="eastAsia" w:ascii="宋体" w:hAnsi="宋体" w:cs="宋体"/>
                <w:szCs w:val="21"/>
              </w:rPr>
            </w:pPr>
            <w:r>
              <w:rPr>
                <w:rFonts w:hint="eastAsia" w:ascii="宋体" w:hAnsi="宋体" w:cs="宋体"/>
                <w:szCs w:val="21"/>
              </w:rPr>
              <w:t>九、卫生健康支出</w:t>
            </w:r>
          </w:p>
        </w:tc>
        <w:tc>
          <w:tcPr>
            <w:tcW w:w="687" w:type="dxa"/>
            <w:noWrap w:val="0"/>
            <w:vAlign w:val="center"/>
          </w:tcPr>
          <w:p>
            <w:pPr>
              <w:widowControl/>
              <w:jc w:val="center"/>
              <w:rPr>
                <w:rFonts w:ascii="宋体" w:hAnsi="宋体" w:cs="宋体"/>
                <w:kern w:val="0"/>
                <w:szCs w:val="21"/>
              </w:rPr>
            </w:pPr>
            <w:r>
              <w:rPr>
                <w:rFonts w:hint="eastAsia" w:ascii="宋体" w:hAnsi="宋体" w:cs="宋体"/>
                <w:kern w:val="0"/>
                <w:szCs w:val="21"/>
              </w:rPr>
              <w:t>41</w:t>
            </w:r>
          </w:p>
        </w:tc>
        <w:tc>
          <w:tcPr>
            <w:tcW w:w="1574" w:type="dxa"/>
            <w:noWrap w:val="0"/>
            <w:vAlign w:val="center"/>
          </w:tcPr>
          <w:p>
            <w:pPr>
              <w:widowControl/>
              <w:wordWrap w:val="0"/>
              <w:jc w:val="right"/>
              <w:rPr>
                <w:rFonts w:hint="eastAsia" w:ascii="宋体" w:hAnsi="宋体" w:cs="宋体"/>
                <w:kern w:val="0"/>
                <w:szCs w:val="21"/>
              </w:rPr>
            </w:pPr>
            <w:r>
              <w:rPr>
                <w:rFonts w:hint="eastAsia" w:ascii="宋体" w:hAnsi="宋体" w:cs="宋体" w:eastAsia="宋体"/>
                <w:kern w:val="0"/>
                <w:szCs w:val="21"/>
                <w:lang w:val="en-US" w:eastAsia="zh-CN"/>
              </w:rPr>
              <w:t xml:space="preserve">2,660.73</w:t>
            </w:r>
          </w:p>
        </w:tc>
        <w:tc>
          <w:tcPr>
            <w:tcW w:w="1574" w:type="dxa"/>
            <w:noWrap w:val="0"/>
            <w:vAlign w:val="center"/>
          </w:tcPr>
          <w:p>
            <w:pPr>
              <w:widowControl/>
              <w:wordWrap w:val="0"/>
              <w:jc w:val="right"/>
              <w:rPr>
                <w:rFonts w:hint="eastAsia" w:ascii="宋体" w:hAnsi="宋体" w:cs="宋体"/>
                <w:kern w:val="0"/>
                <w:szCs w:val="21"/>
              </w:rPr>
            </w:pPr>
            <w:r>
              <w:rPr>
                <w:rFonts w:hint="eastAsia" w:ascii="宋体" w:hAnsi="宋体" w:cs="宋体" w:eastAsia="宋体"/>
                <w:kern w:val="0"/>
                <w:szCs w:val="21"/>
                <w:lang w:val="en-US" w:eastAsia="zh-CN"/>
              </w:rPr>
              <w:t xml:space="preserve">2,660.73</w:t>
            </w:r>
          </w:p>
        </w:tc>
        <w:tc>
          <w:tcPr>
            <w:tcW w:w="1571" w:type="dxa"/>
            <w:noWrap w:val="0"/>
            <w:vAlign w:val="center"/>
          </w:tcPr>
          <w:p>
            <w:pPr>
              <w:widowControl/>
              <w:wordWrap w:val="0"/>
              <w:jc w:val="right"/>
              <w:rPr>
                <w:rFonts w:hint="eastAsia" w:ascii="宋体" w:hAnsi="宋体" w:cs="宋体"/>
                <w:kern w:val="0"/>
                <w:szCs w:val="21"/>
              </w:rPr>
            </w:pPr>
            <w:r>
              <w:rPr>
                <w:rFonts w:hint="eastAsia" w:ascii="宋体" w:hAnsi="宋体" w:cs="宋体" w:eastAsia="宋体"/>
                <w:kern w:val="0"/>
                <w:szCs w:val="21"/>
                <w:lang w:val="en-US" w:eastAsia="zh-CN"/>
              </w:rPr>
              <w:t xml:space="preserve">0.00</w:t>
            </w:r>
          </w:p>
        </w:tc>
        <w:tc>
          <w:tcPr>
            <w:tcW w:w="1563" w:type="dxa"/>
            <w:noWrap w:val="0"/>
            <w:vAlign w:val="center"/>
          </w:tcPr>
          <w:p>
            <w:pPr>
              <w:widowControl/>
              <w:wordWrap w:val="0"/>
              <w:jc w:val="right"/>
              <w:rPr>
                <w:rFonts w:hint="eastAsia" w:ascii="宋体" w:hAnsi="宋体" w:cs="宋体"/>
                <w:kern w:val="0"/>
                <w:szCs w:val="21"/>
              </w:rPr>
            </w:pPr>
            <w:r>
              <w:rPr>
                <w:rFonts w:hint="eastAsia" w:ascii="宋体" w:hAnsi="宋体" w:cs="宋体" w:eastAsia="宋体"/>
                <w:kern w:val="0"/>
                <w:szCs w:val="21"/>
                <w:lang w:val="en-US" w:eastAsia="zh-CN"/>
              </w:rPr>
              <w:t xml:space="preserve">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noWrap w:val="0"/>
            <w:vAlign w:val="center"/>
          </w:tcPr>
          <w:p>
            <w:pPr>
              <w:widowControl/>
              <w:jc w:val="left"/>
              <w:rPr>
                <w:rFonts w:hint="eastAsia" w:ascii="宋体" w:hAnsi="宋体" w:cs="宋体"/>
                <w:kern w:val="0"/>
                <w:szCs w:val="21"/>
              </w:rPr>
            </w:pPr>
          </w:p>
        </w:tc>
        <w:tc>
          <w:tcPr>
            <w:tcW w:w="678"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10</w:t>
            </w:r>
          </w:p>
        </w:tc>
        <w:tc>
          <w:tcPr>
            <w:tcW w:w="1337" w:type="dxa"/>
            <w:noWrap w:val="0"/>
            <w:vAlign w:val="center"/>
          </w:tcPr>
          <w:p>
            <w:pPr>
              <w:widowControl/>
              <w:jc w:val="right"/>
              <w:rPr>
                <w:rFonts w:hint="eastAsia" w:ascii="宋体" w:hAnsi="宋体" w:cs="宋体"/>
                <w:kern w:val="0"/>
                <w:szCs w:val="21"/>
              </w:rPr>
            </w:pPr>
          </w:p>
        </w:tc>
        <w:tc>
          <w:tcPr>
            <w:tcW w:w="2462" w:type="dxa"/>
            <w:noWrap w:val="0"/>
            <w:vAlign w:val="center"/>
          </w:tcPr>
          <w:p>
            <w:pPr>
              <w:jc w:val="left"/>
              <w:rPr>
                <w:rFonts w:hint="eastAsia" w:ascii="宋体" w:hAnsi="宋体" w:cs="宋体"/>
                <w:szCs w:val="21"/>
              </w:rPr>
            </w:pPr>
            <w:r>
              <w:rPr>
                <w:rFonts w:hint="eastAsia" w:ascii="宋体" w:hAnsi="宋体" w:cs="宋体"/>
                <w:szCs w:val="21"/>
              </w:rPr>
              <w:t>十、节能环保支出</w:t>
            </w:r>
          </w:p>
        </w:tc>
        <w:tc>
          <w:tcPr>
            <w:tcW w:w="687" w:type="dxa"/>
            <w:noWrap w:val="0"/>
            <w:vAlign w:val="center"/>
          </w:tcPr>
          <w:p>
            <w:pPr>
              <w:widowControl/>
              <w:jc w:val="center"/>
              <w:rPr>
                <w:rFonts w:ascii="宋体" w:hAnsi="宋体" w:cs="宋体"/>
                <w:kern w:val="0"/>
                <w:szCs w:val="21"/>
              </w:rPr>
            </w:pPr>
            <w:r>
              <w:rPr>
                <w:rFonts w:hint="eastAsia" w:ascii="宋体" w:hAnsi="宋体" w:cs="宋体"/>
                <w:kern w:val="0"/>
                <w:szCs w:val="21"/>
              </w:rPr>
              <w:t>42</w:t>
            </w:r>
          </w:p>
        </w:tc>
        <w:tc>
          <w:tcPr>
            <w:tcW w:w="1574" w:type="dxa"/>
            <w:noWrap w:val="0"/>
            <w:vAlign w:val="center"/>
          </w:tcPr>
          <w:p>
            <w:pPr>
              <w:widowControl/>
              <w:wordWrap w:val="0"/>
              <w:jc w:val="right"/>
              <w:rPr>
                <w:rFonts w:hint="eastAsia" w:ascii="宋体" w:hAnsi="宋体" w:cs="宋体"/>
                <w:kern w:val="0"/>
                <w:szCs w:val="21"/>
              </w:rPr>
            </w:pPr>
            <w:r>
              <w:rPr>
                <w:rFonts w:hint="eastAsia" w:ascii="宋体" w:hAnsi="宋体" w:cs="宋体" w:eastAsia="宋体"/>
                <w:kern w:val="0"/>
                <w:szCs w:val="21"/>
                <w:lang w:val="en-US" w:eastAsia="zh-CN"/>
              </w:rPr>
              <w:t xml:space="preserve">2,229.05</w:t>
            </w:r>
          </w:p>
        </w:tc>
        <w:tc>
          <w:tcPr>
            <w:tcW w:w="1574" w:type="dxa"/>
            <w:noWrap w:val="0"/>
            <w:vAlign w:val="center"/>
          </w:tcPr>
          <w:p>
            <w:pPr>
              <w:widowControl/>
              <w:wordWrap w:val="0"/>
              <w:jc w:val="right"/>
              <w:rPr>
                <w:rFonts w:hint="eastAsia" w:ascii="宋体" w:hAnsi="宋体" w:cs="宋体"/>
                <w:kern w:val="0"/>
                <w:szCs w:val="21"/>
              </w:rPr>
            </w:pPr>
            <w:r>
              <w:rPr>
                <w:rFonts w:hint="eastAsia" w:ascii="宋体" w:hAnsi="宋体" w:cs="宋体" w:eastAsia="宋体"/>
                <w:kern w:val="0"/>
                <w:szCs w:val="21"/>
                <w:lang w:val="en-US" w:eastAsia="zh-CN"/>
              </w:rPr>
              <w:t xml:space="preserve">2,229.05</w:t>
            </w:r>
          </w:p>
        </w:tc>
        <w:tc>
          <w:tcPr>
            <w:tcW w:w="1571" w:type="dxa"/>
            <w:noWrap w:val="0"/>
            <w:vAlign w:val="center"/>
          </w:tcPr>
          <w:p>
            <w:pPr>
              <w:widowControl/>
              <w:wordWrap w:val="0"/>
              <w:jc w:val="right"/>
              <w:rPr>
                <w:rFonts w:hint="eastAsia" w:ascii="宋体" w:hAnsi="宋体" w:cs="宋体"/>
                <w:kern w:val="0"/>
                <w:szCs w:val="21"/>
              </w:rPr>
            </w:pPr>
            <w:r>
              <w:rPr>
                <w:rFonts w:hint="eastAsia" w:ascii="宋体" w:hAnsi="宋体" w:cs="宋体" w:eastAsia="宋体"/>
                <w:kern w:val="0"/>
                <w:szCs w:val="21"/>
                <w:lang w:val="en-US" w:eastAsia="zh-CN"/>
              </w:rPr>
              <w:t xml:space="preserve">0.00</w:t>
            </w:r>
          </w:p>
        </w:tc>
        <w:tc>
          <w:tcPr>
            <w:tcW w:w="1563" w:type="dxa"/>
            <w:noWrap w:val="0"/>
            <w:vAlign w:val="center"/>
          </w:tcPr>
          <w:p>
            <w:pPr>
              <w:widowControl/>
              <w:wordWrap w:val="0"/>
              <w:jc w:val="right"/>
              <w:rPr>
                <w:rFonts w:hint="eastAsia" w:ascii="宋体" w:hAnsi="宋体" w:cs="宋体"/>
                <w:kern w:val="0"/>
                <w:szCs w:val="21"/>
              </w:rPr>
            </w:pPr>
            <w:r>
              <w:rPr>
                <w:rFonts w:hint="eastAsia" w:ascii="宋体" w:hAnsi="宋体" w:cs="宋体" w:eastAsia="宋体"/>
                <w:kern w:val="0"/>
                <w:szCs w:val="21"/>
                <w:lang w:val="en-US" w:eastAsia="zh-CN"/>
              </w:rPr>
              <w:t xml:space="preserve">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noWrap w:val="0"/>
            <w:vAlign w:val="center"/>
          </w:tcPr>
          <w:p>
            <w:pPr>
              <w:widowControl/>
              <w:jc w:val="left"/>
              <w:rPr>
                <w:rFonts w:hint="eastAsia" w:ascii="宋体" w:hAnsi="宋体" w:cs="宋体"/>
                <w:kern w:val="0"/>
                <w:szCs w:val="21"/>
              </w:rPr>
            </w:pPr>
          </w:p>
        </w:tc>
        <w:tc>
          <w:tcPr>
            <w:tcW w:w="678"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11</w:t>
            </w:r>
          </w:p>
        </w:tc>
        <w:tc>
          <w:tcPr>
            <w:tcW w:w="1337" w:type="dxa"/>
            <w:noWrap w:val="0"/>
            <w:vAlign w:val="center"/>
          </w:tcPr>
          <w:p>
            <w:pPr>
              <w:widowControl/>
              <w:jc w:val="right"/>
              <w:rPr>
                <w:rFonts w:hint="eastAsia" w:ascii="宋体" w:hAnsi="宋体" w:cs="宋体"/>
                <w:kern w:val="0"/>
                <w:szCs w:val="21"/>
              </w:rPr>
            </w:pPr>
          </w:p>
        </w:tc>
        <w:tc>
          <w:tcPr>
            <w:tcW w:w="2462" w:type="dxa"/>
            <w:noWrap w:val="0"/>
            <w:vAlign w:val="center"/>
          </w:tcPr>
          <w:p>
            <w:pPr>
              <w:jc w:val="left"/>
              <w:rPr>
                <w:rFonts w:hint="eastAsia" w:ascii="宋体" w:hAnsi="宋体" w:cs="宋体"/>
                <w:szCs w:val="21"/>
              </w:rPr>
            </w:pPr>
            <w:r>
              <w:rPr>
                <w:rFonts w:hint="eastAsia" w:ascii="宋体" w:hAnsi="宋体" w:cs="宋体"/>
                <w:szCs w:val="21"/>
              </w:rPr>
              <w:t>十一、城乡社区支出</w:t>
            </w:r>
          </w:p>
        </w:tc>
        <w:tc>
          <w:tcPr>
            <w:tcW w:w="687" w:type="dxa"/>
            <w:noWrap w:val="0"/>
            <w:vAlign w:val="center"/>
          </w:tcPr>
          <w:p>
            <w:pPr>
              <w:widowControl/>
              <w:jc w:val="center"/>
              <w:rPr>
                <w:rFonts w:ascii="宋体" w:hAnsi="宋体" w:cs="宋体"/>
                <w:kern w:val="0"/>
                <w:szCs w:val="21"/>
              </w:rPr>
            </w:pPr>
            <w:r>
              <w:rPr>
                <w:rFonts w:hint="eastAsia" w:ascii="宋体" w:hAnsi="宋体" w:cs="宋体"/>
                <w:kern w:val="0"/>
                <w:szCs w:val="21"/>
              </w:rPr>
              <w:t>43</w:t>
            </w:r>
          </w:p>
        </w:tc>
        <w:tc>
          <w:tcPr>
            <w:tcW w:w="1574" w:type="dxa"/>
            <w:noWrap w:val="0"/>
            <w:vAlign w:val="center"/>
          </w:tcPr>
          <w:p>
            <w:pPr>
              <w:widowControl/>
              <w:wordWrap w:val="0"/>
              <w:jc w:val="right"/>
              <w:rPr>
                <w:rFonts w:hint="eastAsia" w:ascii="宋体" w:hAnsi="宋体" w:cs="宋体"/>
                <w:kern w:val="0"/>
                <w:szCs w:val="21"/>
              </w:rPr>
            </w:pPr>
            <w:r>
              <w:rPr>
                <w:rFonts w:hint="eastAsia" w:ascii="宋体" w:hAnsi="宋体" w:cs="宋体" w:eastAsia="宋体"/>
                <w:kern w:val="0"/>
                <w:szCs w:val="21"/>
                <w:lang w:val="en-US" w:eastAsia="zh-CN"/>
              </w:rPr>
              <w:t xml:space="preserve">91,456.87</w:t>
            </w:r>
          </w:p>
        </w:tc>
        <w:tc>
          <w:tcPr>
            <w:tcW w:w="1574" w:type="dxa"/>
            <w:noWrap w:val="0"/>
            <w:vAlign w:val="center"/>
          </w:tcPr>
          <w:p>
            <w:pPr>
              <w:widowControl/>
              <w:wordWrap w:val="0"/>
              <w:jc w:val="right"/>
              <w:rPr>
                <w:rFonts w:hint="eastAsia" w:ascii="宋体" w:hAnsi="宋体" w:cs="宋体"/>
                <w:kern w:val="0"/>
                <w:szCs w:val="21"/>
              </w:rPr>
            </w:pPr>
            <w:r>
              <w:rPr>
                <w:rFonts w:hint="eastAsia" w:ascii="宋体" w:hAnsi="宋体" w:cs="宋体" w:eastAsia="宋体"/>
                <w:kern w:val="0"/>
                <w:szCs w:val="21"/>
                <w:lang w:val="en-US" w:eastAsia="zh-CN"/>
              </w:rPr>
              <w:t xml:space="preserve">55,767.18</w:t>
            </w:r>
          </w:p>
        </w:tc>
        <w:tc>
          <w:tcPr>
            <w:tcW w:w="1571" w:type="dxa"/>
            <w:noWrap w:val="0"/>
            <w:vAlign w:val="center"/>
          </w:tcPr>
          <w:p>
            <w:pPr>
              <w:widowControl/>
              <w:wordWrap w:val="0"/>
              <w:jc w:val="right"/>
              <w:rPr>
                <w:rFonts w:hint="eastAsia" w:ascii="宋体" w:hAnsi="宋体" w:cs="宋体"/>
                <w:kern w:val="0"/>
                <w:szCs w:val="21"/>
              </w:rPr>
            </w:pPr>
            <w:r>
              <w:rPr>
                <w:rFonts w:hint="eastAsia" w:ascii="宋体" w:hAnsi="宋体" w:cs="宋体" w:eastAsia="宋体"/>
                <w:kern w:val="0"/>
                <w:szCs w:val="21"/>
                <w:lang w:val="en-US" w:eastAsia="zh-CN"/>
              </w:rPr>
              <w:t xml:space="preserve">35,689.69</w:t>
            </w:r>
          </w:p>
        </w:tc>
        <w:tc>
          <w:tcPr>
            <w:tcW w:w="1563" w:type="dxa"/>
            <w:noWrap w:val="0"/>
            <w:vAlign w:val="center"/>
          </w:tcPr>
          <w:p>
            <w:pPr>
              <w:widowControl/>
              <w:wordWrap w:val="0"/>
              <w:jc w:val="right"/>
              <w:rPr>
                <w:rFonts w:hint="eastAsia" w:ascii="宋体" w:hAnsi="宋体" w:cs="宋体"/>
                <w:kern w:val="0"/>
                <w:szCs w:val="21"/>
              </w:rPr>
            </w:pPr>
            <w:r>
              <w:rPr>
                <w:rFonts w:hint="eastAsia" w:ascii="宋体" w:hAnsi="宋体" w:cs="宋体" w:eastAsia="宋体"/>
                <w:kern w:val="0"/>
                <w:szCs w:val="21"/>
                <w:lang w:val="en-US" w:eastAsia="zh-CN"/>
              </w:rPr>
              <w:t xml:space="preserve">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noWrap w:val="0"/>
            <w:vAlign w:val="center"/>
          </w:tcPr>
          <w:p>
            <w:pPr>
              <w:widowControl/>
              <w:jc w:val="left"/>
              <w:rPr>
                <w:rFonts w:hint="eastAsia" w:ascii="宋体" w:hAnsi="宋体" w:cs="宋体"/>
                <w:kern w:val="0"/>
                <w:szCs w:val="21"/>
              </w:rPr>
            </w:pPr>
          </w:p>
        </w:tc>
        <w:tc>
          <w:tcPr>
            <w:tcW w:w="678"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12</w:t>
            </w:r>
          </w:p>
        </w:tc>
        <w:tc>
          <w:tcPr>
            <w:tcW w:w="1337" w:type="dxa"/>
            <w:noWrap w:val="0"/>
            <w:vAlign w:val="center"/>
          </w:tcPr>
          <w:p>
            <w:pPr>
              <w:widowControl/>
              <w:jc w:val="right"/>
              <w:rPr>
                <w:rFonts w:hint="eastAsia" w:ascii="宋体" w:hAnsi="宋体" w:cs="宋体"/>
                <w:kern w:val="0"/>
                <w:szCs w:val="21"/>
              </w:rPr>
            </w:pPr>
          </w:p>
        </w:tc>
        <w:tc>
          <w:tcPr>
            <w:tcW w:w="2462" w:type="dxa"/>
            <w:noWrap w:val="0"/>
            <w:vAlign w:val="center"/>
          </w:tcPr>
          <w:p>
            <w:pPr>
              <w:jc w:val="left"/>
              <w:rPr>
                <w:rFonts w:hint="eastAsia" w:ascii="宋体" w:hAnsi="宋体" w:cs="宋体"/>
                <w:szCs w:val="21"/>
              </w:rPr>
            </w:pPr>
            <w:r>
              <w:rPr>
                <w:rFonts w:hint="eastAsia" w:ascii="宋体" w:hAnsi="宋体" w:cs="宋体"/>
                <w:szCs w:val="21"/>
              </w:rPr>
              <w:t>十二、农林水支出</w:t>
            </w:r>
          </w:p>
        </w:tc>
        <w:tc>
          <w:tcPr>
            <w:tcW w:w="687" w:type="dxa"/>
            <w:noWrap w:val="0"/>
            <w:vAlign w:val="center"/>
          </w:tcPr>
          <w:p>
            <w:pPr>
              <w:widowControl/>
              <w:jc w:val="center"/>
              <w:rPr>
                <w:rFonts w:ascii="宋体" w:hAnsi="宋体" w:cs="宋体"/>
                <w:kern w:val="0"/>
                <w:szCs w:val="21"/>
              </w:rPr>
            </w:pPr>
            <w:r>
              <w:rPr>
                <w:rFonts w:hint="eastAsia" w:ascii="宋体" w:hAnsi="宋体" w:cs="宋体"/>
                <w:kern w:val="0"/>
                <w:szCs w:val="21"/>
              </w:rPr>
              <w:t>44</w:t>
            </w:r>
          </w:p>
        </w:tc>
        <w:tc>
          <w:tcPr>
            <w:tcW w:w="1574" w:type="dxa"/>
            <w:noWrap w:val="0"/>
            <w:vAlign w:val="center"/>
          </w:tcPr>
          <w:p>
            <w:pPr>
              <w:widowControl/>
              <w:wordWrap w:val="0"/>
              <w:jc w:val="right"/>
              <w:rPr>
                <w:rFonts w:hint="eastAsia" w:ascii="宋体" w:hAnsi="宋体" w:cs="宋体"/>
                <w:kern w:val="0"/>
                <w:szCs w:val="21"/>
              </w:rPr>
            </w:pPr>
            <w:r>
              <w:rPr>
                <w:rFonts w:hint="eastAsia" w:ascii="宋体" w:hAnsi="宋体" w:cs="宋体" w:eastAsia="宋体"/>
                <w:kern w:val="0"/>
                <w:szCs w:val="21"/>
                <w:lang w:val="en-US" w:eastAsia="zh-CN"/>
              </w:rPr>
              <w:t xml:space="preserve">1,041.69</w:t>
            </w:r>
          </w:p>
        </w:tc>
        <w:tc>
          <w:tcPr>
            <w:tcW w:w="1574" w:type="dxa"/>
            <w:noWrap w:val="0"/>
            <w:vAlign w:val="center"/>
          </w:tcPr>
          <w:p>
            <w:pPr>
              <w:widowControl/>
              <w:wordWrap w:val="0"/>
              <w:jc w:val="right"/>
              <w:rPr>
                <w:rFonts w:hint="eastAsia" w:ascii="宋体" w:hAnsi="宋体" w:cs="宋体"/>
                <w:kern w:val="0"/>
                <w:szCs w:val="21"/>
              </w:rPr>
            </w:pPr>
            <w:r>
              <w:rPr>
                <w:rFonts w:hint="eastAsia" w:ascii="宋体" w:hAnsi="宋体" w:cs="宋体" w:eastAsia="宋体"/>
                <w:kern w:val="0"/>
                <w:szCs w:val="21"/>
                <w:lang w:val="en-US" w:eastAsia="zh-CN"/>
              </w:rPr>
              <w:t xml:space="preserve">1,041.69</w:t>
            </w:r>
          </w:p>
        </w:tc>
        <w:tc>
          <w:tcPr>
            <w:tcW w:w="1571" w:type="dxa"/>
            <w:noWrap w:val="0"/>
            <w:vAlign w:val="center"/>
          </w:tcPr>
          <w:p>
            <w:pPr>
              <w:widowControl/>
              <w:wordWrap w:val="0"/>
              <w:jc w:val="right"/>
              <w:rPr>
                <w:rFonts w:hint="eastAsia" w:ascii="宋体" w:hAnsi="宋体" w:cs="宋体"/>
                <w:kern w:val="0"/>
                <w:szCs w:val="21"/>
              </w:rPr>
            </w:pPr>
            <w:r>
              <w:rPr>
                <w:rFonts w:hint="eastAsia" w:ascii="宋体" w:hAnsi="宋体" w:cs="宋体" w:eastAsia="宋体"/>
                <w:kern w:val="0"/>
                <w:szCs w:val="21"/>
                <w:lang w:val="en-US" w:eastAsia="zh-CN"/>
              </w:rPr>
              <w:t xml:space="preserve">0.00</w:t>
            </w:r>
          </w:p>
        </w:tc>
        <w:tc>
          <w:tcPr>
            <w:tcW w:w="1563" w:type="dxa"/>
            <w:noWrap w:val="0"/>
            <w:vAlign w:val="center"/>
          </w:tcPr>
          <w:p>
            <w:pPr>
              <w:widowControl/>
              <w:wordWrap w:val="0"/>
              <w:jc w:val="right"/>
              <w:rPr>
                <w:rFonts w:hint="eastAsia" w:ascii="宋体" w:hAnsi="宋体" w:cs="宋体"/>
                <w:kern w:val="0"/>
                <w:szCs w:val="21"/>
              </w:rPr>
            </w:pPr>
            <w:r>
              <w:rPr>
                <w:rFonts w:hint="eastAsia" w:ascii="宋体" w:hAnsi="宋体" w:cs="宋体" w:eastAsia="宋体"/>
                <w:kern w:val="0"/>
                <w:szCs w:val="21"/>
                <w:lang w:val="en-US" w:eastAsia="zh-CN"/>
              </w:rPr>
              <w:t xml:space="preserve">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noWrap w:val="0"/>
            <w:vAlign w:val="center"/>
          </w:tcPr>
          <w:p>
            <w:pPr>
              <w:widowControl/>
              <w:jc w:val="left"/>
              <w:rPr>
                <w:rFonts w:hint="eastAsia" w:ascii="宋体" w:hAnsi="宋体" w:cs="宋体"/>
                <w:kern w:val="0"/>
                <w:szCs w:val="21"/>
              </w:rPr>
            </w:pPr>
          </w:p>
        </w:tc>
        <w:tc>
          <w:tcPr>
            <w:tcW w:w="678"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13</w:t>
            </w:r>
          </w:p>
        </w:tc>
        <w:tc>
          <w:tcPr>
            <w:tcW w:w="1337" w:type="dxa"/>
            <w:noWrap w:val="0"/>
            <w:vAlign w:val="center"/>
          </w:tcPr>
          <w:p>
            <w:pPr>
              <w:widowControl/>
              <w:jc w:val="right"/>
              <w:rPr>
                <w:rFonts w:hint="eastAsia" w:ascii="宋体" w:hAnsi="宋体" w:cs="宋体"/>
                <w:kern w:val="0"/>
                <w:szCs w:val="21"/>
              </w:rPr>
            </w:pPr>
          </w:p>
        </w:tc>
        <w:tc>
          <w:tcPr>
            <w:tcW w:w="2462" w:type="dxa"/>
            <w:noWrap w:val="0"/>
            <w:vAlign w:val="center"/>
          </w:tcPr>
          <w:p>
            <w:pPr>
              <w:jc w:val="left"/>
              <w:rPr>
                <w:rFonts w:hint="eastAsia" w:ascii="宋体" w:hAnsi="宋体" w:cs="宋体"/>
                <w:szCs w:val="21"/>
              </w:rPr>
            </w:pPr>
            <w:r>
              <w:rPr>
                <w:rFonts w:hint="eastAsia" w:ascii="宋体" w:hAnsi="宋体" w:cs="宋体"/>
                <w:szCs w:val="21"/>
              </w:rPr>
              <w:t>十三、交通运输支出</w:t>
            </w:r>
          </w:p>
        </w:tc>
        <w:tc>
          <w:tcPr>
            <w:tcW w:w="687" w:type="dxa"/>
            <w:noWrap w:val="0"/>
            <w:vAlign w:val="center"/>
          </w:tcPr>
          <w:p>
            <w:pPr>
              <w:widowControl/>
              <w:jc w:val="center"/>
              <w:rPr>
                <w:rFonts w:ascii="宋体" w:hAnsi="宋体" w:cs="宋体"/>
                <w:kern w:val="0"/>
                <w:szCs w:val="21"/>
              </w:rPr>
            </w:pPr>
            <w:r>
              <w:rPr>
                <w:rFonts w:hint="eastAsia" w:ascii="宋体" w:hAnsi="宋体" w:cs="宋体"/>
                <w:kern w:val="0"/>
                <w:szCs w:val="21"/>
              </w:rPr>
              <w:t>45</w:t>
            </w:r>
          </w:p>
        </w:tc>
        <w:tc>
          <w:tcPr>
            <w:tcW w:w="1574" w:type="dxa"/>
            <w:noWrap w:val="0"/>
            <w:vAlign w:val="center"/>
          </w:tcPr>
          <w:p>
            <w:pPr>
              <w:widowControl/>
              <w:wordWrap w:val="0"/>
              <w:jc w:val="right"/>
              <w:rPr>
                <w:rFonts w:hint="eastAsia" w:ascii="宋体" w:hAnsi="宋体" w:cs="宋体"/>
                <w:kern w:val="0"/>
                <w:szCs w:val="21"/>
              </w:rPr>
            </w:pPr>
            <w:r>
              <w:rPr>
                <w:rFonts w:hint="eastAsia" w:ascii="宋体" w:hAnsi="宋体" w:cs="宋体" w:eastAsia="宋体"/>
                <w:kern w:val="0"/>
                <w:szCs w:val="21"/>
                <w:lang w:val="en-US" w:eastAsia="zh-CN"/>
              </w:rPr>
              <w:t xml:space="preserve">3,513.67</w:t>
            </w:r>
          </w:p>
        </w:tc>
        <w:tc>
          <w:tcPr>
            <w:tcW w:w="1574" w:type="dxa"/>
            <w:noWrap w:val="0"/>
            <w:vAlign w:val="center"/>
          </w:tcPr>
          <w:p>
            <w:pPr>
              <w:widowControl/>
              <w:wordWrap w:val="0"/>
              <w:jc w:val="right"/>
              <w:rPr>
                <w:rFonts w:hint="eastAsia" w:ascii="宋体" w:hAnsi="宋体" w:cs="宋体"/>
                <w:kern w:val="0"/>
                <w:szCs w:val="21"/>
              </w:rPr>
            </w:pPr>
            <w:r>
              <w:rPr>
                <w:rFonts w:hint="eastAsia" w:ascii="宋体" w:hAnsi="宋体" w:cs="宋体" w:eastAsia="宋体"/>
                <w:kern w:val="0"/>
                <w:szCs w:val="21"/>
                <w:lang w:val="en-US" w:eastAsia="zh-CN"/>
              </w:rPr>
              <w:t xml:space="preserve">3,513.67</w:t>
            </w:r>
          </w:p>
        </w:tc>
        <w:tc>
          <w:tcPr>
            <w:tcW w:w="1571" w:type="dxa"/>
            <w:noWrap w:val="0"/>
            <w:vAlign w:val="center"/>
          </w:tcPr>
          <w:p>
            <w:pPr>
              <w:widowControl/>
              <w:wordWrap w:val="0"/>
              <w:jc w:val="right"/>
              <w:rPr>
                <w:rFonts w:hint="eastAsia" w:ascii="宋体" w:hAnsi="宋体" w:cs="宋体"/>
                <w:kern w:val="0"/>
                <w:szCs w:val="21"/>
              </w:rPr>
            </w:pPr>
            <w:r>
              <w:rPr>
                <w:rFonts w:hint="eastAsia" w:ascii="宋体" w:hAnsi="宋体" w:cs="宋体" w:eastAsia="宋体"/>
                <w:kern w:val="0"/>
                <w:szCs w:val="21"/>
                <w:lang w:val="en-US" w:eastAsia="zh-CN"/>
              </w:rPr>
              <w:t xml:space="preserve">0.00</w:t>
            </w:r>
          </w:p>
        </w:tc>
        <w:tc>
          <w:tcPr>
            <w:tcW w:w="1563" w:type="dxa"/>
            <w:noWrap w:val="0"/>
            <w:vAlign w:val="center"/>
          </w:tcPr>
          <w:p>
            <w:pPr>
              <w:widowControl/>
              <w:wordWrap w:val="0"/>
              <w:jc w:val="right"/>
              <w:rPr>
                <w:rFonts w:hint="eastAsia" w:ascii="宋体" w:hAnsi="宋体" w:cs="宋体"/>
                <w:kern w:val="0"/>
                <w:szCs w:val="21"/>
              </w:rPr>
            </w:pPr>
            <w:r>
              <w:rPr>
                <w:rFonts w:hint="eastAsia" w:ascii="宋体" w:hAnsi="宋体" w:cs="宋体" w:eastAsia="宋体"/>
                <w:kern w:val="0"/>
                <w:szCs w:val="21"/>
                <w:lang w:val="en-US" w:eastAsia="zh-CN"/>
              </w:rPr>
              <w:t xml:space="preserve">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noWrap w:val="0"/>
            <w:vAlign w:val="center"/>
          </w:tcPr>
          <w:p>
            <w:pPr>
              <w:widowControl/>
              <w:jc w:val="left"/>
              <w:rPr>
                <w:rFonts w:hint="eastAsia" w:ascii="宋体" w:hAnsi="宋体" w:cs="宋体"/>
                <w:kern w:val="0"/>
                <w:szCs w:val="21"/>
              </w:rPr>
            </w:pPr>
          </w:p>
        </w:tc>
        <w:tc>
          <w:tcPr>
            <w:tcW w:w="678"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14</w:t>
            </w:r>
          </w:p>
        </w:tc>
        <w:tc>
          <w:tcPr>
            <w:tcW w:w="1337" w:type="dxa"/>
            <w:noWrap w:val="0"/>
            <w:vAlign w:val="center"/>
          </w:tcPr>
          <w:p>
            <w:pPr>
              <w:widowControl/>
              <w:jc w:val="right"/>
              <w:rPr>
                <w:rFonts w:hint="eastAsia" w:ascii="宋体" w:hAnsi="宋体" w:cs="宋体"/>
                <w:kern w:val="0"/>
                <w:szCs w:val="21"/>
              </w:rPr>
            </w:pPr>
          </w:p>
        </w:tc>
        <w:tc>
          <w:tcPr>
            <w:tcW w:w="2462" w:type="dxa"/>
            <w:noWrap w:val="0"/>
            <w:vAlign w:val="center"/>
          </w:tcPr>
          <w:p>
            <w:pPr>
              <w:jc w:val="left"/>
              <w:rPr>
                <w:rFonts w:hint="eastAsia" w:ascii="宋体" w:hAnsi="宋体" w:cs="宋体"/>
                <w:szCs w:val="21"/>
              </w:rPr>
            </w:pPr>
            <w:r>
              <w:rPr>
                <w:rFonts w:hint="eastAsia" w:ascii="宋体" w:hAnsi="宋体" w:cs="宋体"/>
                <w:szCs w:val="21"/>
              </w:rPr>
              <w:t>十四、资源勘探工业信息等支出</w:t>
            </w:r>
          </w:p>
        </w:tc>
        <w:tc>
          <w:tcPr>
            <w:tcW w:w="68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46</w:t>
            </w:r>
          </w:p>
        </w:tc>
        <w:tc>
          <w:tcPr>
            <w:tcW w:w="1574" w:type="dxa"/>
            <w:noWrap w:val="0"/>
            <w:vAlign w:val="center"/>
          </w:tcPr>
          <w:p>
            <w:pPr>
              <w:widowControl/>
              <w:wordWrap w:val="0"/>
              <w:jc w:val="right"/>
              <w:rPr>
                <w:rFonts w:hint="default" w:ascii="宋体" w:hAnsi="宋体" w:eastAsia="宋体" w:cs="宋体"/>
                <w:kern w:val="0"/>
                <w:szCs w:val="21"/>
                <w:lang w:val="en-US" w:eastAsia="zh-CN"/>
              </w:rPr>
            </w:pPr>
            <w:r>
              <w:rPr>
                <w:rFonts w:hint="eastAsia" w:ascii="宋体" w:hAnsi="宋体" w:cs="宋体" w:eastAsia="宋体"/>
                <w:kern w:val="0"/>
                <w:szCs w:val="21"/>
                <w:lang w:val="en-US" w:eastAsia="zh-CN"/>
              </w:rPr>
              <w:t xml:space="preserve">0.00</w:t>
            </w:r>
          </w:p>
        </w:tc>
        <w:tc>
          <w:tcPr>
            <w:tcW w:w="1574" w:type="dxa"/>
            <w:noWrap w:val="0"/>
            <w:vAlign w:val="center"/>
          </w:tcPr>
          <w:p>
            <w:pPr>
              <w:widowControl/>
              <w:wordWrap w:val="0"/>
              <w:jc w:val="right"/>
              <w:rPr>
                <w:rFonts w:hint="eastAsia" w:ascii="宋体" w:hAnsi="宋体" w:cs="宋体"/>
                <w:kern w:val="0"/>
                <w:szCs w:val="21"/>
              </w:rPr>
            </w:pPr>
            <w:r>
              <w:rPr>
                <w:rFonts w:hint="eastAsia" w:ascii="宋体" w:hAnsi="宋体" w:cs="宋体" w:eastAsia="宋体"/>
                <w:kern w:val="0"/>
                <w:szCs w:val="21"/>
                <w:lang w:val="en-US" w:eastAsia="zh-CN"/>
              </w:rPr>
              <w:t xml:space="preserve">0.00</w:t>
            </w:r>
          </w:p>
        </w:tc>
        <w:tc>
          <w:tcPr>
            <w:tcW w:w="1571" w:type="dxa"/>
            <w:noWrap w:val="0"/>
            <w:vAlign w:val="center"/>
          </w:tcPr>
          <w:p>
            <w:pPr>
              <w:widowControl/>
              <w:wordWrap w:val="0"/>
              <w:jc w:val="right"/>
              <w:rPr>
                <w:rFonts w:hint="eastAsia" w:ascii="宋体" w:hAnsi="宋体" w:cs="宋体"/>
                <w:kern w:val="0"/>
                <w:szCs w:val="21"/>
              </w:rPr>
            </w:pPr>
            <w:r>
              <w:rPr>
                <w:rFonts w:hint="eastAsia" w:ascii="宋体" w:hAnsi="宋体" w:cs="宋体" w:eastAsia="宋体"/>
                <w:kern w:val="0"/>
                <w:szCs w:val="21"/>
                <w:lang w:val="en-US" w:eastAsia="zh-CN"/>
              </w:rPr>
              <w:t xml:space="preserve">0.00</w:t>
            </w:r>
          </w:p>
        </w:tc>
        <w:tc>
          <w:tcPr>
            <w:tcW w:w="1563" w:type="dxa"/>
            <w:noWrap w:val="0"/>
            <w:vAlign w:val="center"/>
          </w:tcPr>
          <w:p>
            <w:pPr>
              <w:widowControl/>
              <w:wordWrap w:val="0"/>
              <w:jc w:val="right"/>
              <w:rPr>
                <w:rFonts w:hint="eastAsia" w:ascii="宋体" w:hAnsi="宋体" w:cs="宋体"/>
                <w:kern w:val="0"/>
                <w:szCs w:val="21"/>
              </w:rPr>
            </w:pPr>
            <w:r>
              <w:rPr>
                <w:rFonts w:hint="eastAsia" w:ascii="宋体" w:hAnsi="宋体" w:cs="宋体" w:eastAsia="宋体"/>
                <w:kern w:val="0"/>
                <w:szCs w:val="21"/>
                <w:lang w:val="en-US" w:eastAsia="zh-CN"/>
              </w:rPr>
              <w:t xml:space="preserve">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noWrap w:val="0"/>
            <w:vAlign w:val="center"/>
          </w:tcPr>
          <w:p>
            <w:pPr>
              <w:widowControl/>
              <w:jc w:val="left"/>
              <w:rPr>
                <w:rFonts w:hint="eastAsia" w:ascii="宋体" w:hAnsi="宋体" w:cs="宋体"/>
                <w:kern w:val="0"/>
                <w:szCs w:val="21"/>
              </w:rPr>
            </w:pPr>
          </w:p>
        </w:tc>
        <w:tc>
          <w:tcPr>
            <w:tcW w:w="678"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15</w:t>
            </w:r>
          </w:p>
        </w:tc>
        <w:tc>
          <w:tcPr>
            <w:tcW w:w="1337" w:type="dxa"/>
            <w:noWrap w:val="0"/>
            <w:vAlign w:val="center"/>
          </w:tcPr>
          <w:p>
            <w:pPr>
              <w:widowControl/>
              <w:jc w:val="right"/>
              <w:rPr>
                <w:rFonts w:hint="eastAsia" w:ascii="宋体" w:hAnsi="宋体" w:cs="宋体"/>
                <w:kern w:val="0"/>
                <w:szCs w:val="21"/>
              </w:rPr>
            </w:pPr>
          </w:p>
        </w:tc>
        <w:tc>
          <w:tcPr>
            <w:tcW w:w="2462" w:type="dxa"/>
            <w:noWrap w:val="0"/>
            <w:vAlign w:val="center"/>
          </w:tcPr>
          <w:p>
            <w:pPr>
              <w:jc w:val="left"/>
              <w:rPr>
                <w:rFonts w:hint="eastAsia" w:ascii="宋体" w:hAnsi="宋体" w:cs="宋体"/>
                <w:szCs w:val="21"/>
              </w:rPr>
            </w:pPr>
            <w:r>
              <w:rPr>
                <w:rFonts w:hint="eastAsia" w:ascii="宋体" w:hAnsi="宋体" w:cs="宋体"/>
                <w:szCs w:val="21"/>
              </w:rPr>
              <w:t>十五、商业服务业等支出</w:t>
            </w:r>
          </w:p>
        </w:tc>
        <w:tc>
          <w:tcPr>
            <w:tcW w:w="68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47</w:t>
            </w:r>
          </w:p>
        </w:tc>
        <w:tc>
          <w:tcPr>
            <w:tcW w:w="1574" w:type="dxa"/>
            <w:noWrap w:val="0"/>
            <w:vAlign w:val="center"/>
          </w:tcPr>
          <w:p>
            <w:pPr>
              <w:widowControl/>
              <w:wordWrap w:val="0"/>
              <w:jc w:val="right"/>
              <w:rPr>
                <w:rFonts w:hint="eastAsia" w:ascii="宋体" w:hAnsi="宋体" w:cs="宋体"/>
                <w:kern w:val="0"/>
                <w:szCs w:val="21"/>
              </w:rPr>
            </w:pPr>
            <w:r>
              <w:rPr>
                <w:rFonts w:hint="eastAsia" w:ascii="宋体" w:hAnsi="宋体" w:cs="宋体" w:eastAsia="宋体"/>
                <w:kern w:val="0"/>
                <w:szCs w:val="21"/>
                <w:lang w:val="en-US" w:eastAsia="zh-CN"/>
              </w:rPr>
              <w:t xml:space="preserve">0.00</w:t>
            </w:r>
          </w:p>
        </w:tc>
        <w:tc>
          <w:tcPr>
            <w:tcW w:w="1574" w:type="dxa"/>
            <w:noWrap w:val="0"/>
            <w:vAlign w:val="center"/>
          </w:tcPr>
          <w:p>
            <w:pPr>
              <w:widowControl/>
              <w:wordWrap w:val="0"/>
              <w:jc w:val="right"/>
              <w:rPr>
                <w:rFonts w:hint="eastAsia" w:ascii="宋体" w:hAnsi="宋体" w:cs="宋体"/>
                <w:kern w:val="0"/>
                <w:szCs w:val="21"/>
              </w:rPr>
            </w:pPr>
            <w:r>
              <w:rPr>
                <w:rFonts w:hint="eastAsia" w:ascii="宋体" w:hAnsi="宋体" w:cs="宋体" w:eastAsia="宋体"/>
                <w:kern w:val="0"/>
                <w:szCs w:val="21"/>
                <w:lang w:val="en-US" w:eastAsia="zh-CN"/>
              </w:rPr>
              <w:t xml:space="preserve">0.00</w:t>
            </w:r>
          </w:p>
        </w:tc>
        <w:tc>
          <w:tcPr>
            <w:tcW w:w="1571" w:type="dxa"/>
            <w:noWrap w:val="0"/>
            <w:vAlign w:val="center"/>
          </w:tcPr>
          <w:p>
            <w:pPr>
              <w:widowControl/>
              <w:wordWrap w:val="0"/>
              <w:jc w:val="right"/>
              <w:rPr>
                <w:rFonts w:hint="eastAsia" w:ascii="宋体" w:hAnsi="宋体" w:cs="宋体"/>
                <w:kern w:val="0"/>
                <w:szCs w:val="21"/>
              </w:rPr>
            </w:pPr>
            <w:r>
              <w:rPr>
                <w:rFonts w:hint="eastAsia" w:ascii="宋体" w:hAnsi="宋体" w:cs="宋体" w:eastAsia="宋体"/>
                <w:kern w:val="0"/>
                <w:szCs w:val="21"/>
                <w:lang w:val="en-US" w:eastAsia="zh-CN"/>
              </w:rPr>
              <w:t xml:space="preserve">0.00</w:t>
            </w:r>
          </w:p>
        </w:tc>
        <w:tc>
          <w:tcPr>
            <w:tcW w:w="1563" w:type="dxa"/>
            <w:noWrap w:val="0"/>
            <w:vAlign w:val="center"/>
          </w:tcPr>
          <w:p>
            <w:pPr>
              <w:widowControl/>
              <w:wordWrap w:val="0"/>
              <w:jc w:val="right"/>
              <w:rPr>
                <w:rFonts w:hint="eastAsia" w:ascii="宋体" w:hAnsi="宋体" w:cs="宋体"/>
                <w:kern w:val="0"/>
                <w:szCs w:val="21"/>
              </w:rPr>
            </w:pPr>
            <w:r>
              <w:rPr>
                <w:rFonts w:hint="eastAsia" w:ascii="宋体" w:hAnsi="宋体" w:cs="宋体" w:eastAsia="宋体"/>
                <w:kern w:val="0"/>
                <w:szCs w:val="21"/>
                <w:lang w:val="en-US" w:eastAsia="zh-CN"/>
              </w:rPr>
              <w:t xml:space="preserve">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noWrap w:val="0"/>
            <w:vAlign w:val="center"/>
          </w:tcPr>
          <w:p>
            <w:pPr>
              <w:widowControl/>
              <w:jc w:val="left"/>
              <w:rPr>
                <w:rFonts w:hint="eastAsia" w:ascii="宋体" w:hAnsi="宋体" w:cs="宋体"/>
                <w:kern w:val="0"/>
                <w:szCs w:val="21"/>
              </w:rPr>
            </w:pPr>
          </w:p>
        </w:tc>
        <w:tc>
          <w:tcPr>
            <w:tcW w:w="678"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16</w:t>
            </w:r>
          </w:p>
        </w:tc>
        <w:tc>
          <w:tcPr>
            <w:tcW w:w="1337" w:type="dxa"/>
            <w:noWrap w:val="0"/>
            <w:vAlign w:val="center"/>
          </w:tcPr>
          <w:p>
            <w:pPr>
              <w:widowControl/>
              <w:jc w:val="right"/>
              <w:rPr>
                <w:rFonts w:hint="eastAsia" w:ascii="宋体" w:hAnsi="宋体" w:cs="宋体"/>
                <w:kern w:val="0"/>
                <w:szCs w:val="21"/>
              </w:rPr>
            </w:pPr>
          </w:p>
        </w:tc>
        <w:tc>
          <w:tcPr>
            <w:tcW w:w="2462" w:type="dxa"/>
            <w:noWrap w:val="0"/>
            <w:vAlign w:val="center"/>
          </w:tcPr>
          <w:p>
            <w:pPr>
              <w:jc w:val="left"/>
              <w:rPr>
                <w:rFonts w:hint="eastAsia" w:ascii="宋体" w:hAnsi="宋体" w:cs="宋体"/>
                <w:szCs w:val="21"/>
              </w:rPr>
            </w:pPr>
            <w:r>
              <w:rPr>
                <w:rFonts w:hint="eastAsia" w:ascii="宋体" w:hAnsi="宋体" w:cs="宋体"/>
                <w:szCs w:val="21"/>
              </w:rPr>
              <w:t>十六、金融支出</w:t>
            </w:r>
          </w:p>
        </w:tc>
        <w:tc>
          <w:tcPr>
            <w:tcW w:w="68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48</w:t>
            </w:r>
          </w:p>
        </w:tc>
        <w:tc>
          <w:tcPr>
            <w:tcW w:w="1574" w:type="dxa"/>
            <w:noWrap w:val="0"/>
            <w:vAlign w:val="center"/>
          </w:tcPr>
          <w:p>
            <w:pPr>
              <w:widowControl/>
              <w:wordWrap w:val="0"/>
              <w:jc w:val="right"/>
              <w:rPr>
                <w:rFonts w:hint="eastAsia" w:ascii="宋体" w:hAnsi="宋体" w:cs="宋体"/>
                <w:kern w:val="0"/>
                <w:szCs w:val="21"/>
              </w:rPr>
            </w:pPr>
            <w:r>
              <w:rPr>
                <w:rFonts w:hint="eastAsia" w:ascii="宋体" w:hAnsi="宋体" w:cs="宋体" w:eastAsia="宋体"/>
                <w:kern w:val="0"/>
                <w:szCs w:val="21"/>
                <w:lang w:val="en-US" w:eastAsia="zh-CN"/>
              </w:rPr>
              <w:t xml:space="preserve">0.00</w:t>
            </w:r>
          </w:p>
        </w:tc>
        <w:tc>
          <w:tcPr>
            <w:tcW w:w="1574" w:type="dxa"/>
            <w:noWrap w:val="0"/>
            <w:vAlign w:val="center"/>
          </w:tcPr>
          <w:p>
            <w:pPr>
              <w:widowControl/>
              <w:wordWrap w:val="0"/>
              <w:jc w:val="right"/>
              <w:rPr>
                <w:rFonts w:hint="eastAsia" w:ascii="宋体" w:hAnsi="宋体" w:cs="宋体"/>
                <w:kern w:val="0"/>
                <w:szCs w:val="21"/>
              </w:rPr>
            </w:pPr>
            <w:r>
              <w:rPr>
                <w:rFonts w:hint="eastAsia" w:ascii="宋体" w:hAnsi="宋体" w:cs="宋体" w:eastAsia="宋体"/>
                <w:kern w:val="0"/>
                <w:szCs w:val="21"/>
                <w:lang w:val="en-US" w:eastAsia="zh-CN"/>
              </w:rPr>
              <w:t xml:space="preserve">0.00</w:t>
            </w:r>
          </w:p>
        </w:tc>
        <w:tc>
          <w:tcPr>
            <w:tcW w:w="1571" w:type="dxa"/>
            <w:noWrap w:val="0"/>
            <w:vAlign w:val="center"/>
          </w:tcPr>
          <w:p>
            <w:pPr>
              <w:widowControl/>
              <w:wordWrap w:val="0"/>
              <w:jc w:val="right"/>
              <w:rPr>
                <w:rFonts w:hint="eastAsia" w:ascii="宋体" w:hAnsi="宋体" w:cs="宋体"/>
                <w:kern w:val="0"/>
                <w:szCs w:val="21"/>
              </w:rPr>
            </w:pPr>
            <w:r>
              <w:rPr>
                <w:rFonts w:hint="eastAsia" w:ascii="宋体" w:hAnsi="宋体" w:cs="宋体" w:eastAsia="宋体"/>
                <w:kern w:val="0"/>
                <w:szCs w:val="21"/>
                <w:lang w:val="en-US" w:eastAsia="zh-CN"/>
              </w:rPr>
              <w:t xml:space="preserve">0.00</w:t>
            </w:r>
          </w:p>
        </w:tc>
        <w:tc>
          <w:tcPr>
            <w:tcW w:w="1563" w:type="dxa"/>
            <w:noWrap w:val="0"/>
            <w:vAlign w:val="center"/>
          </w:tcPr>
          <w:p>
            <w:pPr>
              <w:widowControl/>
              <w:wordWrap w:val="0"/>
              <w:jc w:val="right"/>
              <w:rPr>
                <w:rFonts w:hint="eastAsia" w:ascii="宋体" w:hAnsi="宋体" w:cs="宋体"/>
                <w:kern w:val="0"/>
                <w:szCs w:val="21"/>
              </w:rPr>
            </w:pPr>
            <w:r>
              <w:rPr>
                <w:rFonts w:hint="eastAsia" w:ascii="宋体" w:hAnsi="宋体" w:cs="宋体" w:eastAsia="宋体"/>
                <w:kern w:val="0"/>
                <w:szCs w:val="21"/>
                <w:lang w:val="en-US" w:eastAsia="zh-CN"/>
              </w:rPr>
              <w:t xml:space="preserve">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noWrap w:val="0"/>
            <w:vAlign w:val="center"/>
          </w:tcPr>
          <w:p>
            <w:pPr>
              <w:widowControl/>
              <w:jc w:val="left"/>
              <w:rPr>
                <w:rFonts w:hint="eastAsia" w:ascii="宋体" w:hAnsi="宋体" w:cs="宋体"/>
                <w:kern w:val="0"/>
                <w:szCs w:val="21"/>
              </w:rPr>
            </w:pPr>
          </w:p>
        </w:tc>
        <w:tc>
          <w:tcPr>
            <w:tcW w:w="678"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17</w:t>
            </w:r>
          </w:p>
        </w:tc>
        <w:tc>
          <w:tcPr>
            <w:tcW w:w="1337" w:type="dxa"/>
            <w:noWrap w:val="0"/>
            <w:vAlign w:val="center"/>
          </w:tcPr>
          <w:p>
            <w:pPr>
              <w:widowControl/>
              <w:jc w:val="right"/>
              <w:rPr>
                <w:rFonts w:hint="eastAsia" w:ascii="宋体" w:hAnsi="宋体" w:cs="宋体"/>
                <w:kern w:val="0"/>
                <w:szCs w:val="21"/>
              </w:rPr>
            </w:pPr>
          </w:p>
        </w:tc>
        <w:tc>
          <w:tcPr>
            <w:tcW w:w="2462" w:type="dxa"/>
            <w:noWrap w:val="0"/>
            <w:vAlign w:val="center"/>
          </w:tcPr>
          <w:p>
            <w:pPr>
              <w:jc w:val="left"/>
              <w:rPr>
                <w:rFonts w:hint="eastAsia" w:ascii="宋体" w:hAnsi="宋体" w:cs="宋体"/>
                <w:szCs w:val="21"/>
              </w:rPr>
            </w:pPr>
            <w:r>
              <w:rPr>
                <w:rFonts w:hint="eastAsia" w:ascii="宋体" w:hAnsi="宋体" w:cs="宋体"/>
                <w:szCs w:val="21"/>
              </w:rPr>
              <w:t>十七、援助其他地区支出</w:t>
            </w:r>
          </w:p>
        </w:tc>
        <w:tc>
          <w:tcPr>
            <w:tcW w:w="68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49</w:t>
            </w:r>
          </w:p>
        </w:tc>
        <w:tc>
          <w:tcPr>
            <w:tcW w:w="1574" w:type="dxa"/>
            <w:noWrap w:val="0"/>
            <w:vAlign w:val="center"/>
          </w:tcPr>
          <w:p>
            <w:pPr>
              <w:widowControl/>
              <w:wordWrap w:val="0"/>
              <w:jc w:val="right"/>
              <w:rPr>
                <w:rFonts w:hint="eastAsia" w:ascii="宋体" w:hAnsi="宋体" w:cs="宋体"/>
                <w:kern w:val="0"/>
                <w:szCs w:val="21"/>
              </w:rPr>
            </w:pPr>
            <w:r>
              <w:rPr>
                <w:rFonts w:hint="eastAsia" w:ascii="宋体" w:hAnsi="宋体" w:cs="宋体" w:eastAsia="宋体"/>
                <w:kern w:val="0"/>
                <w:szCs w:val="21"/>
                <w:lang w:val="en-US" w:eastAsia="zh-CN"/>
              </w:rPr>
              <w:t xml:space="preserve">0.00</w:t>
            </w:r>
          </w:p>
        </w:tc>
        <w:tc>
          <w:tcPr>
            <w:tcW w:w="1574" w:type="dxa"/>
            <w:noWrap w:val="0"/>
            <w:vAlign w:val="center"/>
          </w:tcPr>
          <w:p>
            <w:pPr>
              <w:widowControl/>
              <w:wordWrap w:val="0"/>
              <w:jc w:val="right"/>
              <w:rPr>
                <w:rFonts w:hint="eastAsia" w:ascii="宋体" w:hAnsi="宋体" w:cs="宋体"/>
                <w:kern w:val="0"/>
                <w:szCs w:val="21"/>
              </w:rPr>
            </w:pPr>
            <w:r>
              <w:rPr>
                <w:rFonts w:hint="eastAsia" w:ascii="宋体" w:hAnsi="宋体" w:cs="宋体" w:eastAsia="宋体"/>
                <w:kern w:val="0"/>
                <w:szCs w:val="21"/>
                <w:lang w:val="en-US" w:eastAsia="zh-CN"/>
              </w:rPr>
              <w:t xml:space="preserve">0.00</w:t>
            </w:r>
          </w:p>
        </w:tc>
        <w:tc>
          <w:tcPr>
            <w:tcW w:w="1571" w:type="dxa"/>
            <w:noWrap w:val="0"/>
            <w:vAlign w:val="center"/>
          </w:tcPr>
          <w:p>
            <w:pPr>
              <w:widowControl/>
              <w:wordWrap w:val="0"/>
              <w:jc w:val="right"/>
              <w:rPr>
                <w:rFonts w:hint="eastAsia" w:ascii="宋体" w:hAnsi="宋体" w:cs="宋体"/>
                <w:kern w:val="0"/>
                <w:szCs w:val="21"/>
              </w:rPr>
            </w:pPr>
            <w:r>
              <w:rPr>
                <w:rFonts w:hint="eastAsia" w:ascii="宋体" w:hAnsi="宋体" w:cs="宋体" w:eastAsia="宋体"/>
                <w:kern w:val="0"/>
                <w:szCs w:val="21"/>
                <w:lang w:val="en-US" w:eastAsia="zh-CN"/>
              </w:rPr>
              <w:t xml:space="preserve">0.00</w:t>
            </w:r>
          </w:p>
        </w:tc>
        <w:tc>
          <w:tcPr>
            <w:tcW w:w="1563" w:type="dxa"/>
            <w:noWrap w:val="0"/>
            <w:vAlign w:val="center"/>
          </w:tcPr>
          <w:p>
            <w:pPr>
              <w:widowControl/>
              <w:wordWrap w:val="0"/>
              <w:jc w:val="right"/>
              <w:rPr>
                <w:rFonts w:hint="eastAsia" w:ascii="宋体" w:hAnsi="宋体" w:cs="宋体"/>
                <w:kern w:val="0"/>
                <w:szCs w:val="21"/>
              </w:rPr>
            </w:pPr>
            <w:r>
              <w:rPr>
                <w:rFonts w:hint="eastAsia" w:ascii="宋体" w:hAnsi="宋体" w:cs="宋体" w:eastAsia="宋体"/>
                <w:kern w:val="0"/>
                <w:szCs w:val="21"/>
                <w:lang w:val="en-US" w:eastAsia="zh-CN"/>
              </w:rPr>
              <w:t xml:space="preserve">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noWrap w:val="0"/>
            <w:vAlign w:val="center"/>
          </w:tcPr>
          <w:p>
            <w:pPr>
              <w:widowControl/>
              <w:jc w:val="left"/>
              <w:rPr>
                <w:rFonts w:hint="eastAsia" w:ascii="宋体" w:hAnsi="宋体" w:cs="宋体"/>
                <w:kern w:val="0"/>
                <w:szCs w:val="21"/>
              </w:rPr>
            </w:pPr>
          </w:p>
        </w:tc>
        <w:tc>
          <w:tcPr>
            <w:tcW w:w="678"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18</w:t>
            </w:r>
          </w:p>
        </w:tc>
        <w:tc>
          <w:tcPr>
            <w:tcW w:w="1337" w:type="dxa"/>
            <w:noWrap w:val="0"/>
            <w:vAlign w:val="center"/>
          </w:tcPr>
          <w:p>
            <w:pPr>
              <w:widowControl/>
              <w:jc w:val="right"/>
              <w:rPr>
                <w:rFonts w:hint="eastAsia" w:ascii="宋体" w:hAnsi="宋体" w:cs="宋体"/>
                <w:kern w:val="0"/>
                <w:szCs w:val="21"/>
              </w:rPr>
            </w:pPr>
          </w:p>
        </w:tc>
        <w:tc>
          <w:tcPr>
            <w:tcW w:w="2462" w:type="dxa"/>
            <w:noWrap w:val="0"/>
            <w:vAlign w:val="center"/>
          </w:tcPr>
          <w:p>
            <w:pPr>
              <w:jc w:val="left"/>
              <w:rPr>
                <w:rFonts w:hint="eastAsia" w:ascii="宋体" w:hAnsi="宋体" w:cs="宋体"/>
                <w:szCs w:val="21"/>
              </w:rPr>
            </w:pPr>
            <w:r>
              <w:rPr>
                <w:rFonts w:hint="eastAsia" w:ascii="宋体" w:hAnsi="宋体" w:cs="宋体"/>
                <w:szCs w:val="21"/>
              </w:rPr>
              <w:t>十八、自然资源海洋气象等支出</w:t>
            </w:r>
          </w:p>
        </w:tc>
        <w:tc>
          <w:tcPr>
            <w:tcW w:w="687" w:type="dxa"/>
            <w:noWrap w:val="0"/>
            <w:vAlign w:val="center"/>
          </w:tcPr>
          <w:p>
            <w:pPr>
              <w:widowControl/>
              <w:jc w:val="center"/>
              <w:rPr>
                <w:rFonts w:ascii="宋体" w:hAnsi="宋体" w:cs="宋体"/>
                <w:kern w:val="0"/>
                <w:szCs w:val="21"/>
              </w:rPr>
            </w:pPr>
            <w:r>
              <w:rPr>
                <w:rFonts w:hint="eastAsia" w:ascii="宋体" w:hAnsi="宋体" w:cs="宋体"/>
                <w:kern w:val="0"/>
                <w:szCs w:val="21"/>
              </w:rPr>
              <w:t>50</w:t>
            </w:r>
          </w:p>
        </w:tc>
        <w:tc>
          <w:tcPr>
            <w:tcW w:w="1574" w:type="dxa"/>
            <w:noWrap w:val="0"/>
            <w:vAlign w:val="center"/>
          </w:tcPr>
          <w:p>
            <w:pPr>
              <w:widowControl/>
              <w:wordWrap w:val="0"/>
              <w:jc w:val="right"/>
              <w:rPr>
                <w:rFonts w:hint="eastAsia" w:ascii="宋体" w:hAnsi="宋体" w:cs="宋体"/>
                <w:kern w:val="0"/>
                <w:szCs w:val="21"/>
              </w:rPr>
            </w:pPr>
            <w:r>
              <w:rPr>
                <w:rFonts w:hint="eastAsia" w:ascii="宋体" w:hAnsi="宋体" w:cs="宋体" w:eastAsia="宋体"/>
                <w:kern w:val="0"/>
                <w:szCs w:val="21"/>
                <w:lang w:val="en-US" w:eastAsia="zh-CN"/>
              </w:rPr>
              <w:t xml:space="preserve">1,079.26</w:t>
            </w:r>
          </w:p>
        </w:tc>
        <w:tc>
          <w:tcPr>
            <w:tcW w:w="1574" w:type="dxa"/>
            <w:noWrap w:val="0"/>
            <w:vAlign w:val="center"/>
          </w:tcPr>
          <w:p>
            <w:pPr>
              <w:widowControl/>
              <w:wordWrap w:val="0"/>
              <w:jc w:val="right"/>
              <w:rPr>
                <w:rFonts w:hint="eastAsia" w:ascii="宋体" w:hAnsi="宋体" w:cs="宋体"/>
                <w:kern w:val="0"/>
                <w:szCs w:val="21"/>
              </w:rPr>
            </w:pPr>
            <w:r>
              <w:rPr>
                <w:rFonts w:hint="eastAsia" w:ascii="宋体" w:hAnsi="宋体" w:cs="宋体" w:eastAsia="宋体"/>
                <w:kern w:val="0"/>
                <w:szCs w:val="21"/>
                <w:lang w:val="en-US" w:eastAsia="zh-CN"/>
              </w:rPr>
              <w:t xml:space="preserve">1,079.26</w:t>
            </w:r>
          </w:p>
        </w:tc>
        <w:tc>
          <w:tcPr>
            <w:tcW w:w="1571" w:type="dxa"/>
            <w:noWrap w:val="0"/>
            <w:vAlign w:val="center"/>
          </w:tcPr>
          <w:p>
            <w:pPr>
              <w:widowControl/>
              <w:wordWrap w:val="0"/>
              <w:jc w:val="right"/>
              <w:rPr>
                <w:rFonts w:hint="eastAsia" w:ascii="宋体" w:hAnsi="宋体" w:cs="宋体"/>
                <w:kern w:val="0"/>
                <w:szCs w:val="21"/>
              </w:rPr>
            </w:pPr>
            <w:r>
              <w:rPr>
                <w:rFonts w:hint="eastAsia" w:ascii="宋体" w:hAnsi="宋体" w:cs="宋体" w:eastAsia="宋体"/>
                <w:kern w:val="0"/>
                <w:szCs w:val="21"/>
                <w:lang w:val="en-US" w:eastAsia="zh-CN"/>
              </w:rPr>
              <w:t xml:space="preserve">0.00</w:t>
            </w:r>
          </w:p>
        </w:tc>
        <w:tc>
          <w:tcPr>
            <w:tcW w:w="1563" w:type="dxa"/>
            <w:noWrap w:val="0"/>
            <w:vAlign w:val="center"/>
          </w:tcPr>
          <w:p>
            <w:pPr>
              <w:widowControl/>
              <w:wordWrap w:val="0"/>
              <w:jc w:val="right"/>
              <w:rPr>
                <w:rFonts w:hint="eastAsia" w:ascii="宋体" w:hAnsi="宋体" w:cs="宋体"/>
                <w:kern w:val="0"/>
                <w:szCs w:val="21"/>
              </w:rPr>
            </w:pPr>
            <w:r>
              <w:rPr>
                <w:rFonts w:hint="eastAsia" w:ascii="宋体" w:hAnsi="宋体" w:cs="宋体" w:eastAsia="宋体"/>
                <w:kern w:val="0"/>
                <w:szCs w:val="21"/>
                <w:lang w:val="en-US" w:eastAsia="zh-CN"/>
              </w:rPr>
              <w:t xml:space="preserve">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noWrap w:val="0"/>
            <w:vAlign w:val="center"/>
          </w:tcPr>
          <w:p>
            <w:pPr>
              <w:widowControl/>
              <w:jc w:val="left"/>
              <w:rPr>
                <w:rFonts w:hint="eastAsia" w:ascii="宋体" w:hAnsi="宋体" w:cs="宋体"/>
                <w:kern w:val="0"/>
                <w:szCs w:val="21"/>
              </w:rPr>
            </w:pPr>
          </w:p>
        </w:tc>
        <w:tc>
          <w:tcPr>
            <w:tcW w:w="678"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19</w:t>
            </w:r>
          </w:p>
        </w:tc>
        <w:tc>
          <w:tcPr>
            <w:tcW w:w="1337" w:type="dxa"/>
            <w:noWrap w:val="0"/>
            <w:vAlign w:val="center"/>
          </w:tcPr>
          <w:p>
            <w:pPr>
              <w:widowControl/>
              <w:jc w:val="right"/>
              <w:rPr>
                <w:rFonts w:hint="eastAsia" w:ascii="宋体" w:hAnsi="宋体" w:cs="宋体"/>
                <w:kern w:val="0"/>
                <w:szCs w:val="21"/>
              </w:rPr>
            </w:pPr>
          </w:p>
        </w:tc>
        <w:tc>
          <w:tcPr>
            <w:tcW w:w="2462" w:type="dxa"/>
            <w:noWrap w:val="0"/>
            <w:vAlign w:val="center"/>
          </w:tcPr>
          <w:p>
            <w:pPr>
              <w:jc w:val="left"/>
              <w:rPr>
                <w:rFonts w:hint="eastAsia" w:ascii="宋体" w:hAnsi="宋体" w:cs="宋体"/>
                <w:szCs w:val="21"/>
              </w:rPr>
            </w:pPr>
            <w:r>
              <w:rPr>
                <w:rFonts w:hint="eastAsia" w:ascii="宋体" w:hAnsi="宋体" w:cs="宋体"/>
                <w:szCs w:val="21"/>
              </w:rPr>
              <w:t>十九、住房保障支出</w:t>
            </w:r>
          </w:p>
        </w:tc>
        <w:tc>
          <w:tcPr>
            <w:tcW w:w="687" w:type="dxa"/>
            <w:noWrap w:val="0"/>
            <w:vAlign w:val="center"/>
          </w:tcPr>
          <w:p>
            <w:pPr>
              <w:widowControl/>
              <w:jc w:val="center"/>
              <w:rPr>
                <w:rFonts w:ascii="宋体" w:hAnsi="宋体" w:cs="宋体"/>
                <w:kern w:val="0"/>
                <w:szCs w:val="21"/>
              </w:rPr>
            </w:pPr>
            <w:r>
              <w:rPr>
                <w:rFonts w:hint="eastAsia" w:ascii="宋体" w:hAnsi="宋体" w:cs="宋体"/>
                <w:kern w:val="0"/>
                <w:szCs w:val="21"/>
              </w:rPr>
              <w:t>51</w:t>
            </w:r>
          </w:p>
        </w:tc>
        <w:tc>
          <w:tcPr>
            <w:tcW w:w="1574" w:type="dxa"/>
            <w:noWrap w:val="0"/>
            <w:vAlign w:val="center"/>
          </w:tcPr>
          <w:p>
            <w:pPr>
              <w:widowControl/>
              <w:wordWrap w:val="0"/>
              <w:jc w:val="right"/>
              <w:rPr>
                <w:rFonts w:hint="eastAsia" w:ascii="宋体" w:hAnsi="宋体" w:cs="宋体"/>
                <w:kern w:val="0"/>
                <w:szCs w:val="21"/>
              </w:rPr>
            </w:pPr>
            <w:r>
              <w:rPr>
                <w:rFonts w:hint="eastAsia" w:ascii="宋体" w:hAnsi="宋体" w:cs="宋体" w:eastAsia="宋体"/>
                <w:kern w:val="0"/>
                <w:szCs w:val="21"/>
                <w:lang w:val="en-US" w:eastAsia="zh-CN"/>
              </w:rPr>
              <w:t xml:space="preserve">2,912.40</w:t>
            </w:r>
          </w:p>
        </w:tc>
        <w:tc>
          <w:tcPr>
            <w:tcW w:w="1574" w:type="dxa"/>
            <w:noWrap w:val="0"/>
            <w:vAlign w:val="center"/>
          </w:tcPr>
          <w:p>
            <w:pPr>
              <w:widowControl/>
              <w:wordWrap w:val="0"/>
              <w:jc w:val="right"/>
              <w:rPr>
                <w:rFonts w:hint="eastAsia" w:ascii="宋体" w:hAnsi="宋体" w:cs="宋体"/>
                <w:kern w:val="0"/>
                <w:szCs w:val="21"/>
              </w:rPr>
            </w:pPr>
            <w:r>
              <w:rPr>
                <w:rFonts w:hint="eastAsia" w:ascii="宋体" w:hAnsi="宋体" w:cs="宋体" w:eastAsia="宋体"/>
                <w:kern w:val="0"/>
                <w:szCs w:val="21"/>
                <w:lang w:val="en-US" w:eastAsia="zh-CN"/>
              </w:rPr>
              <w:t xml:space="preserve">2,912.40</w:t>
            </w:r>
          </w:p>
        </w:tc>
        <w:tc>
          <w:tcPr>
            <w:tcW w:w="1571" w:type="dxa"/>
            <w:noWrap w:val="0"/>
            <w:vAlign w:val="center"/>
          </w:tcPr>
          <w:p>
            <w:pPr>
              <w:widowControl/>
              <w:wordWrap w:val="0"/>
              <w:jc w:val="right"/>
              <w:rPr>
                <w:rFonts w:hint="eastAsia" w:ascii="宋体" w:hAnsi="宋体" w:cs="宋体"/>
                <w:kern w:val="0"/>
                <w:szCs w:val="21"/>
              </w:rPr>
            </w:pPr>
            <w:r>
              <w:rPr>
                <w:rFonts w:hint="eastAsia" w:ascii="宋体" w:hAnsi="宋体" w:cs="宋体" w:eastAsia="宋体"/>
                <w:kern w:val="0"/>
                <w:szCs w:val="21"/>
                <w:lang w:val="en-US" w:eastAsia="zh-CN"/>
              </w:rPr>
              <w:t xml:space="preserve">0.00</w:t>
            </w:r>
          </w:p>
        </w:tc>
        <w:tc>
          <w:tcPr>
            <w:tcW w:w="1563" w:type="dxa"/>
            <w:noWrap w:val="0"/>
            <w:vAlign w:val="center"/>
          </w:tcPr>
          <w:p>
            <w:pPr>
              <w:widowControl/>
              <w:wordWrap w:val="0"/>
              <w:jc w:val="right"/>
              <w:rPr>
                <w:rFonts w:hint="eastAsia" w:ascii="宋体" w:hAnsi="宋体" w:cs="宋体"/>
                <w:kern w:val="0"/>
                <w:szCs w:val="21"/>
              </w:rPr>
            </w:pPr>
            <w:r>
              <w:rPr>
                <w:rFonts w:hint="eastAsia" w:ascii="宋体" w:hAnsi="宋体" w:cs="宋体" w:eastAsia="宋体"/>
                <w:kern w:val="0"/>
                <w:szCs w:val="21"/>
                <w:lang w:val="en-US" w:eastAsia="zh-CN"/>
              </w:rPr>
              <w:t xml:space="preserve">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noWrap w:val="0"/>
            <w:vAlign w:val="center"/>
          </w:tcPr>
          <w:p>
            <w:pPr>
              <w:widowControl/>
              <w:jc w:val="left"/>
              <w:rPr>
                <w:rFonts w:hint="eastAsia" w:ascii="宋体" w:hAnsi="宋体" w:cs="宋体"/>
                <w:kern w:val="0"/>
                <w:szCs w:val="21"/>
              </w:rPr>
            </w:pPr>
          </w:p>
        </w:tc>
        <w:tc>
          <w:tcPr>
            <w:tcW w:w="678"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20</w:t>
            </w:r>
          </w:p>
        </w:tc>
        <w:tc>
          <w:tcPr>
            <w:tcW w:w="1337" w:type="dxa"/>
            <w:noWrap w:val="0"/>
            <w:vAlign w:val="center"/>
          </w:tcPr>
          <w:p>
            <w:pPr>
              <w:widowControl/>
              <w:jc w:val="right"/>
              <w:rPr>
                <w:rFonts w:hint="eastAsia" w:ascii="宋体" w:hAnsi="宋体" w:cs="宋体"/>
                <w:kern w:val="0"/>
                <w:szCs w:val="21"/>
              </w:rPr>
            </w:pPr>
          </w:p>
        </w:tc>
        <w:tc>
          <w:tcPr>
            <w:tcW w:w="2462" w:type="dxa"/>
            <w:noWrap w:val="0"/>
            <w:vAlign w:val="center"/>
          </w:tcPr>
          <w:p>
            <w:pPr>
              <w:jc w:val="left"/>
              <w:rPr>
                <w:rFonts w:hint="eastAsia" w:ascii="宋体" w:hAnsi="宋体" w:cs="宋体"/>
                <w:szCs w:val="21"/>
              </w:rPr>
            </w:pPr>
            <w:r>
              <w:rPr>
                <w:rFonts w:hint="eastAsia" w:ascii="宋体" w:hAnsi="宋体" w:cs="宋体"/>
                <w:szCs w:val="21"/>
              </w:rPr>
              <w:t>二十、粮油物资储备支出</w:t>
            </w:r>
          </w:p>
        </w:tc>
        <w:tc>
          <w:tcPr>
            <w:tcW w:w="687" w:type="dxa"/>
            <w:noWrap w:val="0"/>
            <w:vAlign w:val="center"/>
          </w:tcPr>
          <w:p>
            <w:pPr>
              <w:widowControl/>
              <w:jc w:val="center"/>
              <w:rPr>
                <w:rFonts w:ascii="宋体" w:hAnsi="宋体" w:cs="宋体"/>
                <w:kern w:val="0"/>
                <w:szCs w:val="21"/>
              </w:rPr>
            </w:pPr>
            <w:r>
              <w:rPr>
                <w:rFonts w:hint="eastAsia" w:ascii="宋体" w:hAnsi="宋体" w:cs="宋体"/>
                <w:kern w:val="0"/>
                <w:szCs w:val="21"/>
              </w:rPr>
              <w:t>52</w:t>
            </w:r>
          </w:p>
        </w:tc>
        <w:tc>
          <w:tcPr>
            <w:tcW w:w="1574" w:type="dxa"/>
            <w:noWrap w:val="0"/>
            <w:vAlign w:val="center"/>
          </w:tcPr>
          <w:p>
            <w:pPr>
              <w:widowControl/>
              <w:wordWrap w:val="0"/>
              <w:jc w:val="right"/>
              <w:rPr>
                <w:rFonts w:hint="eastAsia" w:ascii="宋体" w:hAnsi="宋体" w:cs="宋体"/>
                <w:kern w:val="0"/>
                <w:szCs w:val="21"/>
              </w:rPr>
            </w:pPr>
            <w:r>
              <w:rPr>
                <w:rFonts w:hint="eastAsia" w:ascii="宋体" w:hAnsi="宋体" w:cs="宋体" w:eastAsia="宋体"/>
                <w:kern w:val="0"/>
                <w:szCs w:val="21"/>
                <w:lang w:val="en-US" w:eastAsia="zh-CN"/>
              </w:rPr>
              <w:t xml:space="preserve">0.00</w:t>
            </w:r>
          </w:p>
        </w:tc>
        <w:tc>
          <w:tcPr>
            <w:tcW w:w="1574" w:type="dxa"/>
            <w:noWrap w:val="0"/>
            <w:vAlign w:val="center"/>
          </w:tcPr>
          <w:p>
            <w:pPr>
              <w:widowControl/>
              <w:wordWrap w:val="0"/>
              <w:jc w:val="right"/>
              <w:rPr>
                <w:rFonts w:hint="eastAsia" w:ascii="宋体" w:hAnsi="宋体" w:cs="宋体"/>
                <w:kern w:val="0"/>
                <w:szCs w:val="21"/>
              </w:rPr>
            </w:pPr>
            <w:r>
              <w:rPr>
                <w:rFonts w:hint="eastAsia" w:ascii="宋体" w:hAnsi="宋体" w:cs="宋体" w:eastAsia="宋体"/>
                <w:kern w:val="0"/>
                <w:szCs w:val="21"/>
                <w:lang w:val="en-US" w:eastAsia="zh-CN"/>
              </w:rPr>
              <w:t xml:space="preserve">0.00</w:t>
            </w:r>
          </w:p>
        </w:tc>
        <w:tc>
          <w:tcPr>
            <w:tcW w:w="1571" w:type="dxa"/>
            <w:noWrap w:val="0"/>
            <w:vAlign w:val="center"/>
          </w:tcPr>
          <w:p>
            <w:pPr>
              <w:widowControl/>
              <w:wordWrap w:val="0"/>
              <w:jc w:val="right"/>
              <w:rPr>
                <w:rFonts w:hint="eastAsia" w:ascii="宋体" w:hAnsi="宋体" w:cs="宋体"/>
                <w:kern w:val="0"/>
                <w:szCs w:val="21"/>
              </w:rPr>
            </w:pPr>
            <w:r>
              <w:rPr>
                <w:rFonts w:hint="eastAsia" w:ascii="宋体" w:hAnsi="宋体" w:cs="宋体" w:eastAsia="宋体"/>
                <w:kern w:val="0"/>
                <w:szCs w:val="21"/>
                <w:lang w:val="en-US" w:eastAsia="zh-CN"/>
              </w:rPr>
              <w:t xml:space="preserve">0.00</w:t>
            </w:r>
          </w:p>
        </w:tc>
        <w:tc>
          <w:tcPr>
            <w:tcW w:w="1563" w:type="dxa"/>
            <w:noWrap w:val="0"/>
            <w:vAlign w:val="center"/>
          </w:tcPr>
          <w:p>
            <w:pPr>
              <w:widowControl/>
              <w:wordWrap w:val="0"/>
              <w:jc w:val="right"/>
              <w:rPr>
                <w:rFonts w:hint="eastAsia" w:ascii="宋体" w:hAnsi="宋体" w:cs="宋体"/>
                <w:kern w:val="0"/>
                <w:szCs w:val="21"/>
              </w:rPr>
            </w:pPr>
            <w:r>
              <w:rPr>
                <w:rFonts w:hint="eastAsia" w:ascii="宋体" w:hAnsi="宋体" w:cs="宋体" w:eastAsia="宋体"/>
                <w:kern w:val="0"/>
                <w:szCs w:val="21"/>
                <w:lang w:val="en-US" w:eastAsia="zh-CN"/>
              </w:rPr>
              <w:t xml:space="preserve">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noWrap w:val="0"/>
            <w:vAlign w:val="center"/>
          </w:tcPr>
          <w:p>
            <w:pPr>
              <w:widowControl/>
              <w:jc w:val="left"/>
              <w:rPr>
                <w:rFonts w:hint="eastAsia" w:ascii="宋体" w:hAnsi="宋体" w:cs="宋体"/>
                <w:kern w:val="0"/>
                <w:szCs w:val="21"/>
              </w:rPr>
            </w:pPr>
          </w:p>
        </w:tc>
        <w:tc>
          <w:tcPr>
            <w:tcW w:w="678"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21</w:t>
            </w:r>
          </w:p>
        </w:tc>
        <w:tc>
          <w:tcPr>
            <w:tcW w:w="1337" w:type="dxa"/>
            <w:noWrap w:val="0"/>
            <w:vAlign w:val="center"/>
          </w:tcPr>
          <w:p>
            <w:pPr>
              <w:widowControl/>
              <w:jc w:val="right"/>
              <w:rPr>
                <w:rFonts w:hint="eastAsia" w:ascii="宋体" w:hAnsi="宋体" w:cs="宋体"/>
                <w:kern w:val="0"/>
                <w:szCs w:val="21"/>
              </w:rPr>
            </w:pPr>
          </w:p>
        </w:tc>
        <w:tc>
          <w:tcPr>
            <w:tcW w:w="2462" w:type="dxa"/>
            <w:noWrap w:val="0"/>
            <w:vAlign w:val="center"/>
          </w:tcPr>
          <w:p>
            <w:pPr>
              <w:jc w:val="left"/>
              <w:rPr>
                <w:rFonts w:hint="eastAsia" w:ascii="宋体" w:hAnsi="宋体" w:cs="宋体"/>
                <w:szCs w:val="21"/>
              </w:rPr>
            </w:pPr>
            <w:r>
              <w:rPr>
                <w:rFonts w:hint="eastAsia" w:ascii="宋体" w:hAnsi="宋体" w:cs="宋体"/>
                <w:szCs w:val="21"/>
              </w:rPr>
              <w:t>二十一、国有资本经营预算支出</w:t>
            </w:r>
          </w:p>
        </w:tc>
        <w:tc>
          <w:tcPr>
            <w:tcW w:w="687" w:type="dxa"/>
            <w:noWrap w:val="0"/>
            <w:vAlign w:val="center"/>
          </w:tcPr>
          <w:p>
            <w:pPr>
              <w:widowControl/>
              <w:jc w:val="center"/>
              <w:rPr>
                <w:rFonts w:ascii="宋体" w:hAnsi="宋体" w:cs="宋体"/>
                <w:kern w:val="0"/>
                <w:szCs w:val="21"/>
              </w:rPr>
            </w:pPr>
            <w:r>
              <w:rPr>
                <w:rFonts w:hint="eastAsia" w:ascii="宋体" w:hAnsi="宋体" w:cs="宋体"/>
                <w:kern w:val="0"/>
                <w:szCs w:val="21"/>
              </w:rPr>
              <w:t>53</w:t>
            </w:r>
          </w:p>
        </w:tc>
        <w:tc>
          <w:tcPr>
            <w:tcW w:w="1574" w:type="dxa"/>
            <w:noWrap w:val="0"/>
            <w:vAlign w:val="center"/>
          </w:tcPr>
          <w:p>
            <w:pPr>
              <w:widowControl/>
              <w:wordWrap w:val="0"/>
              <w:jc w:val="right"/>
              <w:rPr>
                <w:rFonts w:hint="eastAsia" w:ascii="宋体" w:hAnsi="宋体" w:cs="宋体"/>
                <w:kern w:val="0"/>
                <w:szCs w:val="21"/>
              </w:rPr>
            </w:pPr>
            <w:r>
              <w:rPr>
                <w:rFonts w:hint="eastAsia" w:ascii="宋体" w:hAnsi="宋体" w:cs="宋体" w:eastAsia="宋体"/>
                <w:kern w:val="0"/>
                <w:szCs w:val="21"/>
                <w:lang w:val="en-US" w:eastAsia="zh-CN"/>
              </w:rPr>
              <w:t xml:space="preserve">0.55</w:t>
            </w:r>
          </w:p>
        </w:tc>
        <w:tc>
          <w:tcPr>
            <w:tcW w:w="1574" w:type="dxa"/>
            <w:noWrap w:val="0"/>
            <w:vAlign w:val="center"/>
          </w:tcPr>
          <w:p>
            <w:pPr>
              <w:widowControl/>
              <w:wordWrap w:val="0"/>
              <w:jc w:val="right"/>
              <w:rPr>
                <w:rFonts w:hint="eastAsia" w:ascii="宋体" w:hAnsi="宋体" w:cs="宋体"/>
                <w:kern w:val="0"/>
                <w:szCs w:val="21"/>
              </w:rPr>
            </w:pPr>
            <w:r>
              <w:rPr>
                <w:rFonts w:hint="eastAsia" w:ascii="宋体" w:hAnsi="宋体" w:cs="宋体" w:eastAsia="宋体"/>
                <w:kern w:val="0"/>
                <w:szCs w:val="21"/>
                <w:lang w:val="en-US" w:eastAsia="zh-CN"/>
              </w:rPr>
              <w:t xml:space="preserve">0.00</w:t>
            </w:r>
          </w:p>
        </w:tc>
        <w:tc>
          <w:tcPr>
            <w:tcW w:w="1571" w:type="dxa"/>
            <w:noWrap w:val="0"/>
            <w:vAlign w:val="center"/>
          </w:tcPr>
          <w:p>
            <w:pPr>
              <w:widowControl/>
              <w:wordWrap w:val="0"/>
              <w:jc w:val="right"/>
              <w:rPr>
                <w:rFonts w:hint="eastAsia" w:ascii="宋体" w:hAnsi="宋体" w:cs="宋体"/>
                <w:kern w:val="0"/>
                <w:szCs w:val="21"/>
              </w:rPr>
            </w:pPr>
            <w:r>
              <w:rPr>
                <w:rFonts w:hint="eastAsia" w:ascii="宋体" w:hAnsi="宋体" w:cs="宋体" w:eastAsia="宋体"/>
                <w:kern w:val="0"/>
                <w:szCs w:val="21"/>
                <w:lang w:val="en-US" w:eastAsia="zh-CN"/>
              </w:rPr>
              <w:t xml:space="preserve">0.00</w:t>
            </w:r>
          </w:p>
        </w:tc>
        <w:tc>
          <w:tcPr>
            <w:tcW w:w="1563" w:type="dxa"/>
            <w:noWrap w:val="0"/>
            <w:vAlign w:val="center"/>
          </w:tcPr>
          <w:p>
            <w:pPr>
              <w:widowControl/>
              <w:wordWrap w:val="0"/>
              <w:jc w:val="right"/>
              <w:rPr>
                <w:rFonts w:hint="eastAsia" w:ascii="宋体" w:hAnsi="宋体" w:cs="宋体"/>
                <w:kern w:val="0"/>
                <w:szCs w:val="21"/>
              </w:rPr>
            </w:pPr>
            <w:r>
              <w:rPr>
                <w:rFonts w:hint="eastAsia" w:ascii="宋体" w:hAnsi="宋体" w:cs="宋体" w:eastAsia="宋体"/>
                <w:kern w:val="0"/>
                <w:szCs w:val="21"/>
                <w:lang w:val="en-US" w:eastAsia="zh-CN"/>
              </w:rPr>
              <w:t xml:space="preserve">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noWrap w:val="0"/>
            <w:vAlign w:val="center"/>
          </w:tcPr>
          <w:p>
            <w:pPr>
              <w:widowControl/>
              <w:jc w:val="left"/>
              <w:rPr>
                <w:rFonts w:hint="eastAsia" w:ascii="宋体" w:hAnsi="宋体" w:cs="宋体"/>
                <w:kern w:val="0"/>
                <w:szCs w:val="21"/>
              </w:rPr>
            </w:pPr>
          </w:p>
        </w:tc>
        <w:tc>
          <w:tcPr>
            <w:tcW w:w="678" w:type="dxa"/>
            <w:noWrap w:val="0"/>
            <w:vAlign w:val="center"/>
          </w:tcPr>
          <w:p>
            <w:pPr>
              <w:widowControl/>
              <w:jc w:val="center"/>
              <w:rPr>
                <w:rFonts w:ascii="宋体" w:hAnsi="宋体" w:cs="宋体"/>
                <w:kern w:val="0"/>
                <w:szCs w:val="21"/>
              </w:rPr>
            </w:pPr>
            <w:r>
              <w:rPr>
                <w:rFonts w:hint="eastAsia" w:ascii="宋体" w:hAnsi="宋体" w:cs="宋体"/>
                <w:kern w:val="0"/>
                <w:szCs w:val="21"/>
              </w:rPr>
              <w:t>22</w:t>
            </w:r>
          </w:p>
        </w:tc>
        <w:tc>
          <w:tcPr>
            <w:tcW w:w="1337" w:type="dxa"/>
            <w:noWrap w:val="0"/>
            <w:vAlign w:val="center"/>
          </w:tcPr>
          <w:p>
            <w:pPr>
              <w:widowControl/>
              <w:jc w:val="right"/>
              <w:rPr>
                <w:rFonts w:hint="eastAsia" w:ascii="宋体" w:hAnsi="宋体" w:cs="宋体"/>
                <w:kern w:val="0"/>
                <w:szCs w:val="21"/>
              </w:rPr>
            </w:pPr>
          </w:p>
        </w:tc>
        <w:tc>
          <w:tcPr>
            <w:tcW w:w="2462" w:type="dxa"/>
            <w:noWrap w:val="0"/>
            <w:vAlign w:val="center"/>
          </w:tcPr>
          <w:p>
            <w:pPr>
              <w:jc w:val="left"/>
              <w:rPr>
                <w:rFonts w:hint="eastAsia" w:ascii="宋体" w:hAnsi="宋体" w:cs="宋体"/>
                <w:szCs w:val="21"/>
              </w:rPr>
            </w:pPr>
            <w:r>
              <w:rPr>
                <w:rFonts w:hint="eastAsia" w:ascii="宋体" w:hAnsi="宋体" w:cs="宋体"/>
                <w:szCs w:val="21"/>
              </w:rPr>
              <w:t>二十二、灾害防治及应急管理支出</w:t>
            </w:r>
          </w:p>
        </w:tc>
        <w:tc>
          <w:tcPr>
            <w:tcW w:w="687" w:type="dxa"/>
            <w:noWrap w:val="0"/>
            <w:vAlign w:val="center"/>
          </w:tcPr>
          <w:p>
            <w:pPr>
              <w:widowControl/>
              <w:jc w:val="center"/>
              <w:rPr>
                <w:rFonts w:ascii="宋体" w:hAnsi="宋体" w:cs="宋体"/>
                <w:kern w:val="0"/>
                <w:szCs w:val="21"/>
              </w:rPr>
            </w:pPr>
            <w:r>
              <w:rPr>
                <w:rFonts w:hint="eastAsia" w:ascii="宋体" w:hAnsi="宋体" w:cs="宋体"/>
                <w:kern w:val="0"/>
                <w:szCs w:val="21"/>
              </w:rPr>
              <w:t>54</w:t>
            </w:r>
          </w:p>
        </w:tc>
        <w:tc>
          <w:tcPr>
            <w:tcW w:w="1574" w:type="dxa"/>
            <w:noWrap w:val="0"/>
            <w:vAlign w:val="center"/>
          </w:tcPr>
          <w:p>
            <w:pPr>
              <w:widowControl/>
              <w:wordWrap w:val="0"/>
              <w:jc w:val="right"/>
              <w:rPr>
                <w:rFonts w:hint="eastAsia" w:ascii="宋体" w:hAnsi="宋体" w:cs="宋体"/>
                <w:kern w:val="0"/>
                <w:szCs w:val="21"/>
              </w:rPr>
            </w:pPr>
            <w:r>
              <w:rPr>
                <w:rFonts w:hint="eastAsia" w:ascii="宋体" w:hAnsi="宋体" w:cs="宋体" w:eastAsia="宋体"/>
                <w:kern w:val="0"/>
                <w:szCs w:val="21"/>
                <w:lang w:val="en-US" w:eastAsia="zh-CN"/>
              </w:rPr>
              <w:t xml:space="preserve">1,300.44</w:t>
            </w:r>
          </w:p>
        </w:tc>
        <w:tc>
          <w:tcPr>
            <w:tcW w:w="1574" w:type="dxa"/>
            <w:noWrap w:val="0"/>
            <w:vAlign w:val="center"/>
          </w:tcPr>
          <w:p>
            <w:pPr>
              <w:widowControl/>
              <w:wordWrap w:val="0"/>
              <w:jc w:val="right"/>
              <w:rPr>
                <w:rFonts w:hint="eastAsia" w:ascii="宋体" w:hAnsi="宋体" w:cs="宋体"/>
                <w:kern w:val="0"/>
                <w:szCs w:val="21"/>
              </w:rPr>
            </w:pPr>
            <w:r>
              <w:rPr>
                <w:rFonts w:hint="eastAsia" w:ascii="宋体" w:hAnsi="宋体" w:cs="宋体" w:eastAsia="宋体"/>
                <w:kern w:val="0"/>
                <w:szCs w:val="21"/>
                <w:lang w:val="en-US" w:eastAsia="zh-CN"/>
              </w:rPr>
              <w:t xml:space="preserve">1,300.44</w:t>
            </w:r>
          </w:p>
        </w:tc>
        <w:tc>
          <w:tcPr>
            <w:tcW w:w="1571" w:type="dxa"/>
            <w:noWrap w:val="0"/>
            <w:vAlign w:val="center"/>
          </w:tcPr>
          <w:p>
            <w:pPr>
              <w:widowControl/>
              <w:wordWrap w:val="0"/>
              <w:jc w:val="right"/>
              <w:rPr>
                <w:rFonts w:hint="eastAsia" w:ascii="宋体" w:hAnsi="宋体" w:cs="宋体"/>
                <w:kern w:val="0"/>
                <w:szCs w:val="21"/>
              </w:rPr>
            </w:pPr>
            <w:r>
              <w:rPr>
                <w:rFonts w:hint="eastAsia" w:ascii="宋体" w:hAnsi="宋体" w:cs="宋体" w:eastAsia="宋体"/>
                <w:kern w:val="0"/>
                <w:szCs w:val="21"/>
                <w:lang w:val="en-US" w:eastAsia="zh-CN"/>
              </w:rPr>
              <w:t xml:space="preserve">0.00</w:t>
            </w:r>
          </w:p>
        </w:tc>
        <w:tc>
          <w:tcPr>
            <w:tcW w:w="1563" w:type="dxa"/>
            <w:noWrap w:val="0"/>
            <w:vAlign w:val="center"/>
          </w:tcPr>
          <w:p>
            <w:pPr>
              <w:widowControl/>
              <w:wordWrap w:val="0"/>
              <w:jc w:val="right"/>
              <w:rPr>
                <w:rFonts w:hint="eastAsia" w:ascii="宋体" w:hAnsi="宋体" w:cs="宋体"/>
                <w:kern w:val="0"/>
                <w:szCs w:val="21"/>
              </w:rPr>
            </w:pPr>
            <w:r>
              <w:rPr>
                <w:rFonts w:hint="eastAsia" w:ascii="宋体" w:hAnsi="宋体" w:cs="宋体" w:eastAsia="宋体"/>
                <w:kern w:val="0"/>
                <w:szCs w:val="21"/>
                <w:lang w:val="en-US" w:eastAsia="zh-CN"/>
              </w:rPr>
              <w:t xml:space="preserve">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noWrap w:val="0"/>
            <w:vAlign w:val="center"/>
          </w:tcPr>
          <w:p>
            <w:pPr>
              <w:widowControl/>
              <w:jc w:val="left"/>
              <w:rPr>
                <w:rFonts w:hint="eastAsia" w:ascii="宋体" w:hAnsi="宋体" w:cs="宋体"/>
                <w:kern w:val="0"/>
                <w:szCs w:val="21"/>
              </w:rPr>
            </w:pPr>
          </w:p>
        </w:tc>
        <w:tc>
          <w:tcPr>
            <w:tcW w:w="678"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23</w:t>
            </w:r>
          </w:p>
        </w:tc>
        <w:tc>
          <w:tcPr>
            <w:tcW w:w="1337" w:type="dxa"/>
            <w:noWrap w:val="0"/>
            <w:vAlign w:val="center"/>
          </w:tcPr>
          <w:p>
            <w:pPr>
              <w:widowControl/>
              <w:jc w:val="right"/>
              <w:rPr>
                <w:rFonts w:hint="eastAsia" w:ascii="宋体" w:hAnsi="宋体" w:cs="宋体"/>
                <w:kern w:val="0"/>
                <w:szCs w:val="21"/>
              </w:rPr>
            </w:pPr>
          </w:p>
        </w:tc>
        <w:tc>
          <w:tcPr>
            <w:tcW w:w="2462" w:type="dxa"/>
            <w:noWrap w:val="0"/>
            <w:vAlign w:val="center"/>
          </w:tcPr>
          <w:p>
            <w:pPr>
              <w:jc w:val="left"/>
              <w:rPr>
                <w:rFonts w:hint="eastAsia" w:ascii="宋体" w:hAnsi="宋体" w:cs="宋体"/>
                <w:szCs w:val="21"/>
              </w:rPr>
            </w:pPr>
            <w:r>
              <w:rPr>
                <w:rFonts w:hint="eastAsia" w:ascii="宋体" w:hAnsi="宋体" w:cs="宋体"/>
                <w:szCs w:val="21"/>
              </w:rPr>
              <w:t>二十三、其他支出</w:t>
            </w:r>
          </w:p>
        </w:tc>
        <w:tc>
          <w:tcPr>
            <w:tcW w:w="687" w:type="dxa"/>
            <w:noWrap w:val="0"/>
            <w:vAlign w:val="center"/>
          </w:tcPr>
          <w:p>
            <w:pPr>
              <w:widowControl/>
              <w:jc w:val="center"/>
              <w:rPr>
                <w:rFonts w:ascii="宋体" w:hAnsi="宋体" w:cs="宋体"/>
                <w:kern w:val="0"/>
                <w:szCs w:val="21"/>
              </w:rPr>
            </w:pPr>
            <w:r>
              <w:rPr>
                <w:rFonts w:hint="eastAsia" w:ascii="宋体" w:hAnsi="宋体" w:cs="宋体"/>
                <w:kern w:val="0"/>
                <w:szCs w:val="21"/>
              </w:rPr>
              <w:t>55</w:t>
            </w:r>
          </w:p>
        </w:tc>
        <w:tc>
          <w:tcPr>
            <w:tcW w:w="1574" w:type="dxa"/>
            <w:noWrap w:val="0"/>
            <w:vAlign w:val="center"/>
          </w:tcPr>
          <w:p>
            <w:pPr>
              <w:widowControl/>
              <w:wordWrap w:val="0"/>
              <w:jc w:val="right"/>
              <w:rPr>
                <w:rFonts w:hint="eastAsia" w:ascii="宋体" w:hAnsi="宋体" w:cs="宋体"/>
                <w:kern w:val="0"/>
                <w:szCs w:val="21"/>
              </w:rPr>
            </w:pPr>
            <w:r>
              <w:rPr>
                <w:rFonts w:hint="eastAsia" w:ascii="宋体" w:hAnsi="宋体" w:cs="宋体" w:eastAsia="宋体"/>
                <w:kern w:val="0"/>
                <w:szCs w:val="21"/>
                <w:lang w:val="en-US" w:eastAsia="zh-CN"/>
              </w:rPr>
              <w:t xml:space="preserve">412.38</w:t>
            </w:r>
          </w:p>
        </w:tc>
        <w:tc>
          <w:tcPr>
            <w:tcW w:w="1574" w:type="dxa"/>
            <w:noWrap w:val="0"/>
            <w:vAlign w:val="center"/>
          </w:tcPr>
          <w:p>
            <w:pPr>
              <w:widowControl/>
              <w:wordWrap w:val="0"/>
              <w:jc w:val="right"/>
              <w:rPr>
                <w:rFonts w:hint="eastAsia" w:ascii="宋体" w:hAnsi="宋体" w:cs="宋体"/>
                <w:kern w:val="0"/>
                <w:szCs w:val="21"/>
              </w:rPr>
            </w:pPr>
            <w:r>
              <w:rPr>
                <w:rFonts w:hint="eastAsia" w:ascii="宋体" w:hAnsi="宋体" w:cs="宋体" w:eastAsia="宋体"/>
                <w:kern w:val="0"/>
                <w:szCs w:val="21"/>
                <w:lang w:val="en-US" w:eastAsia="zh-CN"/>
              </w:rPr>
              <w:t xml:space="preserve">0.00</w:t>
            </w:r>
          </w:p>
        </w:tc>
        <w:tc>
          <w:tcPr>
            <w:tcW w:w="1571" w:type="dxa"/>
            <w:noWrap w:val="0"/>
            <w:vAlign w:val="center"/>
          </w:tcPr>
          <w:p>
            <w:pPr>
              <w:widowControl/>
              <w:wordWrap w:val="0"/>
              <w:jc w:val="right"/>
              <w:rPr>
                <w:rFonts w:hint="eastAsia" w:ascii="宋体" w:hAnsi="宋体" w:cs="宋体"/>
                <w:kern w:val="0"/>
                <w:szCs w:val="21"/>
              </w:rPr>
            </w:pPr>
            <w:r>
              <w:rPr>
                <w:rFonts w:hint="eastAsia" w:ascii="宋体" w:hAnsi="宋体" w:cs="宋体" w:eastAsia="宋体"/>
                <w:kern w:val="0"/>
                <w:szCs w:val="21"/>
                <w:lang w:val="en-US" w:eastAsia="zh-CN"/>
              </w:rPr>
              <w:t xml:space="preserve">412.38</w:t>
            </w:r>
          </w:p>
        </w:tc>
        <w:tc>
          <w:tcPr>
            <w:tcW w:w="1563" w:type="dxa"/>
            <w:noWrap w:val="0"/>
            <w:vAlign w:val="center"/>
          </w:tcPr>
          <w:p>
            <w:pPr>
              <w:widowControl/>
              <w:wordWrap w:val="0"/>
              <w:jc w:val="right"/>
              <w:rPr>
                <w:rFonts w:hint="eastAsia" w:ascii="宋体" w:hAnsi="宋体" w:cs="宋体"/>
                <w:kern w:val="0"/>
                <w:szCs w:val="21"/>
              </w:rPr>
            </w:pPr>
            <w:r>
              <w:rPr>
                <w:rFonts w:hint="eastAsia" w:ascii="宋体" w:hAnsi="宋体" w:cs="宋体" w:eastAsia="宋体"/>
                <w:kern w:val="0"/>
                <w:szCs w:val="21"/>
                <w:lang w:val="en-US" w:eastAsia="zh-CN"/>
              </w:rPr>
              <w:t xml:space="preserve">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noWrap w:val="0"/>
            <w:vAlign w:val="center"/>
          </w:tcPr>
          <w:p>
            <w:pPr>
              <w:widowControl/>
              <w:jc w:val="left"/>
              <w:rPr>
                <w:rFonts w:hint="eastAsia" w:ascii="宋体" w:hAnsi="宋体" w:cs="宋体"/>
                <w:kern w:val="0"/>
                <w:szCs w:val="21"/>
              </w:rPr>
            </w:pPr>
          </w:p>
        </w:tc>
        <w:tc>
          <w:tcPr>
            <w:tcW w:w="678" w:type="dxa"/>
            <w:noWrap w:val="0"/>
            <w:vAlign w:val="center"/>
          </w:tcPr>
          <w:p>
            <w:pPr>
              <w:widowControl/>
              <w:jc w:val="center"/>
              <w:rPr>
                <w:rFonts w:ascii="宋体" w:hAnsi="宋体" w:cs="宋体"/>
                <w:kern w:val="0"/>
                <w:szCs w:val="21"/>
              </w:rPr>
            </w:pPr>
            <w:r>
              <w:rPr>
                <w:rFonts w:hint="eastAsia" w:ascii="宋体" w:hAnsi="宋体" w:cs="宋体"/>
                <w:kern w:val="0"/>
                <w:szCs w:val="21"/>
              </w:rPr>
              <w:t>24</w:t>
            </w:r>
          </w:p>
        </w:tc>
        <w:tc>
          <w:tcPr>
            <w:tcW w:w="1337" w:type="dxa"/>
            <w:noWrap w:val="0"/>
            <w:vAlign w:val="center"/>
          </w:tcPr>
          <w:p>
            <w:pPr>
              <w:widowControl/>
              <w:jc w:val="right"/>
              <w:rPr>
                <w:rFonts w:hint="eastAsia" w:ascii="宋体" w:hAnsi="宋体" w:cs="宋体"/>
                <w:kern w:val="0"/>
                <w:szCs w:val="21"/>
              </w:rPr>
            </w:pPr>
          </w:p>
        </w:tc>
        <w:tc>
          <w:tcPr>
            <w:tcW w:w="2462" w:type="dxa"/>
            <w:noWrap w:val="0"/>
            <w:vAlign w:val="center"/>
          </w:tcPr>
          <w:p>
            <w:pPr>
              <w:jc w:val="left"/>
              <w:rPr>
                <w:rFonts w:hint="eastAsia" w:ascii="宋体" w:hAnsi="宋体" w:cs="宋体"/>
                <w:szCs w:val="21"/>
              </w:rPr>
            </w:pPr>
            <w:r>
              <w:rPr>
                <w:rFonts w:hint="eastAsia" w:ascii="宋体" w:hAnsi="宋体" w:cs="宋体"/>
                <w:szCs w:val="21"/>
              </w:rPr>
              <w:t>二十四、债务还本支出</w:t>
            </w:r>
          </w:p>
        </w:tc>
        <w:tc>
          <w:tcPr>
            <w:tcW w:w="687" w:type="dxa"/>
            <w:noWrap w:val="0"/>
            <w:vAlign w:val="center"/>
          </w:tcPr>
          <w:p>
            <w:pPr>
              <w:widowControl/>
              <w:jc w:val="center"/>
              <w:rPr>
                <w:rFonts w:ascii="宋体" w:hAnsi="宋体" w:cs="宋体"/>
                <w:kern w:val="0"/>
                <w:szCs w:val="21"/>
              </w:rPr>
            </w:pPr>
            <w:r>
              <w:rPr>
                <w:rFonts w:hint="eastAsia" w:ascii="宋体" w:hAnsi="宋体" w:cs="宋体"/>
                <w:kern w:val="0"/>
                <w:szCs w:val="21"/>
              </w:rPr>
              <w:t>56</w:t>
            </w:r>
          </w:p>
        </w:tc>
        <w:tc>
          <w:tcPr>
            <w:tcW w:w="1574" w:type="dxa"/>
            <w:noWrap w:val="0"/>
            <w:vAlign w:val="center"/>
          </w:tcPr>
          <w:p>
            <w:pPr>
              <w:widowControl/>
              <w:wordWrap w:val="0"/>
              <w:jc w:val="right"/>
              <w:rPr>
                <w:rFonts w:hint="eastAsia" w:ascii="宋体" w:hAnsi="宋体" w:cs="宋体"/>
                <w:kern w:val="0"/>
                <w:szCs w:val="21"/>
              </w:rPr>
            </w:pPr>
            <w:r>
              <w:rPr>
                <w:rFonts w:hint="eastAsia" w:ascii="宋体" w:hAnsi="宋体" w:cs="宋体" w:eastAsia="宋体"/>
                <w:kern w:val="0"/>
                <w:szCs w:val="21"/>
                <w:lang w:val="en-US" w:eastAsia="zh-CN"/>
              </w:rPr>
              <w:t xml:space="preserve">0.00</w:t>
            </w:r>
          </w:p>
        </w:tc>
        <w:tc>
          <w:tcPr>
            <w:tcW w:w="1574" w:type="dxa"/>
            <w:noWrap w:val="0"/>
            <w:vAlign w:val="center"/>
          </w:tcPr>
          <w:p>
            <w:pPr>
              <w:widowControl/>
              <w:wordWrap w:val="0"/>
              <w:jc w:val="right"/>
              <w:rPr>
                <w:rFonts w:hint="eastAsia" w:ascii="宋体" w:hAnsi="宋体" w:cs="宋体"/>
                <w:kern w:val="0"/>
                <w:szCs w:val="21"/>
              </w:rPr>
            </w:pPr>
            <w:r>
              <w:rPr>
                <w:rFonts w:hint="eastAsia" w:ascii="宋体" w:hAnsi="宋体" w:cs="宋体" w:eastAsia="宋体"/>
                <w:kern w:val="0"/>
                <w:szCs w:val="21"/>
                <w:lang w:val="en-US" w:eastAsia="zh-CN"/>
              </w:rPr>
              <w:t xml:space="preserve">0.00</w:t>
            </w:r>
          </w:p>
        </w:tc>
        <w:tc>
          <w:tcPr>
            <w:tcW w:w="1571" w:type="dxa"/>
            <w:noWrap w:val="0"/>
            <w:vAlign w:val="center"/>
          </w:tcPr>
          <w:p>
            <w:pPr>
              <w:widowControl/>
              <w:wordWrap w:val="0"/>
              <w:jc w:val="right"/>
              <w:rPr>
                <w:rFonts w:hint="eastAsia" w:ascii="宋体" w:hAnsi="宋体" w:cs="宋体"/>
                <w:kern w:val="0"/>
                <w:szCs w:val="21"/>
              </w:rPr>
            </w:pPr>
            <w:r>
              <w:rPr>
                <w:rFonts w:hint="eastAsia" w:ascii="宋体" w:hAnsi="宋体" w:cs="宋体" w:eastAsia="宋体"/>
                <w:kern w:val="0"/>
                <w:szCs w:val="21"/>
                <w:lang w:val="en-US" w:eastAsia="zh-CN"/>
              </w:rPr>
              <w:t xml:space="preserve">0.00</w:t>
            </w:r>
          </w:p>
        </w:tc>
        <w:tc>
          <w:tcPr>
            <w:tcW w:w="1563" w:type="dxa"/>
            <w:noWrap w:val="0"/>
            <w:vAlign w:val="center"/>
          </w:tcPr>
          <w:p>
            <w:pPr>
              <w:widowControl/>
              <w:wordWrap w:val="0"/>
              <w:jc w:val="right"/>
              <w:rPr>
                <w:rFonts w:hint="eastAsia" w:ascii="宋体" w:hAnsi="宋体" w:cs="宋体"/>
                <w:kern w:val="0"/>
                <w:szCs w:val="21"/>
              </w:rPr>
            </w:pPr>
            <w:r>
              <w:rPr>
                <w:rFonts w:hint="eastAsia" w:ascii="宋体" w:hAnsi="宋体" w:cs="宋体" w:eastAsia="宋体"/>
                <w:kern w:val="0"/>
                <w:szCs w:val="21"/>
                <w:lang w:val="en-US" w:eastAsia="zh-CN"/>
              </w:rPr>
              <w:t xml:space="preserve">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noWrap w:val="0"/>
            <w:vAlign w:val="center"/>
          </w:tcPr>
          <w:p>
            <w:pPr>
              <w:widowControl/>
              <w:jc w:val="left"/>
              <w:rPr>
                <w:rFonts w:hint="eastAsia" w:ascii="宋体" w:hAnsi="宋体" w:cs="宋体"/>
                <w:kern w:val="0"/>
                <w:szCs w:val="21"/>
              </w:rPr>
            </w:pPr>
          </w:p>
        </w:tc>
        <w:tc>
          <w:tcPr>
            <w:tcW w:w="678" w:type="dxa"/>
            <w:noWrap w:val="0"/>
            <w:vAlign w:val="center"/>
          </w:tcPr>
          <w:p>
            <w:pPr>
              <w:widowControl/>
              <w:jc w:val="center"/>
              <w:rPr>
                <w:rFonts w:ascii="宋体" w:hAnsi="宋体" w:cs="宋体"/>
                <w:kern w:val="0"/>
                <w:szCs w:val="21"/>
              </w:rPr>
            </w:pPr>
            <w:r>
              <w:rPr>
                <w:rFonts w:hint="eastAsia" w:ascii="宋体" w:hAnsi="宋体" w:cs="宋体"/>
                <w:kern w:val="0"/>
                <w:szCs w:val="21"/>
              </w:rPr>
              <w:t>25</w:t>
            </w:r>
          </w:p>
        </w:tc>
        <w:tc>
          <w:tcPr>
            <w:tcW w:w="1337" w:type="dxa"/>
            <w:noWrap w:val="0"/>
            <w:vAlign w:val="center"/>
          </w:tcPr>
          <w:p>
            <w:pPr>
              <w:widowControl/>
              <w:jc w:val="right"/>
              <w:rPr>
                <w:rFonts w:hint="eastAsia" w:ascii="宋体" w:hAnsi="宋体" w:cs="宋体"/>
                <w:kern w:val="0"/>
                <w:szCs w:val="21"/>
              </w:rPr>
            </w:pPr>
          </w:p>
        </w:tc>
        <w:tc>
          <w:tcPr>
            <w:tcW w:w="2462" w:type="dxa"/>
            <w:noWrap w:val="0"/>
            <w:vAlign w:val="center"/>
          </w:tcPr>
          <w:p>
            <w:pPr>
              <w:jc w:val="left"/>
              <w:rPr>
                <w:rFonts w:hint="eastAsia" w:ascii="宋体" w:hAnsi="宋体" w:cs="宋体"/>
                <w:szCs w:val="21"/>
              </w:rPr>
            </w:pPr>
            <w:r>
              <w:rPr>
                <w:rFonts w:hint="eastAsia" w:ascii="宋体" w:hAnsi="宋体" w:cs="宋体"/>
                <w:szCs w:val="21"/>
              </w:rPr>
              <w:t>二十五、债务付息支出</w:t>
            </w:r>
          </w:p>
        </w:tc>
        <w:tc>
          <w:tcPr>
            <w:tcW w:w="687" w:type="dxa"/>
            <w:noWrap w:val="0"/>
            <w:vAlign w:val="center"/>
          </w:tcPr>
          <w:p>
            <w:pPr>
              <w:widowControl/>
              <w:jc w:val="center"/>
              <w:rPr>
                <w:rFonts w:ascii="宋体" w:hAnsi="宋体" w:cs="宋体"/>
                <w:kern w:val="0"/>
                <w:szCs w:val="21"/>
              </w:rPr>
            </w:pPr>
            <w:r>
              <w:rPr>
                <w:rFonts w:hint="eastAsia" w:ascii="宋体" w:hAnsi="宋体" w:cs="宋体"/>
                <w:kern w:val="0"/>
                <w:szCs w:val="21"/>
              </w:rPr>
              <w:t>57</w:t>
            </w:r>
          </w:p>
        </w:tc>
        <w:tc>
          <w:tcPr>
            <w:tcW w:w="1574" w:type="dxa"/>
            <w:noWrap w:val="0"/>
            <w:vAlign w:val="center"/>
          </w:tcPr>
          <w:p>
            <w:pPr>
              <w:widowControl/>
              <w:wordWrap w:val="0"/>
              <w:jc w:val="right"/>
              <w:rPr>
                <w:rFonts w:hint="eastAsia" w:ascii="宋体" w:hAnsi="宋体" w:cs="宋体"/>
                <w:kern w:val="0"/>
                <w:szCs w:val="21"/>
              </w:rPr>
            </w:pPr>
            <w:r>
              <w:rPr>
                <w:rFonts w:hint="eastAsia" w:ascii="宋体" w:hAnsi="宋体" w:cs="宋体" w:eastAsia="宋体"/>
                <w:kern w:val="0"/>
                <w:szCs w:val="21"/>
                <w:lang w:val="en-US" w:eastAsia="zh-CN"/>
              </w:rPr>
              <w:t xml:space="preserve">0.00</w:t>
            </w:r>
          </w:p>
        </w:tc>
        <w:tc>
          <w:tcPr>
            <w:tcW w:w="1574" w:type="dxa"/>
            <w:noWrap w:val="0"/>
            <w:vAlign w:val="center"/>
          </w:tcPr>
          <w:p>
            <w:pPr>
              <w:widowControl/>
              <w:wordWrap w:val="0"/>
              <w:jc w:val="right"/>
              <w:rPr>
                <w:rFonts w:hint="eastAsia" w:ascii="宋体" w:hAnsi="宋体" w:cs="宋体"/>
                <w:kern w:val="0"/>
                <w:szCs w:val="21"/>
              </w:rPr>
            </w:pPr>
            <w:r>
              <w:rPr>
                <w:rFonts w:hint="eastAsia" w:ascii="宋体" w:hAnsi="宋体" w:cs="宋体" w:eastAsia="宋体"/>
                <w:kern w:val="0"/>
                <w:szCs w:val="21"/>
                <w:lang w:val="en-US" w:eastAsia="zh-CN"/>
              </w:rPr>
              <w:t xml:space="preserve">0.00</w:t>
            </w:r>
          </w:p>
        </w:tc>
        <w:tc>
          <w:tcPr>
            <w:tcW w:w="1571" w:type="dxa"/>
            <w:noWrap w:val="0"/>
            <w:vAlign w:val="center"/>
          </w:tcPr>
          <w:p>
            <w:pPr>
              <w:widowControl/>
              <w:wordWrap w:val="0"/>
              <w:jc w:val="right"/>
              <w:rPr>
                <w:rFonts w:hint="eastAsia" w:ascii="宋体" w:hAnsi="宋体" w:cs="宋体"/>
                <w:kern w:val="0"/>
                <w:szCs w:val="21"/>
              </w:rPr>
            </w:pPr>
            <w:r>
              <w:rPr>
                <w:rFonts w:hint="eastAsia" w:ascii="宋体" w:hAnsi="宋体" w:cs="宋体" w:eastAsia="宋体"/>
                <w:kern w:val="0"/>
                <w:szCs w:val="21"/>
                <w:lang w:val="en-US" w:eastAsia="zh-CN"/>
              </w:rPr>
              <w:t xml:space="preserve">0.00</w:t>
            </w:r>
          </w:p>
        </w:tc>
        <w:tc>
          <w:tcPr>
            <w:tcW w:w="1563" w:type="dxa"/>
            <w:noWrap w:val="0"/>
            <w:vAlign w:val="center"/>
          </w:tcPr>
          <w:p>
            <w:pPr>
              <w:widowControl/>
              <w:wordWrap w:val="0"/>
              <w:jc w:val="right"/>
              <w:rPr>
                <w:rFonts w:hint="eastAsia" w:ascii="宋体" w:hAnsi="宋体" w:cs="宋体"/>
                <w:kern w:val="0"/>
                <w:szCs w:val="21"/>
              </w:rPr>
            </w:pPr>
            <w:r>
              <w:rPr>
                <w:rFonts w:hint="eastAsia" w:ascii="宋体" w:hAnsi="宋体" w:cs="宋体" w:eastAsia="宋体"/>
                <w:kern w:val="0"/>
                <w:szCs w:val="21"/>
                <w:lang w:val="en-US" w:eastAsia="zh-CN"/>
              </w:rPr>
              <w:t xml:space="preserve">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noWrap w:val="0"/>
            <w:vAlign w:val="center"/>
          </w:tcPr>
          <w:p>
            <w:pPr>
              <w:widowControl/>
              <w:jc w:val="left"/>
              <w:rPr>
                <w:rFonts w:hint="eastAsia" w:ascii="宋体" w:hAnsi="宋体" w:cs="宋体"/>
                <w:kern w:val="0"/>
                <w:szCs w:val="21"/>
              </w:rPr>
            </w:pPr>
          </w:p>
        </w:tc>
        <w:tc>
          <w:tcPr>
            <w:tcW w:w="678" w:type="dxa"/>
            <w:noWrap w:val="0"/>
            <w:vAlign w:val="center"/>
          </w:tcPr>
          <w:p>
            <w:pPr>
              <w:widowControl/>
              <w:jc w:val="center"/>
              <w:rPr>
                <w:rFonts w:ascii="宋体" w:hAnsi="宋体" w:cs="宋体"/>
                <w:kern w:val="0"/>
                <w:szCs w:val="21"/>
              </w:rPr>
            </w:pPr>
            <w:r>
              <w:rPr>
                <w:rFonts w:hint="eastAsia" w:ascii="宋体" w:hAnsi="宋体" w:cs="宋体"/>
                <w:kern w:val="0"/>
                <w:szCs w:val="21"/>
              </w:rPr>
              <w:t>26</w:t>
            </w:r>
          </w:p>
        </w:tc>
        <w:tc>
          <w:tcPr>
            <w:tcW w:w="1337" w:type="dxa"/>
            <w:noWrap w:val="0"/>
            <w:vAlign w:val="center"/>
          </w:tcPr>
          <w:p>
            <w:pPr>
              <w:widowControl/>
              <w:jc w:val="right"/>
              <w:rPr>
                <w:rFonts w:hint="eastAsia" w:ascii="宋体" w:hAnsi="宋体" w:cs="宋体"/>
                <w:kern w:val="0"/>
                <w:szCs w:val="21"/>
              </w:rPr>
            </w:pPr>
          </w:p>
        </w:tc>
        <w:tc>
          <w:tcPr>
            <w:tcW w:w="2462" w:type="dxa"/>
            <w:noWrap w:val="0"/>
            <w:vAlign w:val="center"/>
          </w:tcPr>
          <w:p>
            <w:pPr>
              <w:jc w:val="left"/>
              <w:rPr>
                <w:rFonts w:hint="eastAsia" w:ascii="宋体" w:hAnsi="宋体" w:cs="宋体"/>
                <w:szCs w:val="21"/>
              </w:rPr>
            </w:pPr>
            <w:r>
              <w:rPr>
                <w:rFonts w:hint="eastAsia" w:ascii="宋体" w:hAnsi="宋体" w:cs="宋体"/>
                <w:szCs w:val="21"/>
              </w:rPr>
              <w:t>二十六、抗疫特别国债安排的支出</w:t>
            </w:r>
          </w:p>
        </w:tc>
        <w:tc>
          <w:tcPr>
            <w:tcW w:w="687" w:type="dxa"/>
            <w:noWrap w:val="0"/>
            <w:vAlign w:val="center"/>
          </w:tcPr>
          <w:p>
            <w:pPr>
              <w:widowControl/>
              <w:jc w:val="center"/>
              <w:rPr>
                <w:rFonts w:ascii="宋体" w:hAnsi="宋体" w:cs="宋体"/>
                <w:kern w:val="0"/>
                <w:szCs w:val="21"/>
              </w:rPr>
            </w:pPr>
            <w:r>
              <w:rPr>
                <w:rFonts w:hint="eastAsia" w:ascii="宋体" w:hAnsi="宋体" w:cs="宋体"/>
                <w:kern w:val="0"/>
                <w:szCs w:val="21"/>
              </w:rPr>
              <w:t>58</w:t>
            </w:r>
          </w:p>
        </w:tc>
        <w:tc>
          <w:tcPr>
            <w:tcW w:w="1574" w:type="dxa"/>
            <w:noWrap w:val="0"/>
            <w:vAlign w:val="center"/>
          </w:tcPr>
          <w:p>
            <w:pPr>
              <w:widowControl/>
              <w:wordWrap w:val="0"/>
              <w:jc w:val="right"/>
              <w:rPr>
                <w:rFonts w:hint="eastAsia" w:ascii="宋体" w:hAnsi="宋体" w:cs="宋体"/>
                <w:kern w:val="0"/>
                <w:szCs w:val="21"/>
              </w:rPr>
            </w:pPr>
            <w:r>
              <w:rPr>
                <w:rFonts w:hint="eastAsia" w:ascii="宋体" w:hAnsi="宋体" w:cs="宋体" w:eastAsia="宋体"/>
                <w:kern w:val="0"/>
                <w:szCs w:val="21"/>
                <w:lang w:val="en-US" w:eastAsia="zh-CN"/>
              </w:rPr>
              <w:t xml:space="preserve">0.00</w:t>
            </w:r>
          </w:p>
        </w:tc>
        <w:tc>
          <w:tcPr>
            <w:tcW w:w="1574" w:type="dxa"/>
            <w:noWrap w:val="0"/>
            <w:vAlign w:val="center"/>
          </w:tcPr>
          <w:p>
            <w:pPr>
              <w:widowControl/>
              <w:wordWrap w:val="0"/>
              <w:jc w:val="right"/>
              <w:rPr>
                <w:rFonts w:hint="eastAsia" w:ascii="宋体" w:hAnsi="宋体" w:cs="宋体"/>
                <w:kern w:val="0"/>
                <w:szCs w:val="21"/>
              </w:rPr>
            </w:pPr>
            <w:r>
              <w:rPr>
                <w:rFonts w:hint="eastAsia" w:ascii="宋体" w:hAnsi="宋体" w:cs="宋体" w:eastAsia="宋体"/>
                <w:kern w:val="0"/>
                <w:szCs w:val="21"/>
                <w:lang w:val="en-US" w:eastAsia="zh-CN"/>
              </w:rPr>
              <w:t xml:space="preserve">0.00</w:t>
            </w:r>
          </w:p>
        </w:tc>
        <w:tc>
          <w:tcPr>
            <w:tcW w:w="1571" w:type="dxa"/>
            <w:noWrap w:val="0"/>
            <w:vAlign w:val="center"/>
          </w:tcPr>
          <w:p>
            <w:pPr>
              <w:widowControl/>
              <w:wordWrap w:val="0"/>
              <w:jc w:val="right"/>
              <w:rPr>
                <w:rFonts w:hint="eastAsia" w:ascii="宋体" w:hAnsi="宋体" w:cs="宋体"/>
                <w:kern w:val="0"/>
                <w:szCs w:val="21"/>
              </w:rPr>
            </w:pPr>
            <w:r>
              <w:rPr>
                <w:rFonts w:hint="eastAsia" w:ascii="宋体" w:hAnsi="宋体" w:cs="宋体" w:eastAsia="宋体"/>
                <w:kern w:val="0"/>
                <w:szCs w:val="21"/>
                <w:lang w:val="en-US" w:eastAsia="zh-CN"/>
              </w:rPr>
              <w:t xml:space="preserve">0.00</w:t>
            </w:r>
          </w:p>
        </w:tc>
        <w:tc>
          <w:tcPr>
            <w:tcW w:w="1563" w:type="dxa"/>
            <w:noWrap w:val="0"/>
            <w:vAlign w:val="center"/>
          </w:tcPr>
          <w:p>
            <w:pPr>
              <w:widowControl/>
              <w:wordWrap w:val="0"/>
              <w:jc w:val="right"/>
              <w:rPr>
                <w:rFonts w:hint="eastAsia" w:ascii="宋体" w:hAnsi="宋体" w:cs="宋体"/>
                <w:kern w:val="0"/>
                <w:szCs w:val="21"/>
              </w:rPr>
            </w:pPr>
            <w:r>
              <w:rPr>
                <w:rFonts w:hint="eastAsia" w:ascii="宋体" w:hAnsi="宋体" w:cs="宋体" w:eastAsia="宋体"/>
                <w:kern w:val="0"/>
                <w:szCs w:val="21"/>
                <w:lang w:val="en-US" w:eastAsia="zh-CN"/>
              </w:rPr>
              <w:t xml:space="preserve">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本年收入合计</w:t>
            </w:r>
          </w:p>
        </w:tc>
        <w:tc>
          <w:tcPr>
            <w:tcW w:w="678"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27</w:t>
            </w:r>
          </w:p>
        </w:tc>
        <w:tc>
          <w:tcPr>
            <w:tcW w:w="1337" w:type="dxa"/>
            <w:noWrap w:val="0"/>
            <w:vAlign w:val="center"/>
          </w:tcPr>
          <w:p>
            <w:pPr>
              <w:widowControl/>
              <w:wordWrap w:val="0"/>
              <w:jc w:val="right"/>
              <w:rPr>
                <w:rFonts w:hint="eastAsia" w:ascii="宋体" w:hAnsi="宋体" w:eastAsia="宋体" w:cs="宋体"/>
                <w:kern w:val="0"/>
                <w:sz w:val="21"/>
                <w:szCs w:val="21"/>
                <w:lang w:val="en-US" w:eastAsia="zh-CN" w:bidi="ar-SA"/>
              </w:rPr>
            </w:pPr>
            <w:r>
              <w:rPr>
                <w:rFonts w:hint="eastAsia" w:ascii="宋体" w:hAnsi="宋体" w:cs="宋体" w:eastAsia="宋体"/>
                <w:kern w:val="0"/>
                <w:szCs w:val="21"/>
                <w:lang w:val="en-US" w:eastAsia="zh-CN"/>
                <w:sz w:val="21"/>
              </w:rPr>
              <w:t xml:space="preserve">116,403.90</w:t>
            </w:r>
          </w:p>
        </w:tc>
        <w:tc>
          <w:tcPr>
            <w:tcW w:w="2462"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本年支出合计</w:t>
            </w:r>
          </w:p>
        </w:tc>
        <w:tc>
          <w:tcPr>
            <w:tcW w:w="687" w:type="dxa"/>
            <w:noWrap w:val="0"/>
            <w:vAlign w:val="center"/>
          </w:tcPr>
          <w:p>
            <w:pPr>
              <w:widowControl/>
              <w:jc w:val="center"/>
              <w:rPr>
                <w:rFonts w:ascii="宋体" w:hAnsi="宋体" w:cs="宋体"/>
                <w:kern w:val="0"/>
                <w:szCs w:val="21"/>
              </w:rPr>
            </w:pPr>
            <w:r>
              <w:rPr>
                <w:rFonts w:hint="eastAsia" w:ascii="宋体" w:hAnsi="宋体" w:cs="宋体"/>
                <w:kern w:val="0"/>
                <w:szCs w:val="21"/>
              </w:rPr>
              <w:t>59</w:t>
            </w:r>
          </w:p>
        </w:tc>
        <w:tc>
          <w:tcPr>
            <w:tcW w:w="1574" w:type="dxa"/>
            <w:noWrap w:val="0"/>
            <w:vAlign w:val="center"/>
          </w:tcPr>
          <w:p>
            <w:pPr>
              <w:widowControl/>
              <w:wordWrap w:val="0"/>
              <w:jc w:val="right"/>
              <w:rPr>
                <w:rFonts w:hint="eastAsia" w:ascii="宋体" w:hAnsi="宋体" w:cs="宋体"/>
                <w:kern w:val="0"/>
                <w:szCs w:val="21"/>
              </w:rPr>
            </w:pPr>
            <w:r>
              <w:rPr>
                <w:rFonts w:hint="eastAsia" w:ascii="宋体" w:hAnsi="宋体" w:cs="宋体" w:eastAsia="宋体"/>
                <w:kern w:val="0"/>
                <w:szCs w:val="21"/>
                <w:lang w:val="en-US" w:eastAsia="zh-CN"/>
              </w:rPr>
              <w:t xml:space="preserve">116,403.90</w:t>
            </w:r>
          </w:p>
        </w:tc>
        <w:tc>
          <w:tcPr>
            <w:tcW w:w="1574" w:type="dxa"/>
            <w:noWrap w:val="0"/>
            <w:vAlign w:val="center"/>
          </w:tcPr>
          <w:p>
            <w:pPr>
              <w:widowControl/>
              <w:wordWrap w:val="0"/>
              <w:jc w:val="right"/>
              <w:rPr>
                <w:rFonts w:hint="eastAsia" w:ascii="宋体" w:hAnsi="宋体" w:cs="宋体"/>
                <w:kern w:val="0"/>
                <w:szCs w:val="21"/>
              </w:rPr>
            </w:pPr>
            <w:r>
              <w:rPr>
                <w:rFonts w:hint="eastAsia" w:ascii="宋体" w:hAnsi="宋体" w:cs="宋体" w:eastAsia="宋体"/>
                <w:kern w:val="0"/>
                <w:szCs w:val="21"/>
                <w:lang w:val="en-US" w:eastAsia="zh-CN"/>
              </w:rPr>
              <w:t xml:space="preserve">80,301.28</w:t>
            </w:r>
          </w:p>
        </w:tc>
        <w:tc>
          <w:tcPr>
            <w:tcW w:w="1571" w:type="dxa"/>
            <w:noWrap w:val="0"/>
            <w:vAlign w:val="center"/>
          </w:tcPr>
          <w:p>
            <w:pPr>
              <w:widowControl/>
              <w:wordWrap w:val="0"/>
              <w:jc w:val="right"/>
              <w:rPr>
                <w:rFonts w:hint="eastAsia" w:ascii="宋体" w:hAnsi="宋体" w:cs="宋体"/>
                <w:kern w:val="0"/>
                <w:szCs w:val="21"/>
              </w:rPr>
            </w:pPr>
            <w:r>
              <w:rPr>
                <w:rFonts w:hint="eastAsia" w:ascii="宋体" w:hAnsi="宋体" w:cs="宋体" w:eastAsia="宋体"/>
                <w:kern w:val="0"/>
                <w:szCs w:val="21"/>
                <w:lang w:val="en-US" w:eastAsia="zh-CN"/>
              </w:rPr>
              <w:t xml:space="preserve">36,102.06</w:t>
            </w:r>
          </w:p>
        </w:tc>
        <w:tc>
          <w:tcPr>
            <w:tcW w:w="1563" w:type="dxa"/>
            <w:noWrap w:val="0"/>
            <w:vAlign w:val="center"/>
          </w:tcPr>
          <w:p>
            <w:pPr>
              <w:widowControl/>
              <w:wordWrap w:val="0"/>
              <w:jc w:val="right"/>
              <w:rPr>
                <w:rFonts w:hint="eastAsia" w:ascii="宋体" w:hAnsi="宋体" w:cs="宋体"/>
                <w:kern w:val="0"/>
                <w:szCs w:val="21"/>
              </w:rPr>
            </w:pPr>
            <w:r>
              <w:rPr>
                <w:rFonts w:hint="eastAsia" w:ascii="宋体" w:hAnsi="宋体" w:cs="宋体" w:eastAsia="宋体"/>
                <w:kern w:val="0"/>
                <w:szCs w:val="21"/>
                <w:lang w:val="en-US" w:eastAsia="zh-CN"/>
              </w:rPr>
              <w:t xml:space="preserve">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noWrap w:val="0"/>
            <w:vAlign w:val="center"/>
          </w:tcPr>
          <w:p>
            <w:pPr>
              <w:widowControl/>
              <w:jc w:val="both"/>
              <w:rPr>
                <w:rFonts w:hint="eastAsia" w:ascii="宋体" w:hAnsi="宋体" w:cs="宋体"/>
                <w:kern w:val="0"/>
                <w:szCs w:val="21"/>
              </w:rPr>
            </w:pPr>
            <w:r>
              <w:rPr>
                <w:rFonts w:hint="eastAsia" w:ascii="宋体" w:hAnsi="宋体" w:cs="宋体"/>
                <w:kern w:val="0"/>
                <w:szCs w:val="21"/>
              </w:rPr>
              <w:t>年初财政拨款结转和结余</w:t>
            </w:r>
          </w:p>
        </w:tc>
        <w:tc>
          <w:tcPr>
            <w:tcW w:w="678"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28</w:t>
            </w:r>
          </w:p>
        </w:tc>
        <w:tc>
          <w:tcPr>
            <w:tcW w:w="1337" w:type="dxa"/>
            <w:noWrap w:val="0"/>
            <w:vAlign w:val="center"/>
          </w:tcPr>
          <w:p>
            <w:pPr>
              <w:widowControl/>
              <w:wordWrap w:val="0"/>
              <w:jc w:val="right"/>
              <w:rPr>
                <w:rFonts w:hint="eastAsia" w:ascii="宋体" w:hAnsi="宋体" w:eastAsia="宋体" w:cs="宋体"/>
                <w:kern w:val="0"/>
                <w:sz w:val="21"/>
                <w:szCs w:val="21"/>
                <w:lang w:val="en-US" w:eastAsia="zh-CN" w:bidi="ar-SA"/>
              </w:rPr>
            </w:pPr>
            <w:r>
              <w:rPr>
                <w:rFonts w:hint="eastAsia" w:ascii="宋体" w:hAnsi="宋体" w:cs="宋体" w:eastAsia="宋体"/>
                <w:kern w:val="0"/>
                <w:szCs w:val="21"/>
                <w:lang w:val="en-US" w:eastAsia="zh-CN"/>
                <w:sz w:val="21"/>
              </w:rPr>
              <w:t xml:space="preserve">20.00</w:t>
            </w:r>
          </w:p>
        </w:tc>
        <w:tc>
          <w:tcPr>
            <w:tcW w:w="2462" w:type="dxa"/>
            <w:noWrap w:val="0"/>
            <w:vAlign w:val="center"/>
          </w:tcPr>
          <w:p>
            <w:pPr>
              <w:widowControl/>
              <w:jc w:val="left"/>
              <w:rPr>
                <w:rFonts w:hint="eastAsia" w:ascii="宋体" w:hAnsi="宋体" w:cs="宋体"/>
                <w:kern w:val="0"/>
                <w:szCs w:val="21"/>
              </w:rPr>
            </w:pPr>
            <w:r>
              <w:rPr>
                <w:rFonts w:hint="eastAsia" w:ascii="宋体" w:hAnsi="宋体" w:cs="宋体"/>
                <w:szCs w:val="21"/>
              </w:rPr>
              <w:t>年末</w:t>
            </w:r>
            <w:bookmarkStart w:id="211" w:name="_GoBack"/>
            <w:bookmarkEnd w:id="211"/>
            <w:r>
              <w:rPr>
                <w:rFonts w:hint="eastAsia" w:ascii="宋体" w:hAnsi="宋体" w:cs="宋体"/>
                <w:szCs w:val="21"/>
              </w:rPr>
              <w:t>财政拨款结转和结余</w:t>
            </w:r>
          </w:p>
        </w:tc>
        <w:tc>
          <w:tcPr>
            <w:tcW w:w="687" w:type="dxa"/>
            <w:noWrap w:val="0"/>
            <w:vAlign w:val="center"/>
          </w:tcPr>
          <w:p>
            <w:pPr>
              <w:widowControl/>
              <w:jc w:val="center"/>
              <w:rPr>
                <w:rFonts w:ascii="宋体" w:hAnsi="宋体" w:cs="宋体"/>
                <w:kern w:val="0"/>
                <w:szCs w:val="21"/>
              </w:rPr>
            </w:pPr>
            <w:r>
              <w:rPr>
                <w:rFonts w:hint="eastAsia" w:ascii="宋体" w:hAnsi="宋体" w:cs="宋体"/>
                <w:kern w:val="0"/>
                <w:szCs w:val="21"/>
              </w:rPr>
              <w:t>60</w:t>
            </w:r>
          </w:p>
        </w:tc>
        <w:tc>
          <w:tcPr>
            <w:tcW w:w="1574" w:type="dxa"/>
            <w:noWrap w:val="0"/>
            <w:vAlign w:val="center"/>
          </w:tcPr>
          <w:p>
            <w:pPr>
              <w:widowControl/>
              <w:wordWrap w:val="0"/>
              <w:jc w:val="right"/>
              <w:rPr>
                <w:rFonts w:hint="eastAsia" w:ascii="宋体" w:hAnsi="宋体" w:cs="宋体"/>
                <w:kern w:val="0"/>
                <w:szCs w:val="21"/>
              </w:rPr>
            </w:pPr>
            <w:r>
              <w:rPr>
                <w:rFonts w:hint="eastAsia" w:ascii="宋体" w:hAnsi="宋体" w:cs="宋体" w:eastAsia="宋体"/>
                <w:kern w:val="0"/>
                <w:szCs w:val="21"/>
                <w:lang w:val="en-US" w:eastAsia="zh-CN"/>
              </w:rPr>
              <w:t xml:space="preserve">20.00</w:t>
            </w:r>
          </w:p>
        </w:tc>
        <w:tc>
          <w:tcPr>
            <w:tcW w:w="1574" w:type="dxa"/>
            <w:noWrap w:val="0"/>
            <w:vAlign w:val="center"/>
          </w:tcPr>
          <w:p>
            <w:pPr>
              <w:widowControl/>
              <w:wordWrap w:val="0"/>
              <w:jc w:val="right"/>
              <w:rPr>
                <w:rFonts w:hint="eastAsia" w:ascii="宋体" w:hAnsi="宋体" w:cs="宋体"/>
                <w:kern w:val="0"/>
                <w:szCs w:val="21"/>
              </w:rPr>
            </w:pPr>
            <w:r>
              <w:rPr>
                <w:rFonts w:hint="eastAsia" w:ascii="宋体" w:hAnsi="宋体" w:cs="宋体" w:eastAsia="宋体"/>
                <w:kern w:val="0"/>
                <w:szCs w:val="21"/>
                <w:lang w:val="en-US" w:eastAsia="zh-CN"/>
              </w:rPr>
              <w:t xml:space="preserve">20.00</w:t>
            </w:r>
          </w:p>
        </w:tc>
        <w:tc>
          <w:tcPr>
            <w:tcW w:w="1571" w:type="dxa"/>
            <w:noWrap w:val="0"/>
            <w:vAlign w:val="center"/>
          </w:tcPr>
          <w:p>
            <w:pPr>
              <w:widowControl/>
              <w:wordWrap w:val="0"/>
              <w:jc w:val="right"/>
              <w:rPr>
                <w:rFonts w:hint="eastAsia" w:ascii="宋体" w:hAnsi="宋体" w:cs="宋体"/>
                <w:kern w:val="0"/>
                <w:szCs w:val="21"/>
              </w:rPr>
            </w:pPr>
            <w:r>
              <w:rPr>
                <w:rFonts w:hint="eastAsia" w:ascii="宋体" w:hAnsi="宋体" w:cs="宋体" w:eastAsia="宋体"/>
                <w:kern w:val="0"/>
                <w:szCs w:val="21"/>
                <w:lang w:val="en-US" w:eastAsia="zh-CN"/>
              </w:rPr>
              <w:t xml:space="preserve">0.00</w:t>
            </w:r>
          </w:p>
        </w:tc>
        <w:tc>
          <w:tcPr>
            <w:tcW w:w="1563" w:type="dxa"/>
            <w:noWrap w:val="0"/>
            <w:vAlign w:val="center"/>
          </w:tcPr>
          <w:p>
            <w:pPr>
              <w:widowControl/>
              <w:wordWrap w:val="0"/>
              <w:jc w:val="right"/>
              <w:rPr>
                <w:rFonts w:hint="eastAsia" w:ascii="宋体" w:hAnsi="宋体" w:cs="宋体"/>
                <w:kern w:val="0"/>
                <w:szCs w:val="21"/>
              </w:rPr>
            </w:pPr>
            <w:r>
              <w:rPr>
                <w:rFonts w:hint="eastAsia" w:ascii="宋体" w:hAnsi="宋体" w:cs="宋体" w:eastAsia="宋体"/>
                <w:kern w:val="0"/>
                <w:szCs w:val="21"/>
                <w:lang w:val="en-US" w:eastAsia="zh-CN"/>
              </w:rPr>
              <w:t xml:space="preserve">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noWrap w:val="0"/>
            <w:vAlign w:val="center"/>
          </w:tcPr>
          <w:p>
            <w:pPr>
              <w:widowControl/>
              <w:ind w:firstLine="210" w:firstLineChars="100"/>
              <w:jc w:val="both"/>
              <w:rPr>
                <w:rFonts w:hint="eastAsia" w:ascii="宋体" w:hAnsi="宋体" w:cs="宋体"/>
                <w:kern w:val="0"/>
                <w:szCs w:val="21"/>
              </w:rPr>
            </w:pPr>
            <w:r>
              <w:rPr>
                <w:rFonts w:hint="eastAsia" w:ascii="宋体" w:hAnsi="宋体" w:cs="宋体"/>
                <w:kern w:val="0"/>
                <w:szCs w:val="21"/>
              </w:rPr>
              <w:t>一般公共预算财政拨款</w:t>
            </w:r>
          </w:p>
        </w:tc>
        <w:tc>
          <w:tcPr>
            <w:tcW w:w="678"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29</w:t>
            </w:r>
          </w:p>
        </w:tc>
        <w:tc>
          <w:tcPr>
            <w:tcW w:w="1337" w:type="dxa"/>
            <w:noWrap w:val="0"/>
            <w:vAlign w:val="center"/>
          </w:tcPr>
          <w:p>
            <w:pPr>
              <w:widowControl/>
              <w:wordWrap w:val="0"/>
              <w:jc w:val="right"/>
              <w:rPr>
                <w:rFonts w:hint="eastAsia" w:ascii="宋体" w:hAnsi="宋体" w:cs="宋体"/>
                <w:kern w:val="0"/>
                <w:szCs w:val="21"/>
              </w:rPr>
            </w:pPr>
            <w:r>
              <w:rPr>
                <w:rFonts w:hint="eastAsia" w:ascii="宋体" w:hAnsi="宋体" w:cs="宋体" w:eastAsia="宋体"/>
                <w:kern w:val="0"/>
                <w:szCs w:val="21"/>
                <w:lang w:val="en-US" w:eastAsia="zh-CN"/>
              </w:rPr>
              <w:t xml:space="preserve">20.00</w:t>
            </w:r>
          </w:p>
        </w:tc>
        <w:tc>
          <w:tcPr>
            <w:tcW w:w="2462" w:type="dxa"/>
            <w:noWrap w:val="0"/>
            <w:vAlign w:val="center"/>
          </w:tcPr>
          <w:p>
            <w:pPr>
              <w:widowControl/>
              <w:jc w:val="left"/>
              <w:rPr>
                <w:rFonts w:hint="eastAsia" w:ascii="宋体" w:hAnsi="宋体" w:cs="宋体"/>
                <w:kern w:val="0"/>
                <w:szCs w:val="21"/>
              </w:rPr>
            </w:pPr>
          </w:p>
        </w:tc>
        <w:tc>
          <w:tcPr>
            <w:tcW w:w="687" w:type="dxa"/>
            <w:noWrap w:val="0"/>
            <w:vAlign w:val="center"/>
          </w:tcPr>
          <w:p>
            <w:pPr>
              <w:widowControl/>
              <w:jc w:val="center"/>
              <w:rPr>
                <w:rFonts w:ascii="宋体" w:hAnsi="宋体" w:cs="宋体"/>
                <w:kern w:val="0"/>
                <w:szCs w:val="21"/>
              </w:rPr>
            </w:pPr>
            <w:r>
              <w:rPr>
                <w:rFonts w:hint="eastAsia" w:ascii="宋体" w:hAnsi="宋体" w:cs="宋体"/>
                <w:kern w:val="0"/>
                <w:szCs w:val="21"/>
              </w:rPr>
              <w:t>61</w:t>
            </w:r>
          </w:p>
        </w:tc>
        <w:tc>
          <w:tcPr>
            <w:tcW w:w="1574" w:type="dxa"/>
            <w:noWrap w:val="0"/>
            <w:vAlign w:val="center"/>
          </w:tcPr>
          <w:p>
            <w:pPr>
              <w:widowControl/>
              <w:wordWrap w:val="0"/>
              <w:jc w:val="right"/>
              <w:rPr>
                <w:rFonts w:hint="eastAsia" w:ascii="宋体" w:hAnsi="宋体" w:cs="宋体"/>
                <w:kern w:val="0"/>
                <w:szCs w:val="21"/>
              </w:rPr>
            </w:pPr>
            <w:r>
              <w:rPr>
                <w:rFonts w:hint="eastAsia" w:ascii="宋体" w:hAnsi="宋体" w:cs="宋体"/>
                <w:kern w:val="0"/>
                <w:szCs w:val="21"/>
                <w:lang w:val="en-US" w:eastAsia="zh-CN"/>
              </w:rPr>
              <w:t xml:space="preserve"> </w:t>
            </w:r>
          </w:p>
        </w:tc>
        <w:tc>
          <w:tcPr>
            <w:tcW w:w="1574" w:type="dxa"/>
            <w:noWrap w:val="0"/>
            <w:vAlign w:val="center"/>
          </w:tcPr>
          <w:p>
            <w:pPr>
              <w:widowControl/>
              <w:wordWrap w:val="0"/>
              <w:jc w:val="right"/>
              <w:rPr>
                <w:rFonts w:hint="eastAsia" w:ascii="宋体" w:hAnsi="宋体" w:cs="宋体"/>
                <w:kern w:val="0"/>
                <w:szCs w:val="21"/>
              </w:rPr>
            </w:pPr>
            <w:r>
              <w:rPr>
                <w:rFonts w:hint="eastAsia" w:ascii="宋体" w:hAnsi="宋体" w:cs="宋体"/>
                <w:kern w:val="0"/>
                <w:szCs w:val="21"/>
                <w:lang w:val="en-US" w:eastAsia="zh-CN"/>
              </w:rPr>
              <w:t xml:space="preserve"> </w:t>
            </w:r>
          </w:p>
        </w:tc>
        <w:tc>
          <w:tcPr>
            <w:tcW w:w="1571" w:type="dxa"/>
            <w:noWrap w:val="0"/>
            <w:vAlign w:val="center"/>
          </w:tcPr>
          <w:p>
            <w:pPr>
              <w:widowControl/>
              <w:wordWrap w:val="0"/>
              <w:jc w:val="right"/>
              <w:rPr>
                <w:rFonts w:hint="eastAsia" w:ascii="宋体" w:hAnsi="宋体" w:cs="宋体"/>
                <w:kern w:val="0"/>
                <w:szCs w:val="21"/>
              </w:rPr>
            </w:pPr>
            <w:r>
              <w:rPr>
                <w:rFonts w:hint="eastAsia" w:ascii="宋体" w:hAnsi="宋体" w:cs="宋体"/>
                <w:kern w:val="0"/>
                <w:szCs w:val="21"/>
                <w:lang w:val="en-US" w:eastAsia="zh-CN"/>
              </w:rPr>
              <w:t xml:space="preserve"> </w:t>
            </w:r>
          </w:p>
        </w:tc>
        <w:tc>
          <w:tcPr>
            <w:tcW w:w="1563" w:type="dxa"/>
            <w:noWrap w:val="0"/>
            <w:vAlign w:val="center"/>
          </w:tcPr>
          <w:p>
            <w:pPr>
              <w:widowControl/>
              <w:wordWrap w:val="0"/>
              <w:jc w:val="right"/>
              <w:rPr>
                <w:rFonts w:hint="eastAsia" w:ascii="宋体" w:hAnsi="宋体" w:cs="宋体"/>
                <w:kern w:val="0"/>
                <w:szCs w:val="21"/>
              </w:rPr>
            </w:pPr>
            <w:r>
              <w:rPr>
                <w:rFonts w:hint="eastAsia" w:ascii="宋体" w:hAnsi="宋体" w:cs="宋体"/>
                <w:kern w:val="0"/>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noWrap w:val="0"/>
            <w:vAlign w:val="center"/>
          </w:tcPr>
          <w:p>
            <w:pPr>
              <w:widowControl/>
              <w:ind w:firstLine="210" w:firstLineChars="100"/>
              <w:jc w:val="both"/>
              <w:rPr>
                <w:rFonts w:hint="eastAsia" w:ascii="宋体" w:hAnsi="宋体" w:cs="宋体"/>
                <w:kern w:val="0"/>
                <w:szCs w:val="21"/>
              </w:rPr>
            </w:pPr>
            <w:r>
              <w:rPr>
                <w:rFonts w:hint="eastAsia" w:ascii="宋体" w:hAnsi="宋体" w:cs="宋体"/>
                <w:kern w:val="0"/>
                <w:szCs w:val="21"/>
              </w:rPr>
              <w:t>政府性基金预算财政拨款</w:t>
            </w:r>
          </w:p>
        </w:tc>
        <w:tc>
          <w:tcPr>
            <w:tcW w:w="678" w:type="dxa"/>
            <w:noWrap w:val="0"/>
            <w:vAlign w:val="center"/>
          </w:tcPr>
          <w:p>
            <w:pPr>
              <w:widowControl/>
              <w:jc w:val="center"/>
              <w:rPr>
                <w:rFonts w:ascii="宋体" w:hAnsi="宋体" w:cs="宋体"/>
                <w:kern w:val="0"/>
                <w:szCs w:val="21"/>
              </w:rPr>
            </w:pPr>
            <w:r>
              <w:rPr>
                <w:rFonts w:hint="eastAsia" w:ascii="宋体" w:hAnsi="宋体" w:cs="宋体"/>
                <w:kern w:val="0"/>
                <w:szCs w:val="21"/>
              </w:rPr>
              <w:t>30</w:t>
            </w:r>
          </w:p>
        </w:tc>
        <w:tc>
          <w:tcPr>
            <w:tcW w:w="1337" w:type="dxa"/>
            <w:noWrap w:val="0"/>
            <w:vAlign w:val="center"/>
          </w:tcPr>
          <w:p>
            <w:pPr>
              <w:widowControl/>
              <w:wordWrap w:val="0"/>
              <w:jc w:val="right"/>
              <w:rPr>
                <w:rFonts w:hint="eastAsia" w:ascii="宋体" w:hAnsi="宋体" w:cs="宋体"/>
                <w:kern w:val="0"/>
                <w:szCs w:val="21"/>
              </w:rPr>
            </w:pPr>
            <w:r>
              <w:rPr>
                <w:rFonts w:hint="eastAsia" w:ascii="宋体" w:hAnsi="宋体" w:cs="宋体" w:eastAsia="宋体"/>
                <w:kern w:val="0"/>
                <w:szCs w:val="21"/>
                <w:lang w:val="en-US" w:eastAsia="zh-CN"/>
              </w:rPr>
              <w:t xml:space="preserve">0.00</w:t>
            </w:r>
          </w:p>
        </w:tc>
        <w:tc>
          <w:tcPr>
            <w:tcW w:w="2462" w:type="dxa"/>
            <w:noWrap w:val="0"/>
            <w:vAlign w:val="center"/>
          </w:tcPr>
          <w:p>
            <w:pPr>
              <w:widowControl/>
              <w:jc w:val="left"/>
              <w:rPr>
                <w:rFonts w:hint="eastAsia" w:ascii="宋体" w:hAnsi="宋体" w:cs="宋体"/>
                <w:kern w:val="0"/>
                <w:szCs w:val="21"/>
              </w:rPr>
            </w:pPr>
          </w:p>
        </w:tc>
        <w:tc>
          <w:tcPr>
            <w:tcW w:w="687" w:type="dxa"/>
            <w:noWrap w:val="0"/>
            <w:vAlign w:val="center"/>
          </w:tcPr>
          <w:p>
            <w:pPr>
              <w:widowControl/>
              <w:jc w:val="center"/>
              <w:rPr>
                <w:rFonts w:ascii="宋体" w:hAnsi="宋体" w:cs="宋体"/>
                <w:kern w:val="0"/>
                <w:szCs w:val="21"/>
              </w:rPr>
            </w:pPr>
            <w:r>
              <w:rPr>
                <w:rFonts w:hint="eastAsia" w:ascii="宋体" w:hAnsi="宋体" w:cs="宋体"/>
                <w:kern w:val="0"/>
                <w:szCs w:val="21"/>
              </w:rPr>
              <w:t>62</w:t>
            </w:r>
          </w:p>
        </w:tc>
        <w:tc>
          <w:tcPr>
            <w:tcW w:w="1574" w:type="dxa"/>
            <w:noWrap w:val="0"/>
            <w:vAlign w:val="center"/>
          </w:tcPr>
          <w:p>
            <w:pPr>
              <w:widowControl/>
              <w:wordWrap w:val="0"/>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 xml:space="preserve"> </w:t>
            </w:r>
          </w:p>
        </w:tc>
        <w:tc>
          <w:tcPr>
            <w:tcW w:w="1574" w:type="dxa"/>
            <w:noWrap w:val="0"/>
            <w:vAlign w:val="center"/>
          </w:tcPr>
          <w:p>
            <w:pPr>
              <w:widowControl/>
              <w:wordWrap w:val="0"/>
              <w:jc w:val="right"/>
              <w:rPr>
                <w:rFonts w:hint="eastAsia" w:ascii="宋体" w:hAnsi="宋体" w:cs="宋体"/>
                <w:kern w:val="0"/>
                <w:szCs w:val="21"/>
              </w:rPr>
            </w:pPr>
            <w:r>
              <w:rPr>
                <w:rFonts w:hint="eastAsia" w:ascii="宋体" w:hAnsi="宋体" w:cs="宋体"/>
                <w:kern w:val="0"/>
                <w:szCs w:val="21"/>
                <w:lang w:val="en-US" w:eastAsia="zh-CN"/>
              </w:rPr>
              <w:t xml:space="preserve"> </w:t>
            </w:r>
          </w:p>
        </w:tc>
        <w:tc>
          <w:tcPr>
            <w:tcW w:w="1571" w:type="dxa"/>
            <w:noWrap w:val="0"/>
            <w:vAlign w:val="center"/>
          </w:tcPr>
          <w:p>
            <w:pPr>
              <w:widowControl/>
              <w:wordWrap w:val="0"/>
              <w:jc w:val="right"/>
              <w:rPr>
                <w:rFonts w:hint="eastAsia" w:ascii="宋体" w:hAnsi="宋体" w:cs="宋体"/>
                <w:kern w:val="0"/>
                <w:szCs w:val="21"/>
              </w:rPr>
            </w:pPr>
            <w:r>
              <w:rPr>
                <w:rFonts w:hint="eastAsia" w:ascii="宋体" w:hAnsi="宋体" w:cs="宋体"/>
                <w:kern w:val="0"/>
                <w:szCs w:val="21"/>
                <w:lang w:val="en-US" w:eastAsia="zh-CN"/>
              </w:rPr>
              <w:t xml:space="preserve"> </w:t>
            </w:r>
          </w:p>
        </w:tc>
        <w:tc>
          <w:tcPr>
            <w:tcW w:w="1563" w:type="dxa"/>
            <w:noWrap w:val="0"/>
            <w:vAlign w:val="center"/>
          </w:tcPr>
          <w:p>
            <w:pPr>
              <w:widowControl/>
              <w:wordWrap w:val="0"/>
              <w:jc w:val="right"/>
              <w:rPr>
                <w:rFonts w:hint="eastAsia" w:ascii="宋体" w:hAnsi="宋体" w:cs="宋体"/>
                <w:kern w:val="0"/>
                <w:szCs w:val="21"/>
              </w:rPr>
            </w:pPr>
            <w:r>
              <w:rPr>
                <w:rFonts w:hint="eastAsia" w:ascii="宋体" w:hAnsi="宋体" w:cs="宋体"/>
                <w:kern w:val="0"/>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noWrap w:val="0"/>
            <w:vAlign w:val="center"/>
          </w:tcPr>
          <w:p>
            <w:pPr>
              <w:widowControl/>
              <w:ind w:firstLine="210" w:firstLineChars="100"/>
              <w:jc w:val="both"/>
              <w:rPr>
                <w:rFonts w:hint="eastAsia" w:ascii="宋体" w:hAnsi="宋体" w:cs="宋体"/>
                <w:kern w:val="0"/>
                <w:szCs w:val="21"/>
              </w:rPr>
            </w:pPr>
            <w:r>
              <w:rPr>
                <w:rFonts w:hint="eastAsia" w:ascii="宋体" w:hAnsi="宋体" w:cs="宋体"/>
                <w:kern w:val="0"/>
                <w:szCs w:val="21"/>
              </w:rPr>
              <w:t>国有资本经营预算财政拨款</w:t>
            </w:r>
          </w:p>
        </w:tc>
        <w:tc>
          <w:tcPr>
            <w:tcW w:w="678" w:type="dxa"/>
            <w:noWrap w:val="0"/>
            <w:vAlign w:val="center"/>
          </w:tcPr>
          <w:p>
            <w:pPr>
              <w:widowControl/>
              <w:jc w:val="center"/>
              <w:rPr>
                <w:rFonts w:ascii="宋体" w:hAnsi="宋体" w:cs="宋体"/>
                <w:kern w:val="0"/>
                <w:szCs w:val="21"/>
              </w:rPr>
            </w:pPr>
            <w:r>
              <w:rPr>
                <w:rFonts w:hint="eastAsia" w:ascii="宋体" w:hAnsi="宋体" w:cs="宋体"/>
                <w:kern w:val="0"/>
                <w:szCs w:val="21"/>
              </w:rPr>
              <w:t>31</w:t>
            </w:r>
          </w:p>
        </w:tc>
        <w:tc>
          <w:tcPr>
            <w:tcW w:w="1337" w:type="dxa"/>
            <w:noWrap w:val="0"/>
            <w:vAlign w:val="center"/>
          </w:tcPr>
          <w:p>
            <w:pPr>
              <w:widowControl/>
              <w:wordWrap w:val="0"/>
              <w:jc w:val="right"/>
              <w:rPr>
                <w:rFonts w:hint="eastAsia" w:ascii="宋体" w:hAnsi="宋体" w:cs="宋体"/>
                <w:kern w:val="0"/>
                <w:szCs w:val="21"/>
              </w:rPr>
            </w:pPr>
            <w:r>
              <w:rPr>
                <w:rFonts w:hint="eastAsia" w:ascii="宋体" w:hAnsi="宋体" w:cs="宋体" w:eastAsia="宋体"/>
                <w:kern w:val="0"/>
                <w:szCs w:val="21"/>
                <w:lang w:val="en-US" w:eastAsia="zh-CN"/>
              </w:rPr>
              <w:t xml:space="preserve">0.00</w:t>
            </w:r>
          </w:p>
        </w:tc>
        <w:tc>
          <w:tcPr>
            <w:tcW w:w="2462" w:type="dxa"/>
            <w:noWrap w:val="0"/>
            <w:vAlign w:val="center"/>
          </w:tcPr>
          <w:p>
            <w:pPr>
              <w:widowControl/>
              <w:jc w:val="left"/>
              <w:rPr>
                <w:rFonts w:hint="eastAsia" w:ascii="宋体" w:hAnsi="宋体" w:cs="宋体"/>
                <w:kern w:val="0"/>
                <w:szCs w:val="21"/>
              </w:rPr>
            </w:pPr>
          </w:p>
        </w:tc>
        <w:tc>
          <w:tcPr>
            <w:tcW w:w="687" w:type="dxa"/>
            <w:noWrap w:val="0"/>
            <w:vAlign w:val="center"/>
          </w:tcPr>
          <w:p>
            <w:pPr>
              <w:widowControl/>
              <w:jc w:val="center"/>
              <w:rPr>
                <w:rFonts w:ascii="宋体" w:hAnsi="宋体" w:cs="宋体"/>
                <w:kern w:val="0"/>
                <w:szCs w:val="21"/>
              </w:rPr>
            </w:pPr>
            <w:r>
              <w:rPr>
                <w:rFonts w:hint="eastAsia" w:ascii="宋体" w:hAnsi="宋体" w:cs="宋体"/>
                <w:kern w:val="0"/>
                <w:szCs w:val="21"/>
              </w:rPr>
              <w:t>63</w:t>
            </w:r>
          </w:p>
        </w:tc>
        <w:tc>
          <w:tcPr>
            <w:tcW w:w="1574" w:type="dxa"/>
            <w:noWrap w:val="0"/>
            <w:vAlign w:val="center"/>
          </w:tcPr>
          <w:p>
            <w:pPr>
              <w:widowControl/>
              <w:wordWrap w:val="0"/>
              <w:jc w:val="right"/>
              <w:rPr>
                <w:rFonts w:hint="eastAsia" w:ascii="宋体" w:hAnsi="宋体" w:cs="宋体"/>
                <w:kern w:val="0"/>
                <w:szCs w:val="21"/>
              </w:rPr>
            </w:pPr>
            <w:r>
              <w:rPr>
                <w:rFonts w:hint="eastAsia" w:ascii="宋体" w:hAnsi="宋体" w:cs="宋体"/>
                <w:kern w:val="0"/>
                <w:szCs w:val="21"/>
                <w:lang w:val="en-US" w:eastAsia="zh-CN"/>
              </w:rPr>
              <w:t xml:space="preserve"> </w:t>
            </w:r>
          </w:p>
        </w:tc>
        <w:tc>
          <w:tcPr>
            <w:tcW w:w="1574" w:type="dxa"/>
            <w:noWrap w:val="0"/>
            <w:vAlign w:val="center"/>
          </w:tcPr>
          <w:p>
            <w:pPr>
              <w:widowControl/>
              <w:wordWrap w:val="0"/>
              <w:jc w:val="right"/>
              <w:rPr>
                <w:rFonts w:hint="eastAsia" w:ascii="宋体" w:hAnsi="宋体" w:cs="宋体"/>
                <w:kern w:val="0"/>
                <w:szCs w:val="21"/>
              </w:rPr>
            </w:pPr>
            <w:r>
              <w:rPr>
                <w:rFonts w:hint="eastAsia" w:ascii="宋体" w:hAnsi="宋体" w:cs="宋体"/>
                <w:kern w:val="0"/>
                <w:szCs w:val="21"/>
                <w:lang w:val="en-US" w:eastAsia="zh-CN"/>
              </w:rPr>
              <w:t xml:space="preserve"> </w:t>
            </w:r>
          </w:p>
        </w:tc>
        <w:tc>
          <w:tcPr>
            <w:tcW w:w="1571" w:type="dxa"/>
            <w:noWrap w:val="0"/>
            <w:vAlign w:val="center"/>
          </w:tcPr>
          <w:p>
            <w:pPr>
              <w:widowControl/>
              <w:wordWrap w:val="0"/>
              <w:jc w:val="right"/>
              <w:rPr>
                <w:rFonts w:hint="eastAsia" w:ascii="宋体" w:hAnsi="宋体" w:cs="宋体"/>
                <w:kern w:val="0"/>
                <w:szCs w:val="21"/>
              </w:rPr>
            </w:pPr>
            <w:r>
              <w:rPr>
                <w:rFonts w:hint="eastAsia" w:ascii="宋体" w:hAnsi="宋体" w:cs="宋体"/>
                <w:kern w:val="0"/>
                <w:szCs w:val="21"/>
                <w:lang w:val="en-US" w:eastAsia="zh-CN"/>
              </w:rPr>
              <w:t xml:space="preserve"> </w:t>
            </w:r>
          </w:p>
        </w:tc>
        <w:tc>
          <w:tcPr>
            <w:tcW w:w="1563" w:type="dxa"/>
            <w:noWrap w:val="0"/>
            <w:vAlign w:val="center"/>
          </w:tcPr>
          <w:p>
            <w:pPr>
              <w:widowControl/>
              <w:wordWrap w:val="0"/>
              <w:jc w:val="right"/>
              <w:rPr>
                <w:rFonts w:hint="eastAsia" w:ascii="宋体" w:hAnsi="宋体" w:cs="宋体"/>
                <w:kern w:val="0"/>
                <w:szCs w:val="21"/>
              </w:rPr>
            </w:pPr>
            <w:r>
              <w:rPr>
                <w:rFonts w:hint="eastAsia" w:ascii="宋体" w:hAnsi="宋体" w:cs="宋体"/>
                <w:kern w:val="0"/>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总计</w:t>
            </w:r>
          </w:p>
        </w:tc>
        <w:tc>
          <w:tcPr>
            <w:tcW w:w="678" w:type="dxa"/>
            <w:noWrap w:val="0"/>
            <w:vAlign w:val="center"/>
          </w:tcPr>
          <w:p>
            <w:pPr>
              <w:widowControl/>
              <w:jc w:val="center"/>
              <w:rPr>
                <w:rFonts w:ascii="宋体" w:hAnsi="宋体" w:cs="宋体"/>
                <w:kern w:val="0"/>
                <w:szCs w:val="21"/>
              </w:rPr>
            </w:pPr>
            <w:r>
              <w:rPr>
                <w:rFonts w:hint="eastAsia" w:ascii="宋体" w:hAnsi="宋体" w:cs="宋体"/>
                <w:kern w:val="0"/>
                <w:szCs w:val="21"/>
              </w:rPr>
              <w:t>32</w:t>
            </w:r>
          </w:p>
        </w:tc>
        <w:tc>
          <w:tcPr>
            <w:tcW w:w="1337" w:type="dxa"/>
            <w:noWrap w:val="0"/>
            <w:vAlign w:val="center"/>
          </w:tcPr>
          <w:p>
            <w:pPr>
              <w:widowControl/>
              <w:wordWrap w:val="0"/>
              <w:jc w:val="right"/>
              <w:rPr>
                <w:rFonts w:hint="eastAsia" w:ascii="宋体" w:hAnsi="宋体" w:cs="宋体"/>
                <w:kern w:val="0"/>
                <w:szCs w:val="21"/>
              </w:rPr>
            </w:pPr>
            <w:r>
              <w:rPr>
                <w:rFonts w:hint="eastAsia" w:ascii="宋体" w:hAnsi="宋体" w:cs="宋体" w:eastAsia="宋体"/>
                <w:kern w:val="0"/>
                <w:szCs w:val="21"/>
                <w:lang w:val="en-US" w:eastAsia="zh-CN"/>
              </w:rPr>
              <w:t xml:space="preserve">116,423.90</w:t>
            </w:r>
          </w:p>
        </w:tc>
        <w:tc>
          <w:tcPr>
            <w:tcW w:w="2462"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总计</w:t>
            </w:r>
          </w:p>
        </w:tc>
        <w:tc>
          <w:tcPr>
            <w:tcW w:w="687" w:type="dxa"/>
            <w:noWrap w:val="0"/>
            <w:vAlign w:val="center"/>
          </w:tcPr>
          <w:p>
            <w:pPr>
              <w:widowControl/>
              <w:jc w:val="center"/>
              <w:rPr>
                <w:rFonts w:ascii="宋体" w:hAnsi="宋体" w:cs="宋体"/>
                <w:kern w:val="0"/>
                <w:szCs w:val="21"/>
              </w:rPr>
            </w:pPr>
            <w:r>
              <w:rPr>
                <w:rFonts w:hint="eastAsia" w:ascii="宋体" w:hAnsi="宋体" w:cs="宋体"/>
                <w:kern w:val="0"/>
                <w:szCs w:val="21"/>
              </w:rPr>
              <w:t>64</w:t>
            </w:r>
          </w:p>
        </w:tc>
        <w:tc>
          <w:tcPr>
            <w:tcW w:w="1574" w:type="dxa"/>
            <w:noWrap w:val="0"/>
            <w:vAlign w:val="center"/>
          </w:tcPr>
          <w:p>
            <w:pPr>
              <w:widowControl/>
              <w:wordWrap w:val="0"/>
              <w:jc w:val="right"/>
              <w:rPr>
                <w:rFonts w:hint="eastAsia" w:ascii="宋体" w:hAnsi="宋体" w:cs="宋体"/>
                <w:kern w:val="0"/>
                <w:szCs w:val="21"/>
              </w:rPr>
            </w:pPr>
            <w:r>
              <w:rPr>
                <w:rFonts w:hint="eastAsia" w:ascii="宋体" w:hAnsi="宋体" w:cs="宋体" w:eastAsia="宋体"/>
                <w:kern w:val="0"/>
                <w:szCs w:val="21"/>
                <w:lang w:val="en-US" w:eastAsia="zh-CN"/>
              </w:rPr>
              <w:t xml:space="preserve">116,423.90</w:t>
            </w:r>
          </w:p>
        </w:tc>
        <w:tc>
          <w:tcPr>
            <w:tcW w:w="1574" w:type="dxa"/>
            <w:noWrap w:val="0"/>
            <w:vAlign w:val="center"/>
          </w:tcPr>
          <w:p>
            <w:pPr>
              <w:widowControl/>
              <w:wordWrap w:val="0"/>
              <w:jc w:val="right"/>
              <w:rPr>
                <w:rFonts w:hint="eastAsia" w:ascii="宋体" w:hAnsi="宋体" w:cs="宋体"/>
                <w:kern w:val="0"/>
                <w:szCs w:val="21"/>
              </w:rPr>
            </w:pPr>
            <w:r>
              <w:rPr>
                <w:rFonts w:hint="eastAsia" w:ascii="宋体" w:hAnsi="宋体" w:cs="宋体" w:eastAsia="宋体"/>
                <w:kern w:val="0"/>
                <w:szCs w:val="21"/>
                <w:lang w:val="en-US" w:eastAsia="zh-CN"/>
              </w:rPr>
              <w:t xml:space="preserve">80,321.28</w:t>
            </w:r>
          </w:p>
        </w:tc>
        <w:tc>
          <w:tcPr>
            <w:tcW w:w="1571" w:type="dxa"/>
            <w:noWrap w:val="0"/>
            <w:vAlign w:val="center"/>
          </w:tcPr>
          <w:p>
            <w:pPr>
              <w:widowControl/>
              <w:wordWrap w:val="0"/>
              <w:jc w:val="right"/>
              <w:rPr>
                <w:rFonts w:hint="eastAsia" w:ascii="宋体" w:hAnsi="宋体" w:cs="宋体"/>
                <w:kern w:val="0"/>
                <w:szCs w:val="21"/>
              </w:rPr>
            </w:pPr>
            <w:r>
              <w:rPr>
                <w:rFonts w:hint="eastAsia" w:ascii="宋体" w:hAnsi="宋体" w:cs="宋体" w:eastAsia="宋体"/>
                <w:kern w:val="0"/>
                <w:szCs w:val="21"/>
                <w:lang w:val="en-US" w:eastAsia="zh-CN"/>
              </w:rPr>
              <w:t xml:space="preserve">36,102.06</w:t>
            </w:r>
          </w:p>
        </w:tc>
        <w:tc>
          <w:tcPr>
            <w:tcW w:w="1563" w:type="dxa"/>
            <w:noWrap w:val="0"/>
            <w:vAlign w:val="center"/>
          </w:tcPr>
          <w:p>
            <w:pPr>
              <w:widowControl/>
              <w:wordWrap w:val="0"/>
              <w:jc w:val="right"/>
              <w:rPr>
                <w:rFonts w:hint="eastAsia" w:ascii="宋体" w:hAnsi="宋体" w:cs="宋体"/>
                <w:kern w:val="0"/>
                <w:szCs w:val="21"/>
              </w:rPr>
            </w:pPr>
            <w:r>
              <w:rPr>
                <w:rFonts w:hint="eastAsia" w:ascii="宋体" w:hAnsi="宋体" w:cs="宋体" w:eastAsia="宋体"/>
                <w:kern w:val="0"/>
                <w:szCs w:val="21"/>
                <w:lang w:val="en-US" w:eastAsia="zh-CN"/>
              </w:rPr>
              <w:t xml:space="preserve">0.55</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Cs w:val="21"/>
        </w:rPr>
      </w:pPr>
      <w:r>
        <w:rPr>
          <w:rFonts w:hint="eastAsia" w:ascii="宋体" w:hAnsi="宋体" w:cs="宋体"/>
          <w:szCs w:val="21"/>
        </w:rPr>
        <w:t>注：</w:t>
      </w:r>
      <w:bookmarkStart w:id="25" w:name="PO_part2Table1Remark4"/>
      <w:r>
        <w:rPr>
          <w:rFonts w:hint="eastAsia" w:ascii="宋体" w:hAnsi="宋体" w:cs="宋体"/>
          <w:szCs w:val="21"/>
        </w:rPr>
        <w:t/>
      </w:r>
      <w:r>
        <w:rPr>
          <w:rFonts w:hint="eastAsia" w:ascii="宋体" w:hAnsi="宋体" w:cs="宋体"/>
          <w:szCs w:val="21"/>
          <w:lang w:eastAsia="zh-CN"/>
        </w:rPr>
        <w:t/>
      </w:r>
      <w:r>
        <w:rPr>
          <w:rFonts w:hint="eastAsia" w:ascii="宋体" w:hAnsi="宋体" w:cs="宋体"/>
          <w:szCs w:val="21"/>
        </w:rPr>
        <w:t/>
      </w:r>
      <w:r>
        <w:rPr>
          <w:rFonts w:hint="eastAsia" w:ascii="宋体" w:hAnsi="宋体" w:cs="宋体"/>
          <w:szCs w:val="21"/>
          <w:lang w:eastAsia="zh-CN"/>
        </w:rPr>
        <w:t/>
      </w:r>
      <w:r>
        <w:rPr>
          <w:rFonts w:hint="eastAsia" w:ascii="宋体" w:hAnsi="宋体" w:cs="宋体"/>
          <w:szCs w:val="21"/>
        </w:rPr>
        <w:t>本表反映部门本年度一般公共预算财政拨款、政府性基金预算财政拨款和国有资本经营预算财政拨款的总收支和年末结转结余情况。</w:t>
      </w:r>
      <w:bookmarkEnd w:id="25"/>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Cs w:val="21"/>
        </w:rPr>
        <w:sectPr>
          <w:type w:val="continuous"/>
          <w:pgSz w:w="16838" w:h="11906" w:orient="landscape"/>
          <w:pgMar w:top="1134" w:right="1440" w:bottom="1134" w:left="1440" w:header="851" w:footer="992" w:gutter="0"/>
          <w:pgNumType w:fmt="decimal"/>
          <w:cols w:space="720" w:num="1"/>
          <w:docGrid w:type="lines" w:linePitch="312" w:charSpace="0"/>
        </w:sect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9"/>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174" w:type="dxa"/>
            <w:gridSpan w:val="2"/>
            <w:tcBorders>
              <w:top w:val="nil"/>
              <w:left w:val="nil"/>
              <w:bottom w:val="nil"/>
              <w:right w:val="nil"/>
            </w:tcBorders>
            <w:noWrap w:val="0"/>
            <w:vAlign w:val="center"/>
          </w:tcPr>
          <w:p>
            <w:pPr>
              <w:jc w:val="right"/>
              <w:rPr>
                <w:rFonts w:hint="eastAsia" w:ascii="宋体" w:hAnsi="宋体" w:cs="宋体"/>
              </w:rPr>
            </w:pPr>
            <w:r>
              <w:rPr>
                <w:rFonts w:hint="eastAsia" w:ascii="宋体" w:hAnsi="宋体" w:cs="宋体"/>
                <w:kern w:val="0"/>
                <w:sz w:val="20"/>
                <w:szCs w:val="20"/>
              </w:rPr>
              <w:t>表5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174" w:type="dxa"/>
            <w:gridSpan w:val="2"/>
            <w:tcBorders>
              <w:top w:val="nil"/>
              <w:left w:val="nil"/>
              <w:bottom w:val="nil"/>
              <w:right w:val="nil"/>
            </w:tcBorders>
            <w:noWrap w:val="0"/>
            <w:vAlign w:val="top"/>
          </w:tcPr>
          <w:p>
            <w:pPr>
              <w:jc w:val="center"/>
              <w:rPr>
                <w:rFonts w:hint="eastAsia" w:ascii="宋体" w:hAnsi="宋体" w:cs="宋体"/>
                <w:b/>
              </w:rPr>
            </w:pPr>
            <w:r>
              <w:rPr>
                <w:rFonts w:hint="eastAsia" w:ascii="宋体" w:hAnsi="宋体" w:cs="宋体"/>
                <w:b/>
                <w:kern w:val="0"/>
                <w:sz w:val="32"/>
                <w:szCs w:val="32"/>
              </w:rPr>
              <w:t>一般公共预算财政拨款支出决算表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1339" w:type="dxa"/>
            <w:tcBorders>
              <w:top w:val="nil"/>
              <w:left w:val="nil"/>
              <w:bottom w:val="nil"/>
              <w:right w:val="nil"/>
            </w:tcBorders>
            <w:noWrap w:val="0"/>
            <w:vAlign w:val="center"/>
          </w:tcPr>
          <w:p>
            <w:pPr>
              <w:spacing w:line="288" w:lineRule="auto"/>
              <w:ind w:firstLine="200" w:firstLineChars="100"/>
              <w:jc w:val="left"/>
              <w:rPr>
                <w:rFonts w:hint="eastAsia" w:ascii="宋体" w:hAnsi="宋体" w:cs="宋体"/>
                <w:sz w:val="28"/>
                <w:szCs w:val="28"/>
              </w:rPr>
            </w:pPr>
            <w:bookmarkStart w:id="26" w:name="PO_part2DivName5"/>
            <w:r>
              <w:rPr>
                <w:rFonts w:hint="eastAsia" w:ascii="宋体" w:hAnsi="宋体" w:cs="宋体"/>
                <w:kern w:val="0"/>
                <w:sz w:val="20"/>
                <w:szCs w:val="20"/>
                <w:highlight w:val="none"/>
                <w:u w:val="none"/>
              </w:rPr>
              <w:t/>
            </w:r>
            <w:r>
              <w:rPr>
                <w:rFonts w:hint="eastAsia" w:ascii="宋体" w:hAnsi="宋体" w:cs="宋体"/>
                <w:kern w:val="0"/>
                <w:sz w:val="20"/>
                <w:szCs w:val="20"/>
                <w:highlight w:val="none"/>
                <w:u w:val="none"/>
                <w:lang w:eastAsia="zh-CN"/>
              </w:rPr>
              <w:t>部门</w:t>
            </w:r>
            <w:bookmarkEnd w:id="26"/>
            <w:r>
              <w:rPr>
                <w:rFonts w:hint="eastAsia" w:ascii="宋体" w:hAnsi="宋体" w:cs="宋体"/>
                <w:kern w:val="0"/>
                <w:sz w:val="20"/>
                <w:szCs w:val="20"/>
              </w:rPr>
              <w:t>：</w:t>
            </w:r>
            <w:bookmarkStart w:id="27" w:name="PO_part2Table5DivName1"/>
            <w:r>
              <w:rPr>
                <w:rFonts w:hint="eastAsia" w:ascii="宋体" w:hAnsi="宋体" w:cs="宋体"/>
                <w:kern w:val="0"/>
                <w:sz w:val="20"/>
                <w:szCs w:val="20"/>
                <w:lang w:val="en-US" w:eastAsia="zh-CN"/>
              </w:rPr>
              <w:t>深圳市龙岗区坪地街道办事处</w:t>
            </w:r>
            <w:bookmarkEnd w:id="27"/>
          </w:p>
        </w:tc>
        <w:tc>
          <w:tcPr>
            <w:tcW w:w="2835" w:type="dxa"/>
            <w:tcBorders>
              <w:top w:val="nil"/>
              <w:left w:val="nil"/>
              <w:bottom w:val="nil"/>
              <w:right w:val="nil"/>
            </w:tcBorders>
            <w:noWrap w:val="0"/>
            <w:vAlign w:val="center"/>
          </w:tcPr>
          <w:p>
            <w:pPr>
              <w:jc w:val="right"/>
              <w:rPr>
                <w:rFonts w:hint="eastAsia" w:ascii="宋体" w:hAnsi="宋体" w:cs="宋体"/>
              </w:rPr>
            </w:pPr>
            <w:r>
              <w:rPr>
                <w:rFonts w:hint="eastAsia" w:ascii="宋体" w:hAnsi="宋体" w:cs="宋体"/>
                <w:kern w:val="0"/>
                <w:sz w:val="20"/>
                <w:szCs w:val="20"/>
              </w:rPr>
              <w:t>单位：万元</w:t>
            </w:r>
          </w:p>
        </w:tc>
      </w:tr>
    </w:tbl>
    <w:p>
      <w:pPr>
        <w:keepNext w:val="0"/>
        <w:keepLines w:val="0"/>
        <w:pageBreakBefore w:val="0"/>
        <w:widowControl w:val="0"/>
        <w:kinsoku/>
        <w:wordWrap/>
        <w:overflowPunct/>
        <w:topLinePunct w:val="0"/>
        <w:autoSpaceDE/>
        <w:autoSpaceDN/>
        <w:bidi w:val="0"/>
        <w:adjustRightInd/>
        <w:snapToGrid/>
        <w:spacing w:line="0" w:lineRule="atLeast"/>
        <w:textAlignment w:val="auto"/>
        <w:rPr>
          <w:sz w:val="2"/>
          <w:szCs w:val="2"/>
        </w:rPr>
        <w:sectPr>
          <w:pgSz w:w="16838" w:h="11906" w:orient="landscape"/>
          <w:pgMar w:top="1134" w:right="1440" w:bottom="1134" w:left="1440" w:header="851" w:footer="992" w:gutter="0"/>
          <w:pgNumType w:fmt="decimal"/>
          <w:cols w:space="720" w:num="1"/>
          <w:docGrid w:type="lines" w:linePitch="312" w:charSpace="0"/>
        </w:sect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4196"/>
        <w:gridCol w:w="2835"/>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5669" w:type="dxa"/>
            <w:gridSpan w:val="2"/>
            <w:tcBorders>
              <w:top w:val="single" w:color="auto" w:sz="4" w:space="0"/>
            </w:tcBorders>
            <w:noWrap w:val="0"/>
            <w:vAlign w:val="center"/>
          </w:tcPr>
          <w:p>
            <w:pPr>
              <w:jc w:val="center"/>
              <w:rPr>
                <w:rFonts w:hint="eastAsia" w:ascii="宋体" w:hAnsi="宋体" w:cs="宋体"/>
                <w:szCs w:val="21"/>
              </w:rPr>
            </w:pPr>
            <w:r>
              <w:rPr>
                <w:rFonts w:hint="eastAsia" w:ascii="宋体" w:hAnsi="宋体" w:cs="宋体"/>
                <w:kern w:val="0"/>
                <w:szCs w:val="21"/>
              </w:rPr>
              <w:t>项    目</w:t>
            </w:r>
          </w:p>
        </w:tc>
        <w:tc>
          <w:tcPr>
            <w:tcW w:w="2835" w:type="dxa"/>
            <w:vMerge w:val="restart"/>
            <w:tcBorders>
              <w:top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本年支出合计</w:t>
            </w:r>
          </w:p>
        </w:tc>
        <w:tc>
          <w:tcPr>
            <w:tcW w:w="2835" w:type="dxa"/>
            <w:vMerge w:val="restart"/>
            <w:tcBorders>
              <w:top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基本支出</w:t>
            </w:r>
          </w:p>
        </w:tc>
        <w:tc>
          <w:tcPr>
            <w:tcW w:w="2835" w:type="dxa"/>
            <w:vMerge w:val="restart"/>
            <w:tcBorders>
              <w:top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73" w:type="dxa"/>
            <w:noWrap w:val="0"/>
            <w:vAlign w:val="top"/>
          </w:tcPr>
          <w:p>
            <w:pPr>
              <w:widowControl/>
              <w:jc w:val="center"/>
              <w:rPr>
                <w:rFonts w:hint="eastAsia" w:ascii="宋体" w:hAnsi="宋体" w:cs="宋体"/>
                <w:kern w:val="0"/>
                <w:szCs w:val="21"/>
              </w:rPr>
            </w:pPr>
            <w:r>
              <w:rPr>
                <w:rFonts w:hint="eastAsia" w:ascii="宋体" w:hAnsi="宋体" w:cs="宋体"/>
                <w:kern w:val="0"/>
                <w:szCs w:val="21"/>
              </w:rPr>
              <w:t>功能分类</w:t>
            </w:r>
          </w:p>
          <w:p>
            <w:pPr>
              <w:jc w:val="center"/>
              <w:rPr>
                <w:rFonts w:hint="eastAsia" w:ascii="宋体" w:hAnsi="宋体" w:cs="宋体"/>
                <w:szCs w:val="21"/>
              </w:rPr>
            </w:pPr>
            <w:r>
              <w:rPr>
                <w:rFonts w:hint="eastAsia" w:ascii="宋体" w:hAnsi="宋体" w:cs="宋体"/>
                <w:kern w:val="0"/>
                <w:szCs w:val="21"/>
              </w:rPr>
              <w:t>科目编码</w:t>
            </w:r>
          </w:p>
        </w:tc>
        <w:tc>
          <w:tcPr>
            <w:tcW w:w="4196" w:type="dxa"/>
            <w:noWrap w:val="0"/>
            <w:vAlign w:val="center"/>
          </w:tcPr>
          <w:p>
            <w:pPr>
              <w:jc w:val="center"/>
              <w:rPr>
                <w:rFonts w:hint="eastAsia" w:ascii="宋体" w:hAnsi="宋体" w:cs="宋体"/>
                <w:szCs w:val="21"/>
              </w:rPr>
            </w:pPr>
            <w:r>
              <w:rPr>
                <w:rFonts w:hint="eastAsia" w:ascii="宋体" w:hAnsi="宋体" w:cs="宋体"/>
                <w:kern w:val="0"/>
                <w:szCs w:val="21"/>
              </w:rPr>
              <w:t>科目名称</w:t>
            </w:r>
          </w:p>
        </w:tc>
        <w:tc>
          <w:tcPr>
            <w:tcW w:w="2835" w:type="dxa"/>
            <w:vMerge w:val="continue"/>
            <w:noWrap w:val="0"/>
            <w:vAlign w:val="top"/>
          </w:tcPr>
          <w:p>
            <w:pPr>
              <w:spacing w:line="288" w:lineRule="auto"/>
              <w:rPr>
                <w:rFonts w:hint="eastAsia" w:ascii="宋体" w:hAnsi="宋体" w:cs="宋体"/>
                <w:szCs w:val="21"/>
              </w:rPr>
            </w:pPr>
          </w:p>
        </w:tc>
        <w:tc>
          <w:tcPr>
            <w:tcW w:w="2835" w:type="dxa"/>
            <w:vMerge w:val="continue"/>
            <w:noWrap w:val="0"/>
            <w:vAlign w:val="top"/>
          </w:tcPr>
          <w:p>
            <w:pPr>
              <w:spacing w:line="288" w:lineRule="auto"/>
              <w:rPr>
                <w:rFonts w:hint="eastAsia" w:ascii="宋体" w:hAnsi="宋体" w:cs="宋体"/>
                <w:szCs w:val="21"/>
              </w:rPr>
            </w:pPr>
          </w:p>
        </w:tc>
        <w:tc>
          <w:tcPr>
            <w:tcW w:w="2835" w:type="dxa"/>
            <w:vMerge w:val="continue"/>
            <w:noWrap w:val="0"/>
            <w:vAlign w:val="top"/>
          </w:tcPr>
          <w:p>
            <w:pPr>
              <w:spacing w:line="288"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73" w:type="dxa"/>
            <w:noWrap w:val="0"/>
            <w:vAlign w:val="center"/>
          </w:tcPr>
          <w:p>
            <w:pPr>
              <w:jc w:val="center"/>
              <w:rPr>
                <w:rFonts w:hint="eastAsia" w:ascii="宋体" w:hAnsi="宋体" w:cs="宋体"/>
                <w:szCs w:val="21"/>
              </w:rPr>
            </w:pPr>
          </w:p>
        </w:tc>
        <w:tc>
          <w:tcPr>
            <w:tcW w:w="4196" w:type="dxa"/>
            <w:noWrap w:val="0"/>
            <w:vAlign w:val="center"/>
          </w:tcPr>
          <w:p>
            <w:pPr>
              <w:jc w:val="center"/>
              <w:rPr>
                <w:rFonts w:hint="eastAsia" w:ascii="宋体" w:hAnsi="宋体" w:eastAsia="宋体" w:cs="宋体"/>
                <w:kern w:val="2"/>
                <w:sz w:val="21"/>
                <w:szCs w:val="21"/>
                <w:lang w:val="en-US" w:eastAsia="zh-CN" w:bidi="ar-SA"/>
              </w:rPr>
            </w:pPr>
            <w:r>
              <w:rPr>
                <w:rFonts w:hint="eastAsia" w:ascii="宋体" w:hAnsi="宋体" w:cs="宋体"/>
                <w:kern w:val="0"/>
                <w:szCs w:val="21"/>
              </w:rPr>
              <w:t>栏次</w:t>
            </w:r>
          </w:p>
        </w:tc>
        <w:tc>
          <w:tcPr>
            <w:tcW w:w="283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283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283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jc w:val="center"/>
              <w:rPr>
                <w:rFonts w:hint="eastAsia" w:ascii="宋体" w:hAnsi="宋体" w:cs="宋体"/>
                <w:szCs w:val="21"/>
              </w:rPr>
            </w:pPr>
          </w:p>
        </w:tc>
        <w:tc>
          <w:tcPr>
            <w:tcW w:w="4196" w:type="dxa"/>
            <w:noWrap w:val="0"/>
            <w:vAlign w:val="center"/>
          </w:tcPr>
          <w:p>
            <w:pPr>
              <w:jc w:val="center"/>
              <w:rPr>
                <w:rFonts w:hint="eastAsia" w:ascii="宋体" w:hAnsi="宋体" w:eastAsia="宋体" w:cs="宋体"/>
                <w:kern w:val="2"/>
                <w:sz w:val="21"/>
                <w:szCs w:val="21"/>
                <w:lang w:val="en-US" w:eastAsia="zh-CN" w:bidi="ar-SA"/>
              </w:rPr>
            </w:pPr>
            <w:r>
              <w:rPr>
                <w:rFonts w:hint="eastAsia" w:ascii="宋体" w:hAnsi="宋体" w:cs="宋体"/>
                <w:szCs w:val="21"/>
              </w:rPr>
              <w:t>合计</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hint="eastAsia" w:ascii="宋体" w:hAnsi="宋体" w:cs="宋体" w:eastAsia="宋体"/>
                <w:vertAlign w:val="baseline"/>
                <w:lang w:val="en-US" w:eastAsia="zh-CN"/>
              </w:rPr>
              <w:t>80,301.28</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hint="eastAsia" w:ascii="宋体" w:hAnsi="宋体" w:cs="宋体" w:eastAsia="宋体"/>
                <w:vertAlign w:val="baseline"/>
                <w:lang w:val="en-US" w:eastAsia="zh-CN"/>
              </w:rPr>
              <w:t>33,557.01</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hint="eastAsia" w:ascii="宋体" w:hAnsi="宋体" w:cs="宋体" w:eastAsia="宋体"/>
                <w:vertAlign w:val="baseline"/>
                <w:lang w:val="en-US" w:eastAsia="zh-CN"/>
              </w:rPr>
              <w:t>46,744.27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hint="eastAsia" w:ascii="宋体" w:hAnsi="宋体" w:cs="宋体" w:eastAsia="宋体"/>
                <w:kern w:val="0"/>
                <w:szCs w:val="21"/>
                <w:lang w:val="en-US" w:eastAsia="zh-CN"/>
              </w:rPr>
              <w:t xml:space="preserve">201</w:t>
            </w:r>
          </w:p>
        </w:tc>
        <w:tc>
          <w:tcPr>
            <w:tcW w:w="4196" w:type="dxa"/>
            <w:noWrap w:val="0"/>
            <w:vAlign w:val="center"/>
          </w:tcPr>
          <w:p>
            <w:pPr>
              <w:widowControl/>
              <w:jc w:val="left"/>
              <w:rPr>
                <w:rFonts w:hint="eastAsia" w:ascii="宋体" w:hAnsi="宋体" w:eastAsia="宋体" w:cs="宋体"/>
                <w:kern w:val="0"/>
                <w:szCs w:val="21"/>
                <w:lang w:val="en-US" w:eastAsia="zh-CN"/>
              </w:rPr>
            </w:pPr>
            <w:r>
              <w:rPr>
                <w:rFonts w:hint="eastAsia" w:ascii="宋体" w:hAnsi="宋体" w:cs="宋体" w:eastAsia="宋体"/>
                <w:kern w:val="0"/>
                <w:szCs w:val="21"/>
                <w:lang w:val="en-US" w:eastAsia="zh-CN"/>
              </w:rPr>
              <w:t xml:space="preserve">一般公共服务支出</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hint="eastAsia" w:ascii="宋体" w:hAnsi="宋体" w:cs="宋体" w:eastAsia="宋体"/>
                <w:kern w:val="0"/>
                <w:szCs w:val="21"/>
                <w:lang w:val="en-US" w:eastAsia="zh-CN"/>
              </w:rPr>
              <w:t xml:space="preserve">2,558.58</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hint="eastAsia" w:ascii="宋体" w:hAnsi="宋体" w:cs="宋体" w:eastAsia="宋体"/>
                <w:kern w:val="0"/>
                <w:szCs w:val="21"/>
                <w:lang w:val="en-US" w:eastAsia="zh-CN"/>
              </w:rPr>
              <w:t xml:space="preserve">231.81</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hint="eastAsia" w:ascii="宋体" w:hAnsi="宋体" w:cs="宋体" w:eastAsia="宋体"/>
                <w:kern w:val="0"/>
                <w:szCs w:val="21"/>
                <w:lang w:val="en-US" w:eastAsia="zh-CN"/>
              </w:rPr>
              <w:t xml:space="preserve">2,326.78</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20101</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人大事务</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159.35</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159.35</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2010102</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一般行政管理事务</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159.35</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159.35</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20103</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政府办公厅（室）及相关机构事务</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119.26</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119.26</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2010302</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一般行政管理事务</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70.93</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70.93</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2010308</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信访事务</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23.37</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23.37</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2010399</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其他政府办公厅（室）及相关机构事务支出</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24.97</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24.97</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20105</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统计信息事务</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69.28</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69.28</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2010502</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一般行政管理事务</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51.20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51.20</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2010507</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专项普查活动</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18.08</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18.08</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20106</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财政事务</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88.45</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88.45</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2010699</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其他财政事务支出</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88.45</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88.45</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20111</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纪检监察事务</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6.60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6.60</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2011102</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一般行政管理事务</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6.60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6.60</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20113</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商贸事务</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132.24</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132.24</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2011399</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其他商贸事务支出</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132.24</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132.24</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20129</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群众团体事务</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133.01</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133.01</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2012902</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一般行政管理事务</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97.33</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97.33</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2012906</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工会事务</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35.68</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35.68</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20132</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组织事务</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341.28</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341.28</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2013202</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一般行政管理事务</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341.28</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341.28</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20133</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宣传事务</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666.12</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666.12</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2013304</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宣传管理</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666.12</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666.12</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20134</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统战事务</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178.20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178.20</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2013499</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其他统战事务支出</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178.20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178.20</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20136</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其他共产党事务支出</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391.05</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231.81</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159.25</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2013602</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一般行政管理事务</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159.25</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159.25</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2013650</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事业运行</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231.81</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231.81</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20138</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市场监督管理事务</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264.25</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264.25</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2013816</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食品安全监管</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264.25</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264.25</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20199</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其他一般公共服务支出</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9.50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9.50</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2019999</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其他一般公共服务支出</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9.50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9.50</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203</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国防支出</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67.90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67.90</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20306</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国防动员</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67.90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67.90</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2030607</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民兵</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67.90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67.90</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204</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公共安全支出</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840.05</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840.05</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20406</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司法</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288.66</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288.66</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2040604</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基层司法业务</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288.66</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288.66</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20499</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其他公共安全支出</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551.39</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551.39</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2049999</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其他公共安全支出</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551.39</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551.39</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205</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教育支出</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5.05</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5.05</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20509</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教育费附加安排的支出</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5.05</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5.05</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2050999</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其他教育费附加安排的支出</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5.05</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5.05</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206</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科学技术支出</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9.80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9.80</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20607</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科学技术普及</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9.80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9.80</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2060702</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科普活动</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9.80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9.80</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207</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文化旅游体育与传媒支出</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84.62</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84.62</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20701</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文化和旅游</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6.49</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6.49</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2070111</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文化创作与保护</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5.00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5.00</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2070199</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其他文化和旅游支出</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1.49</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1.49</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20799</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其他文化旅游体育与传媒支出</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78.13</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78.13</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2079999</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其他文化旅游体育与传媒支出</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78.13</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78.13</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208</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社会保障和就业支出</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6,230.86</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2,822.47</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3,408.38</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20801</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人力资源和社会保障管理事务</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126.34</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126.34</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2080106</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就业管理事务</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51.12</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51.12</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2080112</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劳动人事争议调解仲裁</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75.23</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75.23</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20802</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民政管理事务</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726.79</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726.79</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2080299</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其他民政管理事务支出</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726.79</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726.79</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20805</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行政事业单位养老支出</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2,990.46</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2,786.53</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203.92</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2080501</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行政单位离退休</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789.59</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789.59</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2080502</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事业单位离退休</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453.90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453.90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2080503</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离退休人员管理机构</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203.92</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203.92</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2080505</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机关事业单位基本养老保险缴费支出</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1,068.39</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1,068.39</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2080506</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机关事业单位职业年金缴费支出</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474.65</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474.65</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20807</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就业补助</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976.72</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976.72</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2080704</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社会保险补贴</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294.68</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294.68</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2080705</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公益性岗位补贴</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56.63</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56.63</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2080713</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促进创业补贴</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287.67</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287.67</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2080799</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其他就业补助支出</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337.74</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337.74</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20808</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抚恤</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206.94</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35.70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171.24</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2080801</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死亡抚恤</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35.70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35.70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2080805</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义务兵优待</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55.15</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55.15</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2080899</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其他优抚支出</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116.09</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116.09</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20809</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退役安置</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209.28</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209.28</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2080901</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退役士兵安置</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157.10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157.10</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2080999</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其他退役安置支出</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52.18</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52.18</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20810</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社会福利</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7.53</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7.53</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2081099</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其他社会福利支出</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7.53</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7.53</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20811</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残疾人事业</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930.67</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930.67</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2081107</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残疾人生活和护理补贴</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225.47</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225.47</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2081199</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其他残疾人事业支出</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705.21</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705.21</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20819</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最低生活保障</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31.55</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31.55</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2081901</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城市最低生活保障金支出</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31.55</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31.55</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20820</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临时救助</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2.95</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2.95</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2082001</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临时救助支出</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1.95</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1.95</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2082002</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流浪乞讨人员救助支出</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1.00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1.00</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20825</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其他生活救助</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21.38</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21.38</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2082501</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其他城市生活救助</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21.38</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21.38</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20899</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其他社会保障和就业支出</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0.24</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0.24</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2089999</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其他社会保障和就业支出</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0.24</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0.24</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210</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卫生健康支出</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2,660.73</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445.79</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2,214.93</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21003</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基层医疗卫生机构</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43.97</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43.97</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2100301</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城市社区卫生机构</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43.97</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43.97</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21004</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公共卫生</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2,147.28</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2,147.28</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2100410</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突发公共卫生事件应急处理</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2,147.28</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2,147.28</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21007</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计划生育事务</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22.15</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22.15</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2100717</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计划生育服务</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22.15</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22.15</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21011</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行政事业单位医疗</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445.79</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445.79</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2101101</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行政单位医疗</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288.13</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288.13</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2101102</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事业单位医疗</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157.66</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157.66</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21014</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优抚对象医疗</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1.53</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1.53</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2101401</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优抚对象医疗补助</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1.53</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1.53</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211</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节能环保支出</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2,229.05</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2,229.05</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21102</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环境监测与监察</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2.24</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2.24</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2110299</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其他环境监测与监察支出</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2.24</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2.24</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21103</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污染防治</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2,226.81</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2,226.81</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2110307</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土壤</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2,226.81</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2,226.81</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212</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城乡社区支出</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55,767.18</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26,318.14</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29,449.04</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21201</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城乡社区管理事务</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30,933.46</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25,857.12</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5,076.34</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2120101</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行政运行</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22,020.04</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22,020.04</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2120102</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一般行政管理事务</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2,114.33</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2,114.33</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2120103</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机关服务</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3,268.64</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2,760.16</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508.48</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2120104</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城管执法</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1,205.16</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1,205.16</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2120106</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工程建设管理</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939.28</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939.28</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2120199</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其他城乡社区管理事务支出</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1,386.01</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1,076.93</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309.09</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21203</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城乡社区公共设施</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2,534.05</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2,534.05</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2120303</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小城镇基础设施建设</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1,935.86</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1,935.86</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2120399</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其他城乡社区公共设施支出</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598.19</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598.19</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21205</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城乡社区环境卫生</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20,242.38</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461.02</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19,781.36</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2120501</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城乡社区环境卫生</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20,242.38</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461.02</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19,781.36</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21299</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其他城乡社区支出</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2,057.29</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2,057.29</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2129999</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其他城乡社区支出</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2,057.29</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2,057.29</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213</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农林水支出</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1,041.69</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1,041.69</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21302</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林业和草原</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668.94</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668.94</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2130299</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其他林业和草原支出</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668.94</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668.94</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21303</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水利</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303.55</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303.55</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2130306</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水利工程运行与维护</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182.24</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182.24</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2130314</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防汛</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121.31</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121.31</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21305</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巩固脱贫攻坚成果衔接乡村振兴</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69.20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69.20</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2130599</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其他巩固脱贫攻坚成果衔接乡村振兴支出</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69.20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69.20</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214</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交通运输支出</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3,513.67</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3,513.67</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21401</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公路水路运输</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3,513.67</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3,513.67</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2140104</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公路建设</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2,621.92</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2,621.92</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2140110</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公路和运输安全</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891.76</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891.76</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220</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自然资源海洋气象等支出</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1,079.26</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826.40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252.86</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22001</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自然资源事务</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1,079.26</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826.40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252.86</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2200109</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自然资源调查与确权登记</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77.11</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77.11</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2200150</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事业运行</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826.40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826.40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2200199</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其他自然资源事务支出</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175.74</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175.74</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221</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住房保障支出</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2,912.40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2,912.40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22102</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住房改革支出</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2,912.40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2,912.40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2210201</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住房公积金</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960.70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960.70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2210203</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购房补贴</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1,951.70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1,951.70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224</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灾害防治及应急管理支出</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1,300.44</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1,300.44</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22401</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应急管理事务</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800.44</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800.44</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2240106</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安全监管</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752.43</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752.43</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2240108</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应急救援</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35.74</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35.74</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2240199</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其他应急管理支出</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12.28</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12.28</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22406</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自然灾害防治</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500.00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500.00</w:t>
            </w:r>
          </w:p>
        </w:tc>
      </w:tr>
      <w:tr>
        <w:trPr>
          <w:cantSplit/>
          <w:trHeight w:val="420" w:hRule="atLeast"/>
        </w:trPr>
        <w:tc>
          <w:tcPr>
            <w:tcW w:w="1473"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2240601</w:t>
            </w:r>
          </w:p>
        </w:tc>
        <w:tc>
          <w:tcPr>
            <w:tcW w:w="4196"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地质灾害防治</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500.00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0.00</w:t>
            </w:r>
          </w:p>
        </w:tc>
        <w:tc>
          <w:tcPr>
            <w:tcW w:w="2835" w:type="dxa"/>
            <w:noWrap w:val="0"/>
            <w:vAlign w:val="center"/>
          </w:tcPr>
          <w:p>
            <w:pPr>
              <w:widowControl/>
              <w:wordWrap w:val="0"/>
              <w:jc w:val="right"/>
              <w:rPr>
                <w:rFonts w:hint="eastAsia" w:ascii="宋体" w:hAnsi="宋体" w:eastAsia="宋体" w:cs="宋体"/>
                <w:kern w:val="0"/>
                <w:szCs w:val="21"/>
                <w:lang w:val="en-US" w:eastAsia="zh-CN"/>
              </w:rPr>
            </w:pPr>
            <w:r>
              <w:rPr>
                <w:rFonts w:ascii="宋体" w:hAnsi="宋体" w:cs="宋体" w:eastAsia="宋体"/>
              </w:rPr>
              <w:t>500.00</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Cs w:val="21"/>
        </w:rPr>
      </w:pPr>
      <w:r>
        <w:rPr>
          <w:rFonts w:hint="eastAsia" w:ascii="宋体" w:hAnsi="宋体" w:cs="宋体"/>
          <w:szCs w:val="21"/>
        </w:rPr>
        <w:t>注：</w:t>
      </w:r>
      <w:bookmarkStart w:id="28" w:name="PO_part2Table1Remark5"/>
      <w:r>
        <w:rPr>
          <w:rFonts w:hint="eastAsia" w:ascii="宋体" w:hAnsi="宋体" w:cs="宋体"/>
          <w:szCs w:val="21"/>
        </w:rPr>
        <w:t/>
      </w:r>
      <w:r>
        <w:rPr>
          <w:rFonts w:hint="eastAsia" w:ascii="宋体" w:hAnsi="宋体" w:cs="宋体"/>
          <w:szCs w:val="21"/>
          <w:lang w:eastAsia="zh-CN"/>
        </w:rPr>
        <w:t/>
      </w:r>
      <w:r>
        <w:rPr>
          <w:rFonts w:hint="eastAsia" w:ascii="宋体" w:hAnsi="宋体" w:cs="宋体"/>
          <w:szCs w:val="21"/>
        </w:rPr>
        <w:t/>
      </w:r>
      <w:r>
        <w:rPr>
          <w:rFonts w:hint="eastAsia" w:ascii="宋体" w:hAnsi="宋体" w:cs="宋体"/>
          <w:szCs w:val="21"/>
          <w:lang w:eastAsia="zh-CN"/>
        </w:rPr>
        <w:t/>
      </w:r>
      <w:r>
        <w:rPr>
          <w:rFonts w:hint="eastAsia" w:ascii="宋体" w:hAnsi="宋体" w:cs="宋体"/>
          <w:szCs w:val="21"/>
        </w:rPr>
        <w:t/>
      </w:r>
      <w:r>
        <w:rPr>
          <w:rFonts w:hint="eastAsia" w:ascii="宋体" w:hAnsi="宋体" w:cs="宋体"/>
          <w:szCs w:val="21"/>
          <w:lang w:eastAsia="zh-CN"/>
        </w:rPr>
        <w:t>本表反映部门本年度一般公共预算财政拨款实际支出情况。</w:t>
      </w:r>
      <w:bookmarkEnd w:id="28"/>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Cs w:val="21"/>
        </w:rPr>
        <w:sectPr>
          <w:type w:val="continuous"/>
          <w:pgSz w:w="16838" w:h="11906" w:orient="landscape"/>
          <w:pgMar w:top="1134" w:right="1440" w:bottom="1134" w:left="1440" w:header="851" w:footer="992" w:gutter="0"/>
          <w:pgNumType w:fmt="decimal"/>
          <w:cols w:space="720" w:num="1"/>
          <w:docGrid w:type="lines" w:linePitch="312" w:charSpace="0"/>
        </w:sect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75"/>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4174" w:type="dxa"/>
            <w:gridSpan w:val="2"/>
            <w:tcBorders>
              <w:top w:val="nil"/>
              <w:left w:val="nil"/>
              <w:bottom w:val="nil"/>
              <w:right w:val="nil"/>
            </w:tcBorders>
            <w:noWrap w:val="0"/>
            <w:vAlign w:val="center"/>
          </w:tcPr>
          <w:p>
            <w:pPr>
              <w:jc w:val="right"/>
              <w:rPr>
                <w:rFonts w:hint="eastAsia" w:ascii="宋体" w:hAnsi="宋体" w:cs="宋体"/>
              </w:rPr>
            </w:pPr>
            <w:r>
              <w:rPr>
                <w:rFonts w:hint="eastAsia" w:ascii="宋体" w:hAnsi="宋体" w:cs="宋体"/>
                <w:kern w:val="0"/>
                <w:sz w:val="20"/>
                <w:szCs w:val="20"/>
              </w:rPr>
              <w:t>表6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4174" w:type="dxa"/>
            <w:gridSpan w:val="2"/>
            <w:tcBorders>
              <w:top w:val="nil"/>
              <w:left w:val="nil"/>
              <w:bottom w:val="nil"/>
              <w:right w:val="nil"/>
            </w:tcBorders>
            <w:noWrap w:val="0"/>
            <w:vAlign w:val="center"/>
          </w:tcPr>
          <w:p>
            <w:pPr>
              <w:jc w:val="center"/>
              <w:rPr>
                <w:rFonts w:hint="eastAsia" w:ascii="宋体" w:hAnsi="宋体" w:cs="宋体"/>
                <w:b/>
                <w:szCs w:val="21"/>
              </w:rPr>
            </w:pPr>
            <w:r>
              <w:rPr>
                <w:rFonts w:hint="eastAsia" w:ascii="宋体" w:hAnsi="宋体" w:cs="宋体"/>
                <w:b/>
                <w:kern w:val="0"/>
                <w:sz w:val="32"/>
                <w:szCs w:val="32"/>
              </w:rPr>
              <w:t>一般公共预算财政拨款基本支出决算明细表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1975"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ind w:firstLine="200" w:firstLineChars="100"/>
              <w:jc w:val="left"/>
              <w:textAlignment w:val="auto"/>
              <w:rPr>
                <w:rFonts w:hint="eastAsia" w:ascii="宋体" w:hAnsi="宋体" w:cs="宋体"/>
                <w:sz w:val="20"/>
                <w:szCs w:val="20"/>
              </w:rPr>
            </w:pPr>
            <w:bookmarkStart w:id="29" w:name="PO_part2DivName6"/>
            <w:r>
              <w:rPr>
                <w:rFonts w:hint="eastAsia" w:ascii="宋体" w:hAnsi="宋体" w:cs="宋体"/>
                <w:kern w:val="0"/>
                <w:sz w:val="20"/>
                <w:szCs w:val="20"/>
                <w:highlight w:val="none"/>
                <w:u w:val="none"/>
              </w:rPr>
              <w:t/>
            </w:r>
            <w:r>
              <w:rPr>
                <w:rFonts w:hint="eastAsia" w:ascii="宋体" w:hAnsi="宋体" w:cs="宋体"/>
                <w:kern w:val="0"/>
                <w:sz w:val="20"/>
                <w:szCs w:val="20"/>
                <w:highlight w:val="none"/>
                <w:u w:val="none"/>
                <w:lang w:eastAsia="zh-CN"/>
              </w:rPr>
              <w:t>部门</w:t>
            </w:r>
            <w:bookmarkEnd w:id="29"/>
            <w:r>
              <w:rPr>
                <w:rFonts w:hint="eastAsia" w:ascii="宋体" w:hAnsi="宋体" w:cs="宋体"/>
                <w:kern w:val="0"/>
                <w:sz w:val="20"/>
                <w:szCs w:val="20"/>
              </w:rPr>
              <w:t>：</w:t>
            </w:r>
            <w:bookmarkStart w:id="30" w:name="PO_part2Table6DivName1"/>
            <w:r>
              <w:rPr>
                <w:rFonts w:hint="eastAsia" w:ascii="宋体" w:hAnsi="宋体" w:cs="宋体"/>
                <w:kern w:val="0"/>
                <w:sz w:val="20"/>
                <w:szCs w:val="20"/>
                <w:lang w:val="en-US" w:eastAsia="zh-CN"/>
              </w:rPr>
              <w:t>深圳市龙岗区坪地街道办事处</w:t>
            </w:r>
            <w:bookmarkEnd w:id="30"/>
          </w:p>
        </w:tc>
        <w:tc>
          <w:tcPr>
            <w:tcW w:w="2199" w:type="dxa"/>
            <w:tcBorders>
              <w:top w:val="nil"/>
              <w:left w:val="nil"/>
              <w:bottom w:val="nil"/>
              <w:right w:val="nil"/>
            </w:tcBorders>
            <w:noWrap w:val="0"/>
            <w:vAlign w:val="center"/>
          </w:tcPr>
          <w:p>
            <w:pPr>
              <w:jc w:val="right"/>
              <w:rPr>
                <w:rFonts w:hint="eastAsia" w:ascii="宋体" w:hAnsi="宋体" w:cs="宋体"/>
                <w:sz w:val="20"/>
                <w:szCs w:val="20"/>
              </w:rPr>
            </w:pPr>
            <w:r>
              <w:rPr>
                <w:rFonts w:hint="eastAsia" w:ascii="宋体" w:hAnsi="宋体" w:cs="宋体"/>
                <w:kern w:val="0"/>
                <w:sz w:val="20"/>
                <w:szCs w:val="20"/>
              </w:rPr>
              <w:t>单位：万元</w:t>
            </w:r>
          </w:p>
        </w:tc>
      </w:tr>
    </w:tbl>
    <w:p>
      <w:pPr>
        <w:keepNext w:val="0"/>
        <w:keepLines w:val="0"/>
        <w:pageBreakBefore w:val="0"/>
        <w:widowControl w:val="0"/>
        <w:kinsoku/>
        <w:wordWrap/>
        <w:overflowPunct/>
        <w:topLinePunct w:val="0"/>
        <w:autoSpaceDE/>
        <w:autoSpaceDN/>
        <w:bidi w:val="0"/>
        <w:adjustRightInd/>
        <w:snapToGrid/>
        <w:spacing w:line="0" w:lineRule="atLeast"/>
        <w:textAlignment w:val="auto"/>
        <w:rPr>
          <w:sz w:val="2"/>
          <w:szCs w:val="2"/>
        </w:rPr>
        <w:sectPr>
          <w:pgSz w:w="16838" w:h="11906" w:orient="landscape"/>
          <w:pgMar w:top="1134" w:right="1440" w:bottom="1134" w:left="1440" w:header="851" w:footer="992" w:gutter="0"/>
          <w:pgNumType w:fmt="decimal"/>
          <w:cols w:space="720" w:num="1"/>
          <w:docGrid w:type="lines" w:linePitch="312" w:charSpace="0"/>
        </w:sect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3675"/>
        <w:gridCol w:w="2045"/>
        <w:gridCol w:w="1417"/>
        <w:gridCol w:w="3468"/>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7090" w:type="dxa"/>
            <w:gridSpan w:val="3"/>
            <w:tcBorders>
              <w:top w:val="single" w:color="auto" w:sz="4" w:space="0"/>
            </w:tcBorders>
            <w:noWrap w:val="0"/>
            <w:vAlign w:val="center"/>
          </w:tcPr>
          <w:p>
            <w:pPr>
              <w:jc w:val="center"/>
              <w:rPr>
                <w:rFonts w:hint="eastAsia" w:ascii="宋体" w:hAnsi="宋体" w:cs="宋体"/>
                <w:szCs w:val="21"/>
              </w:rPr>
            </w:pPr>
            <w:r>
              <w:rPr>
                <w:rFonts w:hint="eastAsia" w:ascii="宋体" w:hAnsi="宋体" w:cs="宋体"/>
                <w:kern w:val="0"/>
                <w:szCs w:val="21"/>
              </w:rPr>
              <w:t>人员经费</w:t>
            </w:r>
          </w:p>
        </w:tc>
        <w:tc>
          <w:tcPr>
            <w:tcW w:w="7084" w:type="dxa"/>
            <w:gridSpan w:val="3"/>
            <w:tcBorders>
              <w:top w:val="single" w:color="auto" w:sz="4" w:space="0"/>
            </w:tcBorders>
            <w:noWrap w:val="0"/>
            <w:vAlign w:val="center"/>
          </w:tcPr>
          <w:p>
            <w:pPr>
              <w:jc w:val="center"/>
              <w:rPr>
                <w:rFonts w:hint="eastAsia" w:ascii="宋体" w:hAnsi="宋体" w:cs="宋体"/>
                <w:szCs w:val="21"/>
              </w:rPr>
            </w:pPr>
            <w:r>
              <w:rPr>
                <w:rFonts w:hint="eastAsia" w:ascii="宋体" w:hAnsi="宋体" w:cs="宋体"/>
                <w:kern w:val="0"/>
                <w:szCs w:val="21"/>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370" w:type="dxa"/>
            <w:noWrap w:val="0"/>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rPr>
              <w:t>经济分类</w:t>
            </w:r>
          </w:p>
          <w:p>
            <w:pPr>
              <w:widowControl/>
              <w:jc w:val="center"/>
              <w:rPr>
                <w:rFonts w:hint="eastAsia" w:ascii="宋体" w:hAnsi="宋体" w:cs="宋体"/>
                <w:kern w:val="0"/>
                <w:szCs w:val="21"/>
              </w:rPr>
            </w:pPr>
            <w:r>
              <w:rPr>
                <w:rFonts w:hint="eastAsia" w:ascii="宋体" w:hAnsi="宋体" w:cs="宋体"/>
                <w:kern w:val="0"/>
                <w:szCs w:val="21"/>
              </w:rPr>
              <w:t>科目编码</w:t>
            </w:r>
          </w:p>
        </w:tc>
        <w:tc>
          <w:tcPr>
            <w:tcW w:w="367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科目名称</w:t>
            </w:r>
          </w:p>
        </w:tc>
        <w:tc>
          <w:tcPr>
            <w:tcW w:w="204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金额</w:t>
            </w:r>
          </w:p>
        </w:tc>
        <w:tc>
          <w:tcPr>
            <w:tcW w:w="1417" w:type="dxa"/>
            <w:noWrap w:val="0"/>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rPr>
              <w:t>经济分类</w:t>
            </w:r>
          </w:p>
          <w:p>
            <w:pPr>
              <w:widowControl/>
              <w:jc w:val="center"/>
              <w:rPr>
                <w:rFonts w:hint="eastAsia" w:ascii="宋体" w:hAnsi="宋体" w:cs="宋体"/>
                <w:kern w:val="0"/>
                <w:szCs w:val="21"/>
              </w:rPr>
            </w:pPr>
            <w:r>
              <w:rPr>
                <w:rFonts w:hint="eastAsia" w:ascii="宋体" w:hAnsi="宋体" w:cs="宋体"/>
                <w:kern w:val="0"/>
                <w:szCs w:val="21"/>
              </w:rPr>
              <w:t>科目编码</w:t>
            </w:r>
          </w:p>
        </w:tc>
        <w:tc>
          <w:tcPr>
            <w:tcW w:w="3468"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科目名称</w:t>
            </w:r>
          </w:p>
        </w:tc>
        <w:tc>
          <w:tcPr>
            <w:tcW w:w="219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000000"/>
                <w:szCs w:val="21"/>
                <w:lang w:eastAsia="zh-CN"/>
              </w:rPr>
            </w:pPr>
            <w:r>
              <w:rPr>
                <w:rFonts w:hint="eastAsia" w:ascii="宋体" w:hAnsi="宋体" w:cs="宋体" w:eastAsia="宋体"/>
                <w:color w:val="000000"/>
                <w:szCs w:val="21"/>
                <w:lang w:val="en-US" w:eastAsia="zh-CN"/>
              </w:rPr>
              <w:t xml:space="preserve">301</w:t>
            </w: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eastAsia="zh-CN"/>
              </w:rPr>
            </w:pPr>
            <w:r>
              <w:rPr>
                <w:rFonts w:hint="eastAsia" w:ascii="宋体" w:hAnsi="宋体" w:cs="宋体" w:eastAsia="宋体"/>
                <w:color w:val="000000"/>
                <w:szCs w:val="21"/>
                <w:lang w:val="en-US" w:eastAsia="zh-CN"/>
              </w:rPr>
              <w:t xml:space="preserve">工资福利支出</w:t>
            </w:r>
          </w:p>
        </w:tc>
        <w:tc>
          <w:tcPr>
            <w:tcW w:w="2045" w:type="dxa"/>
            <w:tcBorders>
              <w:top w:val="single" w:color="auto" w:sz="4" w:space="0"/>
              <w:left w:val="nil"/>
              <w:bottom w:val="single" w:color="auto" w:sz="4" w:space="0"/>
              <w:right w:val="single" w:color="auto" w:sz="4" w:space="0"/>
            </w:tcBorders>
            <w:noWrap w:val="0"/>
            <w:vAlign w:val="center"/>
          </w:tcPr>
          <w:p>
            <w:pPr>
              <w:wordWrap w:val="0"/>
              <w:jc w:val="right"/>
              <w:rPr>
                <w:rFonts w:hint="default" w:ascii="宋体" w:hAnsi="宋体" w:eastAsia="宋体" w:cs="宋体"/>
                <w:szCs w:val="21"/>
                <w:lang w:val="en-US" w:eastAsia="zh-CN"/>
              </w:rPr>
            </w:pPr>
            <w:r>
              <w:rPr>
                <w:rFonts w:hint="eastAsia" w:ascii="宋体" w:hAnsi="宋体" w:cs="宋体" w:eastAsia="宋体"/>
                <w:szCs w:val="21"/>
                <w:lang w:val="en-US" w:eastAsia="zh-CN"/>
              </w:rPr>
              <w:t xml:space="preserve">27,682.54</w:t>
            </w:r>
          </w:p>
        </w:tc>
        <w:tc>
          <w:tcPr>
            <w:tcW w:w="1417"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val="en-US" w:eastAsia="zh-CN"/>
              </w:rPr>
            </w:pPr>
            <w:r>
              <w:rPr>
                <w:rFonts w:hint="eastAsia" w:ascii="宋体" w:hAnsi="宋体" w:cs="宋体" w:eastAsia="宋体"/>
                <w:color w:val="000000"/>
                <w:szCs w:val="21"/>
                <w:lang w:val="en-US" w:eastAsia="zh-CN"/>
              </w:rPr>
              <w:t xml:space="preserve">302</w:t>
            </w:r>
          </w:p>
        </w:tc>
        <w:tc>
          <w:tcPr>
            <w:tcW w:w="3468"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eastAsia="zh-CN"/>
              </w:rPr>
            </w:pPr>
            <w:r>
              <w:rPr>
                <w:rFonts w:hint="eastAsia" w:ascii="宋体" w:hAnsi="宋体" w:cs="宋体" w:eastAsia="宋体"/>
                <w:color w:val="000000"/>
                <w:szCs w:val="21"/>
                <w:lang w:val="en-US" w:eastAsia="zh-CN"/>
              </w:rPr>
              <w:t xml:space="preserve">商品和服务支出</w:t>
            </w:r>
          </w:p>
        </w:tc>
        <w:tc>
          <w:tcPr>
            <w:tcW w:w="2199" w:type="dxa"/>
            <w:tcBorders>
              <w:top w:val="single" w:color="auto" w:sz="4" w:space="0"/>
              <w:left w:val="nil"/>
              <w:bottom w:val="single" w:color="auto" w:sz="4" w:space="0"/>
              <w:right w:val="single" w:color="auto" w:sz="4" w:space="0"/>
            </w:tcBorders>
            <w:noWrap w:val="0"/>
            <w:vAlign w:val="center"/>
          </w:tcPr>
          <w:p>
            <w:pPr>
              <w:wordWrap w:val="0"/>
              <w:jc w:val="right"/>
              <w:rPr>
                <w:rFonts w:hint="eastAsia" w:ascii="宋体" w:hAnsi="宋体" w:eastAsia="宋体" w:cs="宋体"/>
                <w:szCs w:val="21"/>
                <w:lang w:val="en-US" w:eastAsia="zh-CN"/>
              </w:rPr>
            </w:pPr>
            <w:r>
              <w:rPr>
                <w:rFonts w:hint="eastAsia" w:ascii="宋体" w:hAnsi="宋体" w:cs="宋体" w:eastAsia="宋体"/>
                <w:szCs w:val="21"/>
                <w:lang w:val="en-US" w:eastAsia="zh-CN"/>
              </w:rPr>
              <w:t xml:space="preserve">4,594.99</w:t>
            </w:r>
          </w:p>
        </w:tc>
      </w:tr>
      <w:tr>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000000"/>
                <w:szCs w:val="21"/>
                <w:lang w:eastAsia="zh-CN"/>
              </w:rPr>
            </w:pPr>
            <w:r>
              <w:rPr>
                <w:rFonts w:ascii="宋体" w:hAnsi="宋体" w:cs="宋体" w:eastAsia="宋体"/>
              </w:rPr>
              <w:t>30101</w:t>
            </w: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eastAsia="zh-CN"/>
              </w:rPr>
            </w:pPr>
            <w:r>
              <w:rPr>
                <w:rFonts w:ascii="宋体" w:hAnsi="宋体" w:cs="宋体" w:eastAsia="宋体"/>
              </w:rPr>
              <w:t>基本工资</w:t>
            </w:r>
          </w:p>
        </w:tc>
        <w:tc>
          <w:tcPr>
            <w:tcW w:w="2045" w:type="dxa"/>
            <w:tcBorders>
              <w:top w:val="single" w:color="auto" w:sz="4" w:space="0"/>
              <w:left w:val="nil"/>
              <w:bottom w:val="single" w:color="auto" w:sz="4" w:space="0"/>
              <w:right w:val="single" w:color="auto" w:sz="4" w:space="0"/>
            </w:tcBorders>
            <w:noWrap w:val="0"/>
            <w:vAlign w:val="center"/>
          </w:tcPr>
          <w:p>
            <w:pPr>
              <w:wordWrap w:val="0"/>
              <w:jc w:val="right"/>
              <w:rPr>
                <w:rFonts w:hint="default" w:ascii="宋体" w:hAnsi="宋体" w:eastAsia="宋体" w:cs="宋体"/>
                <w:szCs w:val="21"/>
                <w:lang w:val="en-US" w:eastAsia="zh-CN"/>
              </w:rPr>
            </w:pPr>
            <w:r>
              <w:rPr>
                <w:rFonts w:ascii="宋体" w:hAnsi="宋体" w:cs="宋体" w:eastAsia="宋体"/>
              </w:rPr>
              <w:t>812.38</w:t>
            </w:r>
          </w:p>
        </w:tc>
        <w:tc>
          <w:tcPr>
            <w:tcW w:w="1417"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val="en-US" w:eastAsia="zh-CN"/>
              </w:rPr>
            </w:pPr>
            <w:r>
              <w:rPr>
                <w:rFonts w:ascii="宋体" w:hAnsi="宋体" w:cs="宋体" w:eastAsia="宋体"/>
              </w:rPr>
              <w:t>30201</w:t>
            </w:r>
          </w:p>
        </w:tc>
        <w:tc>
          <w:tcPr>
            <w:tcW w:w="3468"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eastAsia="zh-CN"/>
              </w:rPr>
            </w:pPr>
            <w:r>
              <w:rPr>
                <w:rFonts w:ascii="宋体" w:hAnsi="宋体" w:cs="宋体" w:eastAsia="宋体"/>
              </w:rPr>
              <w:t>办公费</w:t>
            </w:r>
          </w:p>
        </w:tc>
        <w:tc>
          <w:tcPr>
            <w:tcW w:w="2199" w:type="dxa"/>
            <w:tcBorders>
              <w:top w:val="single" w:color="auto" w:sz="4" w:space="0"/>
              <w:left w:val="nil"/>
              <w:bottom w:val="single" w:color="auto" w:sz="4" w:space="0"/>
              <w:right w:val="single" w:color="auto" w:sz="4" w:space="0"/>
            </w:tcBorders>
            <w:noWrap w:val="0"/>
            <w:vAlign w:val="center"/>
          </w:tcPr>
          <w:p>
            <w:pPr>
              <w:wordWrap w:val="0"/>
              <w:jc w:val="right"/>
              <w:rPr>
                <w:rFonts w:hint="eastAsia" w:ascii="宋体" w:hAnsi="宋体" w:eastAsia="宋体" w:cs="宋体"/>
                <w:szCs w:val="21"/>
                <w:lang w:val="en-US" w:eastAsia="zh-CN"/>
              </w:rPr>
            </w:pPr>
            <w:r>
              <w:rPr>
                <w:rFonts w:ascii="宋体" w:hAnsi="宋体" w:cs="宋体" w:eastAsia="宋体"/>
              </w:rPr>
              <w:t>226.76</w:t>
            </w:r>
          </w:p>
        </w:tc>
      </w:tr>
      <w:tr>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000000"/>
                <w:szCs w:val="21"/>
                <w:lang w:eastAsia="zh-CN"/>
              </w:rPr>
            </w:pPr>
            <w:r>
              <w:rPr>
                <w:rFonts w:ascii="宋体" w:hAnsi="宋体" w:cs="宋体" w:eastAsia="宋体"/>
              </w:rPr>
              <w:t>30102</w:t>
            </w: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eastAsia="zh-CN"/>
              </w:rPr>
            </w:pPr>
            <w:r>
              <w:rPr>
                <w:rFonts w:ascii="宋体" w:hAnsi="宋体" w:cs="宋体" w:eastAsia="宋体"/>
              </w:rPr>
              <w:t>津贴补贴</w:t>
            </w:r>
          </w:p>
        </w:tc>
        <w:tc>
          <w:tcPr>
            <w:tcW w:w="2045" w:type="dxa"/>
            <w:tcBorders>
              <w:top w:val="single" w:color="auto" w:sz="4" w:space="0"/>
              <w:left w:val="nil"/>
              <w:bottom w:val="single" w:color="auto" w:sz="4" w:space="0"/>
              <w:right w:val="single" w:color="auto" w:sz="4" w:space="0"/>
            </w:tcBorders>
            <w:noWrap w:val="0"/>
            <w:vAlign w:val="center"/>
          </w:tcPr>
          <w:p>
            <w:pPr>
              <w:wordWrap w:val="0"/>
              <w:jc w:val="right"/>
              <w:rPr>
                <w:rFonts w:hint="default" w:ascii="宋体" w:hAnsi="宋体" w:eastAsia="宋体" w:cs="宋体"/>
                <w:szCs w:val="21"/>
                <w:lang w:val="en-US" w:eastAsia="zh-CN"/>
              </w:rPr>
            </w:pPr>
            <w:r>
              <w:rPr>
                <w:rFonts w:ascii="宋体" w:hAnsi="宋体" w:cs="宋体" w:eastAsia="宋体"/>
              </w:rPr>
              <w:t>4,367.59</w:t>
            </w:r>
          </w:p>
        </w:tc>
        <w:tc>
          <w:tcPr>
            <w:tcW w:w="1417"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val="en-US" w:eastAsia="zh-CN"/>
              </w:rPr>
            </w:pPr>
            <w:r>
              <w:rPr>
                <w:rFonts w:ascii="宋体" w:hAnsi="宋体" w:cs="宋体" w:eastAsia="宋体"/>
              </w:rPr>
              <w:t>30202</w:t>
            </w:r>
          </w:p>
        </w:tc>
        <w:tc>
          <w:tcPr>
            <w:tcW w:w="3468"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eastAsia="zh-CN"/>
              </w:rPr>
            </w:pPr>
            <w:r>
              <w:rPr>
                <w:rFonts w:ascii="宋体" w:hAnsi="宋体" w:cs="宋体" w:eastAsia="宋体"/>
              </w:rPr>
              <w:t>印刷费</w:t>
            </w:r>
          </w:p>
        </w:tc>
        <w:tc>
          <w:tcPr>
            <w:tcW w:w="2199" w:type="dxa"/>
            <w:tcBorders>
              <w:top w:val="single" w:color="auto" w:sz="4" w:space="0"/>
              <w:left w:val="nil"/>
              <w:bottom w:val="single" w:color="auto" w:sz="4" w:space="0"/>
              <w:right w:val="single" w:color="auto" w:sz="4" w:space="0"/>
            </w:tcBorders>
            <w:noWrap w:val="0"/>
            <w:vAlign w:val="center"/>
          </w:tcPr>
          <w:p>
            <w:pPr>
              <w:wordWrap w:val="0"/>
              <w:jc w:val="right"/>
              <w:rPr>
                <w:rFonts w:hint="eastAsia" w:ascii="宋体" w:hAnsi="宋体" w:eastAsia="宋体" w:cs="宋体"/>
                <w:szCs w:val="21"/>
                <w:lang w:val="en-US" w:eastAsia="zh-CN"/>
              </w:rPr>
            </w:pPr>
            <w:r>
              <w:rPr>
                <w:rFonts w:ascii="宋体" w:hAnsi="宋体" w:cs="宋体" w:eastAsia="宋体"/>
              </w:rPr>
              <w:t>0.82</w:t>
            </w:r>
          </w:p>
        </w:tc>
      </w:tr>
      <w:tr>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000000"/>
                <w:szCs w:val="21"/>
                <w:lang w:eastAsia="zh-CN"/>
              </w:rPr>
            </w:pPr>
            <w:r>
              <w:rPr>
                <w:rFonts w:ascii="宋体" w:hAnsi="宋体" w:cs="宋体" w:eastAsia="宋体"/>
              </w:rPr>
              <w:t>30103</w:t>
            </w: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eastAsia="zh-CN"/>
              </w:rPr>
            </w:pPr>
            <w:r>
              <w:rPr>
                <w:rFonts w:ascii="宋体" w:hAnsi="宋体" w:cs="宋体" w:eastAsia="宋体"/>
              </w:rPr>
              <w:t>奖金</w:t>
            </w:r>
          </w:p>
        </w:tc>
        <w:tc>
          <w:tcPr>
            <w:tcW w:w="2045" w:type="dxa"/>
            <w:tcBorders>
              <w:top w:val="single" w:color="auto" w:sz="4" w:space="0"/>
              <w:left w:val="nil"/>
              <w:bottom w:val="single" w:color="auto" w:sz="4" w:space="0"/>
              <w:right w:val="single" w:color="auto" w:sz="4" w:space="0"/>
            </w:tcBorders>
            <w:noWrap w:val="0"/>
            <w:vAlign w:val="center"/>
          </w:tcPr>
          <w:p>
            <w:pPr>
              <w:wordWrap w:val="0"/>
              <w:jc w:val="right"/>
              <w:rPr>
                <w:rFonts w:hint="default" w:ascii="宋体" w:hAnsi="宋体" w:eastAsia="宋体" w:cs="宋体"/>
                <w:szCs w:val="21"/>
                <w:lang w:val="en-US" w:eastAsia="zh-CN"/>
              </w:rPr>
            </w:pPr>
            <w:r>
              <w:rPr>
                <w:rFonts w:ascii="宋体" w:hAnsi="宋体" w:cs="宋体" w:eastAsia="宋体"/>
              </w:rPr>
              <w:t>374.04</w:t>
            </w:r>
          </w:p>
        </w:tc>
        <w:tc>
          <w:tcPr>
            <w:tcW w:w="1417"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val="en-US" w:eastAsia="zh-CN"/>
              </w:rPr>
            </w:pPr>
            <w:r>
              <w:rPr>
                <w:rFonts w:ascii="宋体" w:hAnsi="宋体" w:cs="宋体" w:eastAsia="宋体"/>
              </w:rPr>
              <w:t>30203</w:t>
            </w:r>
          </w:p>
        </w:tc>
        <w:tc>
          <w:tcPr>
            <w:tcW w:w="3468"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eastAsia="zh-CN"/>
              </w:rPr>
            </w:pPr>
            <w:r>
              <w:rPr>
                <w:rFonts w:ascii="宋体" w:hAnsi="宋体" w:cs="宋体" w:eastAsia="宋体"/>
              </w:rPr>
              <w:t>咨询费</w:t>
            </w:r>
          </w:p>
        </w:tc>
        <w:tc>
          <w:tcPr>
            <w:tcW w:w="2199" w:type="dxa"/>
            <w:tcBorders>
              <w:top w:val="single" w:color="auto" w:sz="4" w:space="0"/>
              <w:left w:val="nil"/>
              <w:bottom w:val="single" w:color="auto" w:sz="4" w:space="0"/>
              <w:right w:val="single" w:color="auto" w:sz="4" w:space="0"/>
            </w:tcBorders>
            <w:noWrap w:val="0"/>
            <w:vAlign w:val="center"/>
          </w:tcPr>
          <w:p>
            <w:pPr>
              <w:wordWrap w:val="0"/>
              <w:jc w:val="right"/>
              <w:rPr>
                <w:rFonts w:hint="eastAsia" w:ascii="宋体" w:hAnsi="宋体" w:eastAsia="宋体" w:cs="宋体"/>
                <w:szCs w:val="21"/>
                <w:lang w:val="en-US" w:eastAsia="zh-CN"/>
              </w:rPr>
            </w:pPr>
            <w:r>
              <w:rPr>
                <w:rFonts w:ascii="宋体" w:hAnsi="宋体" w:cs="宋体" w:eastAsia="宋体"/>
              </w:rPr>
              <w:t>0.00</w:t>
            </w:r>
          </w:p>
        </w:tc>
      </w:tr>
      <w:tr>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000000"/>
                <w:szCs w:val="21"/>
                <w:lang w:eastAsia="zh-CN"/>
              </w:rPr>
            </w:pPr>
            <w:r>
              <w:rPr>
                <w:rFonts w:ascii="宋体" w:hAnsi="宋体" w:cs="宋体" w:eastAsia="宋体"/>
              </w:rPr>
              <w:t>30106</w:t>
            </w: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eastAsia="zh-CN"/>
              </w:rPr>
            </w:pPr>
            <w:r>
              <w:rPr>
                <w:rFonts w:ascii="宋体" w:hAnsi="宋体" w:cs="宋体" w:eastAsia="宋体"/>
              </w:rPr>
              <w:t>伙食补助费</w:t>
            </w:r>
          </w:p>
        </w:tc>
        <w:tc>
          <w:tcPr>
            <w:tcW w:w="2045" w:type="dxa"/>
            <w:tcBorders>
              <w:top w:val="single" w:color="auto" w:sz="4" w:space="0"/>
              <w:left w:val="nil"/>
              <w:bottom w:val="single" w:color="auto" w:sz="4" w:space="0"/>
              <w:right w:val="single" w:color="auto" w:sz="4" w:space="0"/>
            </w:tcBorders>
            <w:noWrap w:val="0"/>
            <w:vAlign w:val="center"/>
          </w:tcPr>
          <w:p>
            <w:pPr>
              <w:wordWrap w:val="0"/>
              <w:jc w:val="right"/>
              <w:rPr>
                <w:rFonts w:hint="default" w:ascii="宋体" w:hAnsi="宋体" w:eastAsia="宋体" w:cs="宋体"/>
                <w:szCs w:val="21"/>
                <w:lang w:val="en-US" w:eastAsia="zh-CN"/>
              </w:rPr>
            </w:pPr>
            <w:r>
              <w:rPr>
                <w:rFonts w:ascii="宋体" w:hAnsi="宋体" w:cs="宋体" w:eastAsia="宋体"/>
              </w:rPr>
              <w:t>0.00</w:t>
            </w:r>
          </w:p>
        </w:tc>
        <w:tc>
          <w:tcPr>
            <w:tcW w:w="1417"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val="en-US" w:eastAsia="zh-CN"/>
              </w:rPr>
            </w:pPr>
            <w:r>
              <w:rPr>
                <w:rFonts w:ascii="宋体" w:hAnsi="宋体" w:cs="宋体" w:eastAsia="宋体"/>
              </w:rPr>
              <w:t>30204</w:t>
            </w:r>
          </w:p>
        </w:tc>
        <w:tc>
          <w:tcPr>
            <w:tcW w:w="3468"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eastAsia="zh-CN"/>
              </w:rPr>
            </w:pPr>
            <w:r>
              <w:rPr>
                <w:rFonts w:ascii="宋体" w:hAnsi="宋体" w:cs="宋体" w:eastAsia="宋体"/>
              </w:rPr>
              <w:t>手续费</w:t>
            </w:r>
          </w:p>
        </w:tc>
        <w:tc>
          <w:tcPr>
            <w:tcW w:w="2199" w:type="dxa"/>
            <w:tcBorders>
              <w:top w:val="single" w:color="auto" w:sz="4" w:space="0"/>
              <w:left w:val="nil"/>
              <w:bottom w:val="single" w:color="auto" w:sz="4" w:space="0"/>
              <w:right w:val="single" w:color="auto" w:sz="4" w:space="0"/>
            </w:tcBorders>
            <w:noWrap w:val="0"/>
            <w:vAlign w:val="center"/>
          </w:tcPr>
          <w:p>
            <w:pPr>
              <w:wordWrap w:val="0"/>
              <w:jc w:val="right"/>
              <w:rPr>
                <w:rFonts w:hint="eastAsia" w:ascii="宋体" w:hAnsi="宋体" w:eastAsia="宋体" w:cs="宋体"/>
                <w:szCs w:val="21"/>
                <w:lang w:val="en-US" w:eastAsia="zh-CN"/>
              </w:rPr>
            </w:pPr>
            <w:r>
              <w:rPr>
                <w:rFonts w:ascii="宋体" w:hAnsi="宋体" w:cs="宋体" w:eastAsia="宋体"/>
              </w:rPr>
              <w:t>0.63</w:t>
            </w:r>
          </w:p>
        </w:tc>
      </w:tr>
      <w:tr>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000000"/>
                <w:szCs w:val="21"/>
                <w:lang w:eastAsia="zh-CN"/>
              </w:rPr>
            </w:pPr>
            <w:r>
              <w:rPr>
                <w:rFonts w:ascii="宋体" w:hAnsi="宋体" w:cs="宋体" w:eastAsia="宋体"/>
              </w:rPr>
              <w:t>30107</w:t>
            </w: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eastAsia="zh-CN"/>
              </w:rPr>
            </w:pPr>
            <w:r>
              <w:rPr>
                <w:rFonts w:ascii="宋体" w:hAnsi="宋体" w:cs="宋体" w:eastAsia="宋体"/>
              </w:rPr>
              <w:t>绩效工资</w:t>
            </w:r>
          </w:p>
        </w:tc>
        <w:tc>
          <w:tcPr>
            <w:tcW w:w="2045" w:type="dxa"/>
            <w:tcBorders>
              <w:top w:val="single" w:color="auto" w:sz="4" w:space="0"/>
              <w:left w:val="nil"/>
              <w:bottom w:val="single" w:color="auto" w:sz="4" w:space="0"/>
              <w:right w:val="single" w:color="auto" w:sz="4" w:space="0"/>
            </w:tcBorders>
            <w:noWrap w:val="0"/>
            <w:vAlign w:val="center"/>
          </w:tcPr>
          <w:p>
            <w:pPr>
              <w:wordWrap w:val="0"/>
              <w:jc w:val="right"/>
              <w:rPr>
                <w:rFonts w:hint="default" w:ascii="宋体" w:hAnsi="宋体" w:eastAsia="宋体" w:cs="宋体"/>
                <w:szCs w:val="21"/>
                <w:lang w:val="en-US" w:eastAsia="zh-CN"/>
              </w:rPr>
            </w:pPr>
            <w:r>
              <w:rPr>
                <w:rFonts w:ascii="宋体" w:hAnsi="宋体" w:cs="宋体" w:eastAsia="宋体"/>
              </w:rPr>
              <w:t>2,167.88</w:t>
            </w:r>
          </w:p>
        </w:tc>
        <w:tc>
          <w:tcPr>
            <w:tcW w:w="1417"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val="en-US" w:eastAsia="zh-CN"/>
              </w:rPr>
            </w:pPr>
            <w:r>
              <w:rPr>
                <w:rFonts w:ascii="宋体" w:hAnsi="宋体" w:cs="宋体" w:eastAsia="宋体"/>
              </w:rPr>
              <w:t>30205</w:t>
            </w:r>
          </w:p>
        </w:tc>
        <w:tc>
          <w:tcPr>
            <w:tcW w:w="3468"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eastAsia="zh-CN"/>
              </w:rPr>
            </w:pPr>
            <w:r>
              <w:rPr>
                <w:rFonts w:ascii="宋体" w:hAnsi="宋体" w:cs="宋体" w:eastAsia="宋体"/>
              </w:rPr>
              <w:t>水费</w:t>
            </w:r>
          </w:p>
        </w:tc>
        <w:tc>
          <w:tcPr>
            <w:tcW w:w="2199" w:type="dxa"/>
            <w:tcBorders>
              <w:top w:val="single" w:color="auto" w:sz="4" w:space="0"/>
              <w:left w:val="nil"/>
              <w:bottom w:val="single" w:color="auto" w:sz="4" w:space="0"/>
              <w:right w:val="single" w:color="auto" w:sz="4" w:space="0"/>
            </w:tcBorders>
            <w:noWrap w:val="0"/>
            <w:vAlign w:val="center"/>
          </w:tcPr>
          <w:p>
            <w:pPr>
              <w:wordWrap w:val="0"/>
              <w:jc w:val="right"/>
              <w:rPr>
                <w:rFonts w:hint="eastAsia" w:ascii="宋体" w:hAnsi="宋体" w:eastAsia="宋体" w:cs="宋体"/>
                <w:szCs w:val="21"/>
                <w:lang w:val="en-US" w:eastAsia="zh-CN"/>
              </w:rPr>
            </w:pPr>
            <w:r>
              <w:rPr>
                <w:rFonts w:ascii="宋体" w:hAnsi="宋体" w:cs="宋体" w:eastAsia="宋体"/>
              </w:rPr>
              <w:t>67.19</w:t>
            </w:r>
          </w:p>
        </w:tc>
      </w:tr>
      <w:tr>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000000"/>
                <w:szCs w:val="21"/>
                <w:lang w:eastAsia="zh-CN"/>
              </w:rPr>
            </w:pPr>
            <w:r>
              <w:rPr>
                <w:rFonts w:ascii="宋体" w:hAnsi="宋体" w:cs="宋体" w:eastAsia="宋体"/>
              </w:rPr>
              <w:t>30108</w:t>
            </w: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eastAsia="zh-CN"/>
              </w:rPr>
            </w:pPr>
            <w:r>
              <w:rPr>
                <w:rFonts w:ascii="宋体" w:hAnsi="宋体" w:cs="宋体" w:eastAsia="宋体"/>
              </w:rPr>
              <w:t>机关事业单位基本养老保险缴费</w:t>
            </w:r>
          </w:p>
        </w:tc>
        <w:tc>
          <w:tcPr>
            <w:tcW w:w="2045" w:type="dxa"/>
            <w:tcBorders>
              <w:top w:val="single" w:color="auto" w:sz="4" w:space="0"/>
              <w:left w:val="nil"/>
              <w:bottom w:val="single" w:color="auto" w:sz="4" w:space="0"/>
              <w:right w:val="single" w:color="auto" w:sz="4" w:space="0"/>
            </w:tcBorders>
            <w:noWrap w:val="0"/>
            <w:vAlign w:val="center"/>
          </w:tcPr>
          <w:p>
            <w:pPr>
              <w:wordWrap w:val="0"/>
              <w:jc w:val="right"/>
              <w:rPr>
                <w:rFonts w:hint="default" w:ascii="宋体" w:hAnsi="宋体" w:eastAsia="宋体" w:cs="宋体"/>
                <w:szCs w:val="21"/>
                <w:lang w:val="en-US" w:eastAsia="zh-CN"/>
              </w:rPr>
            </w:pPr>
            <w:r>
              <w:rPr>
                <w:rFonts w:ascii="宋体" w:hAnsi="宋体" w:cs="宋体" w:eastAsia="宋体"/>
              </w:rPr>
              <w:t>1,068.39</w:t>
            </w:r>
          </w:p>
        </w:tc>
        <w:tc>
          <w:tcPr>
            <w:tcW w:w="1417"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val="en-US" w:eastAsia="zh-CN"/>
              </w:rPr>
            </w:pPr>
            <w:r>
              <w:rPr>
                <w:rFonts w:ascii="宋体" w:hAnsi="宋体" w:cs="宋体" w:eastAsia="宋体"/>
              </w:rPr>
              <w:t>30206</w:t>
            </w:r>
          </w:p>
        </w:tc>
        <w:tc>
          <w:tcPr>
            <w:tcW w:w="3468"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eastAsia="zh-CN"/>
              </w:rPr>
            </w:pPr>
            <w:r>
              <w:rPr>
                <w:rFonts w:ascii="宋体" w:hAnsi="宋体" w:cs="宋体" w:eastAsia="宋体"/>
              </w:rPr>
              <w:t>电费</w:t>
            </w:r>
          </w:p>
        </w:tc>
        <w:tc>
          <w:tcPr>
            <w:tcW w:w="2199" w:type="dxa"/>
            <w:tcBorders>
              <w:top w:val="single" w:color="auto" w:sz="4" w:space="0"/>
              <w:left w:val="nil"/>
              <w:bottom w:val="single" w:color="auto" w:sz="4" w:space="0"/>
              <w:right w:val="single" w:color="auto" w:sz="4" w:space="0"/>
            </w:tcBorders>
            <w:noWrap w:val="0"/>
            <w:vAlign w:val="center"/>
          </w:tcPr>
          <w:p>
            <w:pPr>
              <w:wordWrap w:val="0"/>
              <w:jc w:val="right"/>
              <w:rPr>
                <w:rFonts w:hint="eastAsia" w:ascii="宋体" w:hAnsi="宋体" w:eastAsia="宋体" w:cs="宋体"/>
                <w:szCs w:val="21"/>
                <w:lang w:val="en-US" w:eastAsia="zh-CN"/>
              </w:rPr>
            </w:pPr>
            <w:r>
              <w:rPr>
                <w:rFonts w:ascii="宋体" w:hAnsi="宋体" w:cs="宋体" w:eastAsia="宋体"/>
              </w:rPr>
              <w:t>552.95</w:t>
            </w:r>
          </w:p>
        </w:tc>
      </w:tr>
      <w:tr>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000000"/>
                <w:szCs w:val="21"/>
                <w:lang w:eastAsia="zh-CN"/>
              </w:rPr>
            </w:pPr>
            <w:r>
              <w:rPr>
                <w:rFonts w:ascii="宋体" w:hAnsi="宋体" w:cs="宋体" w:eastAsia="宋体"/>
              </w:rPr>
              <w:t>30109</w:t>
            </w: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eastAsia="zh-CN"/>
              </w:rPr>
            </w:pPr>
            <w:r>
              <w:rPr>
                <w:rFonts w:ascii="宋体" w:hAnsi="宋体" w:cs="宋体" w:eastAsia="宋体"/>
              </w:rPr>
              <w:t>职业年金缴费</w:t>
            </w:r>
          </w:p>
        </w:tc>
        <w:tc>
          <w:tcPr>
            <w:tcW w:w="2045" w:type="dxa"/>
            <w:tcBorders>
              <w:top w:val="single" w:color="auto" w:sz="4" w:space="0"/>
              <w:left w:val="nil"/>
              <w:bottom w:val="single" w:color="auto" w:sz="4" w:space="0"/>
              <w:right w:val="single" w:color="auto" w:sz="4" w:space="0"/>
            </w:tcBorders>
            <w:noWrap w:val="0"/>
            <w:vAlign w:val="center"/>
          </w:tcPr>
          <w:p>
            <w:pPr>
              <w:wordWrap w:val="0"/>
              <w:jc w:val="right"/>
              <w:rPr>
                <w:rFonts w:hint="default" w:ascii="宋体" w:hAnsi="宋体" w:eastAsia="宋体" w:cs="宋体"/>
                <w:szCs w:val="21"/>
                <w:lang w:val="en-US" w:eastAsia="zh-CN"/>
              </w:rPr>
            </w:pPr>
            <w:r>
              <w:rPr>
                <w:rFonts w:ascii="宋体" w:hAnsi="宋体" w:cs="宋体" w:eastAsia="宋体"/>
              </w:rPr>
              <w:t>474.65</w:t>
            </w:r>
          </w:p>
        </w:tc>
        <w:tc>
          <w:tcPr>
            <w:tcW w:w="1417"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val="en-US" w:eastAsia="zh-CN"/>
              </w:rPr>
            </w:pPr>
            <w:r>
              <w:rPr>
                <w:rFonts w:ascii="宋体" w:hAnsi="宋体" w:cs="宋体" w:eastAsia="宋体"/>
              </w:rPr>
              <w:t>30207</w:t>
            </w:r>
          </w:p>
        </w:tc>
        <w:tc>
          <w:tcPr>
            <w:tcW w:w="3468"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eastAsia="zh-CN"/>
              </w:rPr>
            </w:pPr>
            <w:r>
              <w:rPr>
                <w:rFonts w:ascii="宋体" w:hAnsi="宋体" w:cs="宋体" w:eastAsia="宋体"/>
              </w:rPr>
              <w:t>邮电费</w:t>
            </w:r>
          </w:p>
        </w:tc>
        <w:tc>
          <w:tcPr>
            <w:tcW w:w="2199" w:type="dxa"/>
            <w:tcBorders>
              <w:top w:val="single" w:color="auto" w:sz="4" w:space="0"/>
              <w:left w:val="nil"/>
              <w:bottom w:val="single" w:color="auto" w:sz="4" w:space="0"/>
              <w:right w:val="single" w:color="auto" w:sz="4" w:space="0"/>
            </w:tcBorders>
            <w:noWrap w:val="0"/>
            <w:vAlign w:val="center"/>
          </w:tcPr>
          <w:p>
            <w:pPr>
              <w:wordWrap w:val="0"/>
              <w:jc w:val="right"/>
              <w:rPr>
                <w:rFonts w:hint="eastAsia" w:ascii="宋体" w:hAnsi="宋体" w:eastAsia="宋体" w:cs="宋体"/>
                <w:szCs w:val="21"/>
                <w:lang w:val="en-US" w:eastAsia="zh-CN"/>
              </w:rPr>
            </w:pPr>
            <w:r>
              <w:rPr>
                <w:rFonts w:ascii="宋体" w:hAnsi="宋体" w:cs="宋体" w:eastAsia="宋体"/>
              </w:rPr>
              <w:t>173.01</w:t>
            </w:r>
          </w:p>
        </w:tc>
      </w:tr>
      <w:tr>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000000"/>
                <w:szCs w:val="21"/>
                <w:lang w:eastAsia="zh-CN"/>
              </w:rPr>
            </w:pPr>
            <w:r>
              <w:rPr>
                <w:rFonts w:ascii="宋体" w:hAnsi="宋体" w:cs="宋体" w:eastAsia="宋体"/>
              </w:rPr>
              <w:t>30110</w:t>
            </w: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eastAsia="zh-CN"/>
              </w:rPr>
            </w:pPr>
            <w:r>
              <w:rPr>
                <w:rFonts w:ascii="宋体" w:hAnsi="宋体" w:cs="宋体" w:eastAsia="宋体"/>
              </w:rPr>
              <w:t>职工基本医疗保险缴费</w:t>
            </w:r>
          </w:p>
        </w:tc>
        <w:tc>
          <w:tcPr>
            <w:tcW w:w="2045" w:type="dxa"/>
            <w:tcBorders>
              <w:top w:val="single" w:color="auto" w:sz="4" w:space="0"/>
              <w:left w:val="nil"/>
              <w:bottom w:val="single" w:color="auto" w:sz="4" w:space="0"/>
              <w:right w:val="single" w:color="auto" w:sz="4" w:space="0"/>
            </w:tcBorders>
            <w:noWrap w:val="0"/>
            <w:vAlign w:val="center"/>
          </w:tcPr>
          <w:p>
            <w:pPr>
              <w:wordWrap w:val="0"/>
              <w:jc w:val="right"/>
              <w:rPr>
                <w:rFonts w:hint="default" w:ascii="宋体" w:hAnsi="宋体" w:eastAsia="宋体" w:cs="宋体"/>
                <w:szCs w:val="21"/>
                <w:lang w:val="en-US" w:eastAsia="zh-CN"/>
              </w:rPr>
            </w:pPr>
            <w:r>
              <w:rPr>
                <w:rFonts w:ascii="宋体" w:hAnsi="宋体" w:cs="宋体" w:eastAsia="宋体"/>
              </w:rPr>
              <w:t>445.79</w:t>
            </w:r>
          </w:p>
        </w:tc>
        <w:tc>
          <w:tcPr>
            <w:tcW w:w="1417"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val="en-US" w:eastAsia="zh-CN"/>
              </w:rPr>
            </w:pPr>
            <w:r>
              <w:rPr>
                <w:rFonts w:ascii="宋体" w:hAnsi="宋体" w:cs="宋体" w:eastAsia="宋体"/>
              </w:rPr>
              <w:t>30208</w:t>
            </w:r>
          </w:p>
        </w:tc>
        <w:tc>
          <w:tcPr>
            <w:tcW w:w="3468"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eastAsia="zh-CN"/>
              </w:rPr>
            </w:pPr>
            <w:r>
              <w:rPr>
                <w:rFonts w:ascii="宋体" w:hAnsi="宋体" w:cs="宋体" w:eastAsia="宋体"/>
              </w:rPr>
              <w:t>取暖费</w:t>
            </w:r>
          </w:p>
        </w:tc>
        <w:tc>
          <w:tcPr>
            <w:tcW w:w="2199" w:type="dxa"/>
            <w:tcBorders>
              <w:top w:val="single" w:color="auto" w:sz="4" w:space="0"/>
              <w:left w:val="nil"/>
              <w:bottom w:val="single" w:color="auto" w:sz="4" w:space="0"/>
              <w:right w:val="single" w:color="auto" w:sz="4" w:space="0"/>
            </w:tcBorders>
            <w:noWrap w:val="0"/>
            <w:vAlign w:val="center"/>
          </w:tcPr>
          <w:p>
            <w:pPr>
              <w:wordWrap w:val="0"/>
              <w:jc w:val="right"/>
              <w:rPr>
                <w:rFonts w:hint="eastAsia" w:ascii="宋体" w:hAnsi="宋体" w:eastAsia="宋体" w:cs="宋体"/>
                <w:szCs w:val="21"/>
                <w:lang w:val="en-US" w:eastAsia="zh-CN"/>
              </w:rPr>
            </w:pPr>
            <w:r>
              <w:rPr>
                <w:rFonts w:ascii="宋体" w:hAnsi="宋体" w:cs="宋体" w:eastAsia="宋体"/>
              </w:rPr>
              <w:t>0.00</w:t>
            </w:r>
          </w:p>
        </w:tc>
      </w:tr>
      <w:tr>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000000"/>
                <w:szCs w:val="21"/>
                <w:lang w:eastAsia="zh-CN"/>
              </w:rPr>
            </w:pPr>
            <w:r>
              <w:rPr>
                <w:rFonts w:ascii="宋体" w:hAnsi="宋体" w:cs="宋体" w:eastAsia="宋体"/>
              </w:rPr>
              <w:t>30111</w:t>
            </w: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eastAsia="zh-CN"/>
              </w:rPr>
            </w:pPr>
            <w:r>
              <w:rPr>
                <w:rFonts w:ascii="宋体" w:hAnsi="宋体" w:cs="宋体" w:eastAsia="宋体"/>
              </w:rPr>
              <w:t>公务员医疗补助缴费</w:t>
            </w:r>
          </w:p>
        </w:tc>
        <w:tc>
          <w:tcPr>
            <w:tcW w:w="2045" w:type="dxa"/>
            <w:tcBorders>
              <w:top w:val="single" w:color="auto" w:sz="4" w:space="0"/>
              <w:left w:val="nil"/>
              <w:bottom w:val="single" w:color="auto" w:sz="4" w:space="0"/>
              <w:right w:val="single" w:color="auto" w:sz="4" w:space="0"/>
            </w:tcBorders>
            <w:noWrap w:val="0"/>
            <w:vAlign w:val="center"/>
          </w:tcPr>
          <w:p>
            <w:pPr>
              <w:wordWrap w:val="0"/>
              <w:jc w:val="right"/>
              <w:rPr>
                <w:rFonts w:hint="default" w:ascii="宋体" w:hAnsi="宋体" w:eastAsia="宋体" w:cs="宋体"/>
                <w:szCs w:val="21"/>
                <w:lang w:val="en-US" w:eastAsia="zh-CN"/>
              </w:rPr>
            </w:pPr>
            <w:r>
              <w:rPr>
                <w:rFonts w:ascii="宋体" w:hAnsi="宋体" w:cs="宋体" w:eastAsia="宋体"/>
              </w:rPr>
              <w:t>0.00</w:t>
            </w:r>
          </w:p>
        </w:tc>
        <w:tc>
          <w:tcPr>
            <w:tcW w:w="1417"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val="en-US" w:eastAsia="zh-CN"/>
              </w:rPr>
            </w:pPr>
            <w:r>
              <w:rPr>
                <w:rFonts w:ascii="宋体" w:hAnsi="宋体" w:cs="宋体" w:eastAsia="宋体"/>
              </w:rPr>
              <w:t>30209</w:t>
            </w:r>
          </w:p>
        </w:tc>
        <w:tc>
          <w:tcPr>
            <w:tcW w:w="3468"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eastAsia="zh-CN"/>
              </w:rPr>
            </w:pPr>
            <w:r>
              <w:rPr>
                <w:rFonts w:ascii="宋体" w:hAnsi="宋体" w:cs="宋体" w:eastAsia="宋体"/>
              </w:rPr>
              <w:t>物业管理费</w:t>
            </w:r>
          </w:p>
        </w:tc>
        <w:tc>
          <w:tcPr>
            <w:tcW w:w="2199" w:type="dxa"/>
            <w:tcBorders>
              <w:top w:val="single" w:color="auto" w:sz="4" w:space="0"/>
              <w:left w:val="nil"/>
              <w:bottom w:val="single" w:color="auto" w:sz="4" w:space="0"/>
              <w:right w:val="single" w:color="auto" w:sz="4" w:space="0"/>
            </w:tcBorders>
            <w:noWrap w:val="0"/>
            <w:vAlign w:val="center"/>
          </w:tcPr>
          <w:p>
            <w:pPr>
              <w:wordWrap w:val="0"/>
              <w:jc w:val="right"/>
              <w:rPr>
                <w:rFonts w:hint="eastAsia" w:ascii="宋体" w:hAnsi="宋体" w:eastAsia="宋体" w:cs="宋体"/>
                <w:szCs w:val="21"/>
                <w:lang w:val="en-US" w:eastAsia="zh-CN"/>
              </w:rPr>
            </w:pPr>
            <w:r>
              <w:rPr>
                <w:rFonts w:ascii="宋体" w:hAnsi="宋体" w:cs="宋体" w:eastAsia="宋体"/>
              </w:rPr>
              <w:t>866.43</w:t>
            </w:r>
          </w:p>
        </w:tc>
      </w:tr>
      <w:tr>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000000"/>
                <w:szCs w:val="21"/>
                <w:lang w:eastAsia="zh-CN"/>
              </w:rPr>
            </w:pPr>
            <w:r>
              <w:rPr>
                <w:rFonts w:ascii="宋体" w:hAnsi="宋体" w:cs="宋体" w:eastAsia="宋体"/>
              </w:rPr>
              <w:t>30112</w:t>
            </w: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eastAsia="zh-CN"/>
              </w:rPr>
            </w:pPr>
            <w:r>
              <w:rPr>
                <w:rFonts w:ascii="宋体" w:hAnsi="宋体" w:cs="宋体" w:eastAsia="宋体"/>
              </w:rPr>
              <w:t>其他社会保障缴费</w:t>
            </w:r>
          </w:p>
        </w:tc>
        <w:tc>
          <w:tcPr>
            <w:tcW w:w="2045" w:type="dxa"/>
            <w:tcBorders>
              <w:top w:val="single" w:color="auto" w:sz="4" w:space="0"/>
              <w:left w:val="nil"/>
              <w:bottom w:val="single" w:color="auto" w:sz="4" w:space="0"/>
              <w:right w:val="single" w:color="auto" w:sz="4" w:space="0"/>
            </w:tcBorders>
            <w:noWrap w:val="0"/>
            <w:vAlign w:val="center"/>
          </w:tcPr>
          <w:p>
            <w:pPr>
              <w:wordWrap w:val="0"/>
              <w:jc w:val="right"/>
              <w:rPr>
                <w:rFonts w:hint="default" w:ascii="宋体" w:hAnsi="宋体" w:eastAsia="宋体" w:cs="宋体"/>
                <w:szCs w:val="21"/>
                <w:lang w:val="en-US" w:eastAsia="zh-CN"/>
              </w:rPr>
            </w:pPr>
            <w:r>
              <w:rPr>
                <w:rFonts w:ascii="宋体" w:hAnsi="宋体" w:cs="宋体" w:eastAsia="宋体"/>
              </w:rPr>
              <w:t>22.56</w:t>
            </w:r>
          </w:p>
        </w:tc>
        <w:tc>
          <w:tcPr>
            <w:tcW w:w="1417"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val="en-US" w:eastAsia="zh-CN"/>
              </w:rPr>
            </w:pPr>
            <w:r>
              <w:rPr>
                <w:rFonts w:ascii="宋体" w:hAnsi="宋体" w:cs="宋体" w:eastAsia="宋体"/>
              </w:rPr>
              <w:t>30211</w:t>
            </w:r>
          </w:p>
        </w:tc>
        <w:tc>
          <w:tcPr>
            <w:tcW w:w="3468"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eastAsia="zh-CN"/>
              </w:rPr>
            </w:pPr>
            <w:r>
              <w:rPr>
                <w:rFonts w:ascii="宋体" w:hAnsi="宋体" w:cs="宋体" w:eastAsia="宋体"/>
              </w:rPr>
              <w:t>差旅费</w:t>
            </w:r>
          </w:p>
        </w:tc>
        <w:tc>
          <w:tcPr>
            <w:tcW w:w="2199" w:type="dxa"/>
            <w:tcBorders>
              <w:top w:val="single" w:color="auto" w:sz="4" w:space="0"/>
              <w:left w:val="nil"/>
              <w:bottom w:val="single" w:color="auto" w:sz="4" w:space="0"/>
              <w:right w:val="single" w:color="auto" w:sz="4" w:space="0"/>
            </w:tcBorders>
            <w:noWrap w:val="0"/>
            <w:vAlign w:val="center"/>
          </w:tcPr>
          <w:p>
            <w:pPr>
              <w:wordWrap w:val="0"/>
              <w:jc w:val="right"/>
              <w:rPr>
                <w:rFonts w:hint="eastAsia" w:ascii="宋体" w:hAnsi="宋体" w:eastAsia="宋体" w:cs="宋体"/>
                <w:szCs w:val="21"/>
                <w:lang w:val="en-US" w:eastAsia="zh-CN"/>
              </w:rPr>
            </w:pPr>
            <w:r>
              <w:rPr>
                <w:rFonts w:ascii="宋体" w:hAnsi="宋体" w:cs="宋体" w:eastAsia="宋体"/>
              </w:rPr>
              <w:t>20.58</w:t>
            </w:r>
          </w:p>
        </w:tc>
      </w:tr>
      <w:tr>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000000"/>
                <w:szCs w:val="21"/>
                <w:lang w:eastAsia="zh-CN"/>
              </w:rPr>
            </w:pPr>
            <w:r>
              <w:rPr>
                <w:rFonts w:ascii="宋体" w:hAnsi="宋体" w:cs="宋体" w:eastAsia="宋体"/>
              </w:rPr>
              <w:t>30113</w:t>
            </w: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eastAsia="zh-CN"/>
              </w:rPr>
            </w:pPr>
            <w:r>
              <w:rPr>
                <w:rFonts w:ascii="宋体" w:hAnsi="宋体" w:cs="宋体" w:eastAsia="宋体"/>
              </w:rPr>
              <w:t>住房公积金</w:t>
            </w:r>
          </w:p>
        </w:tc>
        <w:tc>
          <w:tcPr>
            <w:tcW w:w="2045" w:type="dxa"/>
            <w:tcBorders>
              <w:top w:val="single" w:color="auto" w:sz="4" w:space="0"/>
              <w:left w:val="nil"/>
              <w:bottom w:val="single" w:color="auto" w:sz="4" w:space="0"/>
              <w:right w:val="single" w:color="auto" w:sz="4" w:space="0"/>
            </w:tcBorders>
            <w:noWrap w:val="0"/>
            <w:vAlign w:val="center"/>
          </w:tcPr>
          <w:p>
            <w:pPr>
              <w:wordWrap w:val="0"/>
              <w:jc w:val="right"/>
              <w:rPr>
                <w:rFonts w:hint="default" w:ascii="宋体" w:hAnsi="宋体" w:eastAsia="宋体" w:cs="宋体"/>
                <w:szCs w:val="21"/>
                <w:lang w:val="en-US" w:eastAsia="zh-CN"/>
              </w:rPr>
            </w:pPr>
            <w:r>
              <w:rPr>
                <w:rFonts w:ascii="宋体" w:hAnsi="宋体" w:cs="宋体" w:eastAsia="宋体"/>
              </w:rPr>
              <w:t>960.70</w:t>
            </w:r>
          </w:p>
        </w:tc>
        <w:tc>
          <w:tcPr>
            <w:tcW w:w="1417"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val="en-US" w:eastAsia="zh-CN"/>
              </w:rPr>
            </w:pPr>
            <w:r>
              <w:rPr>
                <w:rFonts w:ascii="宋体" w:hAnsi="宋体" w:cs="宋体" w:eastAsia="宋体"/>
              </w:rPr>
              <w:t>30212</w:t>
            </w:r>
          </w:p>
        </w:tc>
        <w:tc>
          <w:tcPr>
            <w:tcW w:w="3468"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eastAsia="zh-CN"/>
              </w:rPr>
            </w:pPr>
            <w:r>
              <w:rPr>
                <w:rFonts w:ascii="宋体" w:hAnsi="宋体" w:cs="宋体" w:eastAsia="宋体"/>
              </w:rPr>
              <w:t>因公出国（境）费用</w:t>
            </w:r>
          </w:p>
        </w:tc>
        <w:tc>
          <w:tcPr>
            <w:tcW w:w="2199" w:type="dxa"/>
            <w:tcBorders>
              <w:top w:val="single" w:color="auto" w:sz="4" w:space="0"/>
              <w:left w:val="nil"/>
              <w:bottom w:val="single" w:color="auto" w:sz="4" w:space="0"/>
              <w:right w:val="single" w:color="auto" w:sz="4" w:space="0"/>
            </w:tcBorders>
            <w:noWrap w:val="0"/>
            <w:vAlign w:val="center"/>
          </w:tcPr>
          <w:p>
            <w:pPr>
              <w:wordWrap w:val="0"/>
              <w:jc w:val="right"/>
              <w:rPr>
                <w:rFonts w:hint="eastAsia" w:ascii="宋体" w:hAnsi="宋体" w:eastAsia="宋体" w:cs="宋体"/>
                <w:szCs w:val="21"/>
                <w:lang w:val="en-US" w:eastAsia="zh-CN"/>
              </w:rPr>
            </w:pPr>
            <w:r>
              <w:rPr>
                <w:rFonts w:ascii="宋体" w:hAnsi="宋体" w:cs="宋体" w:eastAsia="宋体"/>
              </w:rPr>
              <w:t>2.25</w:t>
            </w:r>
          </w:p>
        </w:tc>
      </w:tr>
      <w:tr>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000000"/>
                <w:szCs w:val="21"/>
                <w:lang w:eastAsia="zh-CN"/>
              </w:rPr>
            </w:pPr>
            <w:r>
              <w:rPr>
                <w:rFonts w:ascii="宋体" w:hAnsi="宋体" w:cs="宋体" w:eastAsia="宋体"/>
              </w:rPr>
              <w:t>30114</w:t>
            </w: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eastAsia="zh-CN"/>
              </w:rPr>
            </w:pPr>
            <w:r>
              <w:rPr>
                <w:rFonts w:ascii="宋体" w:hAnsi="宋体" w:cs="宋体" w:eastAsia="宋体"/>
              </w:rPr>
              <w:t>医疗费</w:t>
            </w:r>
          </w:p>
        </w:tc>
        <w:tc>
          <w:tcPr>
            <w:tcW w:w="2045" w:type="dxa"/>
            <w:tcBorders>
              <w:top w:val="single" w:color="auto" w:sz="4" w:space="0"/>
              <w:left w:val="nil"/>
              <w:bottom w:val="single" w:color="auto" w:sz="4" w:space="0"/>
              <w:right w:val="single" w:color="auto" w:sz="4" w:space="0"/>
            </w:tcBorders>
            <w:noWrap w:val="0"/>
            <w:vAlign w:val="center"/>
          </w:tcPr>
          <w:p>
            <w:pPr>
              <w:wordWrap w:val="0"/>
              <w:jc w:val="right"/>
              <w:rPr>
                <w:rFonts w:hint="default" w:ascii="宋体" w:hAnsi="宋体" w:eastAsia="宋体" w:cs="宋体"/>
                <w:szCs w:val="21"/>
                <w:lang w:val="en-US" w:eastAsia="zh-CN"/>
              </w:rPr>
            </w:pPr>
            <w:r>
              <w:rPr>
                <w:rFonts w:ascii="宋体" w:hAnsi="宋体" w:cs="宋体" w:eastAsia="宋体"/>
              </w:rPr>
              <w:t>0.00</w:t>
            </w:r>
          </w:p>
        </w:tc>
        <w:tc>
          <w:tcPr>
            <w:tcW w:w="1417"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val="en-US" w:eastAsia="zh-CN"/>
              </w:rPr>
            </w:pPr>
            <w:r>
              <w:rPr>
                <w:rFonts w:ascii="宋体" w:hAnsi="宋体" w:cs="宋体" w:eastAsia="宋体"/>
              </w:rPr>
              <w:t>30213</w:t>
            </w:r>
          </w:p>
        </w:tc>
        <w:tc>
          <w:tcPr>
            <w:tcW w:w="3468"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eastAsia="zh-CN"/>
              </w:rPr>
            </w:pPr>
            <w:r>
              <w:rPr>
                <w:rFonts w:ascii="宋体" w:hAnsi="宋体" w:cs="宋体" w:eastAsia="宋体"/>
              </w:rPr>
              <w:t>维修（护）费</w:t>
            </w:r>
          </w:p>
        </w:tc>
        <w:tc>
          <w:tcPr>
            <w:tcW w:w="2199" w:type="dxa"/>
            <w:tcBorders>
              <w:top w:val="single" w:color="auto" w:sz="4" w:space="0"/>
              <w:left w:val="nil"/>
              <w:bottom w:val="single" w:color="auto" w:sz="4" w:space="0"/>
              <w:right w:val="single" w:color="auto" w:sz="4" w:space="0"/>
            </w:tcBorders>
            <w:noWrap w:val="0"/>
            <w:vAlign w:val="center"/>
          </w:tcPr>
          <w:p>
            <w:pPr>
              <w:wordWrap w:val="0"/>
              <w:jc w:val="right"/>
              <w:rPr>
                <w:rFonts w:hint="eastAsia" w:ascii="宋体" w:hAnsi="宋体" w:eastAsia="宋体" w:cs="宋体"/>
                <w:szCs w:val="21"/>
                <w:lang w:val="en-US" w:eastAsia="zh-CN"/>
              </w:rPr>
            </w:pPr>
            <w:r>
              <w:rPr>
                <w:rFonts w:ascii="宋体" w:hAnsi="宋体" w:cs="宋体" w:eastAsia="宋体"/>
              </w:rPr>
              <w:t>40.32</w:t>
            </w:r>
          </w:p>
        </w:tc>
      </w:tr>
      <w:tr>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000000"/>
                <w:szCs w:val="21"/>
                <w:lang w:eastAsia="zh-CN"/>
              </w:rPr>
            </w:pPr>
            <w:r>
              <w:rPr>
                <w:rFonts w:ascii="宋体" w:hAnsi="宋体" w:cs="宋体" w:eastAsia="宋体"/>
              </w:rPr>
              <w:t>30199</w:t>
            </w: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eastAsia="zh-CN"/>
              </w:rPr>
            </w:pPr>
            <w:r>
              <w:rPr>
                <w:rFonts w:ascii="宋体" w:hAnsi="宋体" w:cs="宋体" w:eastAsia="宋体"/>
              </w:rPr>
              <w:t>其他工资福利支出</w:t>
            </w:r>
          </w:p>
        </w:tc>
        <w:tc>
          <w:tcPr>
            <w:tcW w:w="2045" w:type="dxa"/>
            <w:tcBorders>
              <w:top w:val="single" w:color="auto" w:sz="4" w:space="0"/>
              <w:left w:val="nil"/>
              <w:bottom w:val="single" w:color="auto" w:sz="4" w:space="0"/>
              <w:right w:val="single" w:color="auto" w:sz="4" w:space="0"/>
            </w:tcBorders>
            <w:noWrap w:val="0"/>
            <w:vAlign w:val="center"/>
          </w:tcPr>
          <w:p>
            <w:pPr>
              <w:wordWrap w:val="0"/>
              <w:jc w:val="right"/>
              <w:rPr>
                <w:rFonts w:hint="default" w:ascii="宋体" w:hAnsi="宋体" w:eastAsia="宋体" w:cs="宋体"/>
                <w:szCs w:val="21"/>
                <w:lang w:val="en-US" w:eastAsia="zh-CN"/>
              </w:rPr>
            </w:pPr>
            <w:r>
              <w:rPr>
                <w:rFonts w:ascii="宋体" w:hAnsi="宋体" w:cs="宋体" w:eastAsia="宋体"/>
              </w:rPr>
              <w:t>16,988.55</w:t>
            </w:r>
          </w:p>
        </w:tc>
        <w:tc>
          <w:tcPr>
            <w:tcW w:w="1417"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val="en-US" w:eastAsia="zh-CN"/>
              </w:rPr>
            </w:pPr>
            <w:r>
              <w:rPr>
                <w:rFonts w:ascii="宋体" w:hAnsi="宋体" w:cs="宋体" w:eastAsia="宋体"/>
              </w:rPr>
              <w:t>30214</w:t>
            </w:r>
          </w:p>
        </w:tc>
        <w:tc>
          <w:tcPr>
            <w:tcW w:w="3468"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eastAsia="zh-CN"/>
              </w:rPr>
            </w:pPr>
            <w:r>
              <w:rPr>
                <w:rFonts w:ascii="宋体" w:hAnsi="宋体" w:cs="宋体" w:eastAsia="宋体"/>
              </w:rPr>
              <w:t>租赁费</w:t>
            </w:r>
          </w:p>
        </w:tc>
        <w:tc>
          <w:tcPr>
            <w:tcW w:w="2199" w:type="dxa"/>
            <w:tcBorders>
              <w:top w:val="single" w:color="auto" w:sz="4" w:space="0"/>
              <w:left w:val="nil"/>
              <w:bottom w:val="single" w:color="auto" w:sz="4" w:space="0"/>
              <w:right w:val="single" w:color="auto" w:sz="4" w:space="0"/>
            </w:tcBorders>
            <w:noWrap w:val="0"/>
            <w:vAlign w:val="center"/>
          </w:tcPr>
          <w:p>
            <w:pPr>
              <w:wordWrap w:val="0"/>
              <w:jc w:val="right"/>
              <w:rPr>
                <w:rFonts w:hint="eastAsia" w:ascii="宋体" w:hAnsi="宋体" w:eastAsia="宋体" w:cs="宋体"/>
                <w:szCs w:val="21"/>
                <w:lang w:val="en-US" w:eastAsia="zh-CN"/>
              </w:rPr>
            </w:pPr>
            <w:r>
              <w:rPr>
                <w:rFonts w:ascii="宋体" w:hAnsi="宋体" w:cs="宋体" w:eastAsia="宋体"/>
              </w:rPr>
              <w:t>153.04</w:t>
            </w:r>
          </w:p>
        </w:tc>
      </w:tr>
      <w:tr>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000000"/>
                <w:szCs w:val="21"/>
                <w:lang w:eastAsia="zh-CN"/>
              </w:rPr>
            </w:pPr>
            <w:r>
              <w:rPr>
                <w:rFonts w:ascii="宋体" w:hAnsi="宋体" w:cs="宋体" w:eastAsia="宋体"/>
              </w:rPr>
              <w:t>303</w:t>
            </w: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eastAsia="zh-CN"/>
              </w:rPr>
            </w:pPr>
            <w:r>
              <w:rPr>
                <w:rFonts w:ascii="宋体" w:hAnsi="宋体" w:cs="宋体" w:eastAsia="宋体"/>
              </w:rPr>
              <w:t>对个人和家庭的补助</w:t>
            </w:r>
          </w:p>
        </w:tc>
        <w:tc>
          <w:tcPr>
            <w:tcW w:w="2045" w:type="dxa"/>
            <w:tcBorders>
              <w:top w:val="single" w:color="auto" w:sz="4" w:space="0"/>
              <w:left w:val="nil"/>
              <w:bottom w:val="single" w:color="auto" w:sz="4" w:space="0"/>
              <w:right w:val="single" w:color="auto" w:sz="4" w:space="0"/>
            </w:tcBorders>
            <w:noWrap w:val="0"/>
            <w:vAlign w:val="center"/>
          </w:tcPr>
          <w:p>
            <w:pPr>
              <w:wordWrap w:val="0"/>
              <w:jc w:val="right"/>
              <w:rPr>
                <w:rFonts w:hint="default" w:ascii="宋体" w:hAnsi="宋体" w:eastAsia="宋体" w:cs="宋体"/>
                <w:szCs w:val="21"/>
                <w:lang w:val="en-US" w:eastAsia="zh-CN"/>
              </w:rPr>
            </w:pPr>
            <w:r>
              <w:rPr>
                <w:rFonts w:ascii="宋体" w:hAnsi="宋体" w:cs="宋体" w:eastAsia="宋体"/>
              </w:rPr>
              <w:t>1,279.49</w:t>
            </w:r>
          </w:p>
        </w:tc>
        <w:tc>
          <w:tcPr>
            <w:tcW w:w="1417"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val="en-US" w:eastAsia="zh-CN"/>
              </w:rPr>
            </w:pPr>
            <w:r>
              <w:rPr>
                <w:rFonts w:ascii="宋体" w:hAnsi="宋体" w:cs="宋体" w:eastAsia="宋体"/>
              </w:rPr>
              <w:t>30215</w:t>
            </w:r>
          </w:p>
        </w:tc>
        <w:tc>
          <w:tcPr>
            <w:tcW w:w="3468"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eastAsia="zh-CN"/>
              </w:rPr>
            </w:pPr>
            <w:r>
              <w:rPr>
                <w:rFonts w:ascii="宋体" w:hAnsi="宋体" w:cs="宋体" w:eastAsia="宋体"/>
              </w:rPr>
              <w:t>会议费</w:t>
            </w:r>
          </w:p>
        </w:tc>
        <w:tc>
          <w:tcPr>
            <w:tcW w:w="2199" w:type="dxa"/>
            <w:tcBorders>
              <w:top w:val="single" w:color="auto" w:sz="4" w:space="0"/>
              <w:left w:val="nil"/>
              <w:bottom w:val="single" w:color="auto" w:sz="4" w:space="0"/>
              <w:right w:val="single" w:color="auto" w:sz="4" w:space="0"/>
            </w:tcBorders>
            <w:noWrap w:val="0"/>
            <w:vAlign w:val="center"/>
          </w:tcPr>
          <w:p>
            <w:pPr>
              <w:wordWrap w:val="0"/>
              <w:jc w:val="right"/>
              <w:rPr>
                <w:rFonts w:hint="eastAsia" w:ascii="宋体" w:hAnsi="宋体" w:eastAsia="宋体" w:cs="宋体"/>
                <w:szCs w:val="21"/>
                <w:lang w:val="en-US" w:eastAsia="zh-CN"/>
              </w:rPr>
            </w:pPr>
            <w:r>
              <w:rPr>
                <w:rFonts w:ascii="宋体" w:hAnsi="宋体" w:cs="宋体" w:eastAsia="宋体"/>
              </w:rPr>
              <w:t>0.00</w:t>
            </w:r>
          </w:p>
        </w:tc>
      </w:tr>
      <w:tr>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000000"/>
                <w:szCs w:val="21"/>
                <w:lang w:eastAsia="zh-CN"/>
              </w:rPr>
            </w:pPr>
            <w:r>
              <w:rPr>
                <w:rFonts w:ascii="宋体" w:hAnsi="宋体" w:cs="宋体" w:eastAsia="宋体"/>
              </w:rPr>
              <w:t>30301</w:t>
            </w: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eastAsia="zh-CN"/>
              </w:rPr>
            </w:pPr>
            <w:r>
              <w:rPr>
                <w:rFonts w:ascii="宋体" w:hAnsi="宋体" w:cs="宋体" w:eastAsia="宋体"/>
              </w:rPr>
              <w:t>离休费</w:t>
            </w:r>
          </w:p>
        </w:tc>
        <w:tc>
          <w:tcPr>
            <w:tcW w:w="2045" w:type="dxa"/>
            <w:tcBorders>
              <w:top w:val="single" w:color="auto" w:sz="4" w:space="0"/>
              <w:left w:val="nil"/>
              <w:bottom w:val="single" w:color="auto" w:sz="4" w:space="0"/>
              <w:right w:val="single" w:color="auto" w:sz="4" w:space="0"/>
            </w:tcBorders>
            <w:noWrap w:val="0"/>
            <w:vAlign w:val="center"/>
          </w:tcPr>
          <w:p>
            <w:pPr>
              <w:wordWrap w:val="0"/>
              <w:jc w:val="right"/>
              <w:rPr>
                <w:rFonts w:hint="default" w:ascii="宋体" w:hAnsi="宋体" w:eastAsia="宋体" w:cs="宋体"/>
                <w:szCs w:val="21"/>
                <w:lang w:val="en-US" w:eastAsia="zh-CN"/>
              </w:rPr>
            </w:pPr>
            <w:r>
              <w:rPr>
                <w:rFonts w:ascii="宋体" w:hAnsi="宋体" w:cs="宋体" w:eastAsia="宋体"/>
              </w:rPr>
              <w:t>0.00</w:t>
            </w:r>
          </w:p>
        </w:tc>
        <w:tc>
          <w:tcPr>
            <w:tcW w:w="1417"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val="en-US" w:eastAsia="zh-CN"/>
              </w:rPr>
            </w:pPr>
            <w:r>
              <w:rPr>
                <w:rFonts w:ascii="宋体" w:hAnsi="宋体" w:cs="宋体" w:eastAsia="宋体"/>
              </w:rPr>
              <w:t>30216</w:t>
            </w:r>
          </w:p>
        </w:tc>
        <w:tc>
          <w:tcPr>
            <w:tcW w:w="3468"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eastAsia="zh-CN"/>
              </w:rPr>
            </w:pPr>
            <w:r>
              <w:rPr>
                <w:rFonts w:ascii="宋体" w:hAnsi="宋体" w:cs="宋体" w:eastAsia="宋体"/>
              </w:rPr>
              <w:t>培训费</w:t>
            </w:r>
          </w:p>
        </w:tc>
        <w:tc>
          <w:tcPr>
            <w:tcW w:w="2199" w:type="dxa"/>
            <w:tcBorders>
              <w:top w:val="single" w:color="auto" w:sz="4" w:space="0"/>
              <w:left w:val="nil"/>
              <w:bottom w:val="single" w:color="auto" w:sz="4" w:space="0"/>
              <w:right w:val="single" w:color="auto" w:sz="4" w:space="0"/>
            </w:tcBorders>
            <w:noWrap w:val="0"/>
            <w:vAlign w:val="center"/>
          </w:tcPr>
          <w:p>
            <w:pPr>
              <w:wordWrap w:val="0"/>
              <w:jc w:val="right"/>
              <w:rPr>
                <w:rFonts w:hint="eastAsia" w:ascii="宋体" w:hAnsi="宋体" w:eastAsia="宋体" w:cs="宋体"/>
                <w:szCs w:val="21"/>
                <w:lang w:val="en-US" w:eastAsia="zh-CN"/>
              </w:rPr>
            </w:pPr>
            <w:r>
              <w:rPr>
                <w:rFonts w:ascii="宋体" w:hAnsi="宋体" w:cs="宋体" w:eastAsia="宋体"/>
              </w:rPr>
              <w:t>9.82</w:t>
            </w:r>
          </w:p>
        </w:tc>
      </w:tr>
      <w:tr>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000000"/>
                <w:szCs w:val="21"/>
                <w:lang w:eastAsia="zh-CN"/>
              </w:rPr>
            </w:pPr>
            <w:r>
              <w:rPr>
                <w:rFonts w:ascii="宋体" w:hAnsi="宋体" w:cs="宋体" w:eastAsia="宋体"/>
              </w:rPr>
              <w:t>30302</w:t>
            </w: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eastAsia="zh-CN"/>
              </w:rPr>
            </w:pPr>
            <w:r>
              <w:rPr>
                <w:rFonts w:ascii="宋体" w:hAnsi="宋体" w:cs="宋体" w:eastAsia="宋体"/>
              </w:rPr>
              <w:t>退休费</w:t>
            </w:r>
          </w:p>
        </w:tc>
        <w:tc>
          <w:tcPr>
            <w:tcW w:w="2045" w:type="dxa"/>
            <w:tcBorders>
              <w:top w:val="single" w:color="auto" w:sz="4" w:space="0"/>
              <w:left w:val="nil"/>
              <w:bottom w:val="single" w:color="auto" w:sz="4" w:space="0"/>
              <w:right w:val="single" w:color="auto" w:sz="4" w:space="0"/>
            </w:tcBorders>
            <w:noWrap w:val="0"/>
            <w:vAlign w:val="center"/>
          </w:tcPr>
          <w:p>
            <w:pPr>
              <w:wordWrap w:val="0"/>
              <w:jc w:val="right"/>
              <w:rPr>
                <w:rFonts w:hint="default" w:ascii="宋体" w:hAnsi="宋体" w:eastAsia="宋体" w:cs="宋体"/>
                <w:szCs w:val="21"/>
                <w:lang w:val="en-US" w:eastAsia="zh-CN"/>
              </w:rPr>
            </w:pPr>
            <w:r>
              <w:rPr>
                <w:rFonts w:ascii="宋体" w:hAnsi="宋体" w:cs="宋体" w:eastAsia="宋体"/>
              </w:rPr>
              <w:t>1,243.50</w:t>
            </w:r>
          </w:p>
        </w:tc>
        <w:tc>
          <w:tcPr>
            <w:tcW w:w="1417"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val="en-US" w:eastAsia="zh-CN"/>
              </w:rPr>
            </w:pPr>
            <w:r>
              <w:rPr>
                <w:rFonts w:ascii="宋体" w:hAnsi="宋体" w:cs="宋体" w:eastAsia="宋体"/>
              </w:rPr>
              <w:t>30217</w:t>
            </w:r>
          </w:p>
        </w:tc>
        <w:tc>
          <w:tcPr>
            <w:tcW w:w="3468"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eastAsia="zh-CN"/>
              </w:rPr>
            </w:pPr>
            <w:r>
              <w:rPr>
                <w:rFonts w:ascii="宋体" w:hAnsi="宋体" w:cs="宋体" w:eastAsia="宋体"/>
              </w:rPr>
              <w:t>公务接待费</w:t>
            </w:r>
          </w:p>
        </w:tc>
        <w:tc>
          <w:tcPr>
            <w:tcW w:w="2199" w:type="dxa"/>
            <w:tcBorders>
              <w:top w:val="single" w:color="auto" w:sz="4" w:space="0"/>
              <w:left w:val="nil"/>
              <w:bottom w:val="single" w:color="auto" w:sz="4" w:space="0"/>
              <w:right w:val="single" w:color="auto" w:sz="4" w:space="0"/>
            </w:tcBorders>
            <w:noWrap w:val="0"/>
            <w:vAlign w:val="center"/>
          </w:tcPr>
          <w:p>
            <w:pPr>
              <w:wordWrap w:val="0"/>
              <w:jc w:val="right"/>
              <w:rPr>
                <w:rFonts w:hint="eastAsia" w:ascii="宋体" w:hAnsi="宋体" w:eastAsia="宋体" w:cs="宋体"/>
                <w:szCs w:val="21"/>
                <w:lang w:val="en-US" w:eastAsia="zh-CN"/>
              </w:rPr>
            </w:pPr>
            <w:r>
              <w:rPr>
                <w:rFonts w:ascii="宋体" w:hAnsi="宋体" w:cs="宋体" w:eastAsia="宋体"/>
              </w:rPr>
              <w:t>0.00</w:t>
            </w:r>
          </w:p>
        </w:tc>
      </w:tr>
      <w:tr>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000000"/>
                <w:szCs w:val="21"/>
                <w:lang w:eastAsia="zh-CN"/>
              </w:rPr>
            </w:pPr>
            <w:r>
              <w:rPr>
                <w:rFonts w:ascii="宋体" w:hAnsi="宋体" w:cs="宋体" w:eastAsia="宋体"/>
              </w:rPr>
              <w:t>30303</w:t>
            </w: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eastAsia="zh-CN"/>
              </w:rPr>
            </w:pPr>
            <w:r>
              <w:rPr>
                <w:rFonts w:ascii="宋体" w:hAnsi="宋体" w:cs="宋体" w:eastAsia="宋体"/>
              </w:rPr>
              <w:t>退职（役）费</w:t>
            </w:r>
          </w:p>
        </w:tc>
        <w:tc>
          <w:tcPr>
            <w:tcW w:w="2045" w:type="dxa"/>
            <w:tcBorders>
              <w:top w:val="single" w:color="auto" w:sz="4" w:space="0"/>
              <w:left w:val="nil"/>
              <w:bottom w:val="single" w:color="auto" w:sz="4" w:space="0"/>
              <w:right w:val="single" w:color="auto" w:sz="4" w:space="0"/>
            </w:tcBorders>
            <w:noWrap w:val="0"/>
            <w:vAlign w:val="center"/>
          </w:tcPr>
          <w:p>
            <w:pPr>
              <w:wordWrap w:val="0"/>
              <w:jc w:val="right"/>
              <w:rPr>
                <w:rFonts w:hint="default" w:ascii="宋体" w:hAnsi="宋体" w:eastAsia="宋体" w:cs="宋体"/>
                <w:szCs w:val="21"/>
                <w:lang w:val="en-US" w:eastAsia="zh-CN"/>
              </w:rPr>
            </w:pPr>
            <w:r>
              <w:rPr>
                <w:rFonts w:ascii="宋体" w:hAnsi="宋体" w:cs="宋体" w:eastAsia="宋体"/>
              </w:rPr>
              <w:t>0.00</w:t>
            </w:r>
          </w:p>
        </w:tc>
        <w:tc>
          <w:tcPr>
            <w:tcW w:w="1417"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val="en-US" w:eastAsia="zh-CN"/>
              </w:rPr>
            </w:pPr>
            <w:r>
              <w:rPr>
                <w:rFonts w:ascii="宋体" w:hAnsi="宋体" w:cs="宋体" w:eastAsia="宋体"/>
              </w:rPr>
              <w:t>30218</w:t>
            </w:r>
          </w:p>
        </w:tc>
        <w:tc>
          <w:tcPr>
            <w:tcW w:w="3468"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eastAsia="zh-CN"/>
              </w:rPr>
            </w:pPr>
            <w:r>
              <w:rPr>
                <w:rFonts w:ascii="宋体" w:hAnsi="宋体" w:cs="宋体" w:eastAsia="宋体"/>
              </w:rPr>
              <w:t>专用材料费</w:t>
            </w:r>
          </w:p>
        </w:tc>
        <w:tc>
          <w:tcPr>
            <w:tcW w:w="2199" w:type="dxa"/>
            <w:tcBorders>
              <w:top w:val="single" w:color="auto" w:sz="4" w:space="0"/>
              <w:left w:val="nil"/>
              <w:bottom w:val="single" w:color="auto" w:sz="4" w:space="0"/>
              <w:right w:val="single" w:color="auto" w:sz="4" w:space="0"/>
            </w:tcBorders>
            <w:noWrap w:val="0"/>
            <w:vAlign w:val="center"/>
          </w:tcPr>
          <w:p>
            <w:pPr>
              <w:wordWrap w:val="0"/>
              <w:jc w:val="right"/>
              <w:rPr>
                <w:rFonts w:hint="eastAsia" w:ascii="宋体" w:hAnsi="宋体" w:eastAsia="宋体" w:cs="宋体"/>
                <w:szCs w:val="21"/>
                <w:lang w:val="en-US" w:eastAsia="zh-CN"/>
              </w:rPr>
            </w:pPr>
            <w:r>
              <w:rPr>
                <w:rFonts w:ascii="宋体" w:hAnsi="宋体" w:cs="宋体" w:eastAsia="宋体"/>
              </w:rPr>
              <w:t>0.00</w:t>
            </w:r>
          </w:p>
        </w:tc>
      </w:tr>
      <w:tr>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000000"/>
                <w:szCs w:val="21"/>
                <w:lang w:eastAsia="zh-CN"/>
              </w:rPr>
            </w:pPr>
            <w:r>
              <w:rPr>
                <w:rFonts w:ascii="宋体" w:hAnsi="宋体" w:cs="宋体" w:eastAsia="宋体"/>
              </w:rPr>
              <w:t>30304</w:t>
            </w: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eastAsia="zh-CN"/>
              </w:rPr>
            </w:pPr>
            <w:r>
              <w:rPr>
                <w:rFonts w:ascii="宋体" w:hAnsi="宋体" w:cs="宋体" w:eastAsia="宋体"/>
              </w:rPr>
              <w:t>抚恤金</w:t>
            </w:r>
          </w:p>
        </w:tc>
        <w:tc>
          <w:tcPr>
            <w:tcW w:w="2045" w:type="dxa"/>
            <w:tcBorders>
              <w:top w:val="single" w:color="auto" w:sz="4" w:space="0"/>
              <w:left w:val="nil"/>
              <w:bottom w:val="single" w:color="auto" w:sz="4" w:space="0"/>
              <w:right w:val="single" w:color="auto" w:sz="4" w:space="0"/>
            </w:tcBorders>
            <w:noWrap w:val="0"/>
            <w:vAlign w:val="center"/>
          </w:tcPr>
          <w:p>
            <w:pPr>
              <w:wordWrap w:val="0"/>
              <w:jc w:val="right"/>
              <w:rPr>
                <w:rFonts w:hint="default" w:ascii="宋体" w:hAnsi="宋体" w:eastAsia="宋体" w:cs="宋体"/>
                <w:szCs w:val="21"/>
                <w:lang w:val="en-US" w:eastAsia="zh-CN"/>
              </w:rPr>
            </w:pPr>
            <w:r>
              <w:rPr>
                <w:rFonts w:ascii="宋体" w:hAnsi="宋体" w:cs="宋体" w:eastAsia="宋体"/>
              </w:rPr>
              <w:t>35.70</w:t>
            </w:r>
          </w:p>
        </w:tc>
        <w:tc>
          <w:tcPr>
            <w:tcW w:w="1417"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val="en-US" w:eastAsia="zh-CN"/>
              </w:rPr>
            </w:pPr>
            <w:r>
              <w:rPr>
                <w:rFonts w:ascii="宋体" w:hAnsi="宋体" w:cs="宋体" w:eastAsia="宋体"/>
              </w:rPr>
              <w:t>30224</w:t>
            </w:r>
          </w:p>
        </w:tc>
        <w:tc>
          <w:tcPr>
            <w:tcW w:w="3468"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eastAsia="zh-CN"/>
              </w:rPr>
            </w:pPr>
            <w:r>
              <w:rPr>
                <w:rFonts w:ascii="宋体" w:hAnsi="宋体" w:cs="宋体" w:eastAsia="宋体"/>
              </w:rPr>
              <w:t>被装购置费</w:t>
            </w:r>
          </w:p>
        </w:tc>
        <w:tc>
          <w:tcPr>
            <w:tcW w:w="2199" w:type="dxa"/>
            <w:tcBorders>
              <w:top w:val="single" w:color="auto" w:sz="4" w:space="0"/>
              <w:left w:val="nil"/>
              <w:bottom w:val="single" w:color="auto" w:sz="4" w:space="0"/>
              <w:right w:val="single" w:color="auto" w:sz="4" w:space="0"/>
            </w:tcBorders>
            <w:noWrap w:val="0"/>
            <w:vAlign w:val="center"/>
          </w:tcPr>
          <w:p>
            <w:pPr>
              <w:wordWrap w:val="0"/>
              <w:jc w:val="right"/>
              <w:rPr>
                <w:rFonts w:hint="eastAsia" w:ascii="宋体" w:hAnsi="宋体" w:eastAsia="宋体" w:cs="宋体"/>
                <w:szCs w:val="21"/>
                <w:lang w:val="en-US" w:eastAsia="zh-CN"/>
              </w:rPr>
            </w:pPr>
            <w:r>
              <w:rPr>
                <w:rFonts w:ascii="宋体" w:hAnsi="宋体" w:cs="宋体" w:eastAsia="宋体"/>
              </w:rPr>
              <w:t>0.00</w:t>
            </w:r>
          </w:p>
        </w:tc>
      </w:tr>
      <w:tr>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000000"/>
                <w:szCs w:val="21"/>
                <w:lang w:eastAsia="zh-CN"/>
              </w:rPr>
            </w:pPr>
            <w:r>
              <w:rPr>
                <w:rFonts w:ascii="宋体" w:hAnsi="宋体" w:cs="宋体" w:eastAsia="宋体"/>
              </w:rPr>
              <w:t>30305</w:t>
            </w: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eastAsia="zh-CN"/>
              </w:rPr>
            </w:pPr>
            <w:r>
              <w:rPr>
                <w:rFonts w:ascii="宋体" w:hAnsi="宋体" w:cs="宋体" w:eastAsia="宋体"/>
              </w:rPr>
              <w:t>生活补助</w:t>
            </w:r>
          </w:p>
        </w:tc>
        <w:tc>
          <w:tcPr>
            <w:tcW w:w="2045" w:type="dxa"/>
            <w:tcBorders>
              <w:top w:val="single" w:color="auto" w:sz="4" w:space="0"/>
              <w:left w:val="nil"/>
              <w:bottom w:val="single" w:color="auto" w:sz="4" w:space="0"/>
              <w:right w:val="single" w:color="auto" w:sz="4" w:space="0"/>
            </w:tcBorders>
            <w:noWrap w:val="0"/>
            <w:vAlign w:val="center"/>
          </w:tcPr>
          <w:p>
            <w:pPr>
              <w:wordWrap w:val="0"/>
              <w:jc w:val="right"/>
              <w:rPr>
                <w:rFonts w:hint="default" w:ascii="宋体" w:hAnsi="宋体" w:eastAsia="宋体" w:cs="宋体"/>
                <w:szCs w:val="21"/>
                <w:lang w:val="en-US" w:eastAsia="zh-CN"/>
              </w:rPr>
            </w:pPr>
            <w:r>
              <w:rPr>
                <w:rFonts w:ascii="宋体" w:hAnsi="宋体" w:cs="宋体" w:eastAsia="宋体"/>
              </w:rPr>
              <w:t>0.00</w:t>
            </w:r>
          </w:p>
        </w:tc>
        <w:tc>
          <w:tcPr>
            <w:tcW w:w="1417"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val="en-US" w:eastAsia="zh-CN"/>
              </w:rPr>
            </w:pPr>
            <w:r>
              <w:rPr>
                <w:rFonts w:ascii="宋体" w:hAnsi="宋体" w:cs="宋体" w:eastAsia="宋体"/>
              </w:rPr>
              <w:t>30225</w:t>
            </w:r>
          </w:p>
        </w:tc>
        <w:tc>
          <w:tcPr>
            <w:tcW w:w="3468"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eastAsia="zh-CN"/>
              </w:rPr>
            </w:pPr>
            <w:r>
              <w:rPr>
                <w:rFonts w:ascii="宋体" w:hAnsi="宋体" w:cs="宋体" w:eastAsia="宋体"/>
              </w:rPr>
              <w:t>专用燃料费</w:t>
            </w:r>
          </w:p>
        </w:tc>
        <w:tc>
          <w:tcPr>
            <w:tcW w:w="2199" w:type="dxa"/>
            <w:tcBorders>
              <w:top w:val="single" w:color="auto" w:sz="4" w:space="0"/>
              <w:left w:val="nil"/>
              <w:bottom w:val="single" w:color="auto" w:sz="4" w:space="0"/>
              <w:right w:val="single" w:color="auto" w:sz="4" w:space="0"/>
            </w:tcBorders>
            <w:noWrap w:val="0"/>
            <w:vAlign w:val="center"/>
          </w:tcPr>
          <w:p>
            <w:pPr>
              <w:wordWrap w:val="0"/>
              <w:jc w:val="right"/>
              <w:rPr>
                <w:rFonts w:hint="eastAsia" w:ascii="宋体" w:hAnsi="宋体" w:eastAsia="宋体" w:cs="宋体"/>
                <w:szCs w:val="21"/>
                <w:lang w:val="en-US" w:eastAsia="zh-CN"/>
              </w:rPr>
            </w:pPr>
            <w:r>
              <w:rPr>
                <w:rFonts w:ascii="宋体" w:hAnsi="宋体" w:cs="宋体" w:eastAsia="宋体"/>
              </w:rPr>
              <w:t>0.00</w:t>
            </w:r>
          </w:p>
        </w:tc>
      </w:tr>
      <w:tr>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000000"/>
                <w:szCs w:val="21"/>
                <w:lang w:eastAsia="zh-CN"/>
              </w:rPr>
            </w:pPr>
            <w:r>
              <w:rPr>
                <w:rFonts w:ascii="宋体" w:hAnsi="宋体" w:cs="宋体" w:eastAsia="宋体"/>
              </w:rPr>
              <w:t>30306</w:t>
            </w: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eastAsia="zh-CN"/>
              </w:rPr>
            </w:pPr>
            <w:r>
              <w:rPr>
                <w:rFonts w:ascii="宋体" w:hAnsi="宋体" w:cs="宋体" w:eastAsia="宋体"/>
              </w:rPr>
              <w:t>救济费</w:t>
            </w:r>
          </w:p>
        </w:tc>
        <w:tc>
          <w:tcPr>
            <w:tcW w:w="2045" w:type="dxa"/>
            <w:tcBorders>
              <w:top w:val="single" w:color="auto" w:sz="4" w:space="0"/>
              <w:left w:val="nil"/>
              <w:bottom w:val="single" w:color="auto" w:sz="4" w:space="0"/>
              <w:right w:val="single" w:color="auto" w:sz="4" w:space="0"/>
            </w:tcBorders>
            <w:noWrap w:val="0"/>
            <w:vAlign w:val="center"/>
          </w:tcPr>
          <w:p>
            <w:pPr>
              <w:wordWrap w:val="0"/>
              <w:jc w:val="right"/>
              <w:rPr>
                <w:rFonts w:hint="default" w:ascii="宋体" w:hAnsi="宋体" w:eastAsia="宋体" w:cs="宋体"/>
                <w:szCs w:val="21"/>
                <w:lang w:val="en-US" w:eastAsia="zh-CN"/>
              </w:rPr>
            </w:pPr>
            <w:r>
              <w:rPr>
                <w:rFonts w:ascii="宋体" w:hAnsi="宋体" w:cs="宋体" w:eastAsia="宋体"/>
              </w:rPr>
              <w:t>0.00</w:t>
            </w:r>
          </w:p>
        </w:tc>
        <w:tc>
          <w:tcPr>
            <w:tcW w:w="1417"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val="en-US" w:eastAsia="zh-CN"/>
              </w:rPr>
            </w:pPr>
            <w:r>
              <w:rPr>
                <w:rFonts w:ascii="宋体" w:hAnsi="宋体" w:cs="宋体" w:eastAsia="宋体"/>
              </w:rPr>
              <w:t>30226</w:t>
            </w:r>
          </w:p>
        </w:tc>
        <w:tc>
          <w:tcPr>
            <w:tcW w:w="3468"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eastAsia="zh-CN"/>
              </w:rPr>
            </w:pPr>
            <w:r>
              <w:rPr>
                <w:rFonts w:ascii="宋体" w:hAnsi="宋体" w:cs="宋体" w:eastAsia="宋体"/>
              </w:rPr>
              <w:t>劳务费</w:t>
            </w:r>
          </w:p>
        </w:tc>
        <w:tc>
          <w:tcPr>
            <w:tcW w:w="2199" w:type="dxa"/>
            <w:tcBorders>
              <w:top w:val="single" w:color="auto" w:sz="4" w:space="0"/>
              <w:left w:val="nil"/>
              <w:bottom w:val="single" w:color="auto" w:sz="4" w:space="0"/>
              <w:right w:val="single" w:color="auto" w:sz="4" w:space="0"/>
            </w:tcBorders>
            <w:noWrap w:val="0"/>
            <w:vAlign w:val="center"/>
          </w:tcPr>
          <w:p>
            <w:pPr>
              <w:wordWrap w:val="0"/>
              <w:jc w:val="right"/>
              <w:rPr>
                <w:rFonts w:hint="eastAsia" w:ascii="宋体" w:hAnsi="宋体" w:eastAsia="宋体" w:cs="宋体"/>
                <w:szCs w:val="21"/>
                <w:lang w:val="en-US" w:eastAsia="zh-CN"/>
              </w:rPr>
            </w:pPr>
            <w:r>
              <w:rPr>
                <w:rFonts w:ascii="宋体" w:hAnsi="宋体" w:cs="宋体" w:eastAsia="宋体"/>
              </w:rPr>
              <w:t>0.00</w:t>
            </w:r>
          </w:p>
        </w:tc>
      </w:tr>
      <w:tr>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000000"/>
                <w:szCs w:val="21"/>
                <w:lang w:eastAsia="zh-CN"/>
              </w:rPr>
            </w:pPr>
            <w:r>
              <w:rPr>
                <w:rFonts w:ascii="宋体" w:hAnsi="宋体" w:cs="宋体" w:eastAsia="宋体"/>
              </w:rPr>
              <w:t>30307</w:t>
            </w: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eastAsia="zh-CN"/>
              </w:rPr>
            </w:pPr>
            <w:r>
              <w:rPr>
                <w:rFonts w:ascii="宋体" w:hAnsi="宋体" w:cs="宋体" w:eastAsia="宋体"/>
              </w:rPr>
              <w:t>医疗费补助</w:t>
            </w:r>
          </w:p>
        </w:tc>
        <w:tc>
          <w:tcPr>
            <w:tcW w:w="2045" w:type="dxa"/>
            <w:tcBorders>
              <w:top w:val="single" w:color="auto" w:sz="4" w:space="0"/>
              <w:left w:val="nil"/>
              <w:bottom w:val="single" w:color="auto" w:sz="4" w:space="0"/>
              <w:right w:val="single" w:color="auto" w:sz="4" w:space="0"/>
            </w:tcBorders>
            <w:noWrap w:val="0"/>
            <w:vAlign w:val="center"/>
          </w:tcPr>
          <w:p>
            <w:pPr>
              <w:wordWrap w:val="0"/>
              <w:jc w:val="right"/>
              <w:rPr>
                <w:rFonts w:hint="default" w:ascii="宋体" w:hAnsi="宋体" w:eastAsia="宋体" w:cs="宋体"/>
                <w:szCs w:val="21"/>
                <w:lang w:val="en-US" w:eastAsia="zh-CN"/>
              </w:rPr>
            </w:pPr>
            <w:r>
              <w:rPr>
                <w:rFonts w:ascii="宋体" w:hAnsi="宋体" w:cs="宋体" w:eastAsia="宋体"/>
              </w:rPr>
              <w:t>0.00</w:t>
            </w:r>
          </w:p>
        </w:tc>
        <w:tc>
          <w:tcPr>
            <w:tcW w:w="1417"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val="en-US" w:eastAsia="zh-CN"/>
              </w:rPr>
            </w:pPr>
            <w:r>
              <w:rPr>
                <w:rFonts w:ascii="宋体" w:hAnsi="宋体" w:cs="宋体" w:eastAsia="宋体"/>
              </w:rPr>
              <w:t>30227</w:t>
            </w:r>
          </w:p>
        </w:tc>
        <w:tc>
          <w:tcPr>
            <w:tcW w:w="3468"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eastAsia="zh-CN"/>
              </w:rPr>
            </w:pPr>
            <w:r>
              <w:rPr>
                <w:rFonts w:ascii="宋体" w:hAnsi="宋体" w:cs="宋体" w:eastAsia="宋体"/>
              </w:rPr>
              <w:t>委托业务费</w:t>
            </w:r>
          </w:p>
        </w:tc>
        <w:tc>
          <w:tcPr>
            <w:tcW w:w="2199" w:type="dxa"/>
            <w:tcBorders>
              <w:top w:val="single" w:color="auto" w:sz="4" w:space="0"/>
              <w:left w:val="nil"/>
              <w:bottom w:val="single" w:color="auto" w:sz="4" w:space="0"/>
              <w:right w:val="single" w:color="auto" w:sz="4" w:space="0"/>
            </w:tcBorders>
            <w:noWrap w:val="0"/>
            <w:vAlign w:val="center"/>
          </w:tcPr>
          <w:p>
            <w:pPr>
              <w:wordWrap w:val="0"/>
              <w:jc w:val="right"/>
              <w:rPr>
                <w:rFonts w:hint="eastAsia" w:ascii="宋体" w:hAnsi="宋体" w:eastAsia="宋体" w:cs="宋体"/>
                <w:szCs w:val="21"/>
                <w:lang w:val="en-US" w:eastAsia="zh-CN"/>
              </w:rPr>
            </w:pPr>
            <w:r>
              <w:rPr>
                <w:rFonts w:ascii="宋体" w:hAnsi="宋体" w:cs="宋体" w:eastAsia="宋体"/>
              </w:rPr>
              <w:t>0.00</w:t>
            </w:r>
          </w:p>
        </w:tc>
      </w:tr>
      <w:tr>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000000"/>
                <w:szCs w:val="21"/>
                <w:lang w:eastAsia="zh-CN"/>
              </w:rPr>
            </w:pPr>
            <w:r>
              <w:rPr>
                <w:rFonts w:ascii="宋体" w:hAnsi="宋体" w:cs="宋体" w:eastAsia="宋体"/>
              </w:rPr>
              <w:t>30308</w:t>
            </w: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eastAsia="zh-CN"/>
              </w:rPr>
            </w:pPr>
            <w:r>
              <w:rPr>
                <w:rFonts w:ascii="宋体" w:hAnsi="宋体" w:cs="宋体" w:eastAsia="宋体"/>
              </w:rPr>
              <w:t>助学金</w:t>
            </w:r>
          </w:p>
        </w:tc>
        <w:tc>
          <w:tcPr>
            <w:tcW w:w="2045" w:type="dxa"/>
            <w:tcBorders>
              <w:top w:val="single" w:color="auto" w:sz="4" w:space="0"/>
              <w:left w:val="nil"/>
              <w:bottom w:val="single" w:color="auto" w:sz="4" w:space="0"/>
              <w:right w:val="single" w:color="auto" w:sz="4" w:space="0"/>
            </w:tcBorders>
            <w:noWrap w:val="0"/>
            <w:vAlign w:val="center"/>
          </w:tcPr>
          <w:p>
            <w:pPr>
              <w:wordWrap w:val="0"/>
              <w:jc w:val="right"/>
              <w:rPr>
                <w:rFonts w:hint="default" w:ascii="宋体" w:hAnsi="宋体" w:eastAsia="宋体" w:cs="宋体"/>
                <w:szCs w:val="21"/>
                <w:lang w:val="en-US" w:eastAsia="zh-CN"/>
              </w:rPr>
            </w:pPr>
            <w:r>
              <w:rPr>
                <w:rFonts w:ascii="宋体" w:hAnsi="宋体" w:cs="宋体" w:eastAsia="宋体"/>
              </w:rPr>
              <w:t>0.00</w:t>
            </w:r>
          </w:p>
        </w:tc>
        <w:tc>
          <w:tcPr>
            <w:tcW w:w="1417"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val="en-US" w:eastAsia="zh-CN"/>
              </w:rPr>
            </w:pPr>
            <w:r>
              <w:rPr>
                <w:rFonts w:ascii="宋体" w:hAnsi="宋体" w:cs="宋体" w:eastAsia="宋体"/>
              </w:rPr>
              <w:t>30228</w:t>
            </w:r>
          </w:p>
        </w:tc>
        <w:tc>
          <w:tcPr>
            <w:tcW w:w="3468"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eastAsia="zh-CN"/>
              </w:rPr>
            </w:pPr>
            <w:r>
              <w:rPr>
                <w:rFonts w:ascii="宋体" w:hAnsi="宋体" w:cs="宋体" w:eastAsia="宋体"/>
              </w:rPr>
              <w:t>工会经费</w:t>
            </w:r>
          </w:p>
        </w:tc>
        <w:tc>
          <w:tcPr>
            <w:tcW w:w="2199" w:type="dxa"/>
            <w:tcBorders>
              <w:top w:val="single" w:color="auto" w:sz="4" w:space="0"/>
              <w:left w:val="nil"/>
              <w:bottom w:val="single" w:color="auto" w:sz="4" w:space="0"/>
              <w:right w:val="single" w:color="auto" w:sz="4" w:space="0"/>
            </w:tcBorders>
            <w:noWrap w:val="0"/>
            <w:vAlign w:val="center"/>
          </w:tcPr>
          <w:p>
            <w:pPr>
              <w:wordWrap w:val="0"/>
              <w:jc w:val="right"/>
              <w:rPr>
                <w:rFonts w:hint="eastAsia" w:ascii="宋体" w:hAnsi="宋体" w:eastAsia="宋体" w:cs="宋体"/>
                <w:szCs w:val="21"/>
                <w:lang w:val="en-US" w:eastAsia="zh-CN"/>
              </w:rPr>
            </w:pPr>
            <w:r>
              <w:rPr>
                <w:rFonts w:ascii="宋体" w:hAnsi="宋体" w:cs="宋体" w:eastAsia="宋体"/>
              </w:rPr>
              <w:t>214.25</w:t>
            </w:r>
          </w:p>
        </w:tc>
      </w:tr>
      <w:tr>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000000"/>
                <w:szCs w:val="21"/>
                <w:lang w:eastAsia="zh-CN"/>
              </w:rPr>
            </w:pPr>
            <w:r>
              <w:rPr>
                <w:rFonts w:ascii="宋体" w:hAnsi="宋体" w:cs="宋体" w:eastAsia="宋体"/>
              </w:rPr>
              <w:t>30309</w:t>
            </w: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eastAsia="zh-CN"/>
              </w:rPr>
            </w:pPr>
            <w:r>
              <w:rPr>
                <w:rFonts w:ascii="宋体" w:hAnsi="宋体" w:cs="宋体" w:eastAsia="宋体"/>
              </w:rPr>
              <w:t>奖励金</w:t>
            </w:r>
          </w:p>
        </w:tc>
        <w:tc>
          <w:tcPr>
            <w:tcW w:w="2045" w:type="dxa"/>
            <w:tcBorders>
              <w:top w:val="single" w:color="auto" w:sz="4" w:space="0"/>
              <w:left w:val="nil"/>
              <w:bottom w:val="single" w:color="auto" w:sz="4" w:space="0"/>
              <w:right w:val="single" w:color="auto" w:sz="4" w:space="0"/>
            </w:tcBorders>
            <w:noWrap w:val="0"/>
            <w:vAlign w:val="center"/>
          </w:tcPr>
          <w:p>
            <w:pPr>
              <w:wordWrap w:val="0"/>
              <w:jc w:val="right"/>
              <w:rPr>
                <w:rFonts w:hint="default" w:ascii="宋体" w:hAnsi="宋体" w:eastAsia="宋体" w:cs="宋体"/>
                <w:szCs w:val="21"/>
                <w:lang w:val="en-US" w:eastAsia="zh-CN"/>
              </w:rPr>
            </w:pPr>
            <w:r>
              <w:rPr>
                <w:rFonts w:ascii="宋体" w:hAnsi="宋体" w:cs="宋体" w:eastAsia="宋体"/>
              </w:rPr>
              <w:t>0.05</w:t>
            </w:r>
          </w:p>
        </w:tc>
        <w:tc>
          <w:tcPr>
            <w:tcW w:w="1417"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val="en-US" w:eastAsia="zh-CN"/>
              </w:rPr>
            </w:pPr>
            <w:r>
              <w:rPr>
                <w:rFonts w:ascii="宋体" w:hAnsi="宋体" w:cs="宋体" w:eastAsia="宋体"/>
              </w:rPr>
              <w:t>30229</w:t>
            </w:r>
          </w:p>
        </w:tc>
        <w:tc>
          <w:tcPr>
            <w:tcW w:w="3468"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eastAsia="zh-CN"/>
              </w:rPr>
            </w:pPr>
            <w:r>
              <w:rPr>
                <w:rFonts w:ascii="宋体" w:hAnsi="宋体" w:cs="宋体" w:eastAsia="宋体"/>
              </w:rPr>
              <w:t>福利费</w:t>
            </w:r>
          </w:p>
        </w:tc>
        <w:tc>
          <w:tcPr>
            <w:tcW w:w="2199" w:type="dxa"/>
            <w:tcBorders>
              <w:top w:val="single" w:color="auto" w:sz="4" w:space="0"/>
              <w:left w:val="nil"/>
              <w:bottom w:val="single" w:color="auto" w:sz="4" w:space="0"/>
              <w:right w:val="single" w:color="auto" w:sz="4" w:space="0"/>
            </w:tcBorders>
            <w:noWrap w:val="0"/>
            <w:vAlign w:val="center"/>
          </w:tcPr>
          <w:p>
            <w:pPr>
              <w:wordWrap w:val="0"/>
              <w:jc w:val="right"/>
              <w:rPr>
                <w:rFonts w:hint="eastAsia" w:ascii="宋体" w:hAnsi="宋体" w:eastAsia="宋体" w:cs="宋体"/>
                <w:szCs w:val="21"/>
                <w:lang w:val="en-US" w:eastAsia="zh-CN"/>
              </w:rPr>
            </w:pPr>
            <w:r>
              <w:rPr>
                <w:rFonts w:ascii="宋体" w:hAnsi="宋体" w:cs="宋体" w:eastAsia="宋体"/>
              </w:rPr>
              <w:t>56.39</w:t>
            </w:r>
          </w:p>
        </w:tc>
      </w:tr>
      <w:tr>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000000"/>
                <w:szCs w:val="21"/>
                <w:lang w:eastAsia="zh-CN"/>
              </w:rPr>
            </w:pPr>
            <w:r>
              <w:rPr>
                <w:rFonts w:ascii="宋体" w:hAnsi="宋体" w:cs="宋体" w:eastAsia="宋体"/>
              </w:rPr>
              <w:t>30310</w:t>
            </w: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eastAsia="zh-CN"/>
              </w:rPr>
            </w:pPr>
            <w:r>
              <w:rPr>
                <w:rFonts w:ascii="宋体" w:hAnsi="宋体" w:cs="宋体" w:eastAsia="宋体"/>
              </w:rPr>
              <w:t>个人农业生产补贴</w:t>
            </w:r>
          </w:p>
        </w:tc>
        <w:tc>
          <w:tcPr>
            <w:tcW w:w="2045" w:type="dxa"/>
            <w:tcBorders>
              <w:top w:val="single" w:color="auto" w:sz="4" w:space="0"/>
              <w:left w:val="nil"/>
              <w:bottom w:val="single" w:color="auto" w:sz="4" w:space="0"/>
              <w:right w:val="single" w:color="auto" w:sz="4" w:space="0"/>
            </w:tcBorders>
            <w:noWrap w:val="0"/>
            <w:vAlign w:val="center"/>
          </w:tcPr>
          <w:p>
            <w:pPr>
              <w:wordWrap w:val="0"/>
              <w:jc w:val="right"/>
              <w:rPr>
                <w:rFonts w:hint="default" w:ascii="宋体" w:hAnsi="宋体" w:eastAsia="宋体" w:cs="宋体"/>
                <w:szCs w:val="21"/>
                <w:lang w:val="en-US" w:eastAsia="zh-CN"/>
              </w:rPr>
            </w:pPr>
            <w:r>
              <w:rPr>
                <w:rFonts w:ascii="宋体" w:hAnsi="宋体" w:cs="宋体" w:eastAsia="宋体"/>
              </w:rPr>
              <w:t>0.00</w:t>
            </w:r>
          </w:p>
        </w:tc>
        <w:tc>
          <w:tcPr>
            <w:tcW w:w="1417"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val="en-US" w:eastAsia="zh-CN"/>
              </w:rPr>
            </w:pPr>
            <w:r>
              <w:rPr>
                <w:rFonts w:ascii="宋体" w:hAnsi="宋体" w:cs="宋体" w:eastAsia="宋体"/>
              </w:rPr>
              <w:t>30231</w:t>
            </w:r>
          </w:p>
        </w:tc>
        <w:tc>
          <w:tcPr>
            <w:tcW w:w="3468"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eastAsia="zh-CN"/>
              </w:rPr>
            </w:pPr>
            <w:r>
              <w:rPr>
                <w:rFonts w:ascii="宋体" w:hAnsi="宋体" w:cs="宋体" w:eastAsia="宋体"/>
              </w:rPr>
              <w:t>公务用车运行维护费</w:t>
            </w:r>
          </w:p>
        </w:tc>
        <w:tc>
          <w:tcPr>
            <w:tcW w:w="2199" w:type="dxa"/>
            <w:tcBorders>
              <w:top w:val="single" w:color="auto" w:sz="4" w:space="0"/>
              <w:left w:val="nil"/>
              <w:bottom w:val="single" w:color="auto" w:sz="4" w:space="0"/>
              <w:right w:val="single" w:color="auto" w:sz="4" w:space="0"/>
            </w:tcBorders>
            <w:noWrap w:val="0"/>
            <w:vAlign w:val="center"/>
          </w:tcPr>
          <w:p>
            <w:pPr>
              <w:wordWrap w:val="0"/>
              <w:jc w:val="right"/>
              <w:rPr>
                <w:rFonts w:hint="eastAsia" w:ascii="宋体" w:hAnsi="宋体" w:eastAsia="宋体" w:cs="宋体"/>
                <w:szCs w:val="21"/>
                <w:lang w:val="en-US" w:eastAsia="zh-CN"/>
              </w:rPr>
            </w:pPr>
            <w:r>
              <w:rPr>
                <w:rFonts w:ascii="宋体" w:hAnsi="宋体" w:cs="宋体" w:eastAsia="宋体"/>
              </w:rPr>
              <w:t>162.49</w:t>
            </w:r>
          </w:p>
        </w:tc>
      </w:tr>
      <w:tr>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000000"/>
                <w:szCs w:val="21"/>
                <w:lang w:eastAsia="zh-CN"/>
              </w:rPr>
            </w:pPr>
            <w:r>
              <w:rPr>
                <w:rFonts w:ascii="宋体" w:hAnsi="宋体" w:cs="宋体" w:eastAsia="宋体"/>
              </w:rPr>
              <w:t>30311</w:t>
            </w: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eastAsia="zh-CN"/>
              </w:rPr>
            </w:pPr>
            <w:r>
              <w:rPr>
                <w:rFonts w:ascii="宋体" w:hAnsi="宋体" w:cs="宋体" w:eastAsia="宋体"/>
              </w:rPr>
              <w:t>代缴社会保险费</w:t>
            </w:r>
          </w:p>
        </w:tc>
        <w:tc>
          <w:tcPr>
            <w:tcW w:w="2045" w:type="dxa"/>
            <w:tcBorders>
              <w:top w:val="single" w:color="auto" w:sz="4" w:space="0"/>
              <w:left w:val="nil"/>
              <w:bottom w:val="single" w:color="auto" w:sz="4" w:space="0"/>
              <w:right w:val="single" w:color="auto" w:sz="4" w:space="0"/>
            </w:tcBorders>
            <w:noWrap w:val="0"/>
            <w:vAlign w:val="center"/>
          </w:tcPr>
          <w:p>
            <w:pPr>
              <w:wordWrap w:val="0"/>
              <w:jc w:val="right"/>
              <w:rPr>
                <w:rFonts w:hint="default" w:ascii="宋体" w:hAnsi="宋体" w:eastAsia="宋体" w:cs="宋体"/>
                <w:szCs w:val="21"/>
                <w:lang w:val="en-US" w:eastAsia="zh-CN"/>
              </w:rPr>
            </w:pPr>
            <w:r>
              <w:rPr>
                <w:rFonts w:ascii="宋体" w:hAnsi="宋体" w:cs="宋体" w:eastAsia="宋体"/>
              </w:rPr>
              <w:t>0.00</w:t>
            </w:r>
          </w:p>
        </w:tc>
        <w:tc>
          <w:tcPr>
            <w:tcW w:w="1417"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val="en-US" w:eastAsia="zh-CN"/>
              </w:rPr>
            </w:pPr>
            <w:r>
              <w:rPr>
                <w:rFonts w:ascii="宋体" w:hAnsi="宋体" w:cs="宋体" w:eastAsia="宋体"/>
              </w:rPr>
              <w:t>30239</w:t>
            </w:r>
          </w:p>
        </w:tc>
        <w:tc>
          <w:tcPr>
            <w:tcW w:w="3468"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eastAsia="zh-CN"/>
              </w:rPr>
            </w:pPr>
            <w:r>
              <w:rPr>
                <w:rFonts w:ascii="宋体" w:hAnsi="宋体" w:cs="宋体" w:eastAsia="宋体"/>
              </w:rPr>
              <w:t>其他交通费用</w:t>
            </w:r>
          </w:p>
        </w:tc>
        <w:tc>
          <w:tcPr>
            <w:tcW w:w="2199" w:type="dxa"/>
            <w:tcBorders>
              <w:top w:val="single" w:color="auto" w:sz="4" w:space="0"/>
              <w:left w:val="nil"/>
              <w:bottom w:val="single" w:color="auto" w:sz="4" w:space="0"/>
              <w:right w:val="single" w:color="auto" w:sz="4" w:space="0"/>
            </w:tcBorders>
            <w:noWrap w:val="0"/>
            <w:vAlign w:val="center"/>
          </w:tcPr>
          <w:p>
            <w:pPr>
              <w:wordWrap w:val="0"/>
              <w:jc w:val="right"/>
              <w:rPr>
                <w:rFonts w:hint="eastAsia" w:ascii="宋体" w:hAnsi="宋体" w:eastAsia="宋体" w:cs="宋体"/>
                <w:szCs w:val="21"/>
                <w:lang w:val="en-US" w:eastAsia="zh-CN"/>
              </w:rPr>
            </w:pPr>
            <w:r>
              <w:rPr>
                <w:rFonts w:ascii="宋体" w:hAnsi="宋体" w:cs="宋体" w:eastAsia="宋体"/>
              </w:rPr>
              <w:t>92.70</w:t>
            </w:r>
          </w:p>
        </w:tc>
      </w:tr>
      <w:tr>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000000"/>
                <w:szCs w:val="21"/>
                <w:lang w:eastAsia="zh-CN"/>
              </w:rPr>
            </w:pPr>
            <w:r>
              <w:rPr>
                <w:rFonts w:ascii="宋体" w:hAnsi="宋体" w:cs="宋体" w:eastAsia="宋体"/>
              </w:rPr>
              <w:t>30399</w:t>
            </w: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eastAsia="zh-CN"/>
              </w:rPr>
            </w:pPr>
            <w:r>
              <w:rPr>
                <w:rFonts w:ascii="宋体" w:hAnsi="宋体" w:cs="宋体" w:eastAsia="宋体"/>
              </w:rPr>
              <w:t>其他对个人和家庭的补助</w:t>
            </w:r>
          </w:p>
        </w:tc>
        <w:tc>
          <w:tcPr>
            <w:tcW w:w="2045" w:type="dxa"/>
            <w:tcBorders>
              <w:top w:val="single" w:color="auto" w:sz="4" w:space="0"/>
              <w:left w:val="nil"/>
              <w:bottom w:val="single" w:color="auto" w:sz="4" w:space="0"/>
              <w:right w:val="single" w:color="auto" w:sz="4" w:space="0"/>
            </w:tcBorders>
            <w:noWrap w:val="0"/>
            <w:vAlign w:val="center"/>
          </w:tcPr>
          <w:p>
            <w:pPr>
              <w:wordWrap w:val="0"/>
              <w:jc w:val="right"/>
              <w:rPr>
                <w:rFonts w:hint="default" w:ascii="宋体" w:hAnsi="宋体" w:eastAsia="宋体" w:cs="宋体"/>
                <w:szCs w:val="21"/>
                <w:lang w:val="en-US" w:eastAsia="zh-CN"/>
              </w:rPr>
            </w:pPr>
            <w:r>
              <w:rPr>
                <w:rFonts w:ascii="宋体" w:hAnsi="宋体" w:cs="宋体" w:eastAsia="宋体"/>
              </w:rPr>
              <w:t>0.24</w:t>
            </w:r>
          </w:p>
        </w:tc>
        <w:tc>
          <w:tcPr>
            <w:tcW w:w="1417"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val="en-US" w:eastAsia="zh-CN"/>
              </w:rPr>
            </w:pPr>
            <w:r>
              <w:rPr>
                <w:rFonts w:ascii="宋体" w:hAnsi="宋体" w:cs="宋体" w:eastAsia="宋体"/>
              </w:rPr>
              <w:t>30240</w:t>
            </w:r>
          </w:p>
        </w:tc>
        <w:tc>
          <w:tcPr>
            <w:tcW w:w="3468"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eastAsia="zh-CN"/>
              </w:rPr>
            </w:pPr>
            <w:r>
              <w:rPr>
                <w:rFonts w:ascii="宋体" w:hAnsi="宋体" w:cs="宋体" w:eastAsia="宋体"/>
              </w:rPr>
              <w:t>税金及附加费用</w:t>
            </w:r>
          </w:p>
        </w:tc>
        <w:tc>
          <w:tcPr>
            <w:tcW w:w="2199" w:type="dxa"/>
            <w:tcBorders>
              <w:top w:val="single" w:color="auto" w:sz="4" w:space="0"/>
              <w:left w:val="nil"/>
              <w:bottom w:val="single" w:color="auto" w:sz="4" w:space="0"/>
              <w:right w:val="single" w:color="auto" w:sz="4" w:space="0"/>
            </w:tcBorders>
            <w:noWrap w:val="0"/>
            <w:vAlign w:val="center"/>
          </w:tcPr>
          <w:p>
            <w:pPr>
              <w:wordWrap w:val="0"/>
              <w:jc w:val="right"/>
              <w:rPr>
                <w:rFonts w:hint="eastAsia" w:ascii="宋体" w:hAnsi="宋体" w:eastAsia="宋体" w:cs="宋体"/>
                <w:szCs w:val="21"/>
                <w:lang w:val="en-US" w:eastAsia="zh-CN"/>
              </w:rPr>
            </w:pPr>
            <w:r>
              <w:rPr>
                <w:rFonts w:ascii="宋体" w:hAnsi="宋体" w:cs="宋体" w:eastAsia="宋体"/>
              </w:rPr>
              <w:t>0.00</w:t>
            </w:r>
          </w:p>
        </w:tc>
      </w:tr>
      <w:tr>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color w:val="000000"/>
                <w:szCs w:val="21"/>
                <w:lang w:eastAsia="zh-CN"/>
              </w:rPr>
            </w:pPr>
          </w:p>
        </w:tc>
        <w:tc>
          <w:tcPr>
            <w:tcW w:w="3675" w:type="dxa"/>
            <w:tcBorders>
              <w:top w:val="single" w:color="auto" w:sz="4" w:space="0"/>
              <w:left w:val="nil"/>
              <w:bottom w:val="single" w:color="auto" w:sz="4" w:space="0"/>
              <w:right w:val="single" w:color="auto" w:sz="4" w:space="0"/>
            </w:tcBorders>
            <w:noWrap w:val="0"/>
            <w:vAlign w:val="center"/>
          </w:tcPr>
          <w:p>
            <w:pPr>
              <w:jc w:val="both"/>
              <w:rPr>
                <w:rFonts w:hint="eastAsia" w:ascii="宋体" w:hAnsi="宋体" w:eastAsia="宋体" w:cs="宋体"/>
                <w:color w:val="000000"/>
                <w:szCs w:val="21"/>
                <w:lang w:eastAsia="zh-CN"/>
              </w:rPr>
            </w:pPr>
          </w:p>
        </w:tc>
        <w:tc>
          <w:tcPr>
            <w:tcW w:w="2045" w:type="dxa"/>
            <w:tcBorders>
              <w:top w:val="single" w:color="auto" w:sz="4" w:space="0"/>
              <w:left w:val="nil"/>
              <w:bottom w:val="single" w:color="auto" w:sz="4" w:space="0"/>
              <w:right w:val="single" w:color="auto" w:sz="4" w:space="0"/>
            </w:tcBorders>
            <w:noWrap w:val="0"/>
            <w:vAlign w:val="center"/>
          </w:tcPr>
          <w:p>
            <w:pPr>
              <w:wordWrap w:val="0"/>
              <w:jc w:val="right"/>
              <w:rPr>
                <w:rFonts w:hint="default" w:ascii="宋体" w:hAnsi="宋体" w:eastAsia="宋体" w:cs="宋体"/>
                <w:szCs w:val="21"/>
                <w:lang w:val="en-US" w:eastAsia="zh-CN"/>
              </w:rPr>
            </w:pPr>
          </w:p>
        </w:tc>
        <w:tc>
          <w:tcPr>
            <w:tcW w:w="1417"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val="en-US" w:eastAsia="zh-CN"/>
              </w:rPr>
            </w:pPr>
            <w:r>
              <w:rPr>
                <w:rFonts w:ascii="宋体" w:hAnsi="宋体" w:cs="宋体" w:eastAsia="宋体"/>
              </w:rPr>
              <w:t>30299</w:t>
            </w:r>
          </w:p>
        </w:tc>
        <w:tc>
          <w:tcPr>
            <w:tcW w:w="3468"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eastAsia="zh-CN"/>
              </w:rPr>
            </w:pPr>
            <w:r>
              <w:rPr>
                <w:rFonts w:ascii="宋体" w:hAnsi="宋体" w:cs="宋体" w:eastAsia="宋体"/>
              </w:rPr>
              <w:t>其他商品和服务支出</w:t>
            </w:r>
          </w:p>
        </w:tc>
        <w:tc>
          <w:tcPr>
            <w:tcW w:w="2199" w:type="dxa"/>
            <w:tcBorders>
              <w:top w:val="single" w:color="auto" w:sz="4" w:space="0"/>
              <w:left w:val="nil"/>
              <w:bottom w:val="single" w:color="auto" w:sz="4" w:space="0"/>
              <w:right w:val="single" w:color="auto" w:sz="4" w:space="0"/>
            </w:tcBorders>
            <w:noWrap w:val="0"/>
            <w:vAlign w:val="center"/>
          </w:tcPr>
          <w:p>
            <w:pPr>
              <w:wordWrap w:val="0"/>
              <w:jc w:val="right"/>
              <w:rPr>
                <w:rFonts w:hint="eastAsia" w:ascii="宋体" w:hAnsi="宋体" w:eastAsia="宋体" w:cs="宋体"/>
                <w:szCs w:val="21"/>
                <w:lang w:val="en-US" w:eastAsia="zh-CN"/>
              </w:rPr>
            </w:pPr>
            <w:r>
              <w:rPr>
                <w:rFonts w:ascii="宋体" w:hAnsi="宋体" w:cs="宋体" w:eastAsia="宋体"/>
              </w:rPr>
              <w:t>1,955.36</w:t>
            </w:r>
          </w:p>
        </w:tc>
      </w:tr>
      <w:tr>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color w:val="000000"/>
                <w:szCs w:val="21"/>
                <w:lang w:eastAsia="zh-CN"/>
              </w:rPr>
            </w:pPr>
          </w:p>
        </w:tc>
        <w:tc>
          <w:tcPr>
            <w:tcW w:w="3675" w:type="dxa"/>
            <w:tcBorders>
              <w:top w:val="single" w:color="auto" w:sz="4" w:space="0"/>
              <w:left w:val="nil"/>
              <w:bottom w:val="single" w:color="auto" w:sz="4" w:space="0"/>
              <w:right w:val="single" w:color="auto" w:sz="4" w:space="0"/>
            </w:tcBorders>
            <w:noWrap w:val="0"/>
            <w:vAlign w:val="center"/>
          </w:tcPr>
          <w:p>
            <w:pPr>
              <w:jc w:val="both"/>
              <w:rPr>
                <w:rFonts w:hint="eastAsia" w:ascii="宋体" w:hAnsi="宋体" w:eastAsia="宋体" w:cs="宋体"/>
                <w:color w:val="000000"/>
                <w:szCs w:val="21"/>
                <w:lang w:eastAsia="zh-CN"/>
              </w:rPr>
            </w:pPr>
          </w:p>
        </w:tc>
        <w:tc>
          <w:tcPr>
            <w:tcW w:w="2045" w:type="dxa"/>
            <w:tcBorders>
              <w:top w:val="single" w:color="auto" w:sz="4" w:space="0"/>
              <w:left w:val="nil"/>
              <w:bottom w:val="single" w:color="auto" w:sz="4" w:space="0"/>
              <w:right w:val="single" w:color="auto" w:sz="4" w:space="0"/>
            </w:tcBorders>
            <w:noWrap w:val="0"/>
            <w:vAlign w:val="center"/>
          </w:tcPr>
          <w:p>
            <w:pPr>
              <w:wordWrap w:val="0"/>
              <w:jc w:val="right"/>
              <w:rPr>
                <w:rFonts w:hint="default" w:ascii="宋体" w:hAnsi="宋体" w:eastAsia="宋体" w:cs="宋体"/>
                <w:szCs w:val="21"/>
                <w:lang w:val="en-US" w:eastAsia="zh-CN"/>
              </w:rPr>
            </w:pPr>
          </w:p>
        </w:tc>
        <w:tc>
          <w:tcPr>
            <w:tcW w:w="1417"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val="en-US" w:eastAsia="zh-CN"/>
              </w:rPr>
            </w:pPr>
            <w:r>
              <w:rPr>
                <w:rFonts w:ascii="宋体" w:hAnsi="宋体" w:cs="宋体" w:eastAsia="宋体"/>
              </w:rPr>
              <w:t>307</w:t>
            </w:r>
          </w:p>
        </w:tc>
        <w:tc>
          <w:tcPr>
            <w:tcW w:w="3468"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eastAsia="zh-CN"/>
              </w:rPr>
            </w:pPr>
            <w:r>
              <w:rPr>
                <w:rFonts w:ascii="宋体" w:hAnsi="宋体" w:cs="宋体" w:eastAsia="宋体"/>
              </w:rPr>
              <w:t>债务利息及费用支出</w:t>
            </w:r>
          </w:p>
        </w:tc>
        <w:tc>
          <w:tcPr>
            <w:tcW w:w="2199" w:type="dxa"/>
            <w:tcBorders>
              <w:top w:val="single" w:color="auto" w:sz="4" w:space="0"/>
              <w:left w:val="nil"/>
              <w:bottom w:val="single" w:color="auto" w:sz="4" w:space="0"/>
              <w:right w:val="single" w:color="auto" w:sz="4" w:space="0"/>
            </w:tcBorders>
            <w:noWrap w:val="0"/>
            <w:vAlign w:val="center"/>
          </w:tcPr>
          <w:p>
            <w:pPr>
              <w:wordWrap w:val="0"/>
              <w:jc w:val="right"/>
              <w:rPr>
                <w:rFonts w:hint="eastAsia" w:ascii="宋体" w:hAnsi="宋体" w:eastAsia="宋体" w:cs="宋体"/>
                <w:szCs w:val="21"/>
                <w:lang w:val="en-US" w:eastAsia="zh-CN"/>
              </w:rPr>
            </w:pPr>
            <w:r>
              <w:rPr>
                <w:rFonts w:ascii="宋体" w:hAnsi="宋体" w:cs="宋体" w:eastAsia="宋体"/>
              </w:rPr>
              <w:t>0.00</w:t>
            </w:r>
          </w:p>
        </w:tc>
      </w:tr>
      <w:tr>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color w:val="000000"/>
                <w:szCs w:val="21"/>
                <w:lang w:eastAsia="zh-CN"/>
              </w:rPr>
            </w:pPr>
          </w:p>
        </w:tc>
        <w:tc>
          <w:tcPr>
            <w:tcW w:w="3675" w:type="dxa"/>
            <w:tcBorders>
              <w:top w:val="single" w:color="auto" w:sz="4" w:space="0"/>
              <w:left w:val="nil"/>
              <w:bottom w:val="single" w:color="auto" w:sz="4" w:space="0"/>
              <w:right w:val="single" w:color="auto" w:sz="4" w:space="0"/>
            </w:tcBorders>
            <w:noWrap w:val="0"/>
            <w:vAlign w:val="center"/>
          </w:tcPr>
          <w:p>
            <w:pPr>
              <w:jc w:val="both"/>
              <w:rPr>
                <w:rFonts w:hint="eastAsia" w:ascii="宋体" w:hAnsi="宋体" w:eastAsia="宋体" w:cs="宋体"/>
                <w:color w:val="000000"/>
                <w:szCs w:val="21"/>
                <w:lang w:eastAsia="zh-CN"/>
              </w:rPr>
            </w:pPr>
          </w:p>
        </w:tc>
        <w:tc>
          <w:tcPr>
            <w:tcW w:w="2045" w:type="dxa"/>
            <w:tcBorders>
              <w:top w:val="single" w:color="auto" w:sz="4" w:space="0"/>
              <w:left w:val="nil"/>
              <w:bottom w:val="single" w:color="auto" w:sz="4" w:space="0"/>
              <w:right w:val="single" w:color="auto" w:sz="4" w:space="0"/>
            </w:tcBorders>
            <w:noWrap w:val="0"/>
            <w:vAlign w:val="center"/>
          </w:tcPr>
          <w:p>
            <w:pPr>
              <w:wordWrap w:val="0"/>
              <w:jc w:val="right"/>
              <w:rPr>
                <w:rFonts w:hint="default" w:ascii="宋体" w:hAnsi="宋体" w:eastAsia="宋体" w:cs="宋体"/>
                <w:szCs w:val="21"/>
                <w:lang w:val="en-US" w:eastAsia="zh-CN"/>
              </w:rPr>
            </w:pPr>
          </w:p>
        </w:tc>
        <w:tc>
          <w:tcPr>
            <w:tcW w:w="1417"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val="en-US" w:eastAsia="zh-CN"/>
              </w:rPr>
            </w:pPr>
            <w:r>
              <w:rPr>
                <w:rFonts w:ascii="宋体" w:hAnsi="宋体" w:cs="宋体" w:eastAsia="宋体"/>
              </w:rPr>
              <w:t>30701</w:t>
            </w:r>
          </w:p>
        </w:tc>
        <w:tc>
          <w:tcPr>
            <w:tcW w:w="3468"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eastAsia="zh-CN"/>
              </w:rPr>
            </w:pPr>
            <w:r>
              <w:rPr>
                <w:rFonts w:ascii="宋体" w:hAnsi="宋体" w:cs="宋体" w:eastAsia="宋体"/>
              </w:rPr>
              <w:t>国内债务付息</w:t>
            </w:r>
          </w:p>
        </w:tc>
        <w:tc>
          <w:tcPr>
            <w:tcW w:w="2199" w:type="dxa"/>
            <w:tcBorders>
              <w:top w:val="single" w:color="auto" w:sz="4" w:space="0"/>
              <w:left w:val="nil"/>
              <w:bottom w:val="single" w:color="auto" w:sz="4" w:space="0"/>
              <w:right w:val="single" w:color="auto" w:sz="4" w:space="0"/>
            </w:tcBorders>
            <w:noWrap w:val="0"/>
            <w:vAlign w:val="center"/>
          </w:tcPr>
          <w:p>
            <w:pPr>
              <w:wordWrap w:val="0"/>
              <w:jc w:val="right"/>
              <w:rPr>
                <w:rFonts w:hint="eastAsia" w:ascii="宋体" w:hAnsi="宋体" w:eastAsia="宋体" w:cs="宋体"/>
                <w:szCs w:val="21"/>
                <w:lang w:val="en-US" w:eastAsia="zh-CN"/>
              </w:rPr>
            </w:pPr>
            <w:r>
              <w:rPr>
                <w:rFonts w:ascii="宋体" w:hAnsi="宋体" w:cs="宋体" w:eastAsia="宋体"/>
              </w:rPr>
              <w:t>0.00</w:t>
            </w:r>
          </w:p>
        </w:tc>
      </w:tr>
      <w:tr>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color w:val="000000"/>
                <w:szCs w:val="21"/>
                <w:lang w:eastAsia="zh-CN"/>
              </w:rPr>
            </w:pPr>
          </w:p>
        </w:tc>
        <w:tc>
          <w:tcPr>
            <w:tcW w:w="3675" w:type="dxa"/>
            <w:tcBorders>
              <w:top w:val="single" w:color="auto" w:sz="4" w:space="0"/>
              <w:left w:val="nil"/>
              <w:bottom w:val="single" w:color="auto" w:sz="4" w:space="0"/>
              <w:right w:val="single" w:color="auto" w:sz="4" w:space="0"/>
            </w:tcBorders>
            <w:noWrap w:val="0"/>
            <w:vAlign w:val="center"/>
          </w:tcPr>
          <w:p>
            <w:pPr>
              <w:jc w:val="both"/>
              <w:rPr>
                <w:rFonts w:hint="eastAsia" w:ascii="宋体" w:hAnsi="宋体" w:eastAsia="宋体" w:cs="宋体"/>
                <w:color w:val="000000"/>
                <w:szCs w:val="21"/>
                <w:lang w:eastAsia="zh-CN"/>
              </w:rPr>
            </w:pPr>
          </w:p>
        </w:tc>
        <w:tc>
          <w:tcPr>
            <w:tcW w:w="2045" w:type="dxa"/>
            <w:tcBorders>
              <w:top w:val="single" w:color="auto" w:sz="4" w:space="0"/>
              <w:left w:val="nil"/>
              <w:bottom w:val="single" w:color="auto" w:sz="4" w:space="0"/>
              <w:right w:val="single" w:color="auto" w:sz="4" w:space="0"/>
            </w:tcBorders>
            <w:noWrap w:val="0"/>
            <w:vAlign w:val="center"/>
          </w:tcPr>
          <w:p>
            <w:pPr>
              <w:wordWrap w:val="0"/>
              <w:jc w:val="right"/>
              <w:rPr>
                <w:rFonts w:hint="default" w:ascii="宋体" w:hAnsi="宋体" w:eastAsia="宋体" w:cs="宋体"/>
                <w:szCs w:val="21"/>
                <w:lang w:val="en-US" w:eastAsia="zh-CN"/>
              </w:rPr>
            </w:pPr>
          </w:p>
        </w:tc>
        <w:tc>
          <w:tcPr>
            <w:tcW w:w="1417"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val="en-US" w:eastAsia="zh-CN"/>
              </w:rPr>
            </w:pPr>
            <w:r>
              <w:rPr>
                <w:rFonts w:ascii="宋体" w:hAnsi="宋体" w:cs="宋体" w:eastAsia="宋体"/>
              </w:rPr>
              <w:t>30702</w:t>
            </w:r>
          </w:p>
        </w:tc>
        <w:tc>
          <w:tcPr>
            <w:tcW w:w="3468"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eastAsia="zh-CN"/>
              </w:rPr>
            </w:pPr>
            <w:r>
              <w:rPr>
                <w:rFonts w:ascii="宋体" w:hAnsi="宋体" w:cs="宋体" w:eastAsia="宋体"/>
              </w:rPr>
              <w:t>国外债务付息</w:t>
            </w:r>
          </w:p>
        </w:tc>
        <w:tc>
          <w:tcPr>
            <w:tcW w:w="2199" w:type="dxa"/>
            <w:tcBorders>
              <w:top w:val="single" w:color="auto" w:sz="4" w:space="0"/>
              <w:left w:val="nil"/>
              <w:bottom w:val="single" w:color="auto" w:sz="4" w:space="0"/>
              <w:right w:val="single" w:color="auto" w:sz="4" w:space="0"/>
            </w:tcBorders>
            <w:noWrap w:val="0"/>
            <w:vAlign w:val="center"/>
          </w:tcPr>
          <w:p>
            <w:pPr>
              <w:wordWrap w:val="0"/>
              <w:jc w:val="right"/>
              <w:rPr>
                <w:rFonts w:hint="eastAsia" w:ascii="宋体" w:hAnsi="宋体" w:eastAsia="宋体" w:cs="宋体"/>
                <w:szCs w:val="21"/>
                <w:lang w:val="en-US" w:eastAsia="zh-CN"/>
              </w:rPr>
            </w:pPr>
            <w:r>
              <w:rPr>
                <w:rFonts w:ascii="宋体" w:hAnsi="宋体" w:cs="宋体" w:eastAsia="宋体"/>
              </w:rPr>
              <w:t>0.00</w:t>
            </w:r>
          </w:p>
        </w:tc>
      </w:tr>
      <w:tr>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color w:val="000000"/>
                <w:szCs w:val="21"/>
                <w:lang w:eastAsia="zh-CN"/>
              </w:rPr>
            </w:pPr>
          </w:p>
        </w:tc>
        <w:tc>
          <w:tcPr>
            <w:tcW w:w="3675" w:type="dxa"/>
            <w:tcBorders>
              <w:top w:val="single" w:color="auto" w:sz="4" w:space="0"/>
              <w:left w:val="nil"/>
              <w:bottom w:val="single" w:color="auto" w:sz="4" w:space="0"/>
              <w:right w:val="single" w:color="auto" w:sz="4" w:space="0"/>
            </w:tcBorders>
            <w:noWrap w:val="0"/>
            <w:vAlign w:val="center"/>
          </w:tcPr>
          <w:p>
            <w:pPr>
              <w:jc w:val="both"/>
              <w:rPr>
                <w:rFonts w:hint="eastAsia" w:ascii="宋体" w:hAnsi="宋体" w:eastAsia="宋体" w:cs="宋体"/>
                <w:color w:val="000000"/>
                <w:szCs w:val="21"/>
                <w:lang w:eastAsia="zh-CN"/>
              </w:rPr>
            </w:pPr>
          </w:p>
        </w:tc>
        <w:tc>
          <w:tcPr>
            <w:tcW w:w="2045" w:type="dxa"/>
            <w:tcBorders>
              <w:top w:val="single" w:color="auto" w:sz="4" w:space="0"/>
              <w:left w:val="nil"/>
              <w:bottom w:val="single" w:color="auto" w:sz="4" w:space="0"/>
              <w:right w:val="single" w:color="auto" w:sz="4" w:space="0"/>
            </w:tcBorders>
            <w:noWrap w:val="0"/>
            <w:vAlign w:val="center"/>
          </w:tcPr>
          <w:p>
            <w:pPr>
              <w:wordWrap w:val="0"/>
              <w:jc w:val="right"/>
              <w:rPr>
                <w:rFonts w:hint="default" w:ascii="宋体" w:hAnsi="宋体" w:eastAsia="宋体" w:cs="宋体"/>
                <w:szCs w:val="21"/>
                <w:lang w:val="en-US" w:eastAsia="zh-CN"/>
              </w:rPr>
            </w:pPr>
          </w:p>
        </w:tc>
        <w:tc>
          <w:tcPr>
            <w:tcW w:w="1417"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val="en-US" w:eastAsia="zh-CN"/>
              </w:rPr>
            </w:pPr>
            <w:r>
              <w:rPr>
                <w:rFonts w:ascii="宋体" w:hAnsi="宋体" w:cs="宋体" w:eastAsia="宋体"/>
              </w:rPr>
              <w:t>30703</w:t>
            </w:r>
          </w:p>
        </w:tc>
        <w:tc>
          <w:tcPr>
            <w:tcW w:w="3468"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eastAsia="zh-CN"/>
              </w:rPr>
            </w:pPr>
            <w:r>
              <w:rPr>
                <w:rFonts w:ascii="宋体" w:hAnsi="宋体" w:cs="宋体" w:eastAsia="宋体"/>
              </w:rPr>
              <w:t>国内债务发行费用</w:t>
            </w:r>
          </w:p>
        </w:tc>
        <w:tc>
          <w:tcPr>
            <w:tcW w:w="2199" w:type="dxa"/>
            <w:tcBorders>
              <w:top w:val="single" w:color="auto" w:sz="4" w:space="0"/>
              <w:left w:val="nil"/>
              <w:bottom w:val="single" w:color="auto" w:sz="4" w:space="0"/>
              <w:right w:val="single" w:color="auto" w:sz="4" w:space="0"/>
            </w:tcBorders>
            <w:noWrap w:val="0"/>
            <w:vAlign w:val="center"/>
          </w:tcPr>
          <w:p>
            <w:pPr>
              <w:wordWrap w:val="0"/>
              <w:jc w:val="right"/>
              <w:rPr>
                <w:rFonts w:hint="eastAsia" w:ascii="宋体" w:hAnsi="宋体" w:eastAsia="宋体" w:cs="宋体"/>
                <w:szCs w:val="21"/>
                <w:lang w:val="en-US" w:eastAsia="zh-CN"/>
              </w:rPr>
            </w:pPr>
            <w:r>
              <w:rPr>
                <w:rFonts w:ascii="宋体" w:hAnsi="宋体" w:cs="宋体" w:eastAsia="宋体"/>
              </w:rPr>
              <w:t>0.00</w:t>
            </w:r>
          </w:p>
        </w:tc>
      </w:tr>
      <w:tr>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color w:val="000000"/>
                <w:szCs w:val="21"/>
                <w:lang w:eastAsia="zh-CN"/>
              </w:rPr>
            </w:pPr>
          </w:p>
        </w:tc>
        <w:tc>
          <w:tcPr>
            <w:tcW w:w="3675" w:type="dxa"/>
            <w:tcBorders>
              <w:top w:val="single" w:color="auto" w:sz="4" w:space="0"/>
              <w:left w:val="nil"/>
              <w:bottom w:val="single" w:color="auto" w:sz="4" w:space="0"/>
              <w:right w:val="single" w:color="auto" w:sz="4" w:space="0"/>
            </w:tcBorders>
            <w:noWrap w:val="0"/>
            <w:vAlign w:val="center"/>
          </w:tcPr>
          <w:p>
            <w:pPr>
              <w:jc w:val="both"/>
              <w:rPr>
                <w:rFonts w:hint="eastAsia" w:ascii="宋体" w:hAnsi="宋体" w:eastAsia="宋体" w:cs="宋体"/>
                <w:color w:val="000000"/>
                <w:szCs w:val="21"/>
                <w:lang w:eastAsia="zh-CN"/>
              </w:rPr>
            </w:pPr>
          </w:p>
        </w:tc>
        <w:tc>
          <w:tcPr>
            <w:tcW w:w="2045" w:type="dxa"/>
            <w:tcBorders>
              <w:top w:val="single" w:color="auto" w:sz="4" w:space="0"/>
              <w:left w:val="nil"/>
              <w:bottom w:val="single" w:color="auto" w:sz="4" w:space="0"/>
              <w:right w:val="single" w:color="auto" w:sz="4" w:space="0"/>
            </w:tcBorders>
            <w:noWrap w:val="0"/>
            <w:vAlign w:val="center"/>
          </w:tcPr>
          <w:p>
            <w:pPr>
              <w:wordWrap w:val="0"/>
              <w:jc w:val="right"/>
              <w:rPr>
                <w:rFonts w:hint="default" w:ascii="宋体" w:hAnsi="宋体" w:eastAsia="宋体" w:cs="宋体"/>
                <w:szCs w:val="21"/>
                <w:lang w:val="en-US" w:eastAsia="zh-CN"/>
              </w:rPr>
            </w:pPr>
          </w:p>
        </w:tc>
        <w:tc>
          <w:tcPr>
            <w:tcW w:w="1417"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val="en-US" w:eastAsia="zh-CN"/>
              </w:rPr>
            </w:pPr>
            <w:r>
              <w:rPr>
                <w:rFonts w:ascii="宋体" w:hAnsi="宋体" w:cs="宋体" w:eastAsia="宋体"/>
              </w:rPr>
              <w:t>30704</w:t>
            </w:r>
          </w:p>
        </w:tc>
        <w:tc>
          <w:tcPr>
            <w:tcW w:w="3468"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eastAsia="zh-CN"/>
              </w:rPr>
            </w:pPr>
            <w:r>
              <w:rPr>
                <w:rFonts w:ascii="宋体" w:hAnsi="宋体" w:cs="宋体" w:eastAsia="宋体"/>
              </w:rPr>
              <w:t>国外债务发行费用</w:t>
            </w:r>
          </w:p>
        </w:tc>
        <w:tc>
          <w:tcPr>
            <w:tcW w:w="2199" w:type="dxa"/>
            <w:tcBorders>
              <w:top w:val="single" w:color="auto" w:sz="4" w:space="0"/>
              <w:left w:val="nil"/>
              <w:bottom w:val="single" w:color="auto" w:sz="4" w:space="0"/>
              <w:right w:val="single" w:color="auto" w:sz="4" w:space="0"/>
            </w:tcBorders>
            <w:noWrap w:val="0"/>
            <w:vAlign w:val="center"/>
          </w:tcPr>
          <w:p>
            <w:pPr>
              <w:wordWrap w:val="0"/>
              <w:jc w:val="right"/>
              <w:rPr>
                <w:rFonts w:hint="eastAsia" w:ascii="宋体" w:hAnsi="宋体" w:eastAsia="宋体" w:cs="宋体"/>
                <w:szCs w:val="21"/>
                <w:lang w:val="en-US" w:eastAsia="zh-CN"/>
              </w:rPr>
            </w:pPr>
            <w:r>
              <w:rPr>
                <w:rFonts w:ascii="宋体" w:hAnsi="宋体" w:cs="宋体" w:eastAsia="宋体"/>
              </w:rPr>
              <w:t>0.00</w:t>
            </w:r>
          </w:p>
        </w:tc>
      </w:tr>
      <w:tr>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color w:val="000000"/>
                <w:szCs w:val="21"/>
                <w:lang w:eastAsia="zh-CN"/>
              </w:rPr>
            </w:pPr>
          </w:p>
        </w:tc>
        <w:tc>
          <w:tcPr>
            <w:tcW w:w="3675" w:type="dxa"/>
            <w:tcBorders>
              <w:top w:val="single" w:color="auto" w:sz="4" w:space="0"/>
              <w:left w:val="nil"/>
              <w:bottom w:val="single" w:color="auto" w:sz="4" w:space="0"/>
              <w:right w:val="single" w:color="auto" w:sz="4" w:space="0"/>
            </w:tcBorders>
            <w:noWrap w:val="0"/>
            <w:vAlign w:val="center"/>
          </w:tcPr>
          <w:p>
            <w:pPr>
              <w:jc w:val="both"/>
              <w:rPr>
                <w:rFonts w:hint="eastAsia" w:ascii="宋体" w:hAnsi="宋体" w:eastAsia="宋体" w:cs="宋体"/>
                <w:color w:val="000000"/>
                <w:szCs w:val="21"/>
                <w:lang w:eastAsia="zh-CN"/>
              </w:rPr>
            </w:pPr>
          </w:p>
        </w:tc>
        <w:tc>
          <w:tcPr>
            <w:tcW w:w="2045" w:type="dxa"/>
            <w:tcBorders>
              <w:top w:val="single" w:color="auto" w:sz="4" w:space="0"/>
              <w:left w:val="nil"/>
              <w:bottom w:val="single" w:color="auto" w:sz="4" w:space="0"/>
              <w:right w:val="single" w:color="auto" w:sz="4" w:space="0"/>
            </w:tcBorders>
            <w:noWrap w:val="0"/>
            <w:vAlign w:val="center"/>
          </w:tcPr>
          <w:p>
            <w:pPr>
              <w:wordWrap w:val="0"/>
              <w:jc w:val="right"/>
              <w:rPr>
                <w:rFonts w:hint="default" w:ascii="宋体" w:hAnsi="宋体" w:eastAsia="宋体" w:cs="宋体"/>
                <w:szCs w:val="21"/>
                <w:lang w:val="en-US" w:eastAsia="zh-CN"/>
              </w:rPr>
            </w:pPr>
          </w:p>
        </w:tc>
        <w:tc>
          <w:tcPr>
            <w:tcW w:w="1417"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val="en-US" w:eastAsia="zh-CN"/>
              </w:rPr>
            </w:pPr>
            <w:r>
              <w:rPr>
                <w:rFonts w:ascii="宋体" w:hAnsi="宋体" w:cs="宋体" w:eastAsia="宋体"/>
              </w:rPr>
              <w:t>310</w:t>
            </w:r>
          </w:p>
        </w:tc>
        <w:tc>
          <w:tcPr>
            <w:tcW w:w="3468"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eastAsia="zh-CN"/>
              </w:rPr>
            </w:pPr>
            <w:r>
              <w:rPr>
                <w:rFonts w:ascii="宋体" w:hAnsi="宋体" w:cs="宋体" w:eastAsia="宋体"/>
              </w:rPr>
              <w:t>资本性支出</w:t>
            </w:r>
          </w:p>
        </w:tc>
        <w:tc>
          <w:tcPr>
            <w:tcW w:w="2199" w:type="dxa"/>
            <w:tcBorders>
              <w:top w:val="single" w:color="auto" w:sz="4" w:space="0"/>
              <w:left w:val="nil"/>
              <w:bottom w:val="single" w:color="auto" w:sz="4" w:space="0"/>
              <w:right w:val="single" w:color="auto" w:sz="4" w:space="0"/>
            </w:tcBorders>
            <w:noWrap w:val="0"/>
            <w:vAlign w:val="center"/>
          </w:tcPr>
          <w:p>
            <w:pPr>
              <w:wordWrap w:val="0"/>
              <w:jc w:val="right"/>
              <w:rPr>
                <w:rFonts w:hint="eastAsia" w:ascii="宋体" w:hAnsi="宋体" w:eastAsia="宋体" w:cs="宋体"/>
                <w:szCs w:val="21"/>
                <w:lang w:val="en-US" w:eastAsia="zh-CN"/>
              </w:rPr>
            </w:pPr>
            <w:r>
              <w:rPr>
                <w:rFonts w:ascii="宋体" w:hAnsi="宋体" w:cs="宋体" w:eastAsia="宋体"/>
              </w:rPr>
              <w:t>0.00</w:t>
            </w:r>
          </w:p>
        </w:tc>
      </w:tr>
      <w:tr>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color w:val="000000"/>
                <w:szCs w:val="21"/>
                <w:lang w:eastAsia="zh-CN"/>
              </w:rPr>
            </w:pPr>
          </w:p>
        </w:tc>
        <w:tc>
          <w:tcPr>
            <w:tcW w:w="3675" w:type="dxa"/>
            <w:tcBorders>
              <w:top w:val="single" w:color="auto" w:sz="4" w:space="0"/>
              <w:left w:val="nil"/>
              <w:bottom w:val="single" w:color="auto" w:sz="4" w:space="0"/>
              <w:right w:val="single" w:color="auto" w:sz="4" w:space="0"/>
            </w:tcBorders>
            <w:noWrap w:val="0"/>
            <w:vAlign w:val="center"/>
          </w:tcPr>
          <w:p>
            <w:pPr>
              <w:jc w:val="both"/>
              <w:rPr>
                <w:rFonts w:hint="eastAsia" w:ascii="宋体" w:hAnsi="宋体" w:eastAsia="宋体" w:cs="宋体"/>
                <w:color w:val="000000"/>
                <w:szCs w:val="21"/>
                <w:lang w:eastAsia="zh-CN"/>
              </w:rPr>
            </w:pPr>
          </w:p>
        </w:tc>
        <w:tc>
          <w:tcPr>
            <w:tcW w:w="2045" w:type="dxa"/>
            <w:tcBorders>
              <w:top w:val="single" w:color="auto" w:sz="4" w:space="0"/>
              <w:left w:val="nil"/>
              <w:bottom w:val="single" w:color="auto" w:sz="4" w:space="0"/>
              <w:right w:val="single" w:color="auto" w:sz="4" w:space="0"/>
            </w:tcBorders>
            <w:noWrap w:val="0"/>
            <w:vAlign w:val="center"/>
          </w:tcPr>
          <w:p>
            <w:pPr>
              <w:wordWrap w:val="0"/>
              <w:jc w:val="right"/>
              <w:rPr>
                <w:rFonts w:hint="default" w:ascii="宋体" w:hAnsi="宋体" w:eastAsia="宋体" w:cs="宋体"/>
                <w:szCs w:val="21"/>
                <w:lang w:val="en-US" w:eastAsia="zh-CN"/>
              </w:rPr>
            </w:pPr>
          </w:p>
        </w:tc>
        <w:tc>
          <w:tcPr>
            <w:tcW w:w="1417"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val="en-US" w:eastAsia="zh-CN"/>
              </w:rPr>
            </w:pPr>
            <w:r>
              <w:rPr>
                <w:rFonts w:ascii="宋体" w:hAnsi="宋体" w:cs="宋体" w:eastAsia="宋体"/>
              </w:rPr>
              <w:t>31001</w:t>
            </w:r>
          </w:p>
        </w:tc>
        <w:tc>
          <w:tcPr>
            <w:tcW w:w="3468"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eastAsia="zh-CN"/>
              </w:rPr>
            </w:pPr>
            <w:r>
              <w:rPr>
                <w:rFonts w:ascii="宋体" w:hAnsi="宋体" w:cs="宋体" w:eastAsia="宋体"/>
              </w:rPr>
              <w:t>房屋建筑物购建</w:t>
            </w:r>
          </w:p>
        </w:tc>
        <w:tc>
          <w:tcPr>
            <w:tcW w:w="2199" w:type="dxa"/>
            <w:tcBorders>
              <w:top w:val="single" w:color="auto" w:sz="4" w:space="0"/>
              <w:left w:val="nil"/>
              <w:bottom w:val="single" w:color="auto" w:sz="4" w:space="0"/>
              <w:right w:val="single" w:color="auto" w:sz="4" w:space="0"/>
            </w:tcBorders>
            <w:noWrap w:val="0"/>
            <w:vAlign w:val="center"/>
          </w:tcPr>
          <w:p>
            <w:pPr>
              <w:wordWrap w:val="0"/>
              <w:jc w:val="right"/>
              <w:rPr>
                <w:rFonts w:hint="eastAsia" w:ascii="宋体" w:hAnsi="宋体" w:eastAsia="宋体" w:cs="宋体"/>
                <w:szCs w:val="21"/>
                <w:lang w:val="en-US" w:eastAsia="zh-CN"/>
              </w:rPr>
            </w:pPr>
            <w:r>
              <w:rPr>
                <w:rFonts w:ascii="宋体" w:hAnsi="宋体" w:cs="宋体" w:eastAsia="宋体"/>
              </w:rPr>
              <w:t>0.00</w:t>
            </w:r>
          </w:p>
        </w:tc>
      </w:tr>
      <w:tr>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color w:val="000000"/>
                <w:szCs w:val="21"/>
                <w:lang w:eastAsia="zh-CN"/>
              </w:rPr>
            </w:pPr>
          </w:p>
        </w:tc>
        <w:tc>
          <w:tcPr>
            <w:tcW w:w="3675" w:type="dxa"/>
            <w:tcBorders>
              <w:top w:val="single" w:color="auto" w:sz="4" w:space="0"/>
              <w:left w:val="nil"/>
              <w:bottom w:val="single" w:color="auto" w:sz="4" w:space="0"/>
              <w:right w:val="single" w:color="auto" w:sz="4" w:space="0"/>
            </w:tcBorders>
            <w:noWrap w:val="0"/>
            <w:vAlign w:val="center"/>
          </w:tcPr>
          <w:p>
            <w:pPr>
              <w:jc w:val="both"/>
              <w:rPr>
                <w:rFonts w:hint="eastAsia" w:ascii="宋体" w:hAnsi="宋体" w:eastAsia="宋体" w:cs="宋体"/>
                <w:color w:val="000000"/>
                <w:szCs w:val="21"/>
                <w:lang w:eastAsia="zh-CN"/>
              </w:rPr>
            </w:pPr>
          </w:p>
        </w:tc>
        <w:tc>
          <w:tcPr>
            <w:tcW w:w="2045" w:type="dxa"/>
            <w:tcBorders>
              <w:top w:val="single" w:color="auto" w:sz="4" w:space="0"/>
              <w:left w:val="nil"/>
              <w:bottom w:val="single" w:color="auto" w:sz="4" w:space="0"/>
              <w:right w:val="single" w:color="auto" w:sz="4" w:space="0"/>
            </w:tcBorders>
            <w:noWrap w:val="0"/>
            <w:vAlign w:val="center"/>
          </w:tcPr>
          <w:p>
            <w:pPr>
              <w:wordWrap w:val="0"/>
              <w:jc w:val="right"/>
              <w:rPr>
                <w:rFonts w:hint="default" w:ascii="宋体" w:hAnsi="宋体" w:eastAsia="宋体" w:cs="宋体"/>
                <w:szCs w:val="21"/>
                <w:lang w:val="en-US" w:eastAsia="zh-CN"/>
              </w:rPr>
            </w:pPr>
          </w:p>
        </w:tc>
        <w:tc>
          <w:tcPr>
            <w:tcW w:w="1417"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val="en-US" w:eastAsia="zh-CN"/>
              </w:rPr>
            </w:pPr>
            <w:r>
              <w:rPr>
                <w:rFonts w:ascii="宋体" w:hAnsi="宋体" w:cs="宋体" w:eastAsia="宋体"/>
              </w:rPr>
              <w:t>31002</w:t>
            </w:r>
          </w:p>
        </w:tc>
        <w:tc>
          <w:tcPr>
            <w:tcW w:w="3468"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eastAsia="zh-CN"/>
              </w:rPr>
            </w:pPr>
            <w:r>
              <w:rPr>
                <w:rFonts w:ascii="宋体" w:hAnsi="宋体" w:cs="宋体" w:eastAsia="宋体"/>
              </w:rPr>
              <w:t>办公设备购置</w:t>
            </w:r>
          </w:p>
        </w:tc>
        <w:tc>
          <w:tcPr>
            <w:tcW w:w="2199" w:type="dxa"/>
            <w:tcBorders>
              <w:top w:val="single" w:color="auto" w:sz="4" w:space="0"/>
              <w:left w:val="nil"/>
              <w:bottom w:val="single" w:color="auto" w:sz="4" w:space="0"/>
              <w:right w:val="single" w:color="auto" w:sz="4" w:space="0"/>
            </w:tcBorders>
            <w:noWrap w:val="0"/>
            <w:vAlign w:val="center"/>
          </w:tcPr>
          <w:p>
            <w:pPr>
              <w:wordWrap w:val="0"/>
              <w:jc w:val="right"/>
              <w:rPr>
                <w:rFonts w:hint="eastAsia" w:ascii="宋体" w:hAnsi="宋体" w:eastAsia="宋体" w:cs="宋体"/>
                <w:szCs w:val="21"/>
                <w:lang w:val="en-US" w:eastAsia="zh-CN"/>
              </w:rPr>
            </w:pPr>
            <w:r>
              <w:rPr>
                <w:rFonts w:ascii="宋体" w:hAnsi="宋体" w:cs="宋体" w:eastAsia="宋体"/>
              </w:rPr>
              <w:t>0.00</w:t>
            </w:r>
          </w:p>
        </w:tc>
      </w:tr>
      <w:tr>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color w:val="000000"/>
                <w:szCs w:val="21"/>
                <w:lang w:eastAsia="zh-CN"/>
              </w:rPr>
            </w:pPr>
          </w:p>
        </w:tc>
        <w:tc>
          <w:tcPr>
            <w:tcW w:w="3675" w:type="dxa"/>
            <w:tcBorders>
              <w:top w:val="single" w:color="auto" w:sz="4" w:space="0"/>
              <w:left w:val="nil"/>
              <w:bottom w:val="single" w:color="auto" w:sz="4" w:space="0"/>
              <w:right w:val="single" w:color="auto" w:sz="4" w:space="0"/>
            </w:tcBorders>
            <w:noWrap w:val="0"/>
            <w:vAlign w:val="center"/>
          </w:tcPr>
          <w:p>
            <w:pPr>
              <w:jc w:val="both"/>
              <w:rPr>
                <w:rFonts w:hint="eastAsia" w:ascii="宋体" w:hAnsi="宋体" w:eastAsia="宋体" w:cs="宋体"/>
                <w:color w:val="000000"/>
                <w:szCs w:val="21"/>
                <w:lang w:eastAsia="zh-CN"/>
              </w:rPr>
            </w:pPr>
          </w:p>
        </w:tc>
        <w:tc>
          <w:tcPr>
            <w:tcW w:w="2045" w:type="dxa"/>
            <w:tcBorders>
              <w:top w:val="single" w:color="auto" w:sz="4" w:space="0"/>
              <w:left w:val="nil"/>
              <w:bottom w:val="single" w:color="auto" w:sz="4" w:space="0"/>
              <w:right w:val="single" w:color="auto" w:sz="4" w:space="0"/>
            </w:tcBorders>
            <w:noWrap w:val="0"/>
            <w:vAlign w:val="center"/>
          </w:tcPr>
          <w:p>
            <w:pPr>
              <w:wordWrap w:val="0"/>
              <w:jc w:val="right"/>
              <w:rPr>
                <w:rFonts w:hint="default" w:ascii="宋体" w:hAnsi="宋体" w:eastAsia="宋体" w:cs="宋体"/>
                <w:szCs w:val="21"/>
                <w:lang w:val="en-US" w:eastAsia="zh-CN"/>
              </w:rPr>
            </w:pPr>
          </w:p>
        </w:tc>
        <w:tc>
          <w:tcPr>
            <w:tcW w:w="1417"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val="en-US" w:eastAsia="zh-CN"/>
              </w:rPr>
            </w:pPr>
            <w:r>
              <w:rPr>
                <w:rFonts w:ascii="宋体" w:hAnsi="宋体" w:cs="宋体" w:eastAsia="宋体"/>
              </w:rPr>
              <w:t>31003</w:t>
            </w:r>
          </w:p>
        </w:tc>
        <w:tc>
          <w:tcPr>
            <w:tcW w:w="3468"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eastAsia="zh-CN"/>
              </w:rPr>
            </w:pPr>
            <w:r>
              <w:rPr>
                <w:rFonts w:ascii="宋体" w:hAnsi="宋体" w:cs="宋体" w:eastAsia="宋体"/>
              </w:rPr>
              <w:t>专用设备购置</w:t>
            </w:r>
          </w:p>
        </w:tc>
        <w:tc>
          <w:tcPr>
            <w:tcW w:w="2199" w:type="dxa"/>
            <w:tcBorders>
              <w:top w:val="single" w:color="auto" w:sz="4" w:space="0"/>
              <w:left w:val="nil"/>
              <w:bottom w:val="single" w:color="auto" w:sz="4" w:space="0"/>
              <w:right w:val="single" w:color="auto" w:sz="4" w:space="0"/>
            </w:tcBorders>
            <w:noWrap w:val="0"/>
            <w:vAlign w:val="center"/>
          </w:tcPr>
          <w:p>
            <w:pPr>
              <w:wordWrap w:val="0"/>
              <w:jc w:val="right"/>
              <w:rPr>
                <w:rFonts w:hint="eastAsia" w:ascii="宋体" w:hAnsi="宋体" w:eastAsia="宋体" w:cs="宋体"/>
                <w:szCs w:val="21"/>
                <w:lang w:val="en-US" w:eastAsia="zh-CN"/>
              </w:rPr>
            </w:pPr>
            <w:r>
              <w:rPr>
                <w:rFonts w:ascii="宋体" w:hAnsi="宋体" w:cs="宋体" w:eastAsia="宋体"/>
              </w:rPr>
              <w:t>0.00</w:t>
            </w:r>
          </w:p>
        </w:tc>
      </w:tr>
      <w:tr>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color w:val="000000"/>
                <w:szCs w:val="21"/>
                <w:lang w:eastAsia="zh-CN"/>
              </w:rPr>
            </w:pPr>
          </w:p>
        </w:tc>
        <w:tc>
          <w:tcPr>
            <w:tcW w:w="3675" w:type="dxa"/>
            <w:tcBorders>
              <w:top w:val="single" w:color="auto" w:sz="4" w:space="0"/>
              <w:left w:val="nil"/>
              <w:bottom w:val="single" w:color="auto" w:sz="4" w:space="0"/>
              <w:right w:val="single" w:color="auto" w:sz="4" w:space="0"/>
            </w:tcBorders>
            <w:noWrap w:val="0"/>
            <w:vAlign w:val="center"/>
          </w:tcPr>
          <w:p>
            <w:pPr>
              <w:jc w:val="both"/>
              <w:rPr>
                <w:rFonts w:hint="eastAsia" w:ascii="宋体" w:hAnsi="宋体" w:eastAsia="宋体" w:cs="宋体"/>
                <w:color w:val="000000"/>
                <w:szCs w:val="21"/>
                <w:lang w:eastAsia="zh-CN"/>
              </w:rPr>
            </w:pPr>
          </w:p>
        </w:tc>
        <w:tc>
          <w:tcPr>
            <w:tcW w:w="2045" w:type="dxa"/>
            <w:tcBorders>
              <w:top w:val="single" w:color="auto" w:sz="4" w:space="0"/>
              <w:left w:val="nil"/>
              <w:bottom w:val="single" w:color="auto" w:sz="4" w:space="0"/>
              <w:right w:val="single" w:color="auto" w:sz="4" w:space="0"/>
            </w:tcBorders>
            <w:noWrap w:val="0"/>
            <w:vAlign w:val="center"/>
          </w:tcPr>
          <w:p>
            <w:pPr>
              <w:wordWrap w:val="0"/>
              <w:jc w:val="right"/>
              <w:rPr>
                <w:rFonts w:hint="default" w:ascii="宋体" w:hAnsi="宋体" w:eastAsia="宋体" w:cs="宋体"/>
                <w:szCs w:val="21"/>
                <w:lang w:val="en-US" w:eastAsia="zh-CN"/>
              </w:rPr>
            </w:pPr>
          </w:p>
        </w:tc>
        <w:tc>
          <w:tcPr>
            <w:tcW w:w="1417"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val="en-US" w:eastAsia="zh-CN"/>
              </w:rPr>
            </w:pPr>
            <w:r>
              <w:rPr>
                <w:rFonts w:ascii="宋体" w:hAnsi="宋体" w:cs="宋体" w:eastAsia="宋体"/>
              </w:rPr>
              <w:t>31005</w:t>
            </w:r>
          </w:p>
        </w:tc>
        <w:tc>
          <w:tcPr>
            <w:tcW w:w="3468"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eastAsia="zh-CN"/>
              </w:rPr>
            </w:pPr>
            <w:r>
              <w:rPr>
                <w:rFonts w:ascii="宋体" w:hAnsi="宋体" w:cs="宋体" w:eastAsia="宋体"/>
              </w:rPr>
              <w:t>基础设施建设</w:t>
            </w:r>
          </w:p>
        </w:tc>
        <w:tc>
          <w:tcPr>
            <w:tcW w:w="2199" w:type="dxa"/>
            <w:tcBorders>
              <w:top w:val="single" w:color="auto" w:sz="4" w:space="0"/>
              <w:left w:val="nil"/>
              <w:bottom w:val="single" w:color="auto" w:sz="4" w:space="0"/>
              <w:right w:val="single" w:color="auto" w:sz="4" w:space="0"/>
            </w:tcBorders>
            <w:noWrap w:val="0"/>
            <w:vAlign w:val="center"/>
          </w:tcPr>
          <w:p>
            <w:pPr>
              <w:wordWrap w:val="0"/>
              <w:jc w:val="right"/>
              <w:rPr>
                <w:rFonts w:hint="eastAsia" w:ascii="宋体" w:hAnsi="宋体" w:eastAsia="宋体" w:cs="宋体"/>
                <w:szCs w:val="21"/>
                <w:lang w:val="en-US" w:eastAsia="zh-CN"/>
              </w:rPr>
            </w:pPr>
            <w:r>
              <w:rPr>
                <w:rFonts w:ascii="宋体" w:hAnsi="宋体" w:cs="宋体" w:eastAsia="宋体"/>
              </w:rPr>
              <w:t>0.00</w:t>
            </w:r>
          </w:p>
        </w:tc>
      </w:tr>
      <w:tr>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color w:val="000000"/>
                <w:szCs w:val="21"/>
                <w:lang w:eastAsia="zh-CN"/>
              </w:rPr>
            </w:pPr>
          </w:p>
        </w:tc>
        <w:tc>
          <w:tcPr>
            <w:tcW w:w="3675" w:type="dxa"/>
            <w:tcBorders>
              <w:top w:val="single" w:color="auto" w:sz="4" w:space="0"/>
              <w:left w:val="nil"/>
              <w:bottom w:val="single" w:color="auto" w:sz="4" w:space="0"/>
              <w:right w:val="single" w:color="auto" w:sz="4" w:space="0"/>
            </w:tcBorders>
            <w:noWrap w:val="0"/>
            <w:vAlign w:val="center"/>
          </w:tcPr>
          <w:p>
            <w:pPr>
              <w:jc w:val="both"/>
              <w:rPr>
                <w:rFonts w:hint="eastAsia" w:ascii="宋体" w:hAnsi="宋体" w:eastAsia="宋体" w:cs="宋体"/>
                <w:color w:val="000000"/>
                <w:szCs w:val="21"/>
                <w:lang w:eastAsia="zh-CN"/>
              </w:rPr>
            </w:pPr>
          </w:p>
        </w:tc>
        <w:tc>
          <w:tcPr>
            <w:tcW w:w="2045" w:type="dxa"/>
            <w:tcBorders>
              <w:top w:val="single" w:color="auto" w:sz="4" w:space="0"/>
              <w:left w:val="nil"/>
              <w:bottom w:val="single" w:color="auto" w:sz="4" w:space="0"/>
              <w:right w:val="single" w:color="auto" w:sz="4" w:space="0"/>
            </w:tcBorders>
            <w:noWrap w:val="0"/>
            <w:vAlign w:val="center"/>
          </w:tcPr>
          <w:p>
            <w:pPr>
              <w:wordWrap w:val="0"/>
              <w:jc w:val="right"/>
              <w:rPr>
                <w:rFonts w:hint="default" w:ascii="宋体" w:hAnsi="宋体" w:eastAsia="宋体" w:cs="宋体"/>
                <w:szCs w:val="21"/>
                <w:lang w:val="en-US" w:eastAsia="zh-CN"/>
              </w:rPr>
            </w:pPr>
          </w:p>
        </w:tc>
        <w:tc>
          <w:tcPr>
            <w:tcW w:w="1417"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val="en-US" w:eastAsia="zh-CN"/>
              </w:rPr>
            </w:pPr>
            <w:r>
              <w:rPr>
                <w:rFonts w:ascii="宋体" w:hAnsi="宋体" w:cs="宋体" w:eastAsia="宋体"/>
              </w:rPr>
              <w:t>31006</w:t>
            </w:r>
          </w:p>
        </w:tc>
        <w:tc>
          <w:tcPr>
            <w:tcW w:w="3468"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eastAsia="zh-CN"/>
              </w:rPr>
            </w:pPr>
            <w:r>
              <w:rPr>
                <w:rFonts w:ascii="宋体" w:hAnsi="宋体" w:cs="宋体" w:eastAsia="宋体"/>
              </w:rPr>
              <w:t>大型修缮</w:t>
            </w:r>
          </w:p>
        </w:tc>
        <w:tc>
          <w:tcPr>
            <w:tcW w:w="2199" w:type="dxa"/>
            <w:tcBorders>
              <w:top w:val="single" w:color="auto" w:sz="4" w:space="0"/>
              <w:left w:val="nil"/>
              <w:bottom w:val="single" w:color="auto" w:sz="4" w:space="0"/>
              <w:right w:val="single" w:color="auto" w:sz="4" w:space="0"/>
            </w:tcBorders>
            <w:noWrap w:val="0"/>
            <w:vAlign w:val="center"/>
          </w:tcPr>
          <w:p>
            <w:pPr>
              <w:wordWrap w:val="0"/>
              <w:jc w:val="right"/>
              <w:rPr>
                <w:rFonts w:hint="eastAsia" w:ascii="宋体" w:hAnsi="宋体" w:eastAsia="宋体" w:cs="宋体"/>
                <w:szCs w:val="21"/>
                <w:lang w:val="en-US" w:eastAsia="zh-CN"/>
              </w:rPr>
            </w:pPr>
            <w:r>
              <w:rPr>
                <w:rFonts w:ascii="宋体" w:hAnsi="宋体" w:cs="宋体" w:eastAsia="宋体"/>
              </w:rPr>
              <w:t>0.00</w:t>
            </w:r>
          </w:p>
        </w:tc>
      </w:tr>
      <w:tr>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color w:val="000000"/>
                <w:szCs w:val="21"/>
                <w:lang w:eastAsia="zh-CN"/>
              </w:rPr>
            </w:pPr>
          </w:p>
        </w:tc>
        <w:tc>
          <w:tcPr>
            <w:tcW w:w="3675" w:type="dxa"/>
            <w:tcBorders>
              <w:top w:val="single" w:color="auto" w:sz="4" w:space="0"/>
              <w:left w:val="nil"/>
              <w:bottom w:val="single" w:color="auto" w:sz="4" w:space="0"/>
              <w:right w:val="single" w:color="auto" w:sz="4" w:space="0"/>
            </w:tcBorders>
            <w:noWrap w:val="0"/>
            <w:vAlign w:val="center"/>
          </w:tcPr>
          <w:p>
            <w:pPr>
              <w:jc w:val="both"/>
              <w:rPr>
                <w:rFonts w:hint="eastAsia" w:ascii="宋体" w:hAnsi="宋体" w:eastAsia="宋体" w:cs="宋体"/>
                <w:color w:val="000000"/>
                <w:szCs w:val="21"/>
                <w:lang w:eastAsia="zh-CN"/>
              </w:rPr>
            </w:pPr>
          </w:p>
        </w:tc>
        <w:tc>
          <w:tcPr>
            <w:tcW w:w="2045" w:type="dxa"/>
            <w:tcBorders>
              <w:top w:val="single" w:color="auto" w:sz="4" w:space="0"/>
              <w:left w:val="nil"/>
              <w:bottom w:val="single" w:color="auto" w:sz="4" w:space="0"/>
              <w:right w:val="single" w:color="auto" w:sz="4" w:space="0"/>
            </w:tcBorders>
            <w:noWrap w:val="0"/>
            <w:vAlign w:val="center"/>
          </w:tcPr>
          <w:p>
            <w:pPr>
              <w:wordWrap w:val="0"/>
              <w:jc w:val="right"/>
              <w:rPr>
                <w:rFonts w:hint="default" w:ascii="宋体" w:hAnsi="宋体" w:eastAsia="宋体" w:cs="宋体"/>
                <w:szCs w:val="21"/>
                <w:lang w:val="en-US" w:eastAsia="zh-CN"/>
              </w:rPr>
            </w:pPr>
          </w:p>
        </w:tc>
        <w:tc>
          <w:tcPr>
            <w:tcW w:w="1417"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val="en-US" w:eastAsia="zh-CN"/>
              </w:rPr>
            </w:pPr>
            <w:r>
              <w:rPr>
                <w:rFonts w:ascii="宋体" w:hAnsi="宋体" w:cs="宋体" w:eastAsia="宋体"/>
              </w:rPr>
              <w:t>31007</w:t>
            </w:r>
          </w:p>
        </w:tc>
        <w:tc>
          <w:tcPr>
            <w:tcW w:w="3468"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eastAsia="zh-CN"/>
              </w:rPr>
            </w:pPr>
            <w:r>
              <w:rPr>
                <w:rFonts w:ascii="宋体" w:hAnsi="宋体" w:cs="宋体" w:eastAsia="宋体"/>
              </w:rPr>
              <w:t>信息网络及软件购置更新</w:t>
            </w:r>
          </w:p>
        </w:tc>
        <w:tc>
          <w:tcPr>
            <w:tcW w:w="2199" w:type="dxa"/>
            <w:tcBorders>
              <w:top w:val="single" w:color="auto" w:sz="4" w:space="0"/>
              <w:left w:val="nil"/>
              <w:bottom w:val="single" w:color="auto" w:sz="4" w:space="0"/>
              <w:right w:val="single" w:color="auto" w:sz="4" w:space="0"/>
            </w:tcBorders>
            <w:noWrap w:val="0"/>
            <w:vAlign w:val="center"/>
          </w:tcPr>
          <w:p>
            <w:pPr>
              <w:wordWrap w:val="0"/>
              <w:jc w:val="right"/>
              <w:rPr>
                <w:rFonts w:hint="eastAsia" w:ascii="宋体" w:hAnsi="宋体" w:eastAsia="宋体" w:cs="宋体"/>
                <w:szCs w:val="21"/>
                <w:lang w:val="en-US" w:eastAsia="zh-CN"/>
              </w:rPr>
            </w:pPr>
            <w:r>
              <w:rPr>
                <w:rFonts w:ascii="宋体" w:hAnsi="宋体" w:cs="宋体" w:eastAsia="宋体"/>
              </w:rPr>
              <w:t>0.00</w:t>
            </w:r>
          </w:p>
        </w:tc>
      </w:tr>
      <w:tr>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color w:val="000000"/>
                <w:szCs w:val="21"/>
                <w:lang w:eastAsia="zh-CN"/>
              </w:rPr>
            </w:pPr>
          </w:p>
        </w:tc>
        <w:tc>
          <w:tcPr>
            <w:tcW w:w="3675" w:type="dxa"/>
            <w:tcBorders>
              <w:top w:val="single" w:color="auto" w:sz="4" w:space="0"/>
              <w:left w:val="nil"/>
              <w:bottom w:val="single" w:color="auto" w:sz="4" w:space="0"/>
              <w:right w:val="single" w:color="auto" w:sz="4" w:space="0"/>
            </w:tcBorders>
            <w:noWrap w:val="0"/>
            <w:vAlign w:val="center"/>
          </w:tcPr>
          <w:p>
            <w:pPr>
              <w:jc w:val="both"/>
              <w:rPr>
                <w:rFonts w:hint="eastAsia" w:ascii="宋体" w:hAnsi="宋体" w:eastAsia="宋体" w:cs="宋体"/>
                <w:color w:val="000000"/>
                <w:szCs w:val="21"/>
                <w:lang w:eastAsia="zh-CN"/>
              </w:rPr>
            </w:pPr>
          </w:p>
        </w:tc>
        <w:tc>
          <w:tcPr>
            <w:tcW w:w="2045" w:type="dxa"/>
            <w:tcBorders>
              <w:top w:val="single" w:color="auto" w:sz="4" w:space="0"/>
              <w:left w:val="nil"/>
              <w:bottom w:val="single" w:color="auto" w:sz="4" w:space="0"/>
              <w:right w:val="single" w:color="auto" w:sz="4" w:space="0"/>
            </w:tcBorders>
            <w:noWrap w:val="0"/>
            <w:vAlign w:val="center"/>
          </w:tcPr>
          <w:p>
            <w:pPr>
              <w:wordWrap w:val="0"/>
              <w:jc w:val="right"/>
              <w:rPr>
                <w:rFonts w:hint="default" w:ascii="宋体" w:hAnsi="宋体" w:eastAsia="宋体" w:cs="宋体"/>
                <w:szCs w:val="21"/>
                <w:lang w:val="en-US" w:eastAsia="zh-CN"/>
              </w:rPr>
            </w:pPr>
          </w:p>
        </w:tc>
        <w:tc>
          <w:tcPr>
            <w:tcW w:w="1417"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val="en-US" w:eastAsia="zh-CN"/>
              </w:rPr>
            </w:pPr>
            <w:r>
              <w:rPr>
                <w:rFonts w:ascii="宋体" w:hAnsi="宋体" w:cs="宋体" w:eastAsia="宋体"/>
              </w:rPr>
              <w:t>31008</w:t>
            </w:r>
          </w:p>
        </w:tc>
        <w:tc>
          <w:tcPr>
            <w:tcW w:w="3468"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eastAsia="zh-CN"/>
              </w:rPr>
            </w:pPr>
            <w:r>
              <w:rPr>
                <w:rFonts w:ascii="宋体" w:hAnsi="宋体" w:cs="宋体" w:eastAsia="宋体"/>
              </w:rPr>
              <w:t>物资储备</w:t>
            </w:r>
          </w:p>
        </w:tc>
        <w:tc>
          <w:tcPr>
            <w:tcW w:w="2199" w:type="dxa"/>
            <w:tcBorders>
              <w:top w:val="single" w:color="auto" w:sz="4" w:space="0"/>
              <w:left w:val="nil"/>
              <w:bottom w:val="single" w:color="auto" w:sz="4" w:space="0"/>
              <w:right w:val="single" w:color="auto" w:sz="4" w:space="0"/>
            </w:tcBorders>
            <w:noWrap w:val="0"/>
            <w:vAlign w:val="center"/>
          </w:tcPr>
          <w:p>
            <w:pPr>
              <w:wordWrap w:val="0"/>
              <w:jc w:val="right"/>
              <w:rPr>
                <w:rFonts w:hint="eastAsia" w:ascii="宋体" w:hAnsi="宋体" w:eastAsia="宋体" w:cs="宋体"/>
                <w:szCs w:val="21"/>
                <w:lang w:val="en-US" w:eastAsia="zh-CN"/>
              </w:rPr>
            </w:pPr>
            <w:r>
              <w:rPr>
                <w:rFonts w:ascii="宋体" w:hAnsi="宋体" w:cs="宋体" w:eastAsia="宋体"/>
              </w:rPr>
              <w:t>0.00</w:t>
            </w:r>
          </w:p>
        </w:tc>
      </w:tr>
      <w:tr>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color w:val="000000"/>
                <w:szCs w:val="21"/>
                <w:lang w:eastAsia="zh-CN"/>
              </w:rPr>
            </w:pPr>
          </w:p>
        </w:tc>
        <w:tc>
          <w:tcPr>
            <w:tcW w:w="3675" w:type="dxa"/>
            <w:tcBorders>
              <w:top w:val="single" w:color="auto" w:sz="4" w:space="0"/>
              <w:left w:val="nil"/>
              <w:bottom w:val="single" w:color="auto" w:sz="4" w:space="0"/>
              <w:right w:val="single" w:color="auto" w:sz="4" w:space="0"/>
            </w:tcBorders>
            <w:noWrap w:val="0"/>
            <w:vAlign w:val="center"/>
          </w:tcPr>
          <w:p>
            <w:pPr>
              <w:jc w:val="both"/>
              <w:rPr>
                <w:rFonts w:hint="eastAsia" w:ascii="宋体" w:hAnsi="宋体" w:eastAsia="宋体" w:cs="宋体"/>
                <w:color w:val="000000"/>
                <w:szCs w:val="21"/>
                <w:lang w:eastAsia="zh-CN"/>
              </w:rPr>
            </w:pPr>
          </w:p>
        </w:tc>
        <w:tc>
          <w:tcPr>
            <w:tcW w:w="2045" w:type="dxa"/>
            <w:tcBorders>
              <w:top w:val="single" w:color="auto" w:sz="4" w:space="0"/>
              <w:left w:val="nil"/>
              <w:bottom w:val="single" w:color="auto" w:sz="4" w:space="0"/>
              <w:right w:val="single" w:color="auto" w:sz="4" w:space="0"/>
            </w:tcBorders>
            <w:noWrap w:val="0"/>
            <w:vAlign w:val="center"/>
          </w:tcPr>
          <w:p>
            <w:pPr>
              <w:wordWrap w:val="0"/>
              <w:jc w:val="right"/>
              <w:rPr>
                <w:rFonts w:hint="default" w:ascii="宋体" w:hAnsi="宋体" w:eastAsia="宋体" w:cs="宋体"/>
                <w:szCs w:val="21"/>
                <w:lang w:val="en-US" w:eastAsia="zh-CN"/>
              </w:rPr>
            </w:pPr>
          </w:p>
        </w:tc>
        <w:tc>
          <w:tcPr>
            <w:tcW w:w="1417"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val="en-US" w:eastAsia="zh-CN"/>
              </w:rPr>
            </w:pPr>
            <w:r>
              <w:rPr>
                <w:rFonts w:ascii="宋体" w:hAnsi="宋体" w:cs="宋体" w:eastAsia="宋体"/>
              </w:rPr>
              <w:t>31009</w:t>
            </w:r>
          </w:p>
        </w:tc>
        <w:tc>
          <w:tcPr>
            <w:tcW w:w="3468"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eastAsia="zh-CN"/>
              </w:rPr>
            </w:pPr>
            <w:r>
              <w:rPr>
                <w:rFonts w:ascii="宋体" w:hAnsi="宋体" w:cs="宋体" w:eastAsia="宋体"/>
              </w:rPr>
              <w:t>土地补偿</w:t>
            </w:r>
          </w:p>
        </w:tc>
        <w:tc>
          <w:tcPr>
            <w:tcW w:w="2199" w:type="dxa"/>
            <w:tcBorders>
              <w:top w:val="single" w:color="auto" w:sz="4" w:space="0"/>
              <w:left w:val="nil"/>
              <w:bottom w:val="single" w:color="auto" w:sz="4" w:space="0"/>
              <w:right w:val="single" w:color="auto" w:sz="4" w:space="0"/>
            </w:tcBorders>
            <w:noWrap w:val="0"/>
            <w:vAlign w:val="center"/>
          </w:tcPr>
          <w:p>
            <w:pPr>
              <w:wordWrap w:val="0"/>
              <w:jc w:val="right"/>
              <w:rPr>
                <w:rFonts w:hint="eastAsia" w:ascii="宋体" w:hAnsi="宋体" w:eastAsia="宋体" w:cs="宋体"/>
                <w:szCs w:val="21"/>
                <w:lang w:val="en-US" w:eastAsia="zh-CN"/>
              </w:rPr>
            </w:pPr>
            <w:r>
              <w:rPr>
                <w:rFonts w:ascii="宋体" w:hAnsi="宋体" w:cs="宋体" w:eastAsia="宋体"/>
              </w:rPr>
              <w:t>0.00</w:t>
            </w:r>
          </w:p>
        </w:tc>
      </w:tr>
      <w:tr>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color w:val="000000"/>
                <w:szCs w:val="21"/>
                <w:lang w:eastAsia="zh-CN"/>
              </w:rPr>
            </w:pPr>
          </w:p>
        </w:tc>
        <w:tc>
          <w:tcPr>
            <w:tcW w:w="3675" w:type="dxa"/>
            <w:tcBorders>
              <w:top w:val="single" w:color="auto" w:sz="4" w:space="0"/>
              <w:left w:val="nil"/>
              <w:bottom w:val="single" w:color="auto" w:sz="4" w:space="0"/>
              <w:right w:val="single" w:color="auto" w:sz="4" w:space="0"/>
            </w:tcBorders>
            <w:noWrap w:val="0"/>
            <w:vAlign w:val="center"/>
          </w:tcPr>
          <w:p>
            <w:pPr>
              <w:jc w:val="both"/>
              <w:rPr>
                <w:rFonts w:hint="eastAsia" w:ascii="宋体" w:hAnsi="宋体" w:eastAsia="宋体" w:cs="宋体"/>
                <w:color w:val="000000"/>
                <w:szCs w:val="21"/>
                <w:lang w:eastAsia="zh-CN"/>
              </w:rPr>
            </w:pPr>
          </w:p>
        </w:tc>
        <w:tc>
          <w:tcPr>
            <w:tcW w:w="2045" w:type="dxa"/>
            <w:tcBorders>
              <w:top w:val="single" w:color="auto" w:sz="4" w:space="0"/>
              <w:left w:val="nil"/>
              <w:bottom w:val="single" w:color="auto" w:sz="4" w:space="0"/>
              <w:right w:val="single" w:color="auto" w:sz="4" w:space="0"/>
            </w:tcBorders>
            <w:noWrap w:val="0"/>
            <w:vAlign w:val="center"/>
          </w:tcPr>
          <w:p>
            <w:pPr>
              <w:wordWrap w:val="0"/>
              <w:jc w:val="right"/>
              <w:rPr>
                <w:rFonts w:hint="default" w:ascii="宋体" w:hAnsi="宋体" w:eastAsia="宋体" w:cs="宋体"/>
                <w:szCs w:val="21"/>
                <w:lang w:val="en-US" w:eastAsia="zh-CN"/>
              </w:rPr>
            </w:pPr>
          </w:p>
        </w:tc>
        <w:tc>
          <w:tcPr>
            <w:tcW w:w="1417"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val="en-US" w:eastAsia="zh-CN"/>
              </w:rPr>
            </w:pPr>
            <w:r>
              <w:rPr>
                <w:rFonts w:ascii="宋体" w:hAnsi="宋体" w:cs="宋体" w:eastAsia="宋体"/>
              </w:rPr>
              <w:t>31010</w:t>
            </w:r>
          </w:p>
        </w:tc>
        <w:tc>
          <w:tcPr>
            <w:tcW w:w="3468"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eastAsia="zh-CN"/>
              </w:rPr>
            </w:pPr>
            <w:r>
              <w:rPr>
                <w:rFonts w:ascii="宋体" w:hAnsi="宋体" w:cs="宋体" w:eastAsia="宋体"/>
              </w:rPr>
              <w:t>安置补助</w:t>
            </w:r>
          </w:p>
        </w:tc>
        <w:tc>
          <w:tcPr>
            <w:tcW w:w="2199" w:type="dxa"/>
            <w:tcBorders>
              <w:top w:val="single" w:color="auto" w:sz="4" w:space="0"/>
              <w:left w:val="nil"/>
              <w:bottom w:val="single" w:color="auto" w:sz="4" w:space="0"/>
              <w:right w:val="single" w:color="auto" w:sz="4" w:space="0"/>
            </w:tcBorders>
            <w:noWrap w:val="0"/>
            <w:vAlign w:val="center"/>
          </w:tcPr>
          <w:p>
            <w:pPr>
              <w:wordWrap w:val="0"/>
              <w:jc w:val="right"/>
              <w:rPr>
                <w:rFonts w:hint="eastAsia" w:ascii="宋体" w:hAnsi="宋体" w:eastAsia="宋体" w:cs="宋体"/>
                <w:szCs w:val="21"/>
                <w:lang w:val="en-US" w:eastAsia="zh-CN"/>
              </w:rPr>
            </w:pPr>
            <w:r>
              <w:rPr>
                <w:rFonts w:ascii="宋体" w:hAnsi="宋体" w:cs="宋体" w:eastAsia="宋体"/>
              </w:rPr>
              <w:t>0.00</w:t>
            </w:r>
          </w:p>
        </w:tc>
      </w:tr>
      <w:tr>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color w:val="000000"/>
                <w:szCs w:val="21"/>
                <w:lang w:eastAsia="zh-CN"/>
              </w:rPr>
            </w:pPr>
          </w:p>
        </w:tc>
        <w:tc>
          <w:tcPr>
            <w:tcW w:w="3675" w:type="dxa"/>
            <w:tcBorders>
              <w:top w:val="single" w:color="auto" w:sz="4" w:space="0"/>
              <w:left w:val="nil"/>
              <w:bottom w:val="single" w:color="auto" w:sz="4" w:space="0"/>
              <w:right w:val="single" w:color="auto" w:sz="4" w:space="0"/>
            </w:tcBorders>
            <w:noWrap w:val="0"/>
            <w:vAlign w:val="center"/>
          </w:tcPr>
          <w:p>
            <w:pPr>
              <w:jc w:val="both"/>
              <w:rPr>
                <w:rFonts w:hint="eastAsia" w:ascii="宋体" w:hAnsi="宋体" w:eastAsia="宋体" w:cs="宋体"/>
                <w:color w:val="000000"/>
                <w:szCs w:val="21"/>
                <w:lang w:eastAsia="zh-CN"/>
              </w:rPr>
            </w:pPr>
          </w:p>
        </w:tc>
        <w:tc>
          <w:tcPr>
            <w:tcW w:w="2045" w:type="dxa"/>
            <w:tcBorders>
              <w:top w:val="single" w:color="auto" w:sz="4" w:space="0"/>
              <w:left w:val="nil"/>
              <w:bottom w:val="single" w:color="auto" w:sz="4" w:space="0"/>
              <w:right w:val="single" w:color="auto" w:sz="4" w:space="0"/>
            </w:tcBorders>
            <w:noWrap w:val="0"/>
            <w:vAlign w:val="center"/>
          </w:tcPr>
          <w:p>
            <w:pPr>
              <w:wordWrap w:val="0"/>
              <w:jc w:val="right"/>
              <w:rPr>
                <w:rFonts w:hint="default" w:ascii="宋体" w:hAnsi="宋体" w:eastAsia="宋体" w:cs="宋体"/>
                <w:szCs w:val="21"/>
                <w:lang w:val="en-US" w:eastAsia="zh-CN"/>
              </w:rPr>
            </w:pPr>
          </w:p>
        </w:tc>
        <w:tc>
          <w:tcPr>
            <w:tcW w:w="1417"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val="en-US" w:eastAsia="zh-CN"/>
              </w:rPr>
            </w:pPr>
            <w:r>
              <w:rPr>
                <w:rFonts w:ascii="宋体" w:hAnsi="宋体" w:cs="宋体" w:eastAsia="宋体"/>
              </w:rPr>
              <w:t>31011</w:t>
            </w:r>
          </w:p>
        </w:tc>
        <w:tc>
          <w:tcPr>
            <w:tcW w:w="3468"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eastAsia="zh-CN"/>
              </w:rPr>
            </w:pPr>
            <w:r>
              <w:rPr>
                <w:rFonts w:ascii="宋体" w:hAnsi="宋体" w:cs="宋体" w:eastAsia="宋体"/>
              </w:rPr>
              <w:t>地上附着物和青苗补偿</w:t>
            </w:r>
          </w:p>
        </w:tc>
        <w:tc>
          <w:tcPr>
            <w:tcW w:w="2199" w:type="dxa"/>
            <w:tcBorders>
              <w:top w:val="single" w:color="auto" w:sz="4" w:space="0"/>
              <w:left w:val="nil"/>
              <w:bottom w:val="single" w:color="auto" w:sz="4" w:space="0"/>
              <w:right w:val="single" w:color="auto" w:sz="4" w:space="0"/>
            </w:tcBorders>
            <w:noWrap w:val="0"/>
            <w:vAlign w:val="center"/>
          </w:tcPr>
          <w:p>
            <w:pPr>
              <w:wordWrap w:val="0"/>
              <w:jc w:val="right"/>
              <w:rPr>
                <w:rFonts w:hint="eastAsia" w:ascii="宋体" w:hAnsi="宋体" w:eastAsia="宋体" w:cs="宋体"/>
                <w:szCs w:val="21"/>
                <w:lang w:val="en-US" w:eastAsia="zh-CN"/>
              </w:rPr>
            </w:pPr>
            <w:r>
              <w:rPr>
                <w:rFonts w:ascii="宋体" w:hAnsi="宋体" w:cs="宋体" w:eastAsia="宋体"/>
              </w:rPr>
              <w:t>0.00</w:t>
            </w:r>
          </w:p>
        </w:tc>
      </w:tr>
      <w:tr>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color w:val="000000"/>
                <w:szCs w:val="21"/>
                <w:lang w:eastAsia="zh-CN"/>
              </w:rPr>
            </w:pPr>
          </w:p>
        </w:tc>
        <w:tc>
          <w:tcPr>
            <w:tcW w:w="3675" w:type="dxa"/>
            <w:tcBorders>
              <w:top w:val="single" w:color="auto" w:sz="4" w:space="0"/>
              <w:left w:val="nil"/>
              <w:bottom w:val="single" w:color="auto" w:sz="4" w:space="0"/>
              <w:right w:val="single" w:color="auto" w:sz="4" w:space="0"/>
            </w:tcBorders>
            <w:noWrap w:val="0"/>
            <w:vAlign w:val="center"/>
          </w:tcPr>
          <w:p>
            <w:pPr>
              <w:jc w:val="both"/>
              <w:rPr>
                <w:rFonts w:hint="eastAsia" w:ascii="宋体" w:hAnsi="宋体" w:eastAsia="宋体" w:cs="宋体"/>
                <w:color w:val="000000"/>
                <w:szCs w:val="21"/>
                <w:lang w:eastAsia="zh-CN"/>
              </w:rPr>
            </w:pPr>
          </w:p>
        </w:tc>
        <w:tc>
          <w:tcPr>
            <w:tcW w:w="2045" w:type="dxa"/>
            <w:tcBorders>
              <w:top w:val="single" w:color="auto" w:sz="4" w:space="0"/>
              <w:left w:val="nil"/>
              <w:bottom w:val="single" w:color="auto" w:sz="4" w:space="0"/>
              <w:right w:val="single" w:color="auto" w:sz="4" w:space="0"/>
            </w:tcBorders>
            <w:noWrap w:val="0"/>
            <w:vAlign w:val="center"/>
          </w:tcPr>
          <w:p>
            <w:pPr>
              <w:wordWrap w:val="0"/>
              <w:jc w:val="right"/>
              <w:rPr>
                <w:rFonts w:hint="default" w:ascii="宋体" w:hAnsi="宋体" w:eastAsia="宋体" w:cs="宋体"/>
                <w:szCs w:val="21"/>
                <w:lang w:val="en-US" w:eastAsia="zh-CN"/>
              </w:rPr>
            </w:pPr>
          </w:p>
        </w:tc>
        <w:tc>
          <w:tcPr>
            <w:tcW w:w="1417"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val="en-US" w:eastAsia="zh-CN"/>
              </w:rPr>
            </w:pPr>
            <w:r>
              <w:rPr>
                <w:rFonts w:ascii="宋体" w:hAnsi="宋体" w:cs="宋体" w:eastAsia="宋体"/>
              </w:rPr>
              <w:t>31012</w:t>
            </w:r>
          </w:p>
        </w:tc>
        <w:tc>
          <w:tcPr>
            <w:tcW w:w="3468"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eastAsia="zh-CN"/>
              </w:rPr>
            </w:pPr>
            <w:r>
              <w:rPr>
                <w:rFonts w:ascii="宋体" w:hAnsi="宋体" w:cs="宋体" w:eastAsia="宋体"/>
              </w:rPr>
              <w:t>拆迁补偿</w:t>
            </w:r>
          </w:p>
        </w:tc>
        <w:tc>
          <w:tcPr>
            <w:tcW w:w="2199" w:type="dxa"/>
            <w:tcBorders>
              <w:top w:val="single" w:color="auto" w:sz="4" w:space="0"/>
              <w:left w:val="nil"/>
              <w:bottom w:val="single" w:color="auto" w:sz="4" w:space="0"/>
              <w:right w:val="single" w:color="auto" w:sz="4" w:space="0"/>
            </w:tcBorders>
            <w:noWrap w:val="0"/>
            <w:vAlign w:val="center"/>
          </w:tcPr>
          <w:p>
            <w:pPr>
              <w:wordWrap w:val="0"/>
              <w:jc w:val="right"/>
              <w:rPr>
                <w:rFonts w:hint="eastAsia" w:ascii="宋体" w:hAnsi="宋体" w:eastAsia="宋体" w:cs="宋体"/>
                <w:szCs w:val="21"/>
                <w:lang w:val="en-US" w:eastAsia="zh-CN"/>
              </w:rPr>
            </w:pPr>
            <w:r>
              <w:rPr>
                <w:rFonts w:ascii="宋体" w:hAnsi="宋体" w:cs="宋体" w:eastAsia="宋体"/>
              </w:rPr>
              <w:t>0.00</w:t>
            </w:r>
          </w:p>
        </w:tc>
      </w:tr>
      <w:tr>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color w:val="000000"/>
                <w:szCs w:val="21"/>
                <w:lang w:eastAsia="zh-CN"/>
              </w:rPr>
            </w:pPr>
          </w:p>
        </w:tc>
        <w:tc>
          <w:tcPr>
            <w:tcW w:w="3675" w:type="dxa"/>
            <w:tcBorders>
              <w:top w:val="single" w:color="auto" w:sz="4" w:space="0"/>
              <w:left w:val="nil"/>
              <w:bottom w:val="single" w:color="auto" w:sz="4" w:space="0"/>
              <w:right w:val="single" w:color="auto" w:sz="4" w:space="0"/>
            </w:tcBorders>
            <w:noWrap w:val="0"/>
            <w:vAlign w:val="center"/>
          </w:tcPr>
          <w:p>
            <w:pPr>
              <w:jc w:val="both"/>
              <w:rPr>
                <w:rFonts w:hint="eastAsia" w:ascii="宋体" w:hAnsi="宋体" w:eastAsia="宋体" w:cs="宋体"/>
                <w:color w:val="000000"/>
                <w:szCs w:val="21"/>
                <w:lang w:eastAsia="zh-CN"/>
              </w:rPr>
            </w:pPr>
          </w:p>
        </w:tc>
        <w:tc>
          <w:tcPr>
            <w:tcW w:w="2045" w:type="dxa"/>
            <w:tcBorders>
              <w:top w:val="single" w:color="auto" w:sz="4" w:space="0"/>
              <w:left w:val="nil"/>
              <w:bottom w:val="single" w:color="auto" w:sz="4" w:space="0"/>
              <w:right w:val="single" w:color="auto" w:sz="4" w:space="0"/>
            </w:tcBorders>
            <w:noWrap w:val="0"/>
            <w:vAlign w:val="center"/>
          </w:tcPr>
          <w:p>
            <w:pPr>
              <w:wordWrap w:val="0"/>
              <w:jc w:val="right"/>
              <w:rPr>
                <w:rFonts w:hint="default" w:ascii="宋体" w:hAnsi="宋体" w:eastAsia="宋体" w:cs="宋体"/>
                <w:szCs w:val="21"/>
                <w:lang w:val="en-US" w:eastAsia="zh-CN"/>
              </w:rPr>
            </w:pPr>
          </w:p>
        </w:tc>
        <w:tc>
          <w:tcPr>
            <w:tcW w:w="1417"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val="en-US" w:eastAsia="zh-CN"/>
              </w:rPr>
            </w:pPr>
            <w:r>
              <w:rPr>
                <w:rFonts w:ascii="宋体" w:hAnsi="宋体" w:cs="宋体" w:eastAsia="宋体"/>
              </w:rPr>
              <w:t>31013</w:t>
            </w:r>
          </w:p>
        </w:tc>
        <w:tc>
          <w:tcPr>
            <w:tcW w:w="3468"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eastAsia="zh-CN"/>
              </w:rPr>
            </w:pPr>
            <w:r>
              <w:rPr>
                <w:rFonts w:ascii="宋体" w:hAnsi="宋体" w:cs="宋体" w:eastAsia="宋体"/>
              </w:rPr>
              <w:t>公务用车购置</w:t>
            </w:r>
          </w:p>
        </w:tc>
        <w:tc>
          <w:tcPr>
            <w:tcW w:w="2199" w:type="dxa"/>
            <w:tcBorders>
              <w:top w:val="single" w:color="auto" w:sz="4" w:space="0"/>
              <w:left w:val="nil"/>
              <w:bottom w:val="single" w:color="auto" w:sz="4" w:space="0"/>
              <w:right w:val="single" w:color="auto" w:sz="4" w:space="0"/>
            </w:tcBorders>
            <w:noWrap w:val="0"/>
            <w:vAlign w:val="center"/>
          </w:tcPr>
          <w:p>
            <w:pPr>
              <w:wordWrap w:val="0"/>
              <w:jc w:val="right"/>
              <w:rPr>
                <w:rFonts w:hint="eastAsia" w:ascii="宋体" w:hAnsi="宋体" w:eastAsia="宋体" w:cs="宋体"/>
                <w:szCs w:val="21"/>
                <w:lang w:val="en-US" w:eastAsia="zh-CN"/>
              </w:rPr>
            </w:pPr>
            <w:r>
              <w:rPr>
                <w:rFonts w:ascii="宋体" w:hAnsi="宋体" w:cs="宋体" w:eastAsia="宋体"/>
              </w:rPr>
              <w:t>0.00</w:t>
            </w:r>
          </w:p>
        </w:tc>
      </w:tr>
      <w:tr>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color w:val="000000"/>
                <w:szCs w:val="21"/>
                <w:lang w:eastAsia="zh-CN"/>
              </w:rPr>
            </w:pPr>
          </w:p>
        </w:tc>
        <w:tc>
          <w:tcPr>
            <w:tcW w:w="3675" w:type="dxa"/>
            <w:tcBorders>
              <w:top w:val="single" w:color="auto" w:sz="4" w:space="0"/>
              <w:left w:val="nil"/>
              <w:bottom w:val="single" w:color="auto" w:sz="4" w:space="0"/>
              <w:right w:val="single" w:color="auto" w:sz="4" w:space="0"/>
            </w:tcBorders>
            <w:noWrap w:val="0"/>
            <w:vAlign w:val="center"/>
          </w:tcPr>
          <w:p>
            <w:pPr>
              <w:jc w:val="both"/>
              <w:rPr>
                <w:rFonts w:hint="eastAsia" w:ascii="宋体" w:hAnsi="宋体" w:eastAsia="宋体" w:cs="宋体"/>
                <w:color w:val="000000"/>
                <w:szCs w:val="21"/>
                <w:lang w:eastAsia="zh-CN"/>
              </w:rPr>
            </w:pPr>
          </w:p>
        </w:tc>
        <w:tc>
          <w:tcPr>
            <w:tcW w:w="2045" w:type="dxa"/>
            <w:tcBorders>
              <w:top w:val="single" w:color="auto" w:sz="4" w:space="0"/>
              <w:left w:val="nil"/>
              <w:bottom w:val="single" w:color="auto" w:sz="4" w:space="0"/>
              <w:right w:val="single" w:color="auto" w:sz="4" w:space="0"/>
            </w:tcBorders>
            <w:noWrap w:val="0"/>
            <w:vAlign w:val="center"/>
          </w:tcPr>
          <w:p>
            <w:pPr>
              <w:wordWrap w:val="0"/>
              <w:jc w:val="right"/>
              <w:rPr>
                <w:rFonts w:hint="default" w:ascii="宋体" w:hAnsi="宋体" w:eastAsia="宋体" w:cs="宋体"/>
                <w:szCs w:val="21"/>
                <w:lang w:val="en-US" w:eastAsia="zh-CN"/>
              </w:rPr>
            </w:pPr>
          </w:p>
        </w:tc>
        <w:tc>
          <w:tcPr>
            <w:tcW w:w="1417"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val="en-US" w:eastAsia="zh-CN"/>
              </w:rPr>
            </w:pPr>
            <w:r>
              <w:rPr>
                <w:rFonts w:ascii="宋体" w:hAnsi="宋体" w:cs="宋体" w:eastAsia="宋体"/>
              </w:rPr>
              <w:t>31019</w:t>
            </w:r>
          </w:p>
        </w:tc>
        <w:tc>
          <w:tcPr>
            <w:tcW w:w="3468"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eastAsia="zh-CN"/>
              </w:rPr>
            </w:pPr>
            <w:r>
              <w:rPr>
                <w:rFonts w:ascii="宋体" w:hAnsi="宋体" w:cs="宋体" w:eastAsia="宋体"/>
              </w:rPr>
              <w:t>其他交通工具购置</w:t>
            </w:r>
          </w:p>
        </w:tc>
        <w:tc>
          <w:tcPr>
            <w:tcW w:w="2199" w:type="dxa"/>
            <w:tcBorders>
              <w:top w:val="single" w:color="auto" w:sz="4" w:space="0"/>
              <w:left w:val="nil"/>
              <w:bottom w:val="single" w:color="auto" w:sz="4" w:space="0"/>
              <w:right w:val="single" w:color="auto" w:sz="4" w:space="0"/>
            </w:tcBorders>
            <w:noWrap w:val="0"/>
            <w:vAlign w:val="center"/>
          </w:tcPr>
          <w:p>
            <w:pPr>
              <w:wordWrap w:val="0"/>
              <w:jc w:val="right"/>
              <w:rPr>
                <w:rFonts w:hint="eastAsia" w:ascii="宋体" w:hAnsi="宋体" w:eastAsia="宋体" w:cs="宋体"/>
                <w:szCs w:val="21"/>
                <w:lang w:val="en-US" w:eastAsia="zh-CN"/>
              </w:rPr>
            </w:pPr>
            <w:r>
              <w:rPr>
                <w:rFonts w:ascii="宋体" w:hAnsi="宋体" w:cs="宋体" w:eastAsia="宋体"/>
              </w:rPr>
              <w:t>0.00</w:t>
            </w:r>
          </w:p>
        </w:tc>
      </w:tr>
      <w:tr>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color w:val="000000"/>
                <w:szCs w:val="21"/>
                <w:lang w:eastAsia="zh-CN"/>
              </w:rPr>
            </w:pPr>
          </w:p>
        </w:tc>
        <w:tc>
          <w:tcPr>
            <w:tcW w:w="3675" w:type="dxa"/>
            <w:tcBorders>
              <w:top w:val="single" w:color="auto" w:sz="4" w:space="0"/>
              <w:left w:val="nil"/>
              <w:bottom w:val="single" w:color="auto" w:sz="4" w:space="0"/>
              <w:right w:val="single" w:color="auto" w:sz="4" w:space="0"/>
            </w:tcBorders>
            <w:noWrap w:val="0"/>
            <w:vAlign w:val="center"/>
          </w:tcPr>
          <w:p>
            <w:pPr>
              <w:jc w:val="both"/>
              <w:rPr>
                <w:rFonts w:hint="eastAsia" w:ascii="宋体" w:hAnsi="宋体" w:eastAsia="宋体" w:cs="宋体"/>
                <w:color w:val="000000"/>
                <w:szCs w:val="21"/>
                <w:lang w:eastAsia="zh-CN"/>
              </w:rPr>
            </w:pPr>
          </w:p>
        </w:tc>
        <w:tc>
          <w:tcPr>
            <w:tcW w:w="2045" w:type="dxa"/>
            <w:tcBorders>
              <w:top w:val="single" w:color="auto" w:sz="4" w:space="0"/>
              <w:left w:val="nil"/>
              <w:bottom w:val="single" w:color="auto" w:sz="4" w:space="0"/>
              <w:right w:val="single" w:color="auto" w:sz="4" w:space="0"/>
            </w:tcBorders>
            <w:noWrap w:val="0"/>
            <w:vAlign w:val="center"/>
          </w:tcPr>
          <w:p>
            <w:pPr>
              <w:wordWrap w:val="0"/>
              <w:jc w:val="right"/>
              <w:rPr>
                <w:rFonts w:hint="default" w:ascii="宋体" w:hAnsi="宋体" w:eastAsia="宋体" w:cs="宋体"/>
                <w:szCs w:val="21"/>
                <w:lang w:val="en-US" w:eastAsia="zh-CN"/>
              </w:rPr>
            </w:pPr>
          </w:p>
        </w:tc>
        <w:tc>
          <w:tcPr>
            <w:tcW w:w="1417"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val="en-US" w:eastAsia="zh-CN"/>
              </w:rPr>
            </w:pPr>
            <w:r>
              <w:rPr>
                <w:rFonts w:ascii="宋体" w:hAnsi="宋体" w:cs="宋体" w:eastAsia="宋体"/>
              </w:rPr>
              <w:t>31021</w:t>
            </w:r>
          </w:p>
        </w:tc>
        <w:tc>
          <w:tcPr>
            <w:tcW w:w="3468"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eastAsia="zh-CN"/>
              </w:rPr>
            </w:pPr>
            <w:r>
              <w:rPr>
                <w:rFonts w:ascii="宋体" w:hAnsi="宋体" w:cs="宋体" w:eastAsia="宋体"/>
              </w:rPr>
              <w:t>文物和陈列品购置</w:t>
            </w:r>
          </w:p>
        </w:tc>
        <w:tc>
          <w:tcPr>
            <w:tcW w:w="2199" w:type="dxa"/>
            <w:tcBorders>
              <w:top w:val="single" w:color="auto" w:sz="4" w:space="0"/>
              <w:left w:val="nil"/>
              <w:bottom w:val="single" w:color="auto" w:sz="4" w:space="0"/>
              <w:right w:val="single" w:color="auto" w:sz="4" w:space="0"/>
            </w:tcBorders>
            <w:noWrap w:val="0"/>
            <w:vAlign w:val="center"/>
          </w:tcPr>
          <w:p>
            <w:pPr>
              <w:wordWrap w:val="0"/>
              <w:jc w:val="right"/>
              <w:rPr>
                <w:rFonts w:hint="eastAsia" w:ascii="宋体" w:hAnsi="宋体" w:eastAsia="宋体" w:cs="宋体"/>
                <w:szCs w:val="21"/>
                <w:lang w:val="en-US" w:eastAsia="zh-CN"/>
              </w:rPr>
            </w:pPr>
            <w:r>
              <w:rPr>
                <w:rFonts w:ascii="宋体" w:hAnsi="宋体" w:cs="宋体" w:eastAsia="宋体"/>
              </w:rPr>
              <w:t>0.00</w:t>
            </w:r>
          </w:p>
        </w:tc>
      </w:tr>
      <w:tr>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color w:val="000000"/>
                <w:szCs w:val="21"/>
                <w:lang w:eastAsia="zh-CN"/>
              </w:rPr>
            </w:pPr>
          </w:p>
        </w:tc>
        <w:tc>
          <w:tcPr>
            <w:tcW w:w="3675" w:type="dxa"/>
            <w:tcBorders>
              <w:top w:val="single" w:color="auto" w:sz="4" w:space="0"/>
              <w:left w:val="nil"/>
              <w:bottom w:val="single" w:color="auto" w:sz="4" w:space="0"/>
              <w:right w:val="single" w:color="auto" w:sz="4" w:space="0"/>
            </w:tcBorders>
            <w:noWrap w:val="0"/>
            <w:vAlign w:val="center"/>
          </w:tcPr>
          <w:p>
            <w:pPr>
              <w:jc w:val="both"/>
              <w:rPr>
                <w:rFonts w:hint="eastAsia" w:ascii="宋体" w:hAnsi="宋体" w:eastAsia="宋体" w:cs="宋体"/>
                <w:color w:val="000000"/>
                <w:szCs w:val="21"/>
                <w:lang w:eastAsia="zh-CN"/>
              </w:rPr>
            </w:pPr>
          </w:p>
        </w:tc>
        <w:tc>
          <w:tcPr>
            <w:tcW w:w="2045" w:type="dxa"/>
            <w:tcBorders>
              <w:top w:val="single" w:color="auto" w:sz="4" w:space="0"/>
              <w:left w:val="nil"/>
              <w:bottom w:val="single" w:color="auto" w:sz="4" w:space="0"/>
              <w:right w:val="single" w:color="auto" w:sz="4" w:space="0"/>
            </w:tcBorders>
            <w:noWrap w:val="0"/>
            <w:vAlign w:val="center"/>
          </w:tcPr>
          <w:p>
            <w:pPr>
              <w:wordWrap w:val="0"/>
              <w:jc w:val="right"/>
              <w:rPr>
                <w:rFonts w:hint="default" w:ascii="宋体" w:hAnsi="宋体" w:eastAsia="宋体" w:cs="宋体"/>
                <w:szCs w:val="21"/>
                <w:lang w:val="en-US" w:eastAsia="zh-CN"/>
              </w:rPr>
            </w:pPr>
          </w:p>
        </w:tc>
        <w:tc>
          <w:tcPr>
            <w:tcW w:w="1417"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val="en-US" w:eastAsia="zh-CN"/>
              </w:rPr>
            </w:pPr>
            <w:r>
              <w:rPr>
                <w:rFonts w:ascii="宋体" w:hAnsi="宋体" w:cs="宋体" w:eastAsia="宋体"/>
              </w:rPr>
              <w:t>31022</w:t>
            </w:r>
          </w:p>
        </w:tc>
        <w:tc>
          <w:tcPr>
            <w:tcW w:w="3468"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eastAsia="zh-CN"/>
              </w:rPr>
            </w:pPr>
            <w:r>
              <w:rPr>
                <w:rFonts w:ascii="宋体" w:hAnsi="宋体" w:cs="宋体" w:eastAsia="宋体"/>
              </w:rPr>
              <w:t>无形资产购置</w:t>
            </w:r>
          </w:p>
        </w:tc>
        <w:tc>
          <w:tcPr>
            <w:tcW w:w="2199" w:type="dxa"/>
            <w:tcBorders>
              <w:top w:val="single" w:color="auto" w:sz="4" w:space="0"/>
              <w:left w:val="nil"/>
              <w:bottom w:val="single" w:color="auto" w:sz="4" w:space="0"/>
              <w:right w:val="single" w:color="auto" w:sz="4" w:space="0"/>
            </w:tcBorders>
            <w:noWrap w:val="0"/>
            <w:vAlign w:val="center"/>
          </w:tcPr>
          <w:p>
            <w:pPr>
              <w:wordWrap w:val="0"/>
              <w:jc w:val="right"/>
              <w:rPr>
                <w:rFonts w:hint="eastAsia" w:ascii="宋体" w:hAnsi="宋体" w:eastAsia="宋体" w:cs="宋体"/>
                <w:szCs w:val="21"/>
                <w:lang w:val="en-US" w:eastAsia="zh-CN"/>
              </w:rPr>
            </w:pPr>
            <w:r>
              <w:rPr>
                <w:rFonts w:ascii="宋体" w:hAnsi="宋体" w:cs="宋体" w:eastAsia="宋体"/>
              </w:rPr>
              <w:t>0.00</w:t>
            </w:r>
          </w:p>
        </w:tc>
      </w:tr>
      <w:tr>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color w:val="000000"/>
                <w:szCs w:val="21"/>
                <w:lang w:eastAsia="zh-CN"/>
              </w:rPr>
            </w:pPr>
          </w:p>
        </w:tc>
        <w:tc>
          <w:tcPr>
            <w:tcW w:w="3675" w:type="dxa"/>
            <w:tcBorders>
              <w:top w:val="single" w:color="auto" w:sz="4" w:space="0"/>
              <w:left w:val="nil"/>
              <w:bottom w:val="single" w:color="auto" w:sz="4" w:space="0"/>
              <w:right w:val="single" w:color="auto" w:sz="4" w:space="0"/>
            </w:tcBorders>
            <w:noWrap w:val="0"/>
            <w:vAlign w:val="center"/>
          </w:tcPr>
          <w:p>
            <w:pPr>
              <w:jc w:val="both"/>
              <w:rPr>
                <w:rFonts w:hint="eastAsia" w:ascii="宋体" w:hAnsi="宋体" w:eastAsia="宋体" w:cs="宋体"/>
                <w:color w:val="000000"/>
                <w:szCs w:val="21"/>
                <w:lang w:eastAsia="zh-CN"/>
              </w:rPr>
            </w:pPr>
          </w:p>
        </w:tc>
        <w:tc>
          <w:tcPr>
            <w:tcW w:w="2045" w:type="dxa"/>
            <w:tcBorders>
              <w:top w:val="single" w:color="auto" w:sz="4" w:space="0"/>
              <w:left w:val="nil"/>
              <w:bottom w:val="single" w:color="auto" w:sz="4" w:space="0"/>
              <w:right w:val="single" w:color="auto" w:sz="4" w:space="0"/>
            </w:tcBorders>
            <w:noWrap w:val="0"/>
            <w:vAlign w:val="center"/>
          </w:tcPr>
          <w:p>
            <w:pPr>
              <w:wordWrap w:val="0"/>
              <w:jc w:val="right"/>
              <w:rPr>
                <w:rFonts w:hint="default" w:ascii="宋体" w:hAnsi="宋体" w:eastAsia="宋体" w:cs="宋体"/>
                <w:szCs w:val="21"/>
                <w:lang w:val="en-US" w:eastAsia="zh-CN"/>
              </w:rPr>
            </w:pPr>
          </w:p>
        </w:tc>
        <w:tc>
          <w:tcPr>
            <w:tcW w:w="1417"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val="en-US" w:eastAsia="zh-CN"/>
              </w:rPr>
            </w:pPr>
            <w:r>
              <w:rPr>
                <w:rFonts w:ascii="宋体" w:hAnsi="宋体" w:cs="宋体" w:eastAsia="宋体"/>
              </w:rPr>
              <w:t>31099</w:t>
            </w:r>
          </w:p>
        </w:tc>
        <w:tc>
          <w:tcPr>
            <w:tcW w:w="3468"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eastAsia="zh-CN"/>
              </w:rPr>
            </w:pPr>
            <w:r>
              <w:rPr>
                <w:rFonts w:ascii="宋体" w:hAnsi="宋体" w:cs="宋体" w:eastAsia="宋体"/>
              </w:rPr>
              <w:t>其他资本性支出</w:t>
            </w:r>
          </w:p>
        </w:tc>
        <w:tc>
          <w:tcPr>
            <w:tcW w:w="2199" w:type="dxa"/>
            <w:tcBorders>
              <w:top w:val="single" w:color="auto" w:sz="4" w:space="0"/>
              <w:left w:val="nil"/>
              <w:bottom w:val="single" w:color="auto" w:sz="4" w:space="0"/>
              <w:right w:val="single" w:color="auto" w:sz="4" w:space="0"/>
            </w:tcBorders>
            <w:noWrap w:val="0"/>
            <w:vAlign w:val="center"/>
          </w:tcPr>
          <w:p>
            <w:pPr>
              <w:wordWrap w:val="0"/>
              <w:jc w:val="right"/>
              <w:rPr>
                <w:rFonts w:hint="eastAsia" w:ascii="宋体" w:hAnsi="宋体" w:eastAsia="宋体" w:cs="宋体"/>
                <w:szCs w:val="21"/>
                <w:lang w:val="en-US" w:eastAsia="zh-CN"/>
              </w:rPr>
            </w:pPr>
            <w:r>
              <w:rPr>
                <w:rFonts w:ascii="宋体" w:hAnsi="宋体" w:cs="宋体" w:eastAsia="宋体"/>
              </w:rPr>
              <w:t>0.00</w:t>
            </w:r>
          </w:p>
        </w:tc>
      </w:tr>
      <w:tr>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color w:val="000000"/>
                <w:szCs w:val="21"/>
                <w:lang w:eastAsia="zh-CN"/>
              </w:rPr>
            </w:pPr>
          </w:p>
        </w:tc>
        <w:tc>
          <w:tcPr>
            <w:tcW w:w="3675" w:type="dxa"/>
            <w:tcBorders>
              <w:top w:val="single" w:color="auto" w:sz="4" w:space="0"/>
              <w:left w:val="nil"/>
              <w:bottom w:val="single" w:color="auto" w:sz="4" w:space="0"/>
              <w:right w:val="single" w:color="auto" w:sz="4" w:space="0"/>
            </w:tcBorders>
            <w:noWrap w:val="0"/>
            <w:vAlign w:val="center"/>
          </w:tcPr>
          <w:p>
            <w:pPr>
              <w:jc w:val="both"/>
              <w:rPr>
                <w:rFonts w:hint="eastAsia" w:ascii="宋体" w:hAnsi="宋体" w:eastAsia="宋体" w:cs="宋体"/>
                <w:color w:val="000000"/>
                <w:szCs w:val="21"/>
                <w:lang w:eastAsia="zh-CN"/>
              </w:rPr>
            </w:pPr>
          </w:p>
        </w:tc>
        <w:tc>
          <w:tcPr>
            <w:tcW w:w="2045" w:type="dxa"/>
            <w:tcBorders>
              <w:top w:val="single" w:color="auto" w:sz="4" w:space="0"/>
              <w:left w:val="nil"/>
              <w:bottom w:val="single" w:color="auto" w:sz="4" w:space="0"/>
              <w:right w:val="single" w:color="auto" w:sz="4" w:space="0"/>
            </w:tcBorders>
            <w:noWrap w:val="0"/>
            <w:vAlign w:val="center"/>
          </w:tcPr>
          <w:p>
            <w:pPr>
              <w:wordWrap w:val="0"/>
              <w:jc w:val="right"/>
              <w:rPr>
                <w:rFonts w:hint="default" w:ascii="宋体" w:hAnsi="宋体" w:eastAsia="宋体" w:cs="宋体"/>
                <w:szCs w:val="21"/>
                <w:lang w:val="en-US" w:eastAsia="zh-CN"/>
              </w:rPr>
            </w:pPr>
          </w:p>
        </w:tc>
        <w:tc>
          <w:tcPr>
            <w:tcW w:w="1417"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val="en-US" w:eastAsia="zh-CN"/>
              </w:rPr>
            </w:pPr>
            <w:r>
              <w:rPr>
                <w:rFonts w:ascii="宋体" w:hAnsi="宋体" w:cs="宋体" w:eastAsia="宋体"/>
              </w:rPr>
              <w:t>399</w:t>
            </w:r>
          </w:p>
        </w:tc>
        <w:tc>
          <w:tcPr>
            <w:tcW w:w="3468"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eastAsia="zh-CN"/>
              </w:rPr>
            </w:pPr>
            <w:r>
              <w:rPr>
                <w:rFonts w:ascii="宋体" w:hAnsi="宋体" w:cs="宋体" w:eastAsia="宋体"/>
              </w:rPr>
              <w:t>其他支出</w:t>
            </w:r>
          </w:p>
        </w:tc>
        <w:tc>
          <w:tcPr>
            <w:tcW w:w="2199" w:type="dxa"/>
            <w:tcBorders>
              <w:top w:val="single" w:color="auto" w:sz="4" w:space="0"/>
              <w:left w:val="nil"/>
              <w:bottom w:val="single" w:color="auto" w:sz="4" w:space="0"/>
              <w:right w:val="single" w:color="auto" w:sz="4" w:space="0"/>
            </w:tcBorders>
            <w:noWrap w:val="0"/>
            <w:vAlign w:val="center"/>
          </w:tcPr>
          <w:p>
            <w:pPr>
              <w:wordWrap w:val="0"/>
              <w:jc w:val="right"/>
              <w:rPr>
                <w:rFonts w:hint="eastAsia" w:ascii="宋体" w:hAnsi="宋体" w:eastAsia="宋体" w:cs="宋体"/>
                <w:szCs w:val="21"/>
                <w:lang w:val="en-US" w:eastAsia="zh-CN"/>
              </w:rPr>
            </w:pPr>
            <w:r>
              <w:rPr>
                <w:rFonts w:ascii="宋体" w:hAnsi="宋体" w:cs="宋体" w:eastAsia="宋体"/>
              </w:rPr>
              <w:t>0.00</w:t>
            </w:r>
          </w:p>
        </w:tc>
      </w:tr>
      <w:tr>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color w:val="000000"/>
                <w:szCs w:val="21"/>
                <w:lang w:eastAsia="zh-CN"/>
              </w:rPr>
            </w:pPr>
          </w:p>
        </w:tc>
        <w:tc>
          <w:tcPr>
            <w:tcW w:w="3675" w:type="dxa"/>
            <w:tcBorders>
              <w:top w:val="single" w:color="auto" w:sz="4" w:space="0"/>
              <w:left w:val="nil"/>
              <w:bottom w:val="single" w:color="auto" w:sz="4" w:space="0"/>
              <w:right w:val="single" w:color="auto" w:sz="4" w:space="0"/>
            </w:tcBorders>
            <w:noWrap w:val="0"/>
            <w:vAlign w:val="center"/>
          </w:tcPr>
          <w:p>
            <w:pPr>
              <w:jc w:val="both"/>
              <w:rPr>
                <w:rFonts w:hint="eastAsia" w:ascii="宋体" w:hAnsi="宋体" w:eastAsia="宋体" w:cs="宋体"/>
                <w:color w:val="000000"/>
                <w:szCs w:val="21"/>
                <w:lang w:eastAsia="zh-CN"/>
              </w:rPr>
            </w:pPr>
          </w:p>
        </w:tc>
        <w:tc>
          <w:tcPr>
            <w:tcW w:w="2045" w:type="dxa"/>
            <w:tcBorders>
              <w:top w:val="single" w:color="auto" w:sz="4" w:space="0"/>
              <w:left w:val="nil"/>
              <w:bottom w:val="single" w:color="auto" w:sz="4" w:space="0"/>
              <w:right w:val="single" w:color="auto" w:sz="4" w:space="0"/>
            </w:tcBorders>
            <w:noWrap w:val="0"/>
            <w:vAlign w:val="center"/>
          </w:tcPr>
          <w:p>
            <w:pPr>
              <w:wordWrap w:val="0"/>
              <w:jc w:val="right"/>
              <w:rPr>
                <w:rFonts w:hint="default" w:ascii="宋体" w:hAnsi="宋体" w:eastAsia="宋体" w:cs="宋体"/>
                <w:szCs w:val="21"/>
                <w:lang w:val="en-US" w:eastAsia="zh-CN"/>
              </w:rPr>
            </w:pPr>
          </w:p>
        </w:tc>
        <w:tc>
          <w:tcPr>
            <w:tcW w:w="1417"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val="en-US" w:eastAsia="zh-CN"/>
              </w:rPr>
            </w:pPr>
            <w:r>
              <w:rPr>
                <w:rFonts w:ascii="宋体" w:hAnsi="宋体" w:cs="宋体" w:eastAsia="宋体"/>
              </w:rPr>
              <w:t>39907</w:t>
            </w:r>
          </w:p>
        </w:tc>
        <w:tc>
          <w:tcPr>
            <w:tcW w:w="3468"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eastAsia="zh-CN"/>
              </w:rPr>
            </w:pPr>
            <w:r>
              <w:rPr>
                <w:rFonts w:ascii="宋体" w:hAnsi="宋体" w:cs="宋体" w:eastAsia="宋体"/>
              </w:rPr>
              <w:t>国家赔偿费用支出</w:t>
            </w:r>
          </w:p>
        </w:tc>
        <w:tc>
          <w:tcPr>
            <w:tcW w:w="2199" w:type="dxa"/>
            <w:tcBorders>
              <w:top w:val="single" w:color="auto" w:sz="4" w:space="0"/>
              <w:left w:val="nil"/>
              <w:bottom w:val="single" w:color="auto" w:sz="4" w:space="0"/>
              <w:right w:val="single" w:color="auto" w:sz="4" w:space="0"/>
            </w:tcBorders>
            <w:noWrap w:val="0"/>
            <w:vAlign w:val="center"/>
          </w:tcPr>
          <w:p>
            <w:pPr>
              <w:wordWrap w:val="0"/>
              <w:jc w:val="right"/>
              <w:rPr>
                <w:rFonts w:hint="eastAsia" w:ascii="宋体" w:hAnsi="宋体" w:eastAsia="宋体" w:cs="宋体"/>
                <w:szCs w:val="21"/>
                <w:lang w:val="en-US" w:eastAsia="zh-CN"/>
              </w:rPr>
            </w:pPr>
            <w:r>
              <w:rPr>
                <w:rFonts w:ascii="宋体" w:hAnsi="宋体" w:cs="宋体" w:eastAsia="宋体"/>
              </w:rPr>
              <w:t>0.00</w:t>
            </w:r>
          </w:p>
        </w:tc>
      </w:tr>
      <w:tr>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color w:val="000000"/>
                <w:szCs w:val="21"/>
                <w:lang w:eastAsia="zh-CN"/>
              </w:rPr>
            </w:pPr>
          </w:p>
        </w:tc>
        <w:tc>
          <w:tcPr>
            <w:tcW w:w="3675" w:type="dxa"/>
            <w:tcBorders>
              <w:top w:val="single" w:color="auto" w:sz="4" w:space="0"/>
              <w:left w:val="nil"/>
              <w:bottom w:val="single" w:color="auto" w:sz="4" w:space="0"/>
              <w:right w:val="single" w:color="auto" w:sz="4" w:space="0"/>
            </w:tcBorders>
            <w:noWrap w:val="0"/>
            <w:vAlign w:val="center"/>
          </w:tcPr>
          <w:p>
            <w:pPr>
              <w:jc w:val="both"/>
              <w:rPr>
                <w:rFonts w:hint="eastAsia" w:ascii="宋体" w:hAnsi="宋体" w:eastAsia="宋体" w:cs="宋体"/>
                <w:color w:val="000000"/>
                <w:szCs w:val="21"/>
                <w:lang w:eastAsia="zh-CN"/>
              </w:rPr>
            </w:pPr>
          </w:p>
        </w:tc>
        <w:tc>
          <w:tcPr>
            <w:tcW w:w="2045" w:type="dxa"/>
            <w:tcBorders>
              <w:top w:val="single" w:color="auto" w:sz="4" w:space="0"/>
              <w:left w:val="nil"/>
              <w:bottom w:val="single" w:color="auto" w:sz="4" w:space="0"/>
              <w:right w:val="single" w:color="auto" w:sz="4" w:space="0"/>
            </w:tcBorders>
            <w:noWrap w:val="0"/>
            <w:vAlign w:val="center"/>
          </w:tcPr>
          <w:p>
            <w:pPr>
              <w:wordWrap w:val="0"/>
              <w:jc w:val="right"/>
              <w:rPr>
                <w:rFonts w:hint="default" w:ascii="宋体" w:hAnsi="宋体" w:eastAsia="宋体" w:cs="宋体"/>
                <w:szCs w:val="21"/>
                <w:lang w:val="en-US" w:eastAsia="zh-CN"/>
              </w:rPr>
            </w:pPr>
          </w:p>
        </w:tc>
        <w:tc>
          <w:tcPr>
            <w:tcW w:w="1417"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val="en-US" w:eastAsia="zh-CN"/>
              </w:rPr>
            </w:pPr>
            <w:r>
              <w:rPr>
                <w:rFonts w:ascii="宋体" w:hAnsi="宋体" w:cs="宋体" w:eastAsia="宋体"/>
              </w:rPr>
              <w:t>39908</w:t>
            </w:r>
          </w:p>
        </w:tc>
        <w:tc>
          <w:tcPr>
            <w:tcW w:w="3468"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eastAsia="zh-CN"/>
              </w:rPr>
            </w:pPr>
            <w:r>
              <w:rPr>
                <w:rFonts w:ascii="宋体" w:hAnsi="宋体" w:cs="宋体" w:eastAsia="宋体"/>
              </w:rPr>
              <w:t>对民间非营利组织和群众性自治组织补贴</w:t>
            </w:r>
          </w:p>
        </w:tc>
        <w:tc>
          <w:tcPr>
            <w:tcW w:w="2199" w:type="dxa"/>
            <w:tcBorders>
              <w:top w:val="single" w:color="auto" w:sz="4" w:space="0"/>
              <w:left w:val="nil"/>
              <w:bottom w:val="single" w:color="auto" w:sz="4" w:space="0"/>
              <w:right w:val="single" w:color="auto" w:sz="4" w:space="0"/>
            </w:tcBorders>
            <w:noWrap w:val="0"/>
            <w:vAlign w:val="center"/>
          </w:tcPr>
          <w:p>
            <w:pPr>
              <w:wordWrap w:val="0"/>
              <w:jc w:val="right"/>
              <w:rPr>
                <w:rFonts w:hint="eastAsia" w:ascii="宋体" w:hAnsi="宋体" w:eastAsia="宋体" w:cs="宋体"/>
                <w:szCs w:val="21"/>
                <w:lang w:val="en-US" w:eastAsia="zh-CN"/>
              </w:rPr>
            </w:pPr>
            <w:r>
              <w:rPr>
                <w:rFonts w:ascii="宋体" w:hAnsi="宋体" w:cs="宋体" w:eastAsia="宋体"/>
              </w:rPr>
              <w:t>0.00</w:t>
            </w:r>
          </w:p>
        </w:tc>
      </w:tr>
      <w:tr>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color w:val="000000"/>
                <w:szCs w:val="21"/>
                <w:lang w:eastAsia="zh-CN"/>
              </w:rPr>
            </w:pPr>
          </w:p>
        </w:tc>
        <w:tc>
          <w:tcPr>
            <w:tcW w:w="3675" w:type="dxa"/>
            <w:tcBorders>
              <w:top w:val="single" w:color="auto" w:sz="4" w:space="0"/>
              <w:left w:val="nil"/>
              <w:bottom w:val="single" w:color="auto" w:sz="4" w:space="0"/>
              <w:right w:val="single" w:color="auto" w:sz="4" w:space="0"/>
            </w:tcBorders>
            <w:noWrap w:val="0"/>
            <w:vAlign w:val="center"/>
          </w:tcPr>
          <w:p>
            <w:pPr>
              <w:jc w:val="both"/>
              <w:rPr>
                <w:rFonts w:hint="eastAsia" w:ascii="宋体" w:hAnsi="宋体" w:eastAsia="宋体" w:cs="宋体"/>
                <w:color w:val="000000"/>
                <w:szCs w:val="21"/>
                <w:lang w:eastAsia="zh-CN"/>
              </w:rPr>
            </w:pPr>
          </w:p>
        </w:tc>
        <w:tc>
          <w:tcPr>
            <w:tcW w:w="2045" w:type="dxa"/>
            <w:tcBorders>
              <w:top w:val="single" w:color="auto" w:sz="4" w:space="0"/>
              <w:left w:val="nil"/>
              <w:bottom w:val="single" w:color="auto" w:sz="4" w:space="0"/>
              <w:right w:val="single" w:color="auto" w:sz="4" w:space="0"/>
            </w:tcBorders>
            <w:noWrap w:val="0"/>
            <w:vAlign w:val="center"/>
          </w:tcPr>
          <w:p>
            <w:pPr>
              <w:wordWrap w:val="0"/>
              <w:jc w:val="right"/>
              <w:rPr>
                <w:rFonts w:hint="default" w:ascii="宋体" w:hAnsi="宋体" w:eastAsia="宋体" w:cs="宋体"/>
                <w:szCs w:val="21"/>
                <w:lang w:val="en-US" w:eastAsia="zh-CN"/>
              </w:rPr>
            </w:pPr>
          </w:p>
        </w:tc>
        <w:tc>
          <w:tcPr>
            <w:tcW w:w="1417"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val="en-US" w:eastAsia="zh-CN"/>
              </w:rPr>
            </w:pPr>
            <w:r>
              <w:rPr>
                <w:rFonts w:ascii="宋体" w:hAnsi="宋体" w:cs="宋体" w:eastAsia="宋体"/>
              </w:rPr>
              <w:t>39909</w:t>
            </w:r>
          </w:p>
        </w:tc>
        <w:tc>
          <w:tcPr>
            <w:tcW w:w="3468"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eastAsia="zh-CN"/>
              </w:rPr>
            </w:pPr>
            <w:r>
              <w:rPr>
                <w:rFonts w:ascii="宋体" w:hAnsi="宋体" w:cs="宋体" w:eastAsia="宋体"/>
              </w:rPr>
              <w:t>经常性赠与</w:t>
            </w:r>
          </w:p>
        </w:tc>
        <w:tc>
          <w:tcPr>
            <w:tcW w:w="2199" w:type="dxa"/>
            <w:tcBorders>
              <w:top w:val="single" w:color="auto" w:sz="4" w:space="0"/>
              <w:left w:val="nil"/>
              <w:bottom w:val="single" w:color="auto" w:sz="4" w:space="0"/>
              <w:right w:val="single" w:color="auto" w:sz="4" w:space="0"/>
            </w:tcBorders>
            <w:noWrap w:val="0"/>
            <w:vAlign w:val="center"/>
          </w:tcPr>
          <w:p>
            <w:pPr>
              <w:wordWrap w:val="0"/>
              <w:jc w:val="right"/>
              <w:rPr>
                <w:rFonts w:hint="eastAsia" w:ascii="宋体" w:hAnsi="宋体" w:eastAsia="宋体" w:cs="宋体"/>
                <w:szCs w:val="21"/>
                <w:lang w:val="en-US" w:eastAsia="zh-CN"/>
              </w:rPr>
            </w:pPr>
            <w:r>
              <w:rPr>
                <w:rFonts w:ascii="宋体" w:hAnsi="宋体" w:cs="宋体" w:eastAsia="宋体"/>
              </w:rPr>
              <w:t>0.00</w:t>
            </w:r>
          </w:p>
        </w:tc>
      </w:tr>
      <w:tr>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color w:val="000000"/>
                <w:szCs w:val="21"/>
                <w:lang w:eastAsia="zh-CN"/>
              </w:rPr>
            </w:pPr>
          </w:p>
        </w:tc>
        <w:tc>
          <w:tcPr>
            <w:tcW w:w="3675" w:type="dxa"/>
            <w:tcBorders>
              <w:top w:val="single" w:color="auto" w:sz="4" w:space="0"/>
              <w:left w:val="nil"/>
              <w:bottom w:val="single" w:color="auto" w:sz="4" w:space="0"/>
              <w:right w:val="single" w:color="auto" w:sz="4" w:space="0"/>
            </w:tcBorders>
            <w:noWrap w:val="0"/>
            <w:vAlign w:val="center"/>
          </w:tcPr>
          <w:p>
            <w:pPr>
              <w:jc w:val="both"/>
              <w:rPr>
                <w:rFonts w:hint="eastAsia" w:ascii="宋体" w:hAnsi="宋体" w:eastAsia="宋体" w:cs="宋体"/>
                <w:color w:val="000000"/>
                <w:szCs w:val="21"/>
                <w:lang w:eastAsia="zh-CN"/>
              </w:rPr>
            </w:pPr>
          </w:p>
        </w:tc>
        <w:tc>
          <w:tcPr>
            <w:tcW w:w="2045" w:type="dxa"/>
            <w:tcBorders>
              <w:top w:val="single" w:color="auto" w:sz="4" w:space="0"/>
              <w:left w:val="nil"/>
              <w:bottom w:val="single" w:color="auto" w:sz="4" w:space="0"/>
              <w:right w:val="single" w:color="auto" w:sz="4" w:space="0"/>
            </w:tcBorders>
            <w:noWrap w:val="0"/>
            <w:vAlign w:val="center"/>
          </w:tcPr>
          <w:p>
            <w:pPr>
              <w:wordWrap w:val="0"/>
              <w:jc w:val="right"/>
              <w:rPr>
                <w:rFonts w:hint="default" w:ascii="宋体" w:hAnsi="宋体" w:eastAsia="宋体" w:cs="宋体"/>
                <w:szCs w:val="21"/>
                <w:lang w:val="en-US" w:eastAsia="zh-CN"/>
              </w:rPr>
            </w:pPr>
          </w:p>
        </w:tc>
        <w:tc>
          <w:tcPr>
            <w:tcW w:w="1417"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val="en-US" w:eastAsia="zh-CN"/>
              </w:rPr>
            </w:pPr>
            <w:r>
              <w:rPr>
                <w:rFonts w:ascii="宋体" w:hAnsi="宋体" w:cs="宋体" w:eastAsia="宋体"/>
              </w:rPr>
              <w:t>39910</w:t>
            </w:r>
          </w:p>
        </w:tc>
        <w:tc>
          <w:tcPr>
            <w:tcW w:w="3468"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eastAsia="zh-CN"/>
              </w:rPr>
            </w:pPr>
            <w:r>
              <w:rPr>
                <w:rFonts w:ascii="宋体" w:hAnsi="宋体" w:cs="宋体" w:eastAsia="宋体"/>
              </w:rPr>
              <w:t>资本性赠与</w:t>
            </w:r>
          </w:p>
        </w:tc>
        <w:tc>
          <w:tcPr>
            <w:tcW w:w="2199" w:type="dxa"/>
            <w:tcBorders>
              <w:top w:val="single" w:color="auto" w:sz="4" w:space="0"/>
              <w:left w:val="nil"/>
              <w:bottom w:val="single" w:color="auto" w:sz="4" w:space="0"/>
              <w:right w:val="single" w:color="auto" w:sz="4" w:space="0"/>
            </w:tcBorders>
            <w:noWrap w:val="0"/>
            <w:vAlign w:val="center"/>
          </w:tcPr>
          <w:p>
            <w:pPr>
              <w:wordWrap w:val="0"/>
              <w:jc w:val="right"/>
              <w:rPr>
                <w:rFonts w:hint="eastAsia" w:ascii="宋体" w:hAnsi="宋体" w:eastAsia="宋体" w:cs="宋体"/>
                <w:szCs w:val="21"/>
                <w:lang w:val="en-US" w:eastAsia="zh-CN"/>
              </w:rPr>
            </w:pPr>
            <w:r>
              <w:rPr>
                <w:rFonts w:ascii="宋体" w:hAnsi="宋体" w:cs="宋体" w:eastAsia="宋体"/>
              </w:rPr>
              <w:t>0.00</w:t>
            </w:r>
          </w:p>
        </w:tc>
      </w:tr>
      <w:tr>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color w:val="000000"/>
                <w:szCs w:val="21"/>
                <w:lang w:eastAsia="zh-CN"/>
              </w:rPr>
            </w:pPr>
          </w:p>
        </w:tc>
        <w:tc>
          <w:tcPr>
            <w:tcW w:w="3675" w:type="dxa"/>
            <w:tcBorders>
              <w:top w:val="single" w:color="auto" w:sz="4" w:space="0"/>
              <w:left w:val="nil"/>
              <w:bottom w:val="single" w:color="auto" w:sz="4" w:space="0"/>
              <w:right w:val="single" w:color="auto" w:sz="4" w:space="0"/>
            </w:tcBorders>
            <w:noWrap w:val="0"/>
            <w:vAlign w:val="center"/>
          </w:tcPr>
          <w:p>
            <w:pPr>
              <w:jc w:val="both"/>
              <w:rPr>
                <w:rFonts w:hint="eastAsia" w:ascii="宋体" w:hAnsi="宋体" w:eastAsia="宋体" w:cs="宋体"/>
                <w:color w:val="000000"/>
                <w:szCs w:val="21"/>
                <w:lang w:eastAsia="zh-CN"/>
              </w:rPr>
            </w:pPr>
          </w:p>
        </w:tc>
        <w:tc>
          <w:tcPr>
            <w:tcW w:w="2045" w:type="dxa"/>
            <w:tcBorders>
              <w:top w:val="single" w:color="auto" w:sz="4" w:space="0"/>
              <w:left w:val="nil"/>
              <w:bottom w:val="single" w:color="auto" w:sz="4" w:space="0"/>
              <w:right w:val="single" w:color="auto" w:sz="4" w:space="0"/>
            </w:tcBorders>
            <w:noWrap w:val="0"/>
            <w:vAlign w:val="center"/>
          </w:tcPr>
          <w:p>
            <w:pPr>
              <w:wordWrap w:val="0"/>
              <w:jc w:val="right"/>
              <w:rPr>
                <w:rFonts w:hint="default" w:ascii="宋体" w:hAnsi="宋体" w:eastAsia="宋体" w:cs="宋体"/>
                <w:szCs w:val="21"/>
                <w:lang w:val="en-US" w:eastAsia="zh-CN"/>
              </w:rPr>
            </w:pPr>
          </w:p>
        </w:tc>
        <w:tc>
          <w:tcPr>
            <w:tcW w:w="1417"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val="en-US" w:eastAsia="zh-CN"/>
              </w:rPr>
            </w:pPr>
            <w:r>
              <w:rPr>
                <w:rFonts w:ascii="宋体" w:hAnsi="宋体" w:cs="宋体" w:eastAsia="宋体"/>
              </w:rPr>
              <w:t>39999</w:t>
            </w:r>
          </w:p>
        </w:tc>
        <w:tc>
          <w:tcPr>
            <w:tcW w:w="3468"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eastAsia="zh-CN"/>
              </w:rPr>
            </w:pPr>
            <w:r>
              <w:rPr>
                <w:rFonts w:ascii="宋体" w:hAnsi="宋体" w:cs="宋体" w:eastAsia="宋体"/>
              </w:rPr>
              <w:t>其他支出</w:t>
            </w:r>
          </w:p>
        </w:tc>
        <w:tc>
          <w:tcPr>
            <w:tcW w:w="2199" w:type="dxa"/>
            <w:tcBorders>
              <w:top w:val="single" w:color="auto" w:sz="4" w:space="0"/>
              <w:left w:val="nil"/>
              <w:bottom w:val="single" w:color="auto" w:sz="4" w:space="0"/>
              <w:right w:val="single" w:color="auto" w:sz="4" w:space="0"/>
            </w:tcBorders>
            <w:noWrap w:val="0"/>
            <w:vAlign w:val="center"/>
          </w:tcPr>
          <w:p>
            <w:pPr>
              <w:wordWrap w:val="0"/>
              <w:jc w:val="right"/>
              <w:rPr>
                <w:rFonts w:hint="eastAsia" w:ascii="宋体" w:hAnsi="宋体" w:eastAsia="宋体" w:cs="宋体"/>
                <w:szCs w:val="21"/>
                <w:lang w:val="en-US" w:eastAsia="zh-CN"/>
              </w:rPr>
            </w:pPr>
            <w:r>
              <w:rPr>
                <w:rFonts w:ascii="宋体" w:hAnsi="宋体" w:cs="宋体" w:eastAsia="宋体"/>
              </w:rPr>
              <w:t>0.00</w:t>
            </w:r>
          </w:p>
        </w:tc>
      </w:tr>
      <w:tr>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color w:val="000000"/>
                <w:szCs w:val="21"/>
                <w:lang w:eastAsia="zh-CN"/>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eastAsia="zh-CN"/>
              </w:rPr>
            </w:pPr>
            <w:r>
              <w:rPr>
                <w:rFonts w:ascii="宋体" w:hAnsi="宋体" w:cs="宋体" w:eastAsia="宋体"/>
              </w:rPr>
              <w:t>人员经费合计</w:t>
            </w:r>
          </w:p>
        </w:tc>
        <w:tc>
          <w:tcPr>
            <w:tcW w:w="2045" w:type="dxa"/>
            <w:tcBorders>
              <w:top w:val="single" w:color="auto" w:sz="4" w:space="0"/>
              <w:left w:val="nil"/>
              <w:bottom w:val="single" w:color="auto" w:sz="4" w:space="0"/>
              <w:right w:val="single" w:color="auto" w:sz="4" w:space="0"/>
            </w:tcBorders>
            <w:noWrap w:val="0"/>
            <w:vAlign w:val="center"/>
          </w:tcPr>
          <w:p>
            <w:pPr>
              <w:wordWrap w:val="0"/>
              <w:jc w:val="right"/>
              <w:rPr>
                <w:rFonts w:hint="default" w:ascii="宋体" w:hAnsi="宋体" w:eastAsia="宋体" w:cs="宋体"/>
                <w:szCs w:val="21"/>
                <w:lang w:val="en-US" w:eastAsia="zh-CN"/>
              </w:rPr>
            </w:pPr>
            <w:r>
              <w:rPr>
                <w:rFonts w:ascii="宋体" w:hAnsi="宋体" w:cs="宋体" w:eastAsia="宋体"/>
              </w:rPr>
              <w:t>28,962.02</w:t>
            </w:r>
          </w:p>
        </w:tc>
        <w:tc>
          <w:tcPr>
            <w:tcW w:w="1417" w:type="dxa"/>
            <w:tcBorders>
              <w:top w:val="single" w:color="auto" w:sz="4" w:space="0"/>
              <w:left w:val="nil"/>
              <w:bottom w:val="single" w:color="auto" w:sz="4" w:space="0"/>
              <w:right w:val="single" w:color="auto" w:sz="4" w:space="0"/>
            </w:tcBorders>
            <w:noWrap w:val="0"/>
            <w:vAlign w:val="center"/>
          </w:tcPr>
          <w:p>
            <w:pPr>
              <w:jc w:val="both"/>
              <w:rPr>
                <w:rFonts w:hint="eastAsia" w:ascii="宋体" w:hAnsi="宋体" w:eastAsia="宋体" w:cs="宋体"/>
                <w:color w:val="000000"/>
                <w:szCs w:val="21"/>
                <w:lang w:val="en-US" w:eastAsia="zh-CN"/>
              </w:rPr>
            </w:pPr>
          </w:p>
        </w:tc>
        <w:tc>
          <w:tcPr>
            <w:tcW w:w="3468"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000000"/>
                <w:szCs w:val="21"/>
                <w:lang w:eastAsia="zh-CN"/>
              </w:rPr>
            </w:pPr>
            <w:r>
              <w:rPr>
                <w:rFonts w:ascii="宋体" w:hAnsi="宋体" w:cs="宋体" w:eastAsia="宋体"/>
              </w:rPr>
              <w:t>公用经费合计</w:t>
            </w:r>
          </w:p>
        </w:tc>
        <w:tc>
          <w:tcPr>
            <w:tcW w:w="2199" w:type="dxa"/>
            <w:tcBorders>
              <w:top w:val="single" w:color="auto" w:sz="4" w:space="0"/>
              <w:left w:val="nil"/>
              <w:bottom w:val="single" w:color="auto" w:sz="4" w:space="0"/>
              <w:right w:val="single" w:color="auto" w:sz="4" w:space="0"/>
            </w:tcBorders>
            <w:noWrap w:val="0"/>
            <w:vAlign w:val="center"/>
          </w:tcPr>
          <w:p>
            <w:pPr>
              <w:wordWrap w:val="0"/>
              <w:jc w:val="right"/>
              <w:rPr>
                <w:rFonts w:hint="eastAsia" w:ascii="宋体" w:hAnsi="宋体" w:eastAsia="宋体" w:cs="宋体"/>
                <w:szCs w:val="21"/>
                <w:lang w:val="en-US" w:eastAsia="zh-CN"/>
              </w:rPr>
            </w:pPr>
            <w:r>
              <w:rPr>
                <w:rFonts w:ascii="宋体" w:hAnsi="宋体" w:cs="宋体" w:eastAsia="宋体"/>
              </w:rPr>
              <w:t>4,594.99</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Cs w:val="21"/>
          <w:lang w:eastAsia="zh-CN"/>
        </w:rPr>
      </w:pPr>
      <w:r>
        <w:rPr>
          <w:rFonts w:hint="eastAsia" w:ascii="宋体" w:hAnsi="宋体" w:cs="宋体"/>
          <w:szCs w:val="21"/>
        </w:rPr>
        <w:t>注：</w:t>
      </w:r>
      <w:bookmarkStart w:id="31" w:name="PO_part2Table1Remark6"/>
      <w:r>
        <w:rPr>
          <w:rFonts w:hint="eastAsia" w:ascii="宋体" w:hAnsi="宋体" w:cs="宋体"/>
          <w:szCs w:val="21"/>
        </w:rPr>
        <w:t/>
      </w:r>
      <w:r>
        <w:rPr>
          <w:rFonts w:hint="eastAsia" w:ascii="宋体" w:hAnsi="宋体" w:cs="宋体"/>
          <w:szCs w:val="21"/>
          <w:lang w:eastAsia="zh-CN"/>
        </w:rPr>
        <w:t/>
      </w:r>
      <w:r>
        <w:rPr>
          <w:rFonts w:hint="eastAsia" w:ascii="宋体" w:hAnsi="宋体" w:cs="宋体"/>
          <w:szCs w:val="21"/>
        </w:rPr>
        <w:t/>
      </w:r>
      <w:r>
        <w:rPr>
          <w:rFonts w:hint="eastAsia" w:ascii="宋体" w:hAnsi="宋体" w:cs="宋体"/>
          <w:szCs w:val="21"/>
          <w:lang w:eastAsia="zh-CN"/>
        </w:rPr>
        <w:t/>
      </w:r>
      <w:r>
        <w:rPr>
          <w:rFonts w:hint="eastAsia" w:ascii="宋体" w:hAnsi="宋体" w:cs="宋体"/>
          <w:szCs w:val="21"/>
        </w:rPr>
        <w:t/>
      </w:r>
      <w:r>
        <w:rPr>
          <w:rFonts w:hint="eastAsia" w:ascii="宋体" w:hAnsi="宋体" w:cs="宋体"/>
          <w:szCs w:val="21"/>
          <w:lang w:eastAsia="zh-CN"/>
        </w:rPr>
        <w:t>本表反映部门本年度一般公共预算财政拨款基本支出明细情况。</w:t>
      </w:r>
      <w:bookmarkEnd w:id="31"/>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Cs w:val="21"/>
          <w:lang w:eastAsia="zh-CN"/>
        </w:rPr>
        <w:sectPr>
          <w:type w:val="continuous"/>
          <w:pgSz w:w="16838" w:h="11906" w:orient="landscape"/>
          <w:pgMar w:top="850" w:right="1440" w:bottom="850" w:left="1440" w:header="851" w:footer="992" w:gutter="0"/>
          <w:pgNumType w:fmt="decimal"/>
          <w:cols w:space="720" w:num="1"/>
          <w:docGrid w:type="lines" w:linePitch="312" w:charSpace="0"/>
        </w:sect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30"/>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174" w:type="dxa"/>
            <w:gridSpan w:val="2"/>
            <w:tcBorders>
              <w:top w:val="nil"/>
              <w:left w:val="nil"/>
              <w:bottom w:val="nil"/>
              <w:right w:val="nil"/>
            </w:tcBorders>
            <w:noWrap w:val="0"/>
            <w:vAlign w:val="center"/>
          </w:tcPr>
          <w:p>
            <w:pPr>
              <w:jc w:val="right"/>
              <w:rPr>
                <w:rFonts w:hint="eastAsia" w:ascii="宋体" w:hAnsi="宋体" w:eastAsia="宋体" w:cs="宋体"/>
                <w:vertAlign w:val="baseline"/>
                <w:lang w:eastAsia="zh-CN"/>
              </w:rPr>
            </w:pPr>
            <w:r>
              <w:rPr>
                <w:rFonts w:hint="eastAsia" w:ascii="宋体" w:hAnsi="宋体" w:cs="宋体"/>
                <w:kern w:val="0"/>
                <w:sz w:val="20"/>
                <w:szCs w:val="20"/>
              </w:rPr>
              <w:t>表</w:t>
            </w:r>
            <w:r>
              <w:rPr>
                <w:rFonts w:hint="eastAsia" w:ascii="宋体" w:hAnsi="宋体" w:cs="宋体"/>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174" w:type="dxa"/>
            <w:gridSpan w:val="2"/>
            <w:tcBorders>
              <w:top w:val="nil"/>
              <w:left w:val="nil"/>
              <w:bottom w:val="nil"/>
              <w:right w:val="nil"/>
            </w:tcBorders>
            <w:noWrap w:val="0"/>
            <w:vAlign w:val="center"/>
          </w:tcPr>
          <w:p>
            <w:pPr>
              <w:jc w:val="center"/>
              <w:rPr>
                <w:rFonts w:hint="eastAsia" w:ascii="宋体" w:hAnsi="宋体" w:cs="宋体"/>
                <w:vertAlign w:val="baseline"/>
              </w:rPr>
            </w:pPr>
            <w:r>
              <w:rPr>
                <w:rFonts w:hint="eastAsia" w:ascii="宋体" w:hAnsi="宋体" w:cs="宋体"/>
                <w:b/>
                <w:bCs/>
                <w:kern w:val="0"/>
                <w:sz w:val="32"/>
                <w:szCs w:val="32"/>
              </w:rPr>
              <w:t>政府性基金预算财政拨款收入支出决算表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0630"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ind w:firstLine="200" w:firstLineChars="100"/>
              <w:textAlignment w:val="auto"/>
              <w:rPr>
                <w:rFonts w:hint="eastAsia" w:ascii="宋体" w:hAnsi="宋体" w:cs="宋体"/>
                <w:vertAlign w:val="baseline"/>
              </w:rPr>
            </w:pPr>
            <w:bookmarkStart w:id="32" w:name="PO_part2DivName7"/>
            <w:r>
              <w:rPr>
                <w:rFonts w:hint="eastAsia" w:ascii="宋体" w:hAnsi="宋体" w:cs="宋体"/>
                <w:kern w:val="0"/>
                <w:sz w:val="20"/>
                <w:szCs w:val="20"/>
                <w:highlight w:val="none"/>
                <w:u w:val="none"/>
              </w:rPr>
              <w:t/>
            </w:r>
            <w:r>
              <w:rPr>
                <w:rFonts w:hint="eastAsia" w:ascii="宋体" w:hAnsi="宋体" w:cs="宋体"/>
                <w:kern w:val="0"/>
                <w:sz w:val="20"/>
                <w:szCs w:val="20"/>
                <w:highlight w:val="none"/>
                <w:u w:val="none"/>
                <w:lang w:eastAsia="zh-CN"/>
              </w:rPr>
              <w:t>部门</w:t>
            </w:r>
            <w:bookmarkEnd w:id="32"/>
            <w:r>
              <w:rPr>
                <w:rFonts w:hint="eastAsia" w:ascii="宋体" w:hAnsi="宋体" w:cs="宋体"/>
                <w:kern w:val="0"/>
                <w:sz w:val="20"/>
                <w:szCs w:val="20"/>
              </w:rPr>
              <w:t>：</w:t>
            </w:r>
            <w:bookmarkStart w:id="33" w:name="PO_part2Table7DivName1"/>
            <w:r>
              <w:rPr>
                <w:rFonts w:hint="eastAsia" w:ascii="宋体" w:hAnsi="宋体" w:cs="宋体"/>
                <w:kern w:val="0"/>
                <w:sz w:val="20"/>
                <w:szCs w:val="20"/>
                <w:lang w:val="en-US" w:eastAsia="zh-CN"/>
              </w:rPr>
              <w:t>深圳市龙岗区坪地街道办事处</w:t>
            </w:r>
            <w:bookmarkEnd w:id="33"/>
          </w:p>
        </w:tc>
        <w:tc>
          <w:tcPr>
            <w:tcW w:w="3544" w:type="dxa"/>
            <w:tcBorders>
              <w:top w:val="nil"/>
              <w:left w:val="nil"/>
              <w:bottom w:val="nil"/>
              <w:right w:val="nil"/>
            </w:tcBorders>
            <w:noWrap w:val="0"/>
            <w:vAlign w:val="center"/>
          </w:tcPr>
          <w:p>
            <w:pPr>
              <w:jc w:val="right"/>
              <w:rPr>
                <w:rFonts w:hint="eastAsia" w:ascii="宋体" w:hAnsi="宋体" w:cs="宋体"/>
                <w:vertAlign w:val="baseline"/>
              </w:rPr>
            </w:pPr>
            <w:r>
              <w:rPr>
                <w:rFonts w:hint="eastAsia" w:ascii="宋体" w:hAnsi="宋体" w:cs="宋体"/>
                <w:kern w:val="0"/>
                <w:sz w:val="20"/>
                <w:szCs w:val="20"/>
              </w:rPr>
              <w:t>单位：万元</w:t>
            </w:r>
          </w:p>
        </w:tc>
      </w:tr>
    </w:tbl>
    <w:p>
      <w:pPr>
        <w:keepNext w:val="0"/>
        <w:keepLines w:val="0"/>
        <w:pageBreakBefore w:val="0"/>
        <w:widowControl w:val="0"/>
        <w:kinsoku/>
        <w:wordWrap/>
        <w:overflowPunct/>
        <w:topLinePunct w:val="0"/>
        <w:autoSpaceDE/>
        <w:autoSpaceDN/>
        <w:bidi w:val="0"/>
        <w:adjustRightInd/>
        <w:snapToGrid/>
        <w:spacing w:line="0" w:lineRule="atLeast"/>
        <w:textAlignment w:val="auto"/>
        <w:rPr>
          <w:sz w:val="2"/>
          <w:szCs w:val="2"/>
        </w:rPr>
        <w:sectPr>
          <w:pgSz w:w="16838" w:h="11906" w:orient="landscape"/>
          <w:pgMar w:top="1134" w:right="1440" w:bottom="1134" w:left="1440" w:header="851" w:footer="992" w:gutter="0"/>
          <w:pgNumType w:fmt="decimal"/>
          <w:cols w:space="720" w:num="1"/>
          <w:docGrid w:type="lines" w:linePitch="312" w:charSpace="0"/>
        </w:sect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3"/>
        <w:gridCol w:w="2219"/>
        <w:gridCol w:w="1772"/>
        <w:gridCol w:w="1772"/>
        <w:gridCol w:w="1772"/>
        <w:gridCol w:w="1772"/>
        <w:gridCol w:w="1772"/>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3542" w:type="dxa"/>
            <w:gridSpan w:val="2"/>
            <w:tcBorders>
              <w:top w:val="single" w:color="auto" w:sz="4" w:space="0"/>
            </w:tcBorders>
            <w:noWrap w:val="0"/>
            <w:vAlign w:val="center"/>
          </w:tcPr>
          <w:p>
            <w:pPr>
              <w:jc w:val="center"/>
              <w:rPr>
                <w:rFonts w:hint="eastAsia" w:ascii="宋体" w:hAnsi="宋体" w:cs="宋体"/>
                <w:vertAlign w:val="baseline"/>
              </w:rPr>
            </w:pPr>
            <w:r>
              <w:rPr>
                <w:rFonts w:hint="eastAsia" w:ascii="宋体" w:hAnsi="宋体" w:cs="宋体"/>
                <w:kern w:val="0"/>
                <w:szCs w:val="21"/>
              </w:rPr>
              <w:t>项    目</w:t>
            </w:r>
          </w:p>
        </w:tc>
        <w:tc>
          <w:tcPr>
            <w:tcW w:w="1772" w:type="dxa"/>
            <w:vMerge w:val="restart"/>
            <w:tcBorders>
              <w:top w:val="single" w:color="auto" w:sz="4" w:space="0"/>
            </w:tcBorders>
            <w:noWrap w:val="0"/>
            <w:vAlign w:val="center"/>
          </w:tcPr>
          <w:p>
            <w:pPr>
              <w:jc w:val="center"/>
              <w:rPr>
                <w:rFonts w:hint="eastAsia" w:ascii="宋体" w:hAnsi="宋体" w:cs="宋体"/>
                <w:vertAlign w:val="baseline"/>
              </w:rPr>
            </w:pPr>
            <w:r>
              <w:rPr>
                <w:rFonts w:hint="eastAsia" w:ascii="宋体" w:hAnsi="宋体" w:cs="宋体"/>
                <w:kern w:val="0"/>
                <w:szCs w:val="21"/>
              </w:rPr>
              <w:t>年初结转和结余</w:t>
            </w:r>
          </w:p>
        </w:tc>
        <w:tc>
          <w:tcPr>
            <w:tcW w:w="1772" w:type="dxa"/>
            <w:vMerge w:val="restart"/>
            <w:tcBorders>
              <w:top w:val="single" w:color="auto" w:sz="4" w:space="0"/>
            </w:tcBorders>
            <w:noWrap w:val="0"/>
            <w:vAlign w:val="center"/>
          </w:tcPr>
          <w:p>
            <w:pPr>
              <w:jc w:val="center"/>
              <w:rPr>
                <w:rFonts w:hint="eastAsia" w:ascii="宋体" w:hAnsi="宋体" w:cs="宋体"/>
                <w:vertAlign w:val="baseline"/>
              </w:rPr>
            </w:pPr>
            <w:r>
              <w:rPr>
                <w:rFonts w:hint="eastAsia" w:ascii="宋体" w:hAnsi="宋体" w:cs="宋体"/>
                <w:kern w:val="0"/>
                <w:szCs w:val="21"/>
              </w:rPr>
              <w:t>本年收入</w:t>
            </w:r>
          </w:p>
        </w:tc>
        <w:tc>
          <w:tcPr>
            <w:tcW w:w="5316" w:type="dxa"/>
            <w:gridSpan w:val="3"/>
            <w:tcBorders>
              <w:top w:val="single" w:color="auto" w:sz="4" w:space="0"/>
            </w:tcBorders>
            <w:noWrap w:val="0"/>
            <w:vAlign w:val="center"/>
          </w:tcPr>
          <w:p>
            <w:pPr>
              <w:jc w:val="center"/>
              <w:rPr>
                <w:rFonts w:hint="eastAsia" w:ascii="宋体" w:hAnsi="宋体" w:cs="宋体"/>
                <w:vertAlign w:val="baseline"/>
              </w:rPr>
            </w:pPr>
            <w:r>
              <w:rPr>
                <w:rFonts w:hint="eastAsia" w:ascii="宋体" w:hAnsi="宋体" w:cs="宋体"/>
                <w:kern w:val="0"/>
                <w:szCs w:val="21"/>
              </w:rPr>
              <w:t>本年支出</w:t>
            </w:r>
          </w:p>
        </w:tc>
        <w:tc>
          <w:tcPr>
            <w:tcW w:w="1772" w:type="dxa"/>
            <w:vMerge w:val="restart"/>
            <w:tcBorders>
              <w:top w:val="single" w:color="auto" w:sz="4" w:space="0"/>
            </w:tcBorders>
            <w:noWrap w:val="0"/>
            <w:vAlign w:val="center"/>
          </w:tcPr>
          <w:p>
            <w:pPr>
              <w:jc w:val="center"/>
              <w:rPr>
                <w:rFonts w:hint="eastAsia" w:ascii="宋体" w:hAnsi="宋体" w:cs="宋体"/>
                <w:vertAlign w:val="baseline"/>
              </w:rPr>
            </w:pPr>
            <w:r>
              <w:rPr>
                <w:rFonts w:hint="eastAsia" w:ascii="宋体" w:hAnsi="宋体" w:cs="宋体"/>
                <w:kern w:val="0"/>
                <w:szCs w:val="21"/>
              </w:rPr>
              <w:t>年末结转和结余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32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功能分类</w:t>
            </w:r>
          </w:p>
          <w:p>
            <w:pPr>
              <w:jc w:val="center"/>
              <w:rPr>
                <w:rFonts w:hint="eastAsia" w:ascii="宋体" w:hAnsi="宋体" w:cs="宋体"/>
                <w:vertAlign w:val="baseline"/>
              </w:rPr>
            </w:pPr>
            <w:r>
              <w:rPr>
                <w:rFonts w:hint="eastAsia" w:ascii="宋体" w:hAnsi="宋体" w:cs="宋体"/>
                <w:kern w:val="0"/>
                <w:szCs w:val="21"/>
              </w:rPr>
              <w:t>科目编码</w:t>
            </w:r>
          </w:p>
        </w:tc>
        <w:tc>
          <w:tcPr>
            <w:tcW w:w="2219" w:type="dxa"/>
            <w:noWrap w:val="0"/>
            <w:vAlign w:val="center"/>
          </w:tcPr>
          <w:p>
            <w:pPr>
              <w:jc w:val="center"/>
              <w:rPr>
                <w:rFonts w:hint="eastAsia" w:ascii="宋体" w:hAnsi="宋体" w:cs="宋体"/>
                <w:vertAlign w:val="baseline"/>
              </w:rPr>
            </w:pPr>
            <w:r>
              <w:rPr>
                <w:rFonts w:hint="eastAsia" w:ascii="宋体" w:hAnsi="宋体" w:cs="宋体"/>
                <w:kern w:val="0"/>
                <w:szCs w:val="21"/>
              </w:rPr>
              <w:t>科目名称</w:t>
            </w:r>
          </w:p>
        </w:tc>
        <w:tc>
          <w:tcPr>
            <w:tcW w:w="1772" w:type="dxa"/>
            <w:vMerge w:val="continue"/>
            <w:noWrap w:val="0"/>
            <w:vAlign w:val="center"/>
          </w:tcPr>
          <w:p>
            <w:pPr>
              <w:jc w:val="center"/>
              <w:rPr>
                <w:rFonts w:hint="eastAsia" w:ascii="宋体" w:hAnsi="宋体" w:cs="宋体"/>
                <w:vertAlign w:val="baseline"/>
              </w:rPr>
            </w:pPr>
          </w:p>
        </w:tc>
        <w:tc>
          <w:tcPr>
            <w:tcW w:w="1772" w:type="dxa"/>
            <w:vMerge w:val="continue"/>
            <w:noWrap w:val="0"/>
            <w:vAlign w:val="center"/>
          </w:tcPr>
          <w:p>
            <w:pPr>
              <w:jc w:val="center"/>
              <w:rPr>
                <w:rFonts w:hint="eastAsia" w:ascii="宋体" w:hAnsi="宋体" w:cs="宋体"/>
                <w:vertAlign w:val="baseline"/>
              </w:rPr>
            </w:pPr>
          </w:p>
        </w:tc>
        <w:tc>
          <w:tcPr>
            <w:tcW w:w="1772" w:type="dxa"/>
            <w:noWrap w:val="0"/>
            <w:vAlign w:val="center"/>
          </w:tcPr>
          <w:p>
            <w:pPr>
              <w:jc w:val="center"/>
              <w:rPr>
                <w:rFonts w:hint="eastAsia" w:ascii="宋体" w:hAnsi="宋体" w:cs="宋体"/>
                <w:vertAlign w:val="baseline"/>
              </w:rPr>
            </w:pPr>
            <w:r>
              <w:rPr>
                <w:rFonts w:hint="eastAsia" w:ascii="宋体" w:hAnsi="宋体" w:cs="宋体"/>
                <w:kern w:val="0"/>
                <w:szCs w:val="21"/>
              </w:rPr>
              <w:t>小计</w:t>
            </w:r>
          </w:p>
        </w:tc>
        <w:tc>
          <w:tcPr>
            <w:tcW w:w="1772" w:type="dxa"/>
            <w:noWrap w:val="0"/>
            <w:vAlign w:val="center"/>
          </w:tcPr>
          <w:p>
            <w:pPr>
              <w:jc w:val="center"/>
              <w:rPr>
                <w:rFonts w:hint="eastAsia" w:ascii="宋体" w:hAnsi="宋体" w:cs="宋体"/>
                <w:vertAlign w:val="baseline"/>
              </w:rPr>
            </w:pPr>
            <w:r>
              <w:rPr>
                <w:rFonts w:hint="eastAsia" w:ascii="宋体" w:hAnsi="宋体" w:cs="宋体"/>
                <w:kern w:val="0"/>
                <w:szCs w:val="21"/>
              </w:rPr>
              <w:t>基本支出</w:t>
            </w:r>
          </w:p>
        </w:tc>
        <w:tc>
          <w:tcPr>
            <w:tcW w:w="1772" w:type="dxa"/>
            <w:noWrap w:val="0"/>
            <w:vAlign w:val="center"/>
          </w:tcPr>
          <w:p>
            <w:pPr>
              <w:jc w:val="center"/>
              <w:rPr>
                <w:rFonts w:hint="eastAsia" w:ascii="宋体" w:hAnsi="宋体" w:cs="宋体"/>
                <w:vertAlign w:val="baseline"/>
              </w:rPr>
            </w:pPr>
            <w:r>
              <w:rPr>
                <w:rFonts w:hint="eastAsia" w:ascii="宋体" w:hAnsi="宋体" w:cs="宋体"/>
                <w:kern w:val="0"/>
                <w:szCs w:val="21"/>
              </w:rPr>
              <w:t>项目支出</w:t>
            </w:r>
          </w:p>
        </w:tc>
        <w:tc>
          <w:tcPr>
            <w:tcW w:w="1772" w:type="dxa"/>
            <w:vMerge w:val="continue"/>
            <w:noWrap w:val="0"/>
            <w:vAlign w:val="center"/>
          </w:tcPr>
          <w:p>
            <w:pPr>
              <w:jc w:val="center"/>
              <w:rPr>
                <w:rFonts w:hint="eastAsia" w:ascii="宋体" w:hAnsi="宋体" w:cs="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323" w:type="dxa"/>
            <w:noWrap w:val="0"/>
            <w:vAlign w:val="center"/>
          </w:tcPr>
          <w:p>
            <w:pPr>
              <w:jc w:val="center"/>
              <w:rPr>
                <w:rFonts w:hint="eastAsia" w:ascii="宋体" w:hAnsi="宋体" w:cs="宋体"/>
                <w:vertAlign w:val="baseline"/>
              </w:rPr>
            </w:pPr>
          </w:p>
        </w:tc>
        <w:tc>
          <w:tcPr>
            <w:tcW w:w="2219" w:type="dxa"/>
            <w:noWrap w:val="0"/>
            <w:vAlign w:val="center"/>
          </w:tcPr>
          <w:p>
            <w:pPr>
              <w:jc w:val="center"/>
              <w:rPr>
                <w:rFonts w:hint="eastAsia" w:ascii="宋体" w:hAnsi="宋体" w:cs="宋体"/>
                <w:kern w:val="0"/>
                <w:szCs w:val="21"/>
              </w:rPr>
            </w:pPr>
            <w:r>
              <w:rPr>
                <w:rFonts w:hint="eastAsia" w:ascii="宋体" w:hAnsi="宋体" w:cs="宋体"/>
                <w:kern w:val="0"/>
                <w:szCs w:val="21"/>
              </w:rPr>
              <w:t>栏次</w:t>
            </w:r>
          </w:p>
        </w:tc>
        <w:tc>
          <w:tcPr>
            <w:tcW w:w="1772" w:type="dxa"/>
            <w:noWrap w:val="0"/>
            <w:vAlign w:val="center"/>
          </w:tcPr>
          <w:p>
            <w:pPr>
              <w:jc w:val="center"/>
              <w:rPr>
                <w:rFonts w:hint="eastAsia" w:ascii="宋体" w:hAnsi="宋体" w:eastAsia="宋体" w:cs="宋体"/>
                <w:vertAlign w:val="baseline"/>
                <w:lang w:val="en-US" w:eastAsia="zh-CN"/>
              </w:rPr>
            </w:pPr>
            <w:r>
              <w:rPr>
                <w:rFonts w:hint="eastAsia" w:ascii="宋体" w:hAnsi="宋体" w:cs="宋体"/>
                <w:vertAlign w:val="baseline"/>
                <w:lang w:val="en-US" w:eastAsia="zh-CN"/>
              </w:rPr>
              <w:t>1</w:t>
            </w:r>
          </w:p>
        </w:tc>
        <w:tc>
          <w:tcPr>
            <w:tcW w:w="1772" w:type="dxa"/>
            <w:noWrap w:val="0"/>
            <w:vAlign w:val="center"/>
          </w:tcPr>
          <w:p>
            <w:pPr>
              <w:jc w:val="center"/>
              <w:rPr>
                <w:rFonts w:hint="eastAsia" w:ascii="宋体" w:hAnsi="宋体" w:eastAsia="宋体" w:cs="宋体"/>
                <w:vertAlign w:val="baseline"/>
                <w:lang w:val="en-US" w:eastAsia="zh-CN"/>
              </w:rPr>
            </w:pPr>
            <w:r>
              <w:rPr>
                <w:rFonts w:hint="eastAsia" w:ascii="宋体" w:hAnsi="宋体" w:cs="宋体"/>
                <w:vertAlign w:val="baseline"/>
                <w:lang w:val="en-US" w:eastAsia="zh-CN"/>
              </w:rPr>
              <w:t>2</w:t>
            </w:r>
          </w:p>
        </w:tc>
        <w:tc>
          <w:tcPr>
            <w:tcW w:w="1772" w:type="dxa"/>
            <w:noWrap w:val="0"/>
            <w:vAlign w:val="center"/>
          </w:tcPr>
          <w:p>
            <w:pPr>
              <w:jc w:val="center"/>
              <w:rPr>
                <w:rFonts w:hint="eastAsia" w:ascii="宋体" w:hAnsi="宋体" w:eastAsia="宋体" w:cs="宋体"/>
                <w:vertAlign w:val="baseline"/>
                <w:lang w:val="en-US" w:eastAsia="zh-CN"/>
              </w:rPr>
            </w:pPr>
            <w:r>
              <w:rPr>
                <w:rFonts w:hint="eastAsia" w:ascii="宋体" w:hAnsi="宋体" w:cs="宋体"/>
                <w:vertAlign w:val="baseline"/>
                <w:lang w:val="en-US" w:eastAsia="zh-CN"/>
              </w:rPr>
              <w:t>3</w:t>
            </w:r>
          </w:p>
        </w:tc>
        <w:tc>
          <w:tcPr>
            <w:tcW w:w="1772" w:type="dxa"/>
            <w:noWrap w:val="0"/>
            <w:vAlign w:val="center"/>
          </w:tcPr>
          <w:p>
            <w:pPr>
              <w:jc w:val="center"/>
              <w:rPr>
                <w:rFonts w:hint="eastAsia" w:ascii="宋体" w:hAnsi="宋体" w:eastAsia="宋体" w:cs="宋体"/>
                <w:vertAlign w:val="baseline"/>
                <w:lang w:val="en-US" w:eastAsia="zh-CN"/>
              </w:rPr>
            </w:pPr>
            <w:r>
              <w:rPr>
                <w:rFonts w:hint="eastAsia" w:ascii="宋体" w:hAnsi="宋体" w:cs="宋体"/>
                <w:vertAlign w:val="baseline"/>
                <w:lang w:val="en-US" w:eastAsia="zh-CN"/>
              </w:rPr>
              <w:t>4</w:t>
            </w:r>
          </w:p>
        </w:tc>
        <w:tc>
          <w:tcPr>
            <w:tcW w:w="1772" w:type="dxa"/>
            <w:noWrap w:val="0"/>
            <w:vAlign w:val="center"/>
          </w:tcPr>
          <w:p>
            <w:pPr>
              <w:jc w:val="center"/>
              <w:rPr>
                <w:rFonts w:hint="eastAsia" w:ascii="宋体" w:hAnsi="宋体" w:eastAsia="宋体" w:cs="宋体"/>
                <w:vertAlign w:val="baseline"/>
                <w:lang w:val="en-US" w:eastAsia="zh-CN"/>
              </w:rPr>
            </w:pPr>
            <w:r>
              <w:rPr>
                <w:rFonts w:hint="eastAsia" w:ascii="宋体" w:hAnsi="宋体" w:cs="宋体"/>
                <w:vertAlign w:val="baseline"/>
                <w:lang w:val="en-US" w:eastAsia="zh-CN"/>
              </w:rPr>
              <w:t>5</w:t>
            </w:r>
          </w:p>
        </w:tc>
        <w:tc>
          <w:tcPr>
            <w:tcW w:w="1772" w:type="dxa"/>
            <w:noWrap w:val="0"/>
            <w:vAlign w:val="center"/>
          </w:tcPr>
          <w:p>
            <w:pPr>
              <w:jc w:val="center"/>
              <w:rPr>
                <w:rFonts w:hint="eastAsia" w:ascii="宋体" w:hAnsi="宋体" w:eastAsia="宋体" w:cs="宋体"/>
                <w:vertAlign w:val="baseline"/>
                <w:lang w:val="en-US" w:eastAsia="zh-CN"/>
              </w:rPr>
            </w:pPr>
            <w:r>
              <w:rPr>
                <w:rFonts w:hint="eastAsia" w:ascii="宋体" w:hAnsi="宋体" w:cs="宋体"/>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323" w:type="dxa"/>
            <w:noWrap w:val="0"/>
            <w:vAlign w:val="center"/>
          </w:tcPr>
          <w:p>
            <w:pPr>
              <w:jc w:val="center"/>
              <w:rPr>
                <w:rFonts w:hint="eastAsia" w:ascii="宋体" w:hAnsi="宋体" w:cs="宋体"/>
                <w:vertAlign w:val="baseline"/>
              </w:rPr>
            </w:pPr>
          </w:p>
        </w:tc>
        <w:tc>
          <w:tcPr>
            <w:tcW w:w="2219" w:type="dxa"/>
            <w:noWrap w:val="0"/>
            <w:vAlign w:val="center"/>
          </w:tcPr>
          <w:p>
            <w:pPr>
              <w:jc w:val="center"/>
              <w:rPr>
                <w:rFonts w:hint="eastAsia" w:ascii="宋体" w:hAnsi="宋体" w:cs="宋体"/>
                <w:kern w:val="0"/>
                <w:szCs w:val="21"/>
              </w:rPr>
            </w:pPr>
            <w:r>
              <w:rPr>
                <w:rFonts w:hint="eastAsia" w:ascii="宋体" w:hAnsi="宋体" w:cs="宋体"/>
                <w:kern w:val="0"/>
                <w:szCs w:val="21"/>
              </w:rPr>
              <w:t>合计</w:t>
            </w:r>
          </w:p>
        </w:tc>
        <w:tc>
          <w:tcPr>
            <w:tcW w:w="1772" w:type="dxa"/>
            <w:noWrap w:val="0"/>
            <w:vAlign w:val="center"/>
          </w:tcPr>
          <w:p>
            <w:pPr>
              <w:wordWrap w:val="0"/>
              <w:jc w:val="right"/>
              <w:rPr>
                <w:rFonts w:hint="eastAsia" w:ascii="宋体" w:hAnsi="宋体" w:eastAsia="宋体" w:cs="宋体"/>
                <w:vertAlign w:val="baseline"/>
                <w:lang w:val="en-US" w:eastAsia="zh-CN"/>
              </w:rPr>
            </w:pPr>
            <w:r>
              <w:rPr>
                <w:rFonts w:hint="eastAsia" w:ascii="宋体" w:hAnsi="宋体" w:cs="宋体" w:eastAsia="宋体"/>
                <w:vertAlign w:val="baseline"/>
                <w:lang w:val="en-US" w:eastAsia="zh-CN"/>
              </w:rPr>
              <w:t>0.00</w:t>
            </w:r>
          </w:p>
        </w:tc>
        <w:tc>
          <w:tcPr>
            <w:tcW w:w="1772" w:type="dxa"/>
            <w:noWrap w:val="0"/>
            <w:vAlign w:val="center"/>
          </w:tcPr>
          <w:p>
            <w:pPr>
              <w:wordWrap w:val="0"/>
              <w:jc w:val="right"/>
              <w:rPr>
                <w:rFonts w:hint="eastAsia" w:ascii="宋体" w:hAnsi="宋体" w:eastAsia="宋体" w:cs="宋体"/>
                <w:vertAlign w:val="baseline"/>
                <w:lang w:val="en-US" w:eastAsia="zh-CN"/>
              </w:rPr>
            </w:pPr>
            <w:r>
              <w:rPr>
                <w:rFonts w:hint="eastAsia" w:ascii="宋体" w:hAnsi="宋体" w:cs="宋体" w:eastAsia="宋体"/>
                <w:vertAlign w:val="baseline"/>
                <w:lang w:val="en-US" w:eastAsia="zh-CN"/>
              </w:rPr>
              <w:t>36,102.06</w:t>
            </w:r>
          </w:p>
        </w:tc>
        <w:tc>
          <w:tcPr>
            <w:tcW w:w="1772" w:type="dxa"/>
            <w:noWrap w:val="0"/>
            <w:vAlign w:val="center"/>
          </w:tcPr>
          <w:p>
            <w:pPr>
              <w:wordWrap w:val="0"/>
              <w:jc w:val="right"/>
              <w:rPr>
                <w:rFonts w:hint="eastAsia" w:ascii="宋体" w:hAnsi="宋体" w:eastAsia="宋体" w:cs="宋体"/>
                <w:vertAlign w:val="baseline"/>
                <w:lang w:val="en-US" w:eastAsia="zh-CN"/>
              </w:rPr>
            </w:pPr>
            <w:r>
              <w:rPr>
                <w:rFonts w:hint="eastAsia" w:ascii="宋体" w:hAnsi="宋体" w:cs="宋体" w:eastAsia="宋体"/>
                <w:vertAlign w:val="baseline"/>
                <w:lang w:val="en-US" w:eastAsia="zh-CN"/>
              </w:rPr>
              <w:t>36,102.06</w:t>
            </w:r>
          </w:p>
        </w:tc>
        <w:tc>
          <w:tcPr>
            <w:tcW w:w="1772" w:type="dxa"/>
            <w:noWrap w:val="0"/>
            <w:vAlign w:val="center"/>
          </w:tcPr>
          <w:p>
            <w:pPr>
              <w:wordWrap w:val="0"/>
              <w:jc w:val="right"/>
              <w:rPr>
                <w:rFonts w:hint="eastAsia" w:ascii="宋体" w:hAnsi="宋体" w:eastAsia="宋体" w:cs="宋体"/>
                <w:vertAlign w:val="baseline"/>
                <w:lang w:val="en-US" w:eastAsia="zh-CN"/>
              </w:rPr>
            </w:pPr>
            <w:r>
              <w:rPr>
                <w:rFonts w:hint="eastAsia" w:ascii="宋体" w:hAnsi="宋体" w:cs="宋体" w:eastAsia="宋体"/>
                <w:vertAlign w:val="baseline"/>
                <w:lang w:val="en-US" w:eastAsia="zh-CN"/>
              </w:rPr>
              <w:t>0.00</w:t>
            </w:r>
          </w:p>
        </w:tc>
        <w:tc>
          <w:tcPr>
            <w:tcW w:w="1772" w:type="dxa"/>
            <w:noWrap w:val="0"/>
            <w:vAlign w:val="center"/>
          </w:tcPr>
          <w:p>
            <w:pPr>
              <w:wordWrap w:val="0"/>
              <w:jc w:val="right"/>
              <w:rPr>
                <w:rFonts w:hint="eastAsia" w:ascii="宋体" w:hAnsi="宋体" w:eastAsia="宋体" w:cs="宋体"/>
                <w:vertAlign w:val="baseline"/>
                <w:lang w:val="en-US" w:eastAsia="zh-CN"/>
              </w:rPr>
            </w:pPr>
            <w:r>
              <w:rPr>
                <w:rFonts w:hint="eastAsia" w:ascii="宋体" w:hAnsi="宋体" w:cs="宋体" w:eastAsia="宋体"/>
                <w:vertAlign w:val="baseline"/>
                <w:lang w:val="en-US" w:eastAsia="zh-CN"/>
              </w:rPr>
              <w:t>36,102.06</w:t>
            </w:r>
          </w:p>
        </w:tc>
        <w:tc>
          <w:tcPr>
            <w:tcW w:w="1772" w:type="dxa"/>
            <w:noWrap w:val="0"/>
            <w:vAlign w:val="center"/>
          </w:tcPr>
          <w:p>
            <w:pPr>
              <w:wordWrap w:val="0"/>
              <w:jc w:val="right"/>
              <w:rPr>
                <w:rFonts w:hint="eastAsia" w:ascii="宋体" w:hAnsi="宋体" w:eastAsia="宋体" w:cs="宋体"/>
                <w:vertAlign w:val="baseline"/>
                <w:lang w:val="en-US" w:eastAsia="zh-CN"/>
              </w:rPr>
            </w:pPr>
            <w:r>
              <w:rPr>
                <w:rFonts w:hint="eastAsia" w:ascii="宋体" w:hAnsi="宋体" w:cs="宋体" w:eastAsia="宋体"/>
                <w:vertAlign w:val="baseline"/>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323" w:type="dxa"/>
            <w:noWrap w:val="0"/>
            <w:vAlign w:val="center"/>
          </w:tcPr>
          <w:p>
            <w:pPr>
              <w:widowControl/>
              <w:jc w:val="left"/>
              <w:rPr>
                <w:rFonts w:hint="default" w:ascii="宋体" w:hAnsi="宋体" w:eastAsia="宋体" w:cs="宋体"/>
                <w:kern w:val="0"/>
                <w:sz w:val="21"/>
                <w:szCs w:val="21"/>
                <w:lang w:val="en-US" w:eastAsia="zh-CN" w:bidi="ar-SA"/>
              </w:rPr>
            </w:pPr>
            <w:r>
              <w:rPr>
                <w:rFonts w:hint="eastAsia" w:ascii="宋体" w:hAnsi="宋体" w:cs="宋体" w:eastAsia="宋体"/>
                <w:kern w:val="0"/>
                <w:sz w:val="21"/>
                <w:szCs w:val="21"/>
                <w:lang w:val="en-US" w:eastAsia="zh-CN" w:bidi="ar-SA"/>
              </w:rPr>
              <w:t xml:space="preserve">212</w:t>
            </w:r>
          </w:p>
        </w:tc>
        <w:tc>
          <w:tcPr>
            <w:tcW w:w="2219" w:type="dxa"/>
            <w:noWrap w:val="0"/>
            <w:vAlign w:val="center"/>
          </w:tcPr>
          <w:p>
            <w:pPr>
              <w:widowControl/>
              <w:jc w:val="left"/>
              <w:rPr>
                <w:rFonts w:hint="default" w:ascii="宋体" w:hAnsi="宋体" w:eastAsia="宋体" w:cs="宋体"/>
                <w:kern w:val="0"/>
                <w:sz w:val="21"/>
                <w:szCs w:val="21"/>
                <w:lang w:val="en-US" w:eastAsia="zh-CN" w:bidi="ar-SA"/>
              </w:rPr>
            </w:pPr>
            <w:r>
              <w:rPr>
                <w:rFonts w:hint="eastAsia" w:ascii="宋体" w:hAnsi="宋体" w:cs="宋体" w:eastAsia="宋体"/>
                <w:kern w:val="0"/>
                <w:sz w:val="21"/>
                <w:szCs w:val="21"/>
                <w:lang w:val="en-US" w:eastAsia="zh-CN" w:bidi="ar-SA"/>
              </w:rPr>
              <w:t xml:space="preserve">城乡社区支出</w:t>
            </w:r>
          </w:p>
        </w:tc>
        <w:tc>
          <w:tcPr>
            <w:tcW w:w="1772" w:type="dxa"/>
            <w:noWrap w:val="0"/>
            <w:vAlign w:val="center"/>
          </w:tcPr>
          <w:p>
            <w:pPr>
              <w:widowControl/>
              <w:wordWrap w:val="0"/>
              <w:jc w:val="right"/>
              <w:rPr>
                <w:rFonts w:hint="default" w:ascii="宋体" w:hAnsi="宋体" w:eastAsia="宋体" w:cs="宋体"/>
                <w:kern w:val="0"/>
                <w:sz w:val="21"/>
                <w:szCs w:val="21"/>
                <w:lang w:val="en-US" w:eastAsia="zh-CN" w:bidi="ar-SA"/>
              </w:rPr>
            </w:pPr>
            <w:r>
              <w:rPr>
                <w:rFonts w:hint="eastAsia" w:ascii="宋体" w:hAnsi="宋体" w:cs="宋体" w:eastAsia="宋体"/>
                <w:kern w:val="0"/>
                <w:sz w:val="21"/>
                <w:szCs w:val="21"/>
                <w:lang w:val="en-US" w:eastAsia="zh-CN" w:bidi="ar-SA"/>
              </w:rPr>
              <w:t xml:space="preserve">0.00</w:t>
            </w:r>
          </w:p>
        </w:tc>
        <w:tc>
          <w:tcPr>
            <w:tcW w:w="1772" w:type="dxa"/>
            <w:noWrap w:val="0"/>
            <w:vAlign w:val="center"/>
          </w:tcPr>
          <w:p>
            <w:pPr>
              <w:widowControl/>
              <w:wordWrap w:val="0"/>
              <w:jc w:val="right"/>
              <w:rPr>
                <w:rFonts w:hint="default" w:ascii="宋体" w:hAnsi="宋体" w:eastAsia="宋体" w:cs="宋体"/>
                <w:kern w:val="0"/>
                <w:sz w:val="21"/>
                <w:szCs w:val="21"/>
                <w:lang w:val="en-US" w:eastAsia="zh-CN" w:bidi="ar-SA"/>
              </w:rPr>
            </w:pPr>
            <w:r>
              <w:rPr>
                <w:rFonts w:hint="eastAsia" w:ascii="宋体" w:hAnsi="宋体" w:cs="宋体" w:eastAsia="宋体"/>
                <w:kern w:val="0"/>
                <w:sz w:val="21"/>
                <w:szCs w:val="21"/>
                <w:lang w:val="en-US" w:eastAsia="zh-CN" w:bidi="ar-SA"/>
              </w:rPr>
              <w:t xml:space="preserve">35,689.69</w:t>
            </w:r>
          </w:p>
        </w:tc>
        <w:tc>
          <w:tcPr>
            <w:tcW w:w="1772" w:type="dxa"/>
            <w:noWrap w:val="0"/>
            <w:vAlign w:val="center"/>
          </w:tcPr>
          <w:p>
            <w:pPr>
              <w:widowControl/>
              <w:wordWrap w:val="0"/>
              <w:jc w:val="right"/>
              <w:rPr>
                <w:rFonts w:hint="default" w:ascii="宋体" w:hAnsi="宋体" w:eastAsia="宋体" w:cs="宋体"/>
                <w:kern w:val="0"/>
                <w:sz w:val="21"/>
                <w:szCs w:val="21"/>
                <w:lang w:val="en-US" w:eastAsia="zh-CN" w:bidi="ar-SA"/>
              </w:rPr>
            </w:pPr>
            <w:r>
              <w:rPr>
                <w:rFonts w:hint="eastAsia" w:ascii="宋体" w:hAnsi="宋体" w:cs="宋体" w:eastAsia="宋体"/>
                <w:kern w:val="0"/>
                <w:sz w:val="21"/>
                <w:szCs w:val="21"/>
                <w:lang w:val="en-US" w:eastAsia="zh-CN" w:bidi="ar-SA"/>
              </w:rPr>
              <w:t xml:space="preserve">35,689.69</w:t>
            </w:r>
          </w:p>
        </w:tc>
        <w:tc>
          <w:tcPr>
            <w:tcW w:w="1772" w:type="dxa"/>
            <w:noWrap w:val="0"/>
            <w:vAlign w:val="center"/>
          </w:tcPr>
          <w:p>
            <w:pPr>
              <w:widowControl/>
              <w:wordWrap w:val="0"/>
              <w:jc w:val="right"/>
              <w:rPr>
                <w:rFonts w:hint="default" w:ascii="宋体" w:hAnsi="宋体" w:eastAsia="宋体" w:cs="宋体"/>
                <w:kern w:val="0"/>
                <w:sz w:val="21"/>
                <w:szCs w:val="21"/>
                <w:lang w:val="en-US" w:eastAsia="zh-CN" w:bidi="ar-SA"/>
              </w:rPr>
            </w:pPr>
            <w:r>
              <w:rPr>
                <w:rFonts w:hint="eastAsia" w:ascii="宋体" w:hAnsi="宋体" w:cs="宋体" w:eastAsia="宋体"/>
                <w:kern w:val="0"/>
                <w:sz w:val="21"/>
                <w:szCs w:val="21"/>
                <w:lang w:val="en-US" w:eastAsia="zh-CN" w:bidi="ar-SA"/>
              </w:rPr>
              <w:t xml:space="preserve">0.00</w:t>
            </w:r>
          </w:p>
        </w:tc>
        <w:tc>
          <w:tcPr>
            <w:tcW w:w="1772" w:type="dxa"/>
            <w:noWrap w:val="0"/>
            <w:vAlign w:val="center"/>
          </w:tcPr>
          <w:p>
            <w:pPr>
              <w:wordWrap w:val="0"/>
              <w:jc w:val="right"/>
              <w:rPr>
                <w:rFonts w:hint="default" w:ascii="宋体" w:hAnsi="宋体" w:eastAsia="宋体" w:cs="宋体"/>
                <w:vertAlign w:val="baseline"/>
                <w:lang w:val="en-US" w:eastAsia="zh-CN"/>
              </w:rPr>
            </w:pPr>
            <w:r>
              <w:rPr>
                <w:rFonts w:hint="eastAsia" w:ascii="宋体" w:hAnsi="宋体" w:cs="宋体" w:eastAsia="宋体"/>
                <w:vertAlign w:val="baseline"/>
                <w:lang w:val="en-US" w:eastAsia="zh-CN"/>
              </w:rPr>
              <w:t xml:space="preserve">35,689.69</w:t>
            </w:r>
          </w:p>
        </w:tc>
        <w:tc>
          <w:tcPr>
            <w:tcW w:w="1772" w:type="dxa"/>
            <w:noWrap w:val="0"/>
            <w:vAlign w:val="center"/>
          </w:tcPr>
          <w:p>
            <w:pPr>
              <w:wordWrap w:val="0"/>
              <w:jc w:val="right"/>
              <w:rPr>
                <w:rFonts w:hint="default" w:ascii="宋体" w:hAnsi="宋体" w:eastAsia="宋体" w:cs="宋体"/>
                <w:vertAlign w:val="baseline"/>
                <w:lang w:val="en-US" w:eastAsia="zh-CN"/>
              </w:rPr>
            </w:pPr>
            <w:r>
              <w:rPr>
                <w:rFonts w:hint="eastAsia" w:ascii="宋体" w:hAnsi="宋体" w:cs="宋体" w:eastAsia="宋体"/>
                <w:vertAlign w:val="baseline"/>
                <w:lang w:val="en-US" w:eastAsia="zh-CN"/>
              </w:rPr>
              <w:t xml:space="preserve">0.00</w:t>
            </w:r>
          </w:p>
        </w:tc>
      </w:tr>
      <w:tr>
        <w:trPr>
          <w:cantSplit/>
          <w:trHeight w:val="420" w:hRule="atLeast"/>
          <w:tblHeader/>
        </w:trPr>
        <w:tc>
          <w:tcPr>
            <w:tcW w:w="1323" w:type="dxa"/>
            <w:noWrap w:val="0"/>
            <w:vAlign w:val="center"/>
          </w:tcPr>
          <w:p>
            <w:pPr>
              <w:widowControl/>
              <w:jc w:val="left"/>
              <w:rPr>
                <w:rFonts w:hint="default" w:ascii="宋体" w:hAnsi="宋体" w:eastAsia="宋体" w:cs="宋体"/>
                <w:kern w:val="0"/>
                <w:sz w:val="21"/>
                <w:szCs w:val="21"/>
                <w:lang w:val="en-US" w:eastAsia="zh-CN" w:bidi="ar-SA"/>
              </w:rPr>
            </w:pPr>
            <w:r>
              <w:rPr>
                <w:rFonts w:ascii="宋体" w:hAnsi="宋体" w:cs="宋体" w:eastAsia="宋体"/>
                <w:sz w:val="21"/>
              </w:rPr>
              <w:t>21208</w:t>
            </w:r>
          </w:p>
        </w:tc>
        <w:tc>
          <w:tcPr>
            <w:tcW w:w="2219" w:type="dxa"/>
            <w:noWrap w:val="0"/>
            <w:vAlign w:val="center"/>
          </w:tcPr>
          <w:p>
            <w:pPr>
              <w:widowControl/>
              <w:jc w:val="left"/>
              <w:rPr>
                <w:rFonts w:hint="default" w:ascii="宋体" w:hAnsi="宋体" w:eastAsia="宋体" w:cs="宋体"/>
                <w:kern w:val="0"/>
                <w:sz w:val="21"/>
                <w:szCs w:val="21"/>
                <w:lang w:val="en-US" w:eastAsia="zh-CN" w:bidi="ar-SA"/>
              </w:rPr>
            </w:pPr>
            <w:r>
              <w:rPr>
                <w:rFonts w:ascii="宋体" w:hAnsi="宋体" w:cs="宋体" w:eastAsia="宋体"/>
                <w:sz w:val="21"/>
              </w:rPr>
              <w:t>国有土地使用权出让收入安排的支出</w:t>
            </w:r>
          </w:p>
        </w:tc>
        <w:tc>
          <w:tcPr>
            <w:tcW w:w="1772" w:type="dxa"/>
            <w:noWrap w:val="0"/>
            <w:vAlign w:val="center"/>
          </w:tcPr>
          <w:p>
            <w:pPr>
              <w:widowControl/>
              <w:wordWrap w:val="0"/>
              <w:jc w:val="right"/>
              <w:rPr>
                <w:rFonts w:hint="default" w:ascii="宋体" w:hAnsi="宋体" w:eastAsia="宋体" w:cs="宋体"/>
                <w:kern w:val="0"/>
                <w:sz w:val="21"/>
                <w:szCs w:val="21"/>
                <w:lang w:val="en-US" w:eastAsia="zh-CN" w:bidi="ar-SA"/>
              </w:rPr>
            </w:pPr>
            <w:r>
              <w:rPr>
                <w:rFonts w:ascii="宋体" w:hAnsi="宋体" w:cs="宋体" w:eastAsia="宋体"/>
                <w:sz w:val="21"/>
              </w:rPr>
              <w:t>0.00</w:t>
            </w:r>
          </w:p>
        </w:tc>
        <w:tc>
          <w:tcPr>
            <w:tcW w:w="1772" w:type="dxa"/>
            <w:noWrap w:val="0"/>
            <w:vAlign w:val="center"/>
          </w:tcPr>
          <w:p>
            <w:pPr>
              <w:widowControl/>
              <w:wordWrap w:val="0"/>
              <w:jc w:val="right"/>
              <w:rPr>
                <w:rFonts w:hint="default" w:ascii="宋体" w:hAnsi="宋体" w:eastAsia="宋体" w:cs="宋体"/>
                <w:kern w:val="0"/>
                <w:sz w:val="21"/>
                <w:szCs w:val="21"/>
                <w:lang w:val="en-US" w:eastAsia="zh-CN" w:bidi="ar-SA"/>
              </w:rPr>
            </w:pPr>
            <w:r>
              <w:rPr>
                <w:rFonts w:ascii="宋体" w:hAnsi="宋体" w:cs="宋体" w:eastAsia="宋体"/>
                <w:sz w:val="21"/>
              </w:rPr>
              <w:t>22,000.37</w:t>
            </w:r>
          </w:p>
        </w:tc>
        <w:tc>
          <w:tcPr>
            <w:tcW w:w="1772" w:type="dxa"/>
            <w:noWrap w:val="0"/>
            <w:vAlign w:val="center"/>
          </w:tcPr>
          <w:p>
            <w:pPr>
              <w:widowControl/>
              <w:wordWrap w:val="0"/>
              <w:jc w:val="right"/>
              <w:rPr>
                <w:rFonts w:hint="default" w:ascii="宋体" w:hAnsi="宋体" w:eastAsia="宋体" w:cs="宋体"/>
                <w:kern w:val="0"/>
                <w:sz w:val="21"/>
                <w:szCs w:val="21"/>
                <w:lang w:val="en-US" w:eastAsia="zh-CN" w:bidi="ar-SA"/>
              </w:rPr>
            </w:pPr>
            <w:r>
              <w:rPr>
                <w:rFonts w:ascii="宋体" w:hAnsi="宋体" w:cs="宋体" w:eastAsia="宋体"/>
                <w:sz w:val="21"/>
              </w:rPr>
              <w:t>22,000.37</w:t>
            </w:r>
          </w:p>
        </w:tc>
        <w:tc>
          <w:tcPr>
            <w:tcW w:w="1772" w:type="dxa"/>
            <w:noWrap w:val="0"/>
            <w:vAlign w:val="center"/>
          </w:tcPr>
          <w:p>
            <w:pPr>
              <w:widowControl/>
              <w:wordWrap w:val="0"/>
              <w:jc w:val="right"/>
              <w:rPr>
                <w:rFonts w:hint="default" w:ascii="宋体" w:hAnsi="宋体" w:eastAsia="宋体" w:cs="宋体"/>
                <w:kern w:val="0"/>
                <w:sz w:val="21"/>
                <w:szCs w:val="21"/>
                <w:lang w:val="en-US" w:eastAsia="zh-CN" w:bidi="ar-SA"/>
              </w:rPr>
            </w:pPr>
            <w:r>
              <w:rPr>
                <w:rFonts w:ascii="宋体" w:hAnsi="宋体" w:cs="宋体" w:eastAsia="宋体"/>
                <w:sz w:val="21"/>
              </w:rPr>
              <w:t>0.00</w:t>
            </w:r>
          </w:p>
        </w:tc>
        <w:tc>
          <w:tcPr>
            <w:tcW w:w="1772" w:type="dxa"/>
            <w:noWrap w:val="0"/>
            <w:vAlign w:val="center"/>
          </w:tcPr>
          <w:p>
            <w:pPr>
              <w:wordWrap w:val="0"/>
              <w:jc w:val="right"/>
              <w:rPr>
                <w:rFonts w:hint="default" w:ascii="宋体" w:hAnsi="宋体" w:eastAsia="宋体" w:cs="宋体"/>
                <w:vertAlign w:val="baseline"/>
                <w:lang w:val="en-US" w:eastAsia="zh-CN"/>
              </w:rPr>
            </w:pPr>
            <w:r>
              <w:rPr>
                <w:rFonts w:ascii="宋体" w:hAnsi="宋体" w:cs="宋体" w:eastAsia="宋体"/>
              </w:rPr>
              <w:t>22,000.37</w:t>
            </w:r>
          </w:p>
        </w:tc>
        <w:tc>
          <w:tcPr>
            <w:tcW w:w="1772" w:type="dxa"/>
            <w:noWrap w:val="0"/>
            <w:vAlign w:val="center"/>
          </w:tcPr>
          <w:p>
            <w:pPr>
              <w:wordWrap w:val="0"/>
              <w:jc w:val="right"/>
              <w:rPr>
                <w:rFonts w:hint="default" w:ascii="宋体" w:hAnsi="宋体" w:eastAsia="宋体" w:cs="宋体"/>
                <w:vertAlign w:val="baseline"/>
                <w:lang w:val="en-US" w:eastAsia="zh-CN"/>
              </w:rPr>
            </w:pPr>
            <w:r>
              <w:rPr>
                <w:rFonts w:ascii="宋体" w:hAnsi="宋体" w:cs="宋体" w:eastAsia="宋体"/>
              </w:rPr>
              <w:t>0.00</w:t>
            </w:r>
          </w:p>
        </w:tc>
      </w:tr>
      <w:tr>
        <w:trPr>
          <w:cantSplit/>
          <w:trHeight w:val="420" w:hRule="atLeast"/>
          <w:tblHeader/>
        </w:trPr>
        <w:tc>
          <w:tcPr>
            <w:tcW w:w="1323" w:type="dxa"/>
            <w:noWrap w:val="0"/>
            <w:vAlign w:val="center"/>
          </w:tcPr>
          <w:p>
            <w:pPr>
              <w:widowControl/>
              <w:jc w:val="left"/>
              <w:rPr>
                <w:rFonts w:hint="default" w:ascii="宋体" w:hAnsi="宋体" w:eastAsia="宋体" w:cs="宋体"/>
                <w:kern w:val="0"/>
                <w:sz w:val="21"/>
                <w:szCs w:val="21"/>
                <w:lang w:val="en-US" w:eastAsia="zh-CN" w:bidi="ar-SA"/>
              </w:rPr>
            </w:pPr>
            <w:r>
              <w:rPr>
                <w:rFonts w:ascii="宋体" w:hAnsi="宋体" w:cs="宋体" w:eastAsia="宋体"/>
                <w:sz w:val="21"/>
              </w:rPr>
              <w:t>2120801</w:t>
            </w:r>
          </w:p>
        </w:tc>
        <w:tc>
          <w:tcPr>
            <w:tcW w:w="2219" w:type="dxa"/>
            <w:noWrap w:val="0"/>
            <w:vAlign w:val="center"/>
          </w:tcPr>
          <w:p>
            <w:pPr>
              <w:widowControl/>
              <w:jc w:val="left"/>
              <w:rPr>
                <w:rFonts w:hint="default" w:ascii="宋体" w:hAnsi="宋体" w:eastAsia="宋体" w:cs="宋体"/>
                <w:kern w:val="0"/>
                <w:sz w:val="21"/>
                <w:szCs w:val="21"/>
                <w:lang w:val="en-US" w:eastAsia="zh-CN" w:bidi="ar-SA"/>
              </w:rPr>
            </w:pPr>
            <w:r>
              <w:rPr>
                <w:rFonts w:ascii="宋体" w:hAnsi="宋体" w:cs="宋体" w:eastAsia="宋体"/>
                <w:sz w:val="21"/>
              </w:rPr>
              <w:t>征地和拆迁补偿支出</w:t>
            </w:r>
          </w:p>
        </w:tc>
        <w:tc>
          <w:tcPr>
            <w:tcW w:w="1772" w:type="dxa"/>
            <w:noWrap w:val="0"/>
            <w:vAlign w:val="center"/>
          </w:tcPr>
          <w:p>
            <w:pPr>
              <w:widowControl/>
              <w:wordWrap w:val="0"/>
              <w:jc w:val="right"/>
              <w:rPr>
                <w:rFonts w:hint="default" w:ascii="宋体" w:hAnsi="宋体" w:eastAsia="宋体" w:cs="宋体"/>
                <w:kern w:val="0"/>
                <w:sz w:val="21"/>
                <w:szCs w:val="21"/>
                <w:lang w:val="en-US" w:eastAsia="zh-CN" w:bidi="ar-SA"/>
              </w:rPr>
            </w:pPr>
            <w:r>
              <w:rPr>
                <w:rFonts w:ascii="宋体" w:hAnsi="宋体" w:cs="宋体" w:eastAsia="宋体"/>
                <w:sz w:val="21"/>
              </w:rPr>
              <w:t>0.00</w:t>
            </w:r>
          </w:p>
        </w:tc>
        <w:tc>
          <w:tcPr>
            <w:tcW w:w="1772" w:type="dxa"/>
            <w:noWrap w:val="0"/>
            <w:vAlign w:val="center"/>
          </w:tcPr>
          <w:p>
            <w:pPr>
              <w:widowControl/>
              <w:wordWrap w:val="0"/>
              <w:jc w:val="right"/>
              <w:rPr>
                <w:rFonts w:hint="default" w:ascii="宋体" w:hAnsi="宋体" w:eastAsia="宋体" w:cs="宋体"/>
                <w:kern w:val="0"/>
                <w:sz w:val="21"/>
                <w:szCs w:val="21"/>
                <w:lang w:val="en-US" w:eastAsia="zh-CN" w:bidi="ar-SA"/>
              </w:rPr>
            </w:pPr>
            <w:r>
              <w:rPr>
                <w:rFonts w:ascii="宋体" w:hAnsi="宋体" w:cs="宋体" w:eastAsia="宋体"/>
                <w:sz w:val="21"/>
              </w:rPr>
              <w:t>15,000.29</w:t>
            </w:r>
          </w:p>
        </w:tc>
        <w:tc>
          <w:tcPr>
            <w:tcW w:w="1772" w:type="dxa"/>
            <w:noWrap w:val="0"/>
            <w:vAlign w:val="center"/>
          </w:tcPr>
          <w:p>
            <w:pPr>
              <w:widowControl/>
              <w:wordWrap w:val="0"/>
              <w:jc w:val="right"/>
              <w:rPr>
                <w:rFonts w:hint="default" w:ascii="宋体" w:hAnsi="宋体" w:eastAsia="宋体" w:cs="宋体"/>
                <w:kern w:val="0"/>
                <w:sz w:val="21"/>
                <w:szCs w:val="21"/>
                <w:lang w:val="en-US" w:eastAsia="zh-CN" w:bidi="ar-SA"/>
              </w:rPr>
            </w:pPr>
            <w:r>
              <w:rPr>
                <w:rFonts w:ascii="宋体" w:hAnsi="宋体" w:cs="宋体" w:eastAsia="宋体"/>
                <w:sz w:val="21"/>
              </w:rPr>
              <w:t>15,000.29</w:t>
            </w:r>
          </w:p>
        </w:tc>
        <w:tc>
          <w:tcPr>
            <w:tcW w:w="1772" w:type="dxa"/>
            <w:noWrap w:val="0"/>
            <w:vAlign w:val="center"/>
          </w:tcPr>
          <w:p>
            <w:pPr>
              <w:widowControl/>
              <w:wordWrap w:val="0"/>
              <w:jc w:val="right"/>
              <w:rPr>
                <w:rFonts w:hint="default" w:ascii="宋体" w:hAnsi="宋体" w:eastAsia="宋体" w:cs="宋体"/>
                <w:kern w:val="0"/>
                <w:sz w:val="21"/>
                <w:szCs w:val="21"/>
                <w:lang w:val="en-US" w:eastAsia="zh-CN" w:bidi="ar-SA"/>
              </w:rPr>
            </w:pPr>
            <w:r>
              <w:rPr>
                <w:rFonts w:ascii="宋体" w:hAnsi="宋体" w:cs="宋体" w:eastAsia="宋体"/>
                <w:sz w:val="21"/>
              </w:rPr>
              <w:t>0.00</w:t>
            </w:r>
          </w:p>
        </w:tc>
        <w:tc>
          <w:tcPr>
            <w:tcW w:w="1772" w:type="dxa"/>
            <w:noWrap w:val="0"/>
            <w:vAlign w:val="center"/>
          </w:tcPr>
          <w:p>
            <w:pPr>
              <w:wordWrap w:val="0"/>
              <w:jc w:val="right"/>
              <w:rPr>
                <w:rFonts w:hint="default" w:ascii="宋体" w:hAnsi="宋体" w:eastAsia="宋体" w:cs="宋体"/>
                <w:vertAlign w:val="baseline"/>
                <w:lang w:val="en-US" w:eastAsia="zh-CN"/>
              </w:rPr>
            </w:pPr>
            <w:r>
              <w:rPr>
                <w:rFonts w:ascii="宋体" w:hAnsi="宋体" w:cs="宋体" w:eastAsia="宋体"/>
              </w:rPr>
              <w:t>15,000.29</w:t>
            </w:r>
          </w:p>
        </w:tc>
        <w:tc>
          <w:tcPr>
            <w:tcW w:w="1772" w:type="dxa"/>
            <w:noWrap w:val="0"/>
            <w:vAlign w:val="center"/>
          </w:tcPr>
          <w:p>
            <w:pPr>
              <w:wordWrap w:val="0"/>
              <w:jc w:val="right"/>
              <w:rPr>
                <w:rFonts w:hint="default" w:ascii="宋体" w:hAnsi="宋体" w:eastAsia="宋体" w:cs="宋体"/>
                <w:vertAlign w:val="baseline"/>
                <w:lang w:val="en-US" w:eastAsia="zh-CN"/>
              </w:rPr>
            </w:pPr>
            <w:r>
              <w:rPr>
                <w:rFonts w:ascii="宋体" w:hAnsi="宋体" w:cs="宋体" w:eastAsia="宋体"/>
              </w:rPr>
              <w:t>0.00</w:t>
            </w:r>
          </w:p>
        </w:tc>
      </w:tr>
      <w:tr>
        <w:trPr>
          <w:cantSplit/>
          <w:trHeight w:val="420" w:hRule="atLeast"/>
          <w:tblHeader/>
        </w:trPr>
        <w:tc>
          <w:tcPr>
            <w:tcW w:w="1323" w:type="dxa"/>
            <w:noWrap w:val="0"/>
            <w:vAlign w:val="center"/>
          </w:tcPr>
          <w:p>
            <w:pPr>
              <w:widowControl/>
              <w:jc w:val="left"/>
              <w:rPr>
                <w:rFonts w:hint="default" w:ascii="宋体" w:hAnsi="宋体" w:eastAsia="宋体" w:cs="宋体"/>
                <w:kern w:val="0"/>
                <w:sz w:val="21"/>
                <w:szCs w:val="21"/>
                <w:lang w:val="en-US" w:eastAsia="zh-CN" w:bidi="ar-SA"/>
              </w:rPr>
            </w:pPr>
            <w:r>
              <w:rPr>
                <w:rFonts w:ascii="宋体" w:hAnsi="宋体" w:cs="宋体" w:eastAsia="宋体"/>
                <w:sz w:val="21"/>
              </w:rPr>
              <w:t>2120803</w:t>
            </w:r>
          </w:p>
        </w:tc>
        <w:tc>
          <w:tcPr>
            <w:tcW w:w="2219" w:type="dxa"/>
            <w:noWrap w:val="0"/>
            <w:vAlign w:val="center"/>
          </w:tcPr>
          <w:p>
            <w:pPr>
              <w:widowControl/>
              <w:jc w:val="left"/>
              <w:rPr>
                <w:rFonts w:hint="default" w:ascii="宋体" w:hAnsi="宋体" w:eastAsia="宋体" w:cs="宋体"/>
                <w:kern w:val="0"/>
                <w:sz w:val="21"/>
                <w:szCs w:val="21"/>
                <w:lang w:val="en-US" w:eastAsia="zh-CN" w:bidi="ar-SA"/>
              </w:rPr>
            </w:pPr>
            <w:r>
              <w:rPr>
                <w:rFonts w:ascii="宋体" w:hAnsi="宋体" w:cs="宋体" w:eastAsia="宋体"/>
                <w:sz w:val="21"/>
              </w:rPr>
              <w:t>城市建设支出</w:t>
            </w:r>
          </w:p>
        </w:tc>
        <w:tc>
          <w:tcPr>
            <w:tcW w:w="1772" w:type="dxa"/>
            <w:noWrap w:val="0"/>
            <w:vAlign w:val="center"/>
          </w:tcPr>
          <w:p>
            <w:pPr>
              <w:widowControl/>
              <w:wordWrap w:val="0"/>
              <w:jc w:val="right"/>
              <w:rPr>
                <w:rFonts w:hint="default" w:ascii="宋体" w:hAnsi="宋体" w:eastAsia="宋体" w:cs="宋体"/>
                <w:kern w:val="0"/>
                <w:sz w:val="21"/>
                <w:szCs w:val="21"/>
                <w:lang w:val="en-US" w:eastAsia="zh-CN" w:bidi="ar-SA"/>
              </w:rPr>
            </w:pPr>
            <w:r>
              <w:rPr>
                <w:rFonts w:ascii="宋体" w:hAnsi="宋体" w:cs="宋体" w:eastAsia="宋体"/>
                <w:sz w:val="21"/>
              </w:rPr>
              <w:t>0.00</w:t>
            </w:r>
          </w:p>
        </w:tc>
        <w:tc>
          <w:tcPr>
            <w:tcW w:w="1772" w:type="dxa"/>
            <w:noWrap w:val="0"/>
            <w:vAlign w:val="center"/>
          </w:tcPr>
          <w:p>
            <w:pPr>
              <w:widowControl/>
              <w:wordWrap w:val="0"/>
              <w:jc w:val="right"/>
              <w:rPr>
                <w:rFonts w:hint="default" w:ascii="宋体" w:hAnsi="宋体" w:eastAsia="宋体" w:cs="宋体"/>
                <w:kern w:val="0"/>
                <w:sz w:val="21"/>
                <w:szCs w:val="21"/>
                <w:lang w:val="en-US" w:eastAsia="zh-CN" w:bidi="ar-SA"/>
              </w:rPr>
            </w:pPr>
            <w:r>
              <w:rPr>
                <w:rFonts w:ascii="宋体" w:hAnsi="宋体" w:cs="宋体" w:eastAsia="宋体"/>
                <w:sz w:val="21"/>
              </w:rPr>
              <w:t>6,057.93</w:t>
            </w:r>
          </w:p>
        </w:tc>
        <w:tc>
          <w:tcPr>
            <w:tcW w:w="1772" w:type="dxa"/>
            <w:noWrap w:val="0"/>
            <w:vAlign w:val="center"/>
          </w:tcPr>
          <w:p>
            <w:pPr>
              <w:widowControl/>
              <w:wordWrap w:val="0"/>
              <w:jc w:val="right"/>
              <w:rPr>
                <w:rFonts w:hint="default" w:ascii="宋体" w:hAnsi="宋体" w:eastAsia="宋体" w:cs="宋体"/>
                <w:kern w:val="0"/>
                <w:sz w:val="21"/>
                <w:szCs w:val="21"/>
                <w:lang w:val="en-US" w:eastAsia="zh-CN" w:bidi="ar-SA"/>
              </w:rPr>
            </w:pPr>
            <w:r>
              <w:rPr>
                <w:rFonts w:ascii="宋体" w:hAnsi="宋体" w:cs="宋体" w:eastAsia="宋体"/>
                <w:sz w:val="21"/>
              </w:rPr>
              <w:t>6,057.93</w:t>
            </w:r>
          </w:p>
        </w:tc>
        <w:tc>
          <w:tcPr>
            <w:tcW w:w="1772" w:type="dxa"/>
            <w:noWrap w:val="0"/>
            <w:vAlign w:val="center"/>
          </w:tcPr>
          <w:p>
            <w:pPr>
              <w:widowControl/>
              <w:wordWrap w:val="0"/>
              <w:jc w:val="right"/>
              <w:rPr>
                <w:rFonts w:hint="default" w:ascii="宋体" w:hAnsi="宋体" w:eastAsia="宋体" w:cs="宋体"/>
                <w:kern w:val="0"/>
                <w:sz w:val="21"/>
                <w:szCs w:val="21"/>
                <w:lang w:val="en-US" w:eastAsia="zh-CN" w:bidi="ar-SA"/>
              </w:rPr>
            </w:pPr>
            <w:r>
              <w:rPr>
                <w:rFonts w:ascii="宋体" w:hAnsi="宋体" w:cs="宋体" w:eastAsia="宋体"/>
                <w:sz w:val="21"/>
              </w:rPr>
              <w:t>0.00</w:t>
            </w:r>
          </w:p>
        </w:tc>
        <w:tc>
          <w:tcPr>
            <w:tcW w:w="1772" w:type="dxa"/>
            <w:noWrap w:val="0"/>
            <w:vAlign w:val="center"/>
          </w:tcPr>
          <w:p>
            <w:pPr>
              <w:wordWrap w:val="0"/>
              <w:jc w:val="right"/>
              <w:rPr>
                <w:rFonts w:hint="default" w:ascii="宋体" w:hAnsi="宋体" w:eastAsia="宋体" w:cs="宋体"/>
                <w:vertAlign w:val="baseline"/>
                <w:lang w:val="en-US" w:eastAsia="zh-CN"/>
              </w:rPr>
            </w:pPr>
            <w:r>
              <w:rPr>
                <w:rFonts w:ascii="宋体" w:hAnsi="宋体" w:cs="宋体" w:eastAsia="宋体"/>
              </w:rPr>
              <w:t>6,057.93</w:t>
            </w:r>
          </w:p>
        </w:tc>
        <w:tc>
          <w:tcPr>
            <w:tcW w:w="1772" w:type="dxa"/>
            <w:noWrap w:val="0"/>
            <w:vAlign w:val="center"/>
          </w:tcPr>
          <w:p>
            <w:pPr>
              <w:wordWrap w:val="0"/>
              <w:jc w:val="right"/>
              <w:rPr>
                <w:rFonts w:hint="default" w:ascii="宋体" w:hAnsi="宋体" w:eastAsia="宋体" w:cs="宋体"/>
                <w:vertAlign w:val="baseline"/>
                <w:lang w:val="en-US" w:eastAsia="zh-CN"/>
              </w:rPr>
            </w:pPr>
            <w:r>
              <w:rPr>
                <w:rFonts w:ascii="宋体" w:hAnsi="宋体" w:cs="宋体" w:eastAsia="宋体"/>
              </w:rPr>
              <w:t>0.00</w:t>
            </w:r>
          </w:p>
        </w:tc>
      </w:tr>
      <w:tr>
        <w:trPr>
          <w:cantSplit/>
          <w:trHeight w:val="420" w:hRule="atLeast"/>
          <w:tblHeader/>
        </w:trPr>
        <w:tc>
          <w:tcPr>
            <w:tcW w:w="1323" w:type="dxa"/>
            <w:noWrap w:val="0"/>
            <w:vAlign w:val="center"/>
          </w:tcPr>
          <w:p>
            <w:pPr>
              <w:widowControl/>
              <w:jc w:val="left"/>
              <w:rPr>
                <w:rFonts w:hint="default" w:ascii="宋体" w:hAnsi="宋体" w:eastAsia="宋体" w:cs="宋体"/>
                <w:kern w:val="0"/>
                <w:sz w:val="21"/>
                <w:szCs w:val="21"/>
                <w:lang w:val="en-US" w:eastAsia="zh-CN" w:bidi="ar-SA"/>
              </w:rPr>
            </w:pPr>
            <w:r>
              <w:rPr>
                <w:rFonts w:ascii="宋体" w:hAnsi="宋体" w:cs="宋体" w:eastAsia="宋体"/>
                <w:sz w:val="21"/>
              </w:rPr>
              <w:t>2120814</w:t>
            </w:r>
          </w:p>
        </w:tc>
        <w:tc>
          <w:tcPr>
            <w:tcW w:w="2219" w:type="dxa"/>
            <w:noWrap w:val="0"/>
            <w:vAlign w:val="center"/>
          </w:tcPr>
          <w:p>
            <w:pPr>
              <w:widowControl/>
              <w:jc w:val="left"/>
              <w:rPr>
                <w:rFonts w:hint="default" w:ascii="宋体" w:hAnsi="宋体" w:eastAsia="宋体" w:cs="宋体"/>
                <w:kern w:val="0"/>
                <w:sz w:val="21"/>
                <w:szCs w:val="21"/>
                <w:lang w:val="en-US" w:eastAsia="zh-CN" w:bidi="ar-SA"/>
              </w:rPr>
            </w:pPr>
            <w:r>
              <w:rPr>
                <w:rFonts w:ascii="宋体" w:hAnsi="宋体" w:cs="宋体" w:eastAsia="宋体"/>
                <w:sz w:val="21"/>
              </w:rPr>
              <w:t>农业生产发展支出</w:t>
            </w:r>
          </w:p>
        </w:tc>
        <w:tc>
          <w:tcPr>
            <w:tcW w:w="1772" w:type="dxa"/>
            <w:noWrap w:val="0"/>
            <w:vAlign w:val="center"/>
          </w:tcPr>
          <w:p>
            <w:pPr>
              <w:widowControl/>
              <w:wordWrap w:val="0"/>
              <w:jc w:val="right"/>
              <w:rPr>
                <w:rFonts w:hint="default" w:ascii="宋体" w:hAnsi="宋体" w:eastAsia="宋体" w:cs="宋体"/>
                <w:kern w:val="0"/>
                <w:sz w:val="21"/>
                <w:szCs w:val="21"/>
                <w:lang w:val="en-US" w:eastAsia="zh-CN" w:bidi="ar-SA"/>
              </w:rPr>
            </w:pPr>
            <w:r>
              <w:rPr>
                <w:rFonts w:ascii="宋体" w:hAnsi="宋体" w:cs="宋体" w:eastAsia="宋体"/>
                <w:sz w:val="21"/>
              </w:rPr>
              <w:t>0.00</w:t>
            </w:r>
          </w:p>
        </w:tc>
        <w:tc>
          <w:tcPr>
            <w:tcW w:w="1772" w:type="dxa"/>
            <w:noWrap w:val="0"/>
            <w:vAlign w:val="center"/>
          </w:tcPr>
          <w:p>
            <w:pPr>
              <w:widowControl/>
              <w:wordWrap w:val="0"/>
              <w:jc w:val="right"/>
              <w:rPr>
                <w:rFonts w:hint="default" w:ascii="宋体" w:hAnsi="宋体" w:eastAsia="宋体" w:cs="宋体"/>
                <w:kern w:val="0"/>
                <w:sz w:val="21"/>
                <w:szCs w:val="21"/>
                <w:lang w:val="en-US" w:eastAsia="zh-CN" w:bidi="ar-SA"/>
              </w:rPr>
            </w:pPr>
            <w:r>
              <w:rPr>
                <w:rFonts w:ascii="宋体" w:hAnsi="宋体" w:cs="宋体" w:eastAsia="宋体"/>
                <w:sz w:val="21"/>
              </w:rPr>
              <w:t>460.47</w:t>
            </w:r>
          </w:p>
        </w:tc>
        <w:tc>
          <w:tcPr>
            <w:tcW w:w="1772" w:type="dxa"/>
            <w:noWrap w:val="0"/>
            <w:vAlign w:val="center"/>
          </w:tcPr>
          <w:p>
            <w:pPr>
              <w:widowControl/>
              <w:wordWrap w:val="0"/>
              <w:jc w:val="right"/>
              <w:rPr>
                <w:rFonts w:hint="default" w:ascii="宋体" w:hAnsi="宋体" w:eastAsia="宋体" w:cs="宋体"/>
                <w:kern w:val="0"/>
                <w:sz w:val="21"/>
                <w:szCs w:val="21"/>
                <w:lang w:val="en-US" w:eastAsia="zh-CN" w:bidi="ar-SA"/>
              </w:rPr>
            </w:pPr>
            <w:r>
              <w:rPr>
                <w:rFonts w:ascii="宋体" w:hAnsi="宋体" w:cs="宋体" w:eastAsia="宋体"/>
                <w:sz w:val="21"/>
              </w:rPr>
              <w:t>460.47</w:t>
            </w:r>
          </w:p>
        </w:tc>
        <w:tc>
          <w:tcPr>
            <w:tcW w:w="1772" w:type="dxa"/>
            <w:noWrap w:val="0"/>
            <w:vAlign w:val="center"/>
          </w:tcPr>
          <w:p>
            <w:pPr>
              <w:widowControl/>
              <w:wordWrap w:val="0"/>
              <w:jc w:val="right"/>
              <w:rPr>
                <w:rFonts w:hint="default" w:ascii="宋体" w:hAnsi="宋体" w:eastAsia="宋体" w:cs="宋体"/>
                <w:kern w:val="0"/>
                <w:sz w:val="21"/>
                <w:szCs w:val="21"/>
                <w:lang w:val="en-US" w:eastAsia="zh-CN" w:bidi="ar-SA"/>
              </w:rPr>
            </w:pPr>
            <w:r>
              <w:rPr>
                <w:rFonts w:ascii="宋体" w:hAnsi="宋体" w:cs="宋体" w:eastAsia="宋体"/>
                <w:sz w:val="21"/>
              </w:rPr>
              <w:t>0.00</w:t>
            </w:r>
          </w:p>
        </w:tc>
        <w:tc>
          <w:tcPr>
            <w:tcW w:w="1772" w:type="dxa"/>
            <w:noWrap w:val="0"/>
            <w:vAlign w:val="center"/>
          </w:tcPr>
          <w:p>
            <w:pPr>
              <w:wordWrap w:val="0"/>
              <w:jc w:val="right"/>
              <w:rPr>
                <w:rFonts w:hint="default" w:ascii="宋体" w:hAnsi="宋体" w:eastAsia="宋体" w:cs="宋体"/>
                <w:vertAlign w:val="baseline"/>
                <w:lang w:val="en-US" w:eastAsia="zh-CN"/>
              </w:rPr>
            </w:pPr>
            <w:r>
              <w:rPr>
                <w:rFonts w:ascii="宋体" w:hAnsi="宋体" w:cs="宋体" w:eastAsia="宋体"/>
              </w:rPr>
              <w:t>460.47</w:t>
            </w:r>
          </w:p>
        </w:tc>
        <w:tc>
          <w:tcPr>
            <w:tcW w:w="1772" w:type="dxa"/>
            <w:noWrap w:val="0"/>
            <w:vAlign w:val="center"/>
          </w:tcPr>
          <w:p>
            <w:pPr>
              <w:wordWrap w:val="0"/>
              <w:jc w:val="right"/>
              <w:rPr>
                <w:rFonts w:hint="default" w:ascii="宋体" w:hAnsi="宋体" w:eastAsia="宋体" w:cs="宋体"/>
                <w:vertAlign w:val="baseline"/>
                <w:lang w:val="en-US" w:eastAsia="zh-CN"/>
              </w:rPr>
            </w:pPr>
            <w:r>
              <w:rPr>
                <w:rFonts w:ascii="宋体" w:hAnsi="宋体" w:cs="宋体" w:eastAsia="宋体"/>
              </w:rPr>
              <w:t>0.00</w:t>
            </w:r>
          </w:p>
        </w:tc>
      </w:tr>
      <w:tr>
        <w:trPr>
          <w:cantSplit/>
          <w:trHeight w:val="420" w:hRule="atLeast"/>
          <w:tblHeader/>
        </w:trPr>
        <w:tc>
          <w:tcPr>
            <w:tcW w:w="1323" w:type="dxa"/>
            <w:noWrap w:val="0"/>
            <w:vAlign w:val="center"/>
          </w:tcPr>
          <w:p>
            <w:pPr>
              <w:widowControl/>
              <w:jc w:val="left"/>
              <w:rPr>
                <w:rFonts w:hint="default" w:ascii="宋体" w:hAnsi="宋体" w:eastAsia="宋体" w:cs="宋体"/>
                <w:kern w:val="0"/>
                <w:sz w:val="21"/>
                <w:szCs w:val="21"/>
                <w:lang w:val="en-US" w:eastAsia="zh-CN" w:bidi="ar-SA"/>
              </w:rPr>
            </w:pPr>
            <w:r>
              <w:rPr>
                <w:rFonts w:ascii="宋体" w:hAnsi="宋体" w:cs="宋体" w:eastAsia="宋体"/>
                <w:sz w:val="21"/>
              </w:rPr>
              <w:t>2120816</w:t>
            </w:r>
          </w:p>
        </w:tc>
        <w:tc>
          <w:tcPr>
            <w:tcW w:w="2219" w:type="dxa"/>
            <w:noWrap w:val="0"/>
            <w:vAlign w:val="center"/>
          </w:tcPr>
          <w:p>
            <w:pPr>
              <w:widowControl/>
              <w:jc w:val="left"/>
              <w:rPr>
                <w:rFonts w:hint="default" w:ascii="宋体" w:hAnsi="宋体" w:eastAsia="宋体" w:cs="宋体"/>
                <w:kern w:val="0"/>
                <w:sz w:val="21"/>
                <w:szCs w:val="21"/>
                <w:lang w:val="en-US" w:eastAsia="zh-CN" w:bidi="ar-SA"/>
              </w:rPr>
            </w:pPr>
            <w:r>
              <w:rPr>
                <w:rFonts w:ascii="宋体" w:hAnsi="宋体" w:cs="宋体" w:eastAsia="宋体"/>
                <w:sz w:val="21"/>
              </w:rPr>
              <w:t>农业农村生态环境支出</w:t>
            </w:r>
          </w:p>
        </w:tc>
        <w:tc>
          <w:tcPr>
            <w:tcW w:w="1772" w:type="dxa"/>
            <w:noWrap w:val="0"/>
            <w:vAlign w:val="center"/>
          </w:tcPr>
          <w:p>
            <w:pPr>
              <w:widowControl/>
              <w:wordWrap w:val="0"/>
              <w:jc w:val="right"/>
              <w:rPr>
                <w:rFonts w:hint="default" w:ascii="宋体" w:hAnsi="宋体" w:eastAsia="宋体" w:cs="宋体"/>
                <w:kern w:val="0"/>
                <w:sz w:val="21"/>
                <w:szCs w:val="21"/>
                <w:lang w:val="en-US" w:eastAsia="zh-CN" w:bidi="ar-SA"/>
              </w:rPr>
            </w:pPr>
            <w:r>
              <w:rPr>
                <w:rFonts w:ascii="宋体" w:hAnsi="宋体" w:cs="宋体" w:eastAsia="宋体"/>
                <w:sz w:val="21"/>
              </w:rPr>
              <w:t>0.00</w:t>
            </w:r>
          </w:p>
        </w:tc>
        <w:tc>
          <w:tcPr>
            <w:tcW w:w="1772" w:type="dxa"/>
            <w:noWrap w:val="0"/>
            <w:vAlign w:val="center"/>
          </w:tcPr>
          <w:p>
            <w:pPr>
              <w:widowControl/>
              <w:wordWrap w:val="0"/>
              <w:jc w:val="right"/>
              <w:rPr>
                <w:rFonts w:hint="default" w:ascii="宋体" w:hAnsi="宋体" w:eastAsia="宋体" w:cs="宋体"/>
                <w:kern w:val="0"/>
                <w:sz w:val="21"/>
                <w:szCs w:val="21"/>
                <w:lang w:val="en-US" w:eastAsia="zh-CN" w:bidi="ar-SA"/>
              </w:rPr>
            </w:pPr>
            <w:r>
              <w:rPr>
                <w:rFonts w:ascii="宋体" w:hAnsi="宋体" w:cs="宋体" w:eastAsia="宋体"/>
                <w:sz w:val="21"/>
              </w:rPr>
              <w:t>481.69</w:t>
            </w:r>
          </w:p>
        </w:tc>
        <w:tc>
          <w:tcPr>
            <w:tcW w:w="1772" w:type="dxa"/>
            <w:noWrap w:val="0"/>
            <w:vAlign w:val="center"/>
          </w:tcPr>
          <w:p>
            <w:pPr>
              <w:widowControl/>
              <w:wordWrap w:val="0"/>
              <w:jc w:val="right"/>
              <w:rPr>
                <w:rFonts w:hint="default" w:ascii="宋体" w:hAnsi="宋体" w:eastAsia="宋体" w:cs="宋体"/>
                <w:kern w:val="0"/>
                <w:sz w:val="21"/>
                <w:szCs w:val="21"/>
                <w:lang w:val="en-US" w:eastAsia="zh-CN" w:bidi="ar-SA"/>
              </w:rPr>
            </w:pPr>
            <w:r>
              <w:rPr>
                <w:rFonts w:ascii="宋体" w:hAnsi="宋体" w:cs="宋体" w:eastAsia="宋体"/>
                <w:sz w:val="21"/>
              </w:rPr>
              <w:t>481.69</w:t>
            </w:r>
          </w:p>
        </w:tc>
        <w:tc>
          <w:tcPr>
            <w:tcW w:w="1772" w:type="dxa"/>
            <w:noWrap w:val="0"/>
            <w:vAlign w:val="center"/>
          </w:tcPr>
          <w:p>
            <w:pPr>
              <w:widowControl/>
              <w:wordWrap w:val="0"/>
              <w:jc w:val="right"/>
              <w:rPr>
                <w:rFonts w:hint="default" w:ascii="宋体" w:hAnsi="宋体" w:eastAsia="宋体" w:cs="宋体"/>
                <w:kern w:val="0"/>
                <w:sz w:val="21"/>
                <w:szCs w:val="21"/>
                <w:lang w:val="en-US" w:eastAsia="zh-CN" w:bidi="ar-SA"/>
              </w:rPr>
            </w:pPr>
            <w:r>
              <w:rPr>
                <w:rFonts w:ascii="宋体" w:hAnsi="宋体" w:cs="宋体" w:eastAsia="宋体"/>
                <w:sz w:val="21"/>
              </w:rPr>
              <w:t>0.00</w:t>
            </w:r>
          </w:p>
        </w:tc>
        <w:tc>
          <w:tcPr>
            <w:tcW w:w="1772" w:type="dxa"/>
            <w:noWrap w:val="0"/>
            <w:vAlign w:val="center"/>
          </w:tcPr>
          <w:p>
            <w:pPr>
              <w:wordWrap w:val="0"/>
              <w:jc w:val="right"/>
              <w:rPr>
                <w:rFonts w:hint="default" w:ascii="宋体" w:hAnsi="宋体" w:eastAsia="宋体" w:cs="宋体"/>
                <w:vertAlign w:val="baseline"/>
                <w:lang w:val="en-US" w:eastAsia="zh-CN"/>
              </w:rPr>
            </w:pPr>
            <w:r>
              <w:rPr>
                <w:rFonts w:ascii="宋体" w:hAnsi="宋体" w:cs="宋体" w:eastAsia="宋体"/>
              </w:rPr>
              <w:t>481.69</w:t>
            </w:r>
          </w:p>
        </w:tc>
        <w:tc>
          <w:tcPr>
            <w:tcW w:w="1772" w:type="dxa"/>
            <w:noWrap w:val="0"/>
            <w:vAlign w:val="center"/>
          </w:tcPr>
          <w:p>
            <w:pPr>
              <w:wordWrap w:val="0"/>
              <w:jc w:val="right"/>
              <w:rPr>
                <w:rFonts w:hint="default" w:ascii="宋体" w:hAnsi="宋体" w:eastAsia="宋体" w:cs="宋体"/>
                <w:vertAlign w:val="baseline"/>
                <w:lang w:val="en-US" w:eastAsia="zh-CN"/>
              </w:rPr>
            </w:pPr>
            <w:r>
              <w:rPr>
                <w:rFonts w:ascii="宋体" w:hAnsi="宋体" w:cs="宋体" w:eastAsia="宋体"/>
              </w:rPr>
              <w:t>0.00</w:t>
            </w:r>
          </w:p>
        </w:tc>
      </w:tr>
      <w:tr>
        <w:trPr>
          <w:cantSplit/>
          <w:trHeight w:val="420" w:hRule="atLeast"/>
          <w:tblHeader/>
        </w:trPr>
        <w:tc>
          <w:tcPr>
            <w:tcW w:w="1323" w:type="dxa"/>
            <w:noWrap w:val="0"/>
            <w:vAlign w:val="center"/>
          </w:tcPr>
          <w:p>
            <w:pPr>
              <w:widowControl/>
              <w:jc w:val="left"/>
              <w:rPr>
                <w:rFonts w:hint="default" w:ascii="宋体" w:hAnsi="宋体" w:eastAsia="宋体" w:cs="宋体"/>
                <w:kern w:val="0"/>
                <w:sz w:val="21"/>
                <w:szCs w:val="21"/>
                <w:lang w:val="en-US" w:eastAsia="zh-CN" w:bidi="ar-SA"/>
              </w:rPr>
            </w:pPr>
            <w:r>
              <w:rPr>
                <w:rFonts w:ascii="宋体" w:hAnsi="宋体" w:cs="宋体" w:eastAsia="宋体"/>
                <w:sz w:val="21"/>
              </w:rPr>
              <w:t>21210</w:t>
            </w:r>
          </w:p>
        </w:tc>
        <w:tc>
          <w:tcPr>
            <w:tcW w:w="2219" w:type="dxa"/>
            <w:noWrap w:val="0"/>
            <w:vAlign w:val="center"/>
          </w:tcPr>
          <w:p>
            <w:pPr>
              <w:widowControl/>
              <w:jc w:val="left"/>
              <w:rPr>
                <w:rFonts w:hint="default" w:ascii="宋体" w:hAnsi="宋体" w:eastAsia="宋体" w:cs="宋体"/>
                <w:kern w:val="0"/>
                <w:sz w:val="21"/>
                <w:szCs w:val="21"/>
                <w:lang w:val="en-US" w:eastAsia="zh-CN" w:bidi="ar-SA"/>
              </w:rPr>
            </w:pPr>
            <w:r>
              <w:rPr>
                <w:rFonts w:ascii="宋体" w:hAnsi="宋体" w:cs="宋体" w:eastAsia="宋体"/>
                <w:sz w:val="21"/>
              </w:rPr>
              <w:t>国有土地收益基金安排的支出</w:t>
            </w:r>
          </w:p>
        </w:tc>
        <w:tc>
          <w:tcPr>
            <w:tcW w:w="1772" w:type="dxa"/>
            <w:noWrap w:val="0"/>
            <w:vAlign w:val="center"/>
          </w:tcPr>
          <w:p>
            <w:pPr>
              <w:widowControl/>
              <w:wordWrap w:val="0"/>
              <w:jc w:val="right"/>
              <w:rPr>
                <w:rFonts w:hint="default" w:ascii="宋体" w:hAnsi="宋体" w:eastAsia="宋体" w:cs="宋体"/>
                <w:kern w:val="0"/>
                <w:sz w:val="21"/>
                <w:szCs w:val="21"/>
                <w:lang w:val="en-US" w:eastAsia="zh-CN" w:bidi="ar-SA"/>
              </w:rPr>
            </w:pPr>
            <w:r>
              <w:rPr>
                <w:rFonts w:ascii="宋体" w:hAnsi="宋体" w:cs="宋体" w:eastAsia="宋体"/>
                <w:sz w:val="21"/>
              </w:rPr>
              <w:t>0.00</w:t>
            </w:r>
          </w:p>
        </w:tc>
        <w:tc>
          <w:tcPr>
            <w:tcW w:w="1772" w:type="dxa"/>
            <w:noWrap w:val="0"/>
            <w:vAlign w:val="center"/>
          </w:tcPr>
          <w:p>
            <w:pPr>
              <w:widowControl/>
              <w:wordWrap w:val="0"/>
              <w:jc w:val="right"/>
              <w:rPr>
                <w:rFonts w:hint="default" w:ascii="宋体" w:hAnsi="宋体" w:eastAsia="宋体" w:cs="宋体"/>
                <w:kern w:val="0"/>
                <w:sz w:val="21"/>
                <w:szCs w:val="21"/>
                <w:lang w:val="en-US" w:eastAsia="zh-CN" w:bidi="ar-SA"/>
              </w:rPr>
            </w:pPr>
            <w:r>
              <w:rPr>
                <w:rFonts w:ascii="宋体" w:hAnsi="宋体" w:cs="宋体" w:eastAsia="宋体"/>
                <w:sz w:val="21"/>
              </w:rPr>
              <w:t>5,007.81</w:t>
            </w:r>
          </w:p>
        </w:tc>
        <w:tc>
          <w:tcPr>
            <w:tcW w:w="1772" w:type="dxa"/>
            <w:noWrap w:val="0"/>
            <w:vAlign w:val="center"/>
          </w:tcPr>
          <w:p>
            <w:pPr>
              <w:widowControl/>
              <w:wordWrap w:val="0"/>
              <w:jc w:val="right"/>
              <w:rPr>
                <w:rFonts w:hint="default" w:ascii="宋体" w:hAnsi="宋体" w:eastAsia="宋体" w:cs="宋体"/>
                <w:kern w:val="0"/>
                <w:sz w:val="21"/>
                <w:szCs w:val="21"/>
                <w:lang w:val="en-US" w:eastAsia="zh-CN" w:bidi="ar-SA"/>
              </w:rPr>
            </w:pPr>
            <w:r>
              <w:rPr>
                <w:rFonts w:ascii="宋体" w:hAnsi="宋体" w:cs="宋体" w:eastAsia="宋体"/>
                <w:sz w:val="21"/>
              </w:rPr>
              <w:t>5,007.81</w:t>
            </w:r>
          </w:p>
        </w:tc>
        <w:tc>
          <w:tcPr>
            <w:tcW w:w="1772" w:type="dxa"/>
            <w:noWrap w:val="0"/>
            <w:vAlign w:val="center"/>
          </w:tcPr>
          <w:p>
            <w:pPr>
              <w:widowControl/>
              <w:wordWrap w:val="0"/>
              <w:jc w:val="right"/>
              <w:rPr>
                <w:rFonts w:hint="default" w:ascii="宋体" w:hAnsi="宋体" w:eastAsia="宋体" w:cs="宋体"/>
                <w:kern w:val="0"/>
                <w:sz w:val="21"/>
                <w:szCs w:val="21"/>
                <w:lang w:val="en-US" w:eastAsia="zh-CN" w:bidi="ar-SA"/>
              </w:rPr>
            </w:pPr>
            <w:r>
              <w:rPr>
                <w:rFonts w:ascii="宋体" w:hAnsi="宋体" w:cs="宋体" w:eastAsia="宋体"/>
                <w:sz w:val="21"/>
              </w:rPr>
              <w:t>0.00</w:t>
            </w:r>
          </w:p>
        </w:tc>
        <w:tc>
          <w:tcPr>
            <w:tcW w:w="1772" w:type="dxa"/>
            <w:noWrap w:val="0"/>
            <w:vAlign w:val="center"/>
          </w:tcPr>
          <w:p>
            <w:pPr>
              <w:wordWrap w:val="0"/>
              <w:jc w:val="right"/>
              <w:rPr>
                <w:rFonts w:hint="default" w:ascii="宋体" w:hAnsi="宋体" w:eastAsia="宋体" w:cs="宋体"/>
                <w:vertAlign w:val="baseline"/>
                <w:lang w:val="en-US" w:eastAsia="zh-CN"/>
              </w:rPr>
            </w:pPr>
            <w:r>
              <w:rPr>
                <w:rFonts w:ascii="宋体" w:hAnsi="宋体" w:cs="宋体" w:eastAsia="宋体"/>
              </w:rPr>
              <w:t>5,007.81</w:t>
            </w:r>
          </w:p>
        </w:tc>
        <w:tc>
          <w:tcPr>
            <w:tcW w:w="1772" w:type="dxa"/>
            <w:noWrap w:val="0"/>
            <w:vAlign w:val="center"/>
          </w:tcPr>
          <w:p>
            <w:pPr>
              <w:wordWrap w:val="0"/>
              <w:jc w:val="right"/>
              <w:rPr>
                <w:rFonts w:hint="default" w:ascii="宋体" w:hAnsi="宋体" w:eastAsia="宋体" w:cs="宋体"/>
                <w:vertAlign w:val="baseline"/>
                <w:lang w:val="en-US" w:eastAsia="zh-CN"/>
              </w:rPr>
            </w:pPr>
            <w:r>
              <w:rPr>
                <w:rFonts w:ascii="宋体" w:hAnsi="宋体" w:cs="宋体" w:eastAsia="宋体"/>
              </w:rPr>
              <w:t>0.00</w:t>
            </w:r>
          </w:p>
        </w:tc>
      </w:tr>
      <w:tr>
        <w:trPr>
          <w:cantSplit/>
          <w:trHeight w:val="420" w:hRule="atLeast"/>
          <w:tblHeader/>
        </w:trPr>
        <w:tc>
          <w:tcPr>
            <w:tcW w:w="1323" w:type="dxa"/>
            <w:noWrap w:val="0"/>
            <w:vAlign w:val="center"/>
          </w:tcPr>
          <w:p>
            <w:pPr>
              <w:widowControl/>
              <w:jc w:val="left"/>
              <w:rPr>
                <w:rFonts w:hint="default" w:ascii="宋体" w:hAnsi="宋体" w:eastAsia="宋体" w:cs="宋体"/>
                <w:kern w:val="0"/>
                <w:sz w:val="21"/>
                <w:szCs w:val="21"/>
                <w:lang w:val="en-US" w:eastAsia="zh-CN" w:bidi="ar-SA"/>
              </w:rPr>
            </w:pPr>
            <w:r>
              <w:rPr>
                <w:rFonts w:ascii="宋体" w:hAnsi="宋体" w:cs="宋体" w:eastAsia="宋体"/>
                <w:sz w:val="21"/>
              </w:rPr>
              <w:t>2121001</w:t>
            </w:r>
          </w:p>
        </w:tc>
        <w:tc>
          <w:tcPr>
            <w:tcW w:w="2219" w:type="dxa"/>
            <w:noWrap w:val="0"/>
            <w:vAlign w:val="center"/>
          </w:tcPr>
          <w:p>
            <w:pPr>
              <w:widowControl/>
              <w:jc w:val="left"/>
              <w:rPr>
                <w:rFonts w:hint="default" w:ascii="宋体" w:hAnsi="宋体" w:eastAsia="宋体" w:cs="宋体"/>
                <w:kern w:val="0"/>
                <w:sz w:val="21"/>
                <w:szCs w:val="21"/>
                <w:lang w:val="en-US" w:eastAsia="zh-CN" w:bidi="ar-SA"/>
              </w:rPr>
            </w:pPr>
            <w:r>
              <w:rPr>
                <w:rFonts w:ascii="宋体" w:hAnsi="宋体" w:cs="宋体" w:eastAsia="宋体"/>
                <w:sz w:val="21"/>
              </w:rPr>
              <w:t>征地和拆迁补偿支出</w:t>
            </w:r>
          </w:p>
        </w:tc>
        <w:tc>
          <w:tcPr>
            <w:tcW w:w="1772" w:type="dxa"/>
            <w:noWrap w:val="0"/>
            <w:vAlign w:val="center"/>
          </w:tcPr>
          <w:p>
            <w:pPr>
              <w:widowControl/>
              <w:wordWrap w:val="0"/>
              <w:jc w:val="right"/>
              <w:rPr>
                <w:rFonts w:hint="default" w:ascii="宋体" w:hAnsi="宋体" w:eastAsia="宋体" w:cs="宋体"/>
                <w:kern w:val="0"/>
                <w:sz w:val="21"/>
                <w:szCs w:val="21"/>
                <w:lang w:val="en-US" w:eastAsia="zh-CN" w:bidi="ar-SA"/>
              </w:rPr>
            </w:pPr>
            <w:r>
              <w:rPr>
                <w:rFonts w:ascii="宋体" w:hAnsi="宋体" w:cs="宋体" w:eastAsia="宋体"/>
                <w:sz w:val="21"/>
              </w:rPr>
              <w:t>0.00</w:t>
            </w:r>
          </w:p>
        </w:tc>
        <w:tc>
          <w:tcPr>
            <w:tcW w:w="1772" w:type="dxa"/>
            <w:noWrap w:val="0"/>
            <w:vAlign w:val="center"/>
          </w:tcPr>
          <w:p>
            <w:pPr>
              <w:widowControl/>
              <w:wordWrap w:val="0"/>
              <w:jc w:val="right"/>
              <w:rPr>
                <w:rFonts w:hint="default" w:ascii="宋体" w:hAnsi="宋体" w:eastAsia="宋体" w:cs="宋体"/>
                <w:kern w:val="0"/>
                <w:sz w:val="21"/>
                <w:szCs w:val="21"/>
                <w:lang w:val="en-US" w:eastAsia="zh-CN" w:bidi="ar-SA"/>
              </w:rPr>
            </w:pPr>
            <w:r>
              <w:rPr>
                <w:rFonts w:ascii="宋体" w:hAnsi="宋体" w:cs="宋体" w:eastAsia="宋体"/>
                <w:sz w:val="21"/>
              </w:rPr>
              <w:t>5,007.81</w:t>
            </w:r>
          </w:p>
        </w:tc>
        <w:tc>
          <w:tcPr>
            <w:tcW w:w="1772" w:type="dxa"/>
            <w:noWrap w:val="0"/>
            <w:vAlign w:val="center"/>
          </w:tcPr>
          <w:p>
            <w:pPr>
              <w:widowControl/>
              <w:wordWrap w:val="0"/>
              <w:jc w:val="right"/>
              <w:rPr>
                <w:rFonts w:hint="default" w:ascii="宋体" w:hAnsi="宋体" w:eastAsia="宋体" w:cs="宋体"/>
                <w:kern w:val="0"/>
                <w:sz w:val="21"/>
                <w:szCs w:val="21"/>
                <w:lang w:val="en-US" w:eastAsia="zh-CN" w:bidi="ar-SA"/>
              </w:rPr>
            </w:pPr>
            <w:r>
              <w:rPr>
                <w:rFonts w:ascii="宋体" w:hAnsi="宋体" w:cs="宋体" w:eastAsia="宋体"/>
                <w:sz w:val="21"/>
              </w:rPr>
              <w:t>5,007.81</w:t>
            </w:r>
          </w:p>
        </w:tc>
        <w:tc>
          <w:tcPr>
            <w:tcW w:w="1772" w:type="dxa"/>
            <w:noWrap w:val="0"/>
            <w:vAlign w:val="center"/>
          </w:tcPr>
          <w:p>
            <w:pPr>
              <w:widowControl/>
              <w:wordWrap w:val="0"/>
              <w:jc w:val="right"/>
              <w:rPr>
                <w:rFonts w:hint="default" w:ascii="宋体" w:hAnsi="宋体" w:eastAsia="宋体" w:cs="宋体"/>
                <w:kern w:val="0"/>
                <w:sz w:val="21"/>
                <w:szCs w:val="21"/>
                <w:lang w:val="en-US" w:eastAsia="zh-CN" w:bidi="ar-SA"/>
              </w:rPr>
            </w:pPr>
            <w:r>
              <w:rPr>
                <w:rFonts w:ascii="宋体" w:hAnsi="宋体" w:cs="宋体" w:eastAsia="宋体"/>
                <w:sz w:val="21"/>
              </w:rPr>
              <w:t>0.00</w:t>
            </w:r>
          </w:p>
        </w:tc>
        <w:tc>
          <w:tcPr>
            <w:tcW w:w="1772" w:type="dxa"/>
            <w:noWrap w:val="0"/>
            <w:vAlign w:val="center"/>
          </w:tcPr>
          <w:p>
            <w:pPr>
              <w:wordWrap w:val="0"/>
              <w:jc w:val="right"/>
              <w:rPr>
                <w:rFonts w:hint="default" w:ascii="宋体" w:hAnsi="宋体" w:eastAsia="宋体" w:cs="宋体"/>
                <w:vertAlign w:val="baseline"/>
                <w:lang w:val="en-US" w:eastAsia="zh-CN"/>
              </w:rPr>
            </w:pPr>
            <w:r>
              <w:rPr>
                <w:rFonts w:ascii="宋体" w:hAnsi="宋体" w:cs="宋体" w:eastAsia="宋体"/>
              </w:rPr>
              <w:t>5,007.81</w:t>
            </w:r>
          </w:p>
        </w:tc>
        <w:tc>
          <w:tcPr>
            <w:tcW w:w="1772" w:type="dxa"/>
            <w:noWrap w:val="0"/>
            <w:vAlign w:val="center"/>
          </w:tcPr>
          <w:p>
            <w:pPr>
              <w:wordWrap w:val="0"/>
              <w:jc w:val="right"/>
              <w:rPr>
                <w:rFonts w:hint="default" w:ascii="宋体" w:hAnsi="宋体" w:eastAsia="宋体" w:cs="宋体"/>
                <w:vertAlign w:val="baseline"/>
                <w:lang w:val="en-US" w:eastAsia="zh-CN"/>
              </w:rPr>
            </w:pPr>
            <w:r>
              <w:rPr>
                <w:rFonts w:ascii="宋体" w:hAnsi="宋体" w:cs="宋体" w:eastAsia="宋体"/>
              </w:rPr>
              <w:t>0.00</w:t>
            </w:r>
          </w:p>
        </w:tc>
      </w:tr>
      <w:tr>
        <w:trPr>
          <w:cantSplit/>
          <w:trHeight w:val="420" w:hRule="atLeast"/>
          <w:tblHeader/>
        </w:trPr>
        <w:tc>
          <w:tcPr>
            <w:tcW w:w="1323" w:type="dxa"/>
            <w:noWrap w:val="0"/>
            <w:vAlign w:val="center"/>
          </w:tcPr>
          <w:p>
            <w:pPr>
              <w:widowControl/>
              <w:jc w:val="left"/>
              <w:rPr>
                <w:rFonts w:hint="default" w:ascii="宋体" w:hAnsi="宋体" w:eastAsia="宋体" w:cs="宋体"/>
                <w:kern w:val="0"/>
                <w:sz w:val="21"/>
                <w:szCs w:val="21"/>
                <w:lang w:val="en-US" w:eastAsia="zh-CN" w:bidi="ar-SA"/>
              </w:rPr>
            </w:pPr>
            <w:r>
              <w:rPr>
                <w:rFonts w:ascii="宋体" w:hAnsi="宋体" w:cs="宋体" w:eastAsia="宋体"/>
                <w:sz w:val="21"/>
              </w:rPr>
              <w:t>21219</w:t>
            </w:r>
          </w:p>
        </w:tc>
        <w:tc>
          <w:tcPr>
            <w:tcW w:w="2219" w:type="dxa"/>
            <w:noWrap w:val="0"/>
            <w:vAlign w:val="center"/>
          </w:tcPr>
          <w:p>
            <w:pPr>
              <w:widowControl/>
              <w:jc w:val="left"/>
              <w:rPr>
                <w:rFonts w:hint="default" w:ascii="宋体" w:hAnsi="宋体" w:eastAsia="宋体" w:cs="宋体"/>
                <w:kern w:val="0"/>
                <w:sz w:val="21"/>
                <w:szCs w:val="21"/>
                <w:lang w:val="en-US" w:eastAsia="zh-CN" w:bidi="ar-SA"/>
              </w:rPr>
            </w:pPr>
            <w:r>
              <w:rPr>
                <w:rFonts w:ascii="宋体" w:hAnsi="宋体" w:cs="宋体" w:eastAsia="宋体"/>
                <w:sz w:val="21"/>
              </w:rPr>
              <w:t>国有土地使用权出让收入对应专项债务收入安排的支出</w:t>
            </w:r>
          </w:p>
        </w:tc>
        <w:tc>
          <w:tcPr>
            <w:tcW w:w="1772" w:type="dxa"/>
            <w:noWrap w:val="0"/>
            <w:vAlign w:val="center"/>
          </w:tcPr>
          <w:p>
            <w:pPr>
              <w:widowControl/>
              <w:wordWrap w:val="0"/>
              <w:jc w:val="right"/>
              <w:rPr>
                <w:rFonts w:hint="default" w:ascii="宋体" w:hAnsi="宋体" w:eastAsia="宋体" w:cs="宋体"/>
                <w:kern w:val="0"/>
                <w:sz w:val="21"/>
                <w:szCs w:val="21"/>
                <w:lang w:val="en-US" w:eastAsia="zh-CN" w:bidi="ar-SA"/>
              </w:rPr>
            </w:pPr>
            <w:r>
              <w:rPr>
                <w:rFonts w:ascii="宋体" w:hAnsi="宋体" w:cs="宋体" w:eastAsia="宋体"/>
                <w:sz w:val="21"/>
              </w:rPr>
              <w:t>0.00</w:t>
            </w:r>
          </w:p>
        </w:tc>
        <w:tc>
          <w:tcPr>
            <w:tcW w:w="1772" w:type="dxa"/>
            <w:noWrap w:val="0"/>
            <w:vAlign w:val="center"/>
          </w:tcPr>
          <w:p>
            <w:pPr>
              <w:widowControl/>
              <w:wordWrap w:val="0"/>
              <w:jc w:val="right"/>
              <w:rPr>
                <w:rFonts w:hint="default" w:ascii="宋体" w:hAnsi="宋体" w:eastAsia="宋体" w:cs="宋体"/>
                <w:kern w:val="0"/>
                <w:sz w:val="21"/>
                <w:szCs w:val="21"/>
                <w:lang w:val="en-US" w:eastAsia="zh-CN" w:bidi="ar-SA"/>
              </w:rPr>
            </w:pPr>
            <w:r>
              <w:rPr>
                <w:rFonts w:ascii="宋体" w:hAnsi="宋体" w:cs="宋体" w:eastAsia="宋体"/>
                <w:sz w:val="21"/>
              </w:rPr>
              <w:t>8,681.50</w:t>
            </w:r>
          </w:p>
        </w:tc>
        <w:tc>
          <w:tcPr>
            <w:tcW w:w="1772" w:type="dxa"/>
            <w:noWrap w:val="0"/>
            <w:vAlign w:val="center"/>
          </w:tcPr>
          <w:p>
            <w:pPr>
              <w:widowControl/>
              <w:wordWrap w:val="0"/>
              <w:jc w:val="right"/>
              <w:rPr>
                <w:rFonts w:hint="default" w:ascii="宋体" w:hAnsi="宋体" w:eastAsia="宋体" w:cs="宋体"/>
                <w:kern w:val="0"/>
                <w:sz w:val="21"/>
                <w:szCs w:val="21"/>
                <w:lang w:val="en-US" w:eastAsia="zh-CN" w:bidi="ar-SA"/>
              </w:rPr>
            </w:pPr>
            <w:r>
              <w:rPr>
                <w:rFonts w:ascii="宋体" w:hAnsi="宋体" w:cs="宋体" w:eastAsia="宋体"/>
                <w:sz w:val="21"/>
              </w:rPr>
              <w:t>8,681.50</w:t>
            </w:r>
          </w:p>
        </w:tc>
        <w:tc>
          <w:tcPr>
            <w:tcW w:w="1772" w:type="dxa"/>
            <w:noWrap w:val="0"/>
            <w:vAlign w:val="center"/>
          </w:tcPr>
          <w:p>
            <w:pPr>
              <w:widowControl/>
              <w:wordWrap w:val="0"/>
              <w:jc w:val="right"/>
              <w:rPr>
                <w:rFonts w:hint="default" w:ascii="宋体" w:hAnsi="宋体" w:eastAsia="宋体" w:cs="宋体"/>
                <w:kern w:val="0"/>
                <w:sz w:val="21"/>
                <w:szCs w:val="21"/>
                <w:lang w:val="en-US" w:eastAsia="zh-CN" w:bidi="ar-SA"/>
              </w:rPr>
            </w:pPr>
            <w:r>
              <w:rPr>
                <w:rFonts w:ascii="宋体" w:hAnsi="宋体" w:cs="宋体" w:eastAsia="宋体"/>
                <w:sz w:val="21"/>
              </w:rPr>
              <w:t>0.00</w:t>
            </w:r>
          </w:p>
        </w:tc>
        <w:tc>
          <w:tcPr>
            <w:tcW w:w="1772" w:type="dxa"/>
            <w:noWrap w:val="0"/>
            <w:vAlign w:val="center"/>
          </w:tcPr>
          <w:p>
            <w:pPr>
              <w:wordWrap w:val="0"/>
              <w:jc w:val="right"/>
              <w:rPr>
                <w:rFonts w:hint="default" w:ascii="宋体" w:hAnsi="宋体" w:eastAsia="宋体" w:cs="宋体"/>
                <w:vertAlign w:val="baseline"/>
                <w:lang w:val="en-US" w:eastAsia="zh-CN"/>
              </w:rPr>
            </w:pPr>
            <w:r>
              <w:rPr>
                <w:rFonts w:ascii="宋体" w:hAnsi="宋体" w:cs="宋体" w:eastAsia="宋体"/>
              </w:rPr>
              <w:t>8,681.50</w:t>
            </w:r>
          </w:p>
        </w:tc>
        <w:tc>
          <w:tcPr>
            <w:tcW w:w="1772" w:type="dxa"/>
            <w:noWrap w:val="0"/>
            <w:vAlign w:val="center"/>
          </w:tcPr>
          <w:p>
            <w:pPr>
              <w:wordWrap w:val="0"/>
              <w:jc w:val="right"/>
              <w:rPr>
                <w:rFonts w:hint="default" w:ascii="宋体" w:hAnsi="宋体" w:eastAsia="宋体" w:cs="宋体"/>
                <w:vertAlign w:val="baseline"/>
                <w:lang w:val="en-US" w:eastAsia="zh-CN"/>
              </w:rPr>
            </w:pPr>
            <w:r>
              <w:rPr>
                <w:rFonts w:ascii="宋体" w:hAnsi="宋体" w:cs="宋体" w:eastAsia="宋体"/>
              </w:rPr>
              <w:t>0.00</w:t>
            </w:r>
          </w:p>
        </w:tc>
      </w:tr>
      <w:tr>
        <w:trPr>
          <w:cantSplit/>
          <w:trHeight w:val="420" w:hRule="atLeast"/>
          <w:tblHeader/>
        </w:trPr>
        <w:tc>
          <w:tcPr>
            <w:tcW w:w="1323" w:type="dxa"/>
            <w:noWrap w:val="0"/>
            <w:vAlign w:val="center"/>
          </w:tcPr>
          <w:p>
            <w:pPr>
              <w:widowControl/>
              <w:jc w:val="left"/>
              <w:rPr>
                <w:rFonts w:hint="default" w:ascii="宋体" w:hAnsi="宋体" w:eastAsia="宋体" w:cs="宋体"/>
                <w:kern w:val="0"/>
                <w:sz w:val="21"/>
                <w:szCs w:val="21"/>
                <w:lang w:val="en-US" w:eastAsia="zh-CN" w:bidi="ar-SA"/>
              </w:rPr>
            </w:pPr>
            <w:r>
              <w:rPr>
                <w:rFonts w:ascii="宋体" w:hAnsi="宋体" w:cs="宋体" w:eastAsia="宋体"/>
                <w:sz w:val="21"/>
              </w:rPr>
              <w:t>2121999</w:t>
            </w:r>
          </w:p>
        </w:tc>
        <w:tc>
          <w:tcPr>
            <w:tcW w:w="2219" w:type="dxa"/>
            <w:noWrap w:val="0"/>
            <w:vAlign w:val="center"/>
          </w:tcPr>
          <w:p>
            <w:pPr>
              <w:widowControl/>
              <w:jc w:val="left"/>
              <w:rPr>
                <w:rFonts w:hint="default" w:ascii="宋体" w:hAnsi="宋体" w:eastAsia="宋体" w:cs="宋体"/>
                <w:kern w:val="0"/>
                <w:sz w:val="21"/>
                <w:szCs w:val="21"/>
                <w:lang w:val="en-US" w:eastAsia="zh-CN" w:bidi="ar-SA"/>
              </w:rPr>
            </w:pPr>
            <w:r>
              <w:rPr>
                <w:rFonts w:ascii="宋体" w:hAnsi="宋体" w:cs="宋体" w:eastAsia="宋体"/>
                <w:sz w:val="21"/>
              </w:rPr>
              <w:t>其他国有土地使用权出让收入对应专项债务收入安排的支出</w:t>
            </w:r>
          </w:p>
        </w:tc>
        <w:tc>
          <w:tcPr>
            <w:tcW w:w="1772" w:type="dxa"/>
            <w:noWrap w:val="0"/>
            <w:vAlign w:val="center"/>
          </w:tcPr>
          <w:p>
            <w:pPr>
              <w:widowControl/>
              <w:wordWrap w:val="0"/>
              <w:jc w:val="right"/>
              <w:rPr>
                <w:rFonts w:hint="default" w:ascii="宋体" w:hAnsi="宋体" w:eastAsia="宋体" w:cs="宋体"/>
                <w:kern w:val="0"/>
                <w:sz w:val="21"/>
                <w:szCs w:val="21"/>
                <w:lang w:val="en-US" w:eastAsia="zh-CN" w:bidi="ar-SA"/>
              </w:rPr>
            </w:pPr>
            <w:r>
              <w:rPr>
                <w:rFonts w:ascii="宋体" w:hAnsi="宋体" w:cs="宋体" w:eastAsia="宋体"/>
                <w:sz w:val="21"/>
              </w:rPr>
              <w:t>0.00</w:t>
            </w:r>
          </w:p>
        </w:tc>
        <w:tc>
          <w:tcPr>
            <w:tcW w:w="1772" w:type="dxa"/>
            <w:noWrap w:val="0"/>
            <w:vAlign w:val="center"/>
          </w:tcPr>
          <w:p>
            <w:pPr>
              <w:widowControl/>
              <w:wordWrap w:val="0"/>
              <w:jc w:val="right"/>
              <w:rPr>
                <w:rFonts w:hint="default" w:ascii="宋体" w:hAnsi="宋体" w:eastAsia="宋体" w:cs="宋体"/>
                <w:kern w:val="0"/>
                <w:sz w:val="21"/>
                <w:szCs w:val="21"/>
                <w:lang w:val="en-US" w:eastAsia="zh-CN" w:bidi="ar-SA"/>
              </w:rPr>
            </w:pPr>
            <w:r>
              <w:rPr>
                <w:rFonts w:ascii="宋体" w:hAnsi="宋体" w:cs="宋体" w:eastAsia="宋体"/>
                <w:sz w:val="21"/>
              </w:rPr>
              <w:t>8,681.50</w:t>
            </w:r>
          </w:p>
        </w:tc>
        <w:tc>
          <w:tcPr>
            <w:tcW w:w="1772" w:type="dxa"/>
            <w:noWrap w:val="0"/>
            <w:vAlign w:val="center"/>
          </w:tcPr>
          <w:p>
            <w:pPr>
              <w:widowControl/>
              <w:wordWrap w:val="0"/>
              <w:jc w:val="right"/>
              <w:rPr>
                <w:rFonts w:hint="default" w:ascii="宋体" w:hAnsi="宋体" w:eastAsia="宋体" w:cs="宋体"/>
                <w:kern w:val="0"/>
                <w:sz w:val="21"/>
                <w:szCs w:val="21"/>
                <w:lang w:val="en-US" w:eastAsia="zh-CN" w:bidi="ar-SA"/>
              </w:rPr>
            </w:pPr>
            <w:r>
              <w:rPr>
                <w:rFonts w:ascii="宋体" w:hAnsi="宋体" w:cs="宋体" w:eastAsia="宋体"/>
                <w:sz w:val="21"/>
              </w:rPr>
              <w:t>8,681.50</w:t>
            </w:r>
          </w:p>
        </w:tc>
        <w:tc>
          <w:tcPr>
            <w:tcW w:w="1772" w:type="dxa"/>
            <w:noWrap w:val="0"/>
            <w:vAlign w:val="center"/>
          </w:tcPr>
          <w:p>
            <w:pPr>
              <w:widowControl/>
              <w:wordWrap w:val="0"/>
              <w:jc w:val="right"/>
              <w:rPr>
                <w:rFonts w:hint="default" w:ascii="宋体" w:hAnsi="宋体" w:eastAsia="宋体" w:cs="宋体"/>
                <w:kern w:val="0"/>
                <w:sz w:val="21"/>
                <w:szCs w:val="21"/>
                <w:lang w:val="en-US" w:eastAsia="zh-CN" w:bidi="ar-SA"/>
              </w:rPr>
            </w:pPr>
            <w:r>
              <w:rPr>
                <w:rFonts w:ascii="宋体" w:hAnsi="宋体" w:cs="宋体" w:eastAsia="宋体"/>
                <w:sz w:val="21"/>
              </w:rPr>
              <w:t>0.00</w:t>
            </w:r>
          </w:p>
        </w:tc>
        <w:tc>
          <w:tcPr>
            <w:tcW w:w="1772" w:type="dxa"/>
            <w:noWrap w:val="0"/>
            <w:vAlign w:val="center"/>
          </w:tcPr>
          <w:p>
            <w:pPr>
              <w:wordWrap w:val="0"/>
              <w:jc w:val="right"/>
              <w:rPr>
                <w:rFonts w:hint="default" w:ascii="宋体" w:hAnsi="宋体" w:eastAsia="宋体" w:cs="宋体"/>
                <w:vertAlign w:val="baseline"/>
                <w:lang w:val="en-US" w:eastAsia="zh-CN"/>
              </w:rPr>
            </w:pPr>
            <w:r>
              <w:rPr>
                <w:rFonts w:ascii="宋体" w:hAnsi="宋体" w:cs="宋体" w:eastAsia="宋体"/>
              </w:rPr>
              <w:t>8,681.50</w:t>
            </w:r>
          </w:p>
        </w:tc>
        <w:tc>
          <w:tcPr>
            <w:tcW w:w="1772" w:type="dxa"/>
            <w:noWrap w:val="0"/>
            <w:vAlign w:val="center"/>
          </w:tcPr>
          <w:p>
            <w:pPr>
              <w:wordWrap w:val="0"/>
              <w:jc w:val="right"/>
              <w:rPr>
                <w:rFonts w:hint="default" w:ascii="宋体" w:hAnsi="宋体" w:eastAsia="宋体" w:cs="宋体"/>
                <w:vertAlign w:val="baseline"/>
                <w:lang w:val="en-US" w:eastAsia="zh-CN"/>
              </w:rPr>
            </w:pPr>
            <w:r>
              <w:rPr>
                <w:rFonts w:ascii="宋体" w:hAnsi="宋体" w:cs="宋体" w:eastAsia="宋体"/>
              </w:rPr>
              <w:t>0.00</w:t>
            </w:r>
          </w:p>
        </w:tc>
      </w:tr>
      <w:tr>
        <w:trPr>
          <w:cantSplit/>
          <w:trHeight w:val="420" w:hRule="atLeast"/>
          <w:tblHeader/>
        </w:trPr>
        <w:tc>
          <w:tcPr>
            <w:tcW w:w="1323" w:type="dxa"/>
            <w:noWrap w:val="0"/>
            <w:vAlign w:val="center"/>
          </w:tcPr>
          <w:p>
            <w:pPr>
              <w:widowControl/>
              <w:jc w:val="left"/>
              <w:rPr>
                <w:rFonts w:hint="default" w:ascii="宋体" w:hAnsi="宋体" w:eastAsia="宋体" w:cs="宋体"/>
                <w:kern w:val="0"/>
                <w:sz w:val="21"/>
                <w:szCs w:val="21"/>
                <w:lang w:val="en-US" w:eastAsia="zh-CN" w:bidi="ar-SA"/>
              </w:rPr>
            </w:pPr>
            <w:r>
              <w:rPr>
                <w:rFonts w:ascii="宋体" w:hAnsi="宋体" w:cs="宋体" w:eastAsia="宋体"/>
                <w:sz w:val="21"/>
              </w:rPr>
              <w:t>229</w:t>
            </w:r>
          </w:p>
        </w:tc>
        <w:tc>
          <w:tcPr>
            <w:tcW w:w="2219" w:type="dxa"/>
            <w:noWrap w:val="0"/>
            <w:vAlign w:val="center"/>
          </w:tcPr>
          <w:p>
            <w:pPr>
              <w:widowControl/>
              <w:jc w:val="left"/>
              <w:rPr>
                <w:rFonts w:hint="default" w:ascii="宋体" w:hAnsi="宋体" w:eastAsia="宋体" w:cs="宋体"/>
                <w:kern w:val="0"/>
                <w:sz w:val="21"/>
                <w:szCs w:val="21"/>
                <w:lang w:val="en-US" w:eastAsia="zh-CN" w:bidi="ar-SA"/>
              </w:rPr>
            </w:pPr>
            <w:r>
              <w:rPr>
                <w:rFonts w:ascii="宋体" w:hAnsi="宋体" w:cs="宋体" w:eastAsia="宋体"/>
                <w:sz w:val="21"/>
              </w:rPr>
              <w:t>其他支出</w:t>
            </w:r>
          </w:p>
        </w:tc>
        <w:tc>
          <w:tcPr>
            <w:tcW w:w="1772" w:type="dxa"/>
            <w:noWrap w:val="0"/>
            <w:vAlign w:val="center"/>
          </w:tcPr>
          <w:p>
            <w:pPr>
              <w:widowControl/>
              <w:wordWrap w:val="0"/>
              <w:jc w:val="right"/>
              <w:rPr>
                <w:rFonts w:hint="default" w:ascii="宋体" w:hAnsi="宋体" w:eastAsia="宋体" w:cs="宋体"/>
                <w:kern w:val="0"/>
                <w:sz w:val="21"/>
                <w:szCs w:val="21"/>
                <w:lang w:val="en-US" w:eastAsia="zh-CN" w:bidi="ar-SA"/>
              </w:rPr>
            </w:pPr>
            <w:r>
              <w:rPr>
                <w:rFonts w:ascii="宋体" w:hAnsi="宋体" w:cs="宋体" w:eastAsia="宋体"/>
                <w:sz w:val="21"/>
              </w:rPr>
              <w:t>0.00</w:t>
            </w:r>
          </w:p>
        </w:tc>
        <w:tc>
          <w:tcPr>
            <w:tcW w:w="1772" w:type="dxa"/>
            <w:noWrap w:val="0"/>
            <w:vAlign w:val="center"/>
          </w:tcPr>
          <w:p>
            <w:pPr>
              <w:widowControl/>
              <w:wordWrap w:val="0"/>
              <w:jc w:val="right"/>
              <w:rPr>
                <w:rFonts w:hint="default" w:ascii="宋体" w:hAnsi="宋体" w:eastAsia="宋体" w:cs="宋体"/>
                <w:kern w:val="0"/>
                <w:sz w:val="21"/>
                <w:szCs w:val="21"/>
                <w:lang w:val="en-US" w:eastAsia="zh-CN" w:bidi="ar-SA"/>
              </w:rPr>
            </w:pPr>
            <w:r>
              <w:rPr>
                <w:rFonts w:ascii="宋体" w:hAnsi="宋体" w:cs="宋体" w:eastAsia="宋体"/>
                <w:sz w:val="21"/>
              </w:rPr>
              <w:t>412.38</w:t>
            </w:r>
          </w:p>
        </w:tc>
        <w:tc>
          <w:tcPr>
            <w:tcW w:w="1772" w:type="dxa"/>
            <w:noWrap w:val="0"/>
            <w:vAlign w:val="center"/>
          </w:tcPr>
          <w:p>
            <w:pPr>
              <w:widowControl/>
              <w:wordWrap w:val="0"/>
              <w:jc w:val="right"/>
              <w:rPr>
                <w:rFonts w:hint="default" w:ascii="宋体" w:hAnsi="宋体" w:eastAsia="宋体" w:cs="宋体"/>
                <w:kern w:val="0"/>
                <w:sz w:val="21"/>
                <w:szCs w:val="21"/>
                <w:lang w:val="en-US" w:eastAsia="zh-CN" w:bidi="ar-SA"/>
              </w:rPr>
            </w:pPr>
            <w:r>
              <w:rPr>
                <w:rFonts w:ascii="宋体" w:hAnsi="宋体" w:cs="宋体" w:eastAsia="宋体"/>
                <w:sz w:val="21"/>
              </w:rPr>
              <w:t>412.38</w:t>
            </w:r>
          </w:p>
        </w:tc>
        <w:tc>
          <w:tcPr>
            <w:tcW w:w="1772" w:type="dxa"/>
            <w:noWrap w:val="0"/>
            <w:vAlign w:val="center"/>
          </w:tcPr>
          <w:p>
            <w:pPr>
              <w:widowControl/>
              <w:wordWrap w:val="0"/>
              <w:jc w:val="right"/>
              <w:rPr>
                <w:rFonts w:hint="default" w:ascii="宋体" w:hAnsi="宋体" w:eastAsia="宋体" w:cs="宋体"/>
                <w:kern w:val="0"/>
                <w:sz w:val="21"/>
                <w:szCs w:val="21"/>
                <w:lang w:val="en-US" w:eastAsia="zh-CN" w:bidi="ar-SA"/>
              </w:rPr>
            </w:pPr>
            <w:r>
              <w:rPr>
                <w:rFonts w:ascii="宋体" w:hAnsi="宋体" w:cs="宋体" w:eastAsia="宋体"/>
                <w:sz w:val="21"/>
              </w:rPr>
              <w:t>0.00</w:t>
            </w:r>
          </w:p>
        </w:tc>
        <w:tc>
          <w:tcPr>
            <w:tcW w:w="1772" w:type="dxa"/>
            <w:noWrap w:val="0"/>
            <w:vAlign w:val="center"/>
          </w:tcPr>
          <w:p>
            <w:pPr>
              <w:wordWrap w:val="0"/>
              <w:jc w:val="right"/>
              <w:rPr>
                <w:rFonts w:hint="default" w:ascii="宋体" w:hAnsi="宋体" w:eastAsia="宋体" w:cs="宋体"/>
                <w:vertAlign w:val="baseline"/>
                <w:lang w:val="en-US" w:eastAsia="zh-CN"/>
              </w:rPr>
            </w:pPr>
            <w:r>
              <w:rPr>
                <w:rFonts w:ascii="宋体" w:hAnsi="宋体" w:cs="宋体" w:eastAsia="宋体"/>
              </w:rPr>
              <w:t>412.38</w:t>
            </w:r>
          </w:p>
        </w:tc>
        <w:tc>
          <w:tcPr>
            <w:tcW w:w="1772" w:type="dxa"/>
            <w:noWrap w:val="0"/>
            <w:vAlign w:val="center"/>
          </w:tcPr>
          <w:p>
            <w:pPr>
              <w:wordWrap w:val="0"/>
              <w:jc w:val="right"/>
              <w:rPr>
                <w:rFonts w:hint="default" w:ascii="宋体" w:hAnsi="宋体" w:eastAsia="宋体" w:cs="宋体"/>
                <w:vertAlign w:val="baseline"/>
                <w:lang w:val="en-US" w:eastAsia="zh-CN"/>
              </w:rPr>
            </w:pPr>
            <w:r>
              <w:rPr>
                <w:rFonts w:ascii="宋体" w:hAnsi="宋体" w:cs="宋体" w:eastAsia="宋体"/>
              </w:rPr>
              <w:t>0.00</w:t>
            </w:r>
          </w:p>
        </w:tc>
      </w:tr>
      <w:tr>
        <w:trPr>
          <w:cantSplit/>
          <w:trHeight w:val="420" w:hRule="atLeast"/>
          <w:tblHeader/>
        </w:trPr>
        <w:tc>
          <w:tcPr>
            <w:tcW w:w="1323" w:type="dxa"/>
            <w:noWrap w:val="0"/>
            <w:vAlign w:val="center"/>
          </w:tcPr>
          <w:p>
            <w:pPr>
              <w:widowControl/>
              <w:jc w:val="left"/>
              <w:rPr>
                <w:rFonts w:hint="default" w:ascii="宋体" w:hAnsi="宋体" w:eastAsia="宋体" w:cs="宋体"/>
                <w:kern w:val="0"/>
                <w:sz w:val="21"/>
                <w:szCs w:val="21"/>
                <w:lang w:val="en-US" w:eastAsia="zh-CN" w:bidi="ar-SA"/>
              </w:rPr>
            </w:pPr>
            <w:r>
              <w:rPr>
                <w:rFonts w:ascii="宋体" w:hAnsi="宋体" w:cs="宋体" w:eastAsia="宋体"/>
                <w:sz w:val="21"/>
              </w:rPr>
              <w:t>22960</w:t>
            </w:r>
          </w:p>
        </w:tc>
        <w:tc>
          <w:tcPr>
            <w:tcW w:w="2219" w:type="dxa"/>
            <w:noWrap w:val="0"/>
            <w:vAlign w:val="center"/>
          </w:tcPr>
          <w:p>
            <w:pPr>
              <w:widowControl/>
              <w:jc w:val="left"/>
              <w:rPr>
                <w:rFonts w:hint="default" w:ascii="宋体" w:hAnsi="宋体" w:eastAsia="宋体" w:cs="宋体"/>
                <w:kern w:val="0"/>
                <w:sz w:val="21"/>
                <w:szCs w:val="21"/>
                <w:lang w:val="en-US" w:eastAsia="zh-CN" w:bidi="ar-SA"/>
              </w:rPr>
            </w:pPr>
            <w:r>
              <w:rPr>
                <w:rFonts w:ascii="宋体" w:hAnsi="宋体" w:cs="宋体" w:eastAsia="宋体"/>
                <w:sz w:val="21"/>
              </w:rPr>
              <w:t>彩票公益金安排的支出</w:t>
            </w:r>
          </w:p>
        </w:tc>
        <w:tc>
          <w:tcPr>
            <w:tcW w:w="1772" w:type="dxa"/>
            <w:noWrap w:val="0"/>
            <w:vAlign w:val="center"/>
          </w:tcPr>
          <w:p>
            <w:pPr>
              <w:widowControl/>
              <w:wordWrap w:val="0"/>
              <w:jc w:val="right"/>
              <w:rPr>
                <w:rFonts w:hint="default" w:ascii="宋体" w:hAnsi="宋体" w:eastAsia="宋体" w:cs="宋体"/>
                <w:kern w:val="0"/>
                <w:sz w:val="21"/>
                <w:szCs w:val="21"/>
                <w:lang w:val="en-US" w:eastAsia="zh-CN" w:bidi="ar-SA"/>
              </w:rPr>
            </w:pPr>
            <w:r>
              <w:rPr>
                <w:rFonts w:ascii="宋体" w:hAnsi="宋体" w:cs="宋体" w:eastAsia="宋体"/>
                <w:sz w:val="21"/>
              </w:rPr>
              <w:t>0.00</w:t>
            </w:r>
          </w:p>
        </w:tc>
        <w:tc>
          <w:tcPr>
            <w:tcW w:w="1772" w:type="dxa"/>
            <w:noWrap w:val="0"/>
            <w:vAlign w:val="center"/>
          </w:tcPr>
          <w:p>
            <w:pPr>
              <w:widowControl/>
              <w:wordWrap w:val="0"/>
              <w:jc w:val="right"/>
              <w:rPr>
                <w:rFonts w:hint="default" w:ascii="宋体" w:hAnsi="宋体" w:eastAsia="宋体" w:cs="宋体"/>
                <w:kern w:val="0"/>
                <w:sz w:val="21"/>
                <w:szCs w:val="21"/>
                <w:lang w:val="en-US" w:eastAsia="zh-CN" w:bidi="ar-SA"/>
              </w:rPr>
            </w:pPr>
            <w:r>
              <w:rPr>
                <w:rFonts w:ascii="宋体" w:hAnsi="宋体" w:cs="宋体" w:eastAsia="宋体"/>
                <w:sz w:val="21"/>
              </w:rPr>
              <w:t>412.38</w:t>
            </w:r>
          </w:p>
        </w:tc>
        <w:tc>
          <w:tcPr>
            <w:tcW w:w="1772" w:type="dxa"/>
            <w:noWrap w:val="0"/>
            <w:vAlign w:val="center"/>
          </w:tcPr>
          <w:p>
            <w:pPr>
              <w:widowControl/>
              <w:wordWrap w:val="0"/>
              <w:jc w:val="right"/>
              <w:rPr>
                <w:rFonts w:hint="default" w:ascii="宋体" w:hAnsi="宋体" w:eastAsia="宋体" w:cs="宋体"/>
                <w:kern w:val="0"/>
                <w:sz w:val="21"/>
                <w:szCs w:val="21"/>
                <w:lang w:val="en-US" w:eastAsia="zh-CN" w:bidi="ar-SA"/>
              </w:rPr>
            </w:pPr>
            <w:r>
              <w:rPr>
                <w:rFonts w:ascii="宋体" w:hAnsi="宋体" w:cs="宋体" w:eastAsia="宋体"/>
                <w:sz w:val="21"/>
              </w:rPr>
              <w:t>412.38</w:t>
            </w:r>
          </w:p>
        </w:tc>
        <w:tc>
          <w:tcPr>
            <w:tcW w:w="1772" w:type="dxa"/>
            <w:noWrap w:val="0"/>
            <w:vAlign w:val="center"/>
          </w:tcPr>
          <w:p>
            <w:pPr>
              <w:widowControl/>
              <w:wordWrap w:val="0"/>
              <w:jc w:val="right"/>
              <w:rPr>
                <w:rFonts w:hint="default" w:ascii="宋体" w:hAnsi="宋体" w:eastAsia="宋体" w:cs="宋体"/>
                <w:kern w:val="0"/>
                <w:sz w:val="21"/>
                <w:szCs w:val="21"/>
                <w:lang w:val="en-US" w:eastAsia="zh-CN" w:bidi="ar-SA"/>
              </w:rPr>
            </w:pPr>
            <w:r>
              <w:rPr>
                <w:rFonts w:ascii="宋体" w:hAnsi="宋体" w:cs="宋体" w:eastAsia="宋体"/>
                <w:sz w:val="21"/>
              </w:rPr>
              <w:t>0.00</w:t>
            </w:r>
          </w:p>
        </w:tc>
        <w:tc>
          <w:tcPr>
            <w:tcW w:w="1772" w:type="dxa"/>
            <w:noWrap w:val="0"/>
            <w:vAlign w:val="center"/>
          </w:tcPr>
          <w:p>
            <w:pPr>
              <w:wordWrap w:val="0"/>
              <w:jc w:val="right"/>
              <w:rPr>
                <w:rFonts w:hint="default" w:ascii="宋体" w:hAnsi="宋体" w:eastAsia="宋体" w:cs="宋体"/>
                <w:vertAlign w:val="baseline"/>
                <w:lang w:val="en-US" w:eastAsia="zh-CN"/>
              </w:rPr>
            </w:pPr>
            <w:r>
              <w:rPr>
                <w:rFonts w:ascii="宋体" w:hAnsi="宋体" w:cs="宋体" w:eastAsia="宋体"/>
              </w:rPr>
              <w:t>412.38</w:t>
            </w:r>
          </w:p>
        </w:tc>
        <w:tc>
          <w:tcPr>
            <w:tcW w:w="1772" w:type="dxa"/>
            <w:noWrap w:val="0"/>
            <w:vAlign w:val="center"/>
          </w:tcPr>
          <w:p>
            <w:pPr>
              <w:wordWrap w:val="0"/>
              <w:jc w:val="right"/>
              <w:rPr>
                <w:rFonts w:hint="default" w:ascii="宋体" w:hAnsi="宋体" w:eastAsia="宋体" w:cs="宋体"/>
                <w:vertAlign w:val="baseline"/>
                <w:lang w:val="en-US" w:eastAsia="zh-CN"/>
              </w:rPr>
            </w:pPr>
            <w:r>
              <w:rPr>
                <w:rFonts w:ascii="宋体" w:hAnsi="宋体" w:cs="宋体" w:eastAsia="宋体"/>
              </w:rPr>
              <w:t>0.00</w:t>
            </w:r>
          </w:p>
        </w:tc>
      </w:tr>
      <w:tr>
        <w:trPr>
          <w:cantSplit/>
          <w:trHeight w:val="420" w:hRule="atLeast"/>
          <w:tblHeader/>
        </w:trPr>
        <w:tc>
          <w:tcPr>
            <w:tcW w:w="1323" w:type="dxa"/>
            <w:noWrap w:val="0"/>
            <w:vAlign w:val="center"/>
          </w:tcPr>
          <w:p>
            <w:pPr>
              <w:widowControl/>
              <w:jc w:val="left"/>
              <w:rPr>
                <w:rFonts w:hint="default" w:ascii="宋体" w:hAnsi="宋体" w:eastAsia="宋体" w:cs="宋体"/>
                <w:kern w:val="0"/>
                <w:sz w:val="21"/>
                <w:szCs w:val="21"/>
                <w:lang w:val="en-US" w:eastAsia="zh-CN" w:bidi="ar-SA"/>
              </w:rPr>
            </w:pPr>
            <w:r>
              <w:rPr>
                <w:rFonts w:ascii="宋体" w:hAnsi="宋体" w:cs="宋体" w:eastAsia="宋体"/>
                <w:sz w:val="21"/>
              </w:rPr>
              <w:t>2296002</w:t>
            </w:r>
          </w:p>
        </w:tc>
        <w:tc>
          <w:tcPr>
            <w:tcW w:w="2219" w:type="dxa"/>
            <w:noWrap w:val="0"/>
            <w:vAlign w:val="center"/>
          </w:tcPr>
          <w:p>
            <w:pPr>
              <w:widowControl/>
              <w:jc w:val="left"/>
              <w:rPr>
                <w:rFonts w:hint="default" w:ascii="宋体" w:hAnsi="宋体" w:eastAsia="宋体" w:cs="宋体"/>
                <w:kern w:val="0"/>
                <w:sz w:val="21"/>
                <w:szCs w:val="21"/>
                <w:lang w:val="en-US" w:eastAsia="zh-CN" w:bidi="ar-SA"/>
              </w:rPr>
            </w:pPr>
            <w:r>
              <w:rPr>
                <w:rFonts w:ascii="宋体" w:hAnsi="宋体" w:cs="宋体" w:eastAsia="宋体"/>
                <w:sz w:val="21"/>
              </w:rPr>
              <w:t>用于社会福利的彩票公益金支出</w:t>
            </w:r>
          </w:p>
        </w:tc>
        <w:tc>
          <w:tcPr>
            <w:tcW w:w="1772" w:type="dxa"/>
            <w:noWrap w:val="0"/>
            <w:vAlign w:val="center"/>
          </w:tcPr>
          <w:p>
            <w:pPr>
              <w:widowControl/>
              <w:wordWrap w:val="0"/>
              <w:jc w:val="right"/>
              <w:rPr>
                <w:rFonts w:hint="default" w:ascii="宋体" w:hAnsi="宋体" w:eastAsia="宋体" w:cs="宋体"/>
                <w:kern w:val="0"/>
                <w:sz w:val="21"/>
                <w:szCs w:val="21"/>
                <w:lang w:val="en-US" w:eastAsia="zh-CN" w:bidi="ar-SA"/>
              </w:rPr>
            </w:pPr>
            <w:r>
              <w:rPr>
                <w:rFonts w:ascii="宋体" w:hAnsi="宋体" w:cs="宋体" w:eastAsia="宋体"/>
                <w:sz w:val="21"/>
              </w:rPr>
              <w:t>0.00</w:t>
            </w:r>
          </w:p>
        </w:tc>
        <w:tc>
          <w:tcPr>
            <w:tcW w:w="1772" w:type="dxa"/>
            <w:noWrap w:val="0"/>
            <w:vAlign w:val="center"/>
          </w:tcPr>
          <w:p>
            <w:pPr>
              <w:widowControl/>
              <w:wordWrap w:val="0"/>
              <w:jc w:val="right"/>
              <w:rPr>
                <w:rFonts w:hint="default" w:ascii="宋体" w:hAnsi="宋体" w:eastAsia="宋体" w:cs="宋体"/>
                <w:kern w:val="0"/>
                <w:sz w:val="21"/>
                <w:szCs w:val="21"/>
                <w:lang w:val="en-US" w:eastAsia="zh-CN" w:bidi="ar-SA"/>
              </w:rPr>
            </w:pPr>
            <w:r>
              <w:rPr>
                <w:rFonts w:ascii="宋体" w:hAnsi="宋体" w:cs="宋体" w:eastAsia="宋体"/>
                <w:sz w:val="21"/>
              </w:rPr>
              <w:t>411.02</w:t>
            </w:r>
          </w:p>
        </w:tc>
        <w:tc>
          <w:tcPr>
            <w:tcW w:w="1772" w:type="dxa"/>
            <w:noWrap w:val="0"/>
            <w:vAlign w:val="center"/>
          </w:tcPr>
          <w:p>
            <w:pPr>
              <w:widowControl/>
              <w:wordWrap w:val="0"/>
              <w:jc w:val="right"/>
              <w:rPr>
                <w:rFonts w:hint="default" w:ascii="宋体" w:hAnsi="宋体" w:eastAsia="宋体" w:cs="宋体"/>
                <w:kern w:val="0"/>
                <w:sz w:val="21"/>
                <w:szCs w:val="21"/>
                <w:lang w:val="en-US" w:eastAsia="zh-CN" w:bidi="ar-SA"/>
              </w:rPr>
            </w:pPr>
            <w:r>
              <w:rPr>
                <w:rFonts w:ascii="宋体" w:hAnsi="宋体" w:cs="宋体" w:eastAsia="宋体"/>
                <w:sz w:val="21"/>
              </w:rPr>
              <w:t>411.02</w:t>
            </w:r>
          </w:p>
        </w:tc>
        <w:tc>
          <w:tcPr>
            <w:tcW w:w="1772" w:type="dxa"/>
            <w:noWrap w:val="0"/>
            <w:vAlign w:val="center"/>
          </w:tcPr>
          <w:p>
            <w:pPr>
              <w:widowControl/>
              <w:wordWrap w:val="0"/>
              <w:jc w:val="right"/>
              <w:rPr>
                <w:rFonts w:hint="default" w:ascii="宋体" w:hAnsi="宋体" w:eastAsia="宋体" w:cs="宋体"/>
                <w:kern w:val="0"/>
                <w:sz w:val="21"/>
                <w:szCs w:val="21"/>
                <w:lang w:val="en-US" w:eastAsia="zh-CN" w:bidi="ar-SA"/>
              </w:rPr>
            </w:pPr>
            <w:r>
              <w:rPr>
                <w:rFonts w:ascii="宋体" w:hAnsi="宋体" w:cs="宋体" w:eastAsia="宋体"/>
                <w:sz w:val="21"/>
              </w:rPr>
              <w:t>0.00</w:t>
            </w:r>
          </w:p>
        </w:tc>
        <w:tc>
          <w:tcPr>
            <w:tcW w:w="1772" w:type="dxa"/>
            <w:noWrap w:val="0"/>
            <w:vAlign w:val="center"/>
          </w:tcPr>
          <w:p>
            <w:pPr>
              <w:wordWrap w:val="0"/>
              <w:jc w:val="right"/>
              <w:rPr>
                <w:rFonts w:hint="default" w:ascii="宋体" w:hAnsi="宋体" w:eastAsia="宋体" w:cs="宋体"/>
                <w:vertAlign w:val="baseline"/>
                <w:lang w:val="en-US" w:eastAsia="zh-CN"/>
              </w:rPr>
            </w:pPr>
            <w:r>
              <w:rPr>
                <w:rFonts w:ascii="宋体" w:hAnsi="宋体" w:cs="宋体" w:eastAsia="宋体"/>
              </w:rPr>
              <w:t>411.02</w:t>
            </w:r>
          </w:p>
        </w:tc>
        <w:tc>
          <w:tcPr>
            <w:tcW w:w="1772" w:type="dxa"/>
            <w:noWrap w:val="0"/>
            <w:vAlign w:val="center"/>
          </w:tcPr>
          <w:p>
            <w:pPr>
              <w:wordWrap w:val="0"/>
              <w:jc w:val="right"/>
              <w:rPr>
                <w:rFonts w:hint="default" w:ascii="宋体" w:hAnsi="宋体" w:eastAsia="宋体" w:cs="宋体"/>
                <w:vertAlign w:val="baseline"/>
                <w:lang w:val="en-US" w:eastAsia="zh-CN"/>
              </w:rPr>
            </w:pPr>
            <w:r>
              <w:rPr>
                <w:rFonts w:ascii="宋体" w:hAnsi="宋体" w:cs="宋体" w:eastAsia="宋体"/>
              </w:rPr>
              <w:t>0.00</w:t>
            </w:r>
          </w:p>
        </w:tc>
      </w:tr>
      <w:tr>
        <w:trPr>
          <w:cantSplit/>
          <w:trHeight w:val="420" w:hRule="atLeast"/>
          <w:tblHeader/>
        </w:trPr>
        <w:tc>
          <w:tcPr>
            <w:tcW w:w="1323" w:type="dxa"/>
            <w:noWrap w:val="0"/>
            <w:vAlign w:val="center"/>
          </w:tcPr>
          <w:p>
            <w:pPr>
              <w:widowControl/>
              <w:jc w:val="left"/>
              <w:rPr>
                <w:rFonts w:hint="default" w:ascii="宋体" w:hAnsi="宋体" w:eastAsia="宋体" w:cs="宋体"/>
                <w:kern w:val="0"/>
                <w:sz w:val="21"/>
                <w:szCs w:val="21"/>
                <w:lang w:val="en-US" w:eastAsia="zh-CN" w:bidi="ar-SA"/>
              </w:rPr>
            </w:pPr>
            <w:r>
              <w:rPr>
                <w:rFonts w:ascii="宋体" w:hAnsi="宋体" w:cs="宋体" w:eastAsia="宋体"/>
                <w:sz w:val="21"/>
              </w:rPr>
              <w:t>2296003</w:t>
            </w:r>
          </w:p>
        </w:tc>
        <w:tc>
          <w:tcPr>
            <w:tcW w:w="2219" w:type="dxa"/>
            <w:noWrap w:val="0"/>
            <w:vAlign w:val="center"/>
          </w:tcPr>
          <w:p>
            <w:pPr>
              <w:widowControl/>
              <w:jc w:val="left"/>
              <w:rPr>
                <w:rFonts w:hint="default" w:ascii="宋体" w:hAnsi="宋体" w:eastAsia="宋体" w:cs="宋体"/>
                <w:kern w:val="0"/>
                <w:sz w:val="21"/>
                <w:szCs w:val="21"/>
                <w:lang w:val="en-US" w:eastAsia="zh-CN" w:bidi="ar-SA"/>
              </w:rPr>
            </w:pPr>
            <w:r>
              <w:rPr>
                <w:rFonts w:ascii="宋体" w:hAnsi="宋体" w:cs="宋体" w:eastAsia="宋体"/>
                <w:sz w:val="21"/>
              </w:rPr>
              <w:t>用于体育事业的彩票公益金支出</w:t>
            </w:r>
          </w:p>
        </w:tc>
        <w:tc>
          <w:tcPr>
            <w:tcW w:w="1772" w:type="dxa"/>
            <w:noWrap w:val="0"/>
            <w:vAlign w:val="center"/>
          </w:tcPr>
          <w:p>
            <w:pPr>
              <w:widowControl/>
              <w:wordWrap w:val="0"/>
              <w:jc w:val="right"/>
              <w:rPr>
                <w:rFonts w:hint="default" w:ascii="宋体" w:hAnsi="宋体" w:eastAsia="宋体" w:cs="宋体"/>
                <w:kern w:val="0"/>
                <w:sz w:val="21"/>
                <w:szCs w:val="21"/>
                <w:lang w:val="en-US" w:eastAsia="zh-CN" w:bidi="ar-SA"/>
              </w:rPr>
            </w:pPr>
            <w:r>
              <w:rPr>
                <w:rFonts w:ascii="宋体" w:hAnsi="宋体" w:cs="宋体" w:eastAsia="宋体"/>
                <w:sz w:val="21"/>
              </w:rPr>
              <w:t>0.00</w:t>
            </w:r>
          </w:p>
        </w:tc>
        <w:tc>
          <w:tcPr>
            <w:tcW w:w="1772" w:type="dxa"/>
            <w:noWrap w:val="0"/>
            <w:vAlign w:val="center"/>
          </w:tcPr>
          <w:p>
            <w:pPr>
              <w:widowControl/>
              <w:wordWrap w:val="0"/>
              <w:jc w:val="right"/>
              <w:rPr>
                <w:rFonts w:hint="default" w:ascii="宋体" w:hAnsi="宋体" w:eastAsia="宋体" w:cs="宋体"/>
                <w:kern w:val="0"/>
                <w:sz w:val="21"/>
                <w:szCs w:val="21"/>
                <w:lang w:val="en-US" w:eastAsia="zh-CN" w:bidi="ar-SA"/>
              </w:rPr>
            </w:pPr>
            <w:r>
              <w:rPr>
                <w:rFonts w:ascii="宋体" w:hAnsi="宋体" w:cs="宋体" w:eastAsia="宋体"/>
                <w:sz w:val="21"/>
              </w:rPr>
              <w:t>1.35</w:t>
            </w:r>
          </w:p>
        </w:tc>
        <w:tc>
          <w:tcPr>
            <w:tcW w:w="1772" w:type="dxa"/>
            <w:noWrap w:val="0"/>
            <w:vAlign w:val="center"/>
          </w:tcPr>
          <w:p>
            <w:pPr>
              <w:widowControl/>
              <w:wordWrap w:val="0"/>
              <w:jc w:val="right"/>
              <w:rPr>
                <w:rFonts w:hint="default" w:ascii="宋体" w:hAnsi="宋体" w:eastAsia="宋体" w:cs="宋体"/>
                <w:kern w:val="0"/>
                <w:sz w:val="21"/>
                <w:szCs w:val="21"/>
                <w:lang w:val="en-US" w:eastAsia="zh-CN" w:bidi="ar-SA"/>
              </w:rPr>
            </w:pPr>
            <w:r>
              <w:rPr>
                <w:rFonts w:ascii="宋体" w:hAnsi="宋体" w:cs="宋体" w:eastAsia="宋体"/>
                <w:sz w:val="21"/>
              </w:rPr>
              <w:t>1.35</w:t>
            </w:r>
          </w:p>
        </w:tc>
        <w:tc>
          <w:tcPr>
            <w:tcW w:w="1772" w:type="dxa"/>
            <w:noWrap w:val="0"/>
            <w:vAlign w:val="center"/>
          </w:tcPr>
          <w:p>
            <w:pPr>
              <w:widowControl/>
              <w:wordWrap w:val="0"/>
              <w:jc w:val="right"/>
              <w:rPr>
                <w:rFonts w:hint="default" w:ascii="宋体" w:hAnsi="宋体" w:eastAsia="宋体" w:cs="宋体"/>
                <w:kern w:val="0"/>
                <w:sz w:val="21"/>
                <w:szCs w:val="21"/>
                <w:lang w:val="en-US" w:eastAsia="zh-CN" w:bidi="ar-SA"/>
              </w:rPr>
            </w:pPr>
            <w:r>
              <w:rPr>
                <w:rFonts w:ascii="宋体" w:hAnsi="宋体" w:cs="宋体" w:eastAsia="宋体"/>
                <w:sz w:val="21"/>
              </w:rPr>
              <w:t>0.00</w:t>
            </w:r>
          </w:p>
        </w:tc>
        <w:tc>
          <w:tcPr>
            <w:tcW w:w="1772" w:type="dxa"/>
            <w:noWrap w:val="0"/>
            <w:vAlign w:val="center"/>
          </w:tcPr>
          <w:p>
            <w:pPr>
              <w:wordWrap w:val="0"/>
              <w:jc w:val="right"/>
              <w:rPr>
                <w:rFonts w:hint="default" w:ascii="宋体" w:hAnsi="宋体" w:eastAsia="宋体" w:cs="宋体"/>
                <w:vertAlign w:val="baseline"/>
                <w:lang w:val="en-US" w:eastAsia="zh-CN"/>
              </w:rPr>
            </w:pPr>
            <w:r>
              <w:rPr>
                <w:rFonts w:ascii="宋体" w:hAnsi="宋体" w:cs="宋体" w:eastAsia="宋体"/>
              </w:rPr>
              <w:t>1.35</w:t>
            </w:r>
          </w:p>
        </w:tc>
        <w:tc>
          <w:tcPr>
            <w:tcW w:w="1772" w:type="dxa"/>
            <w:noWrap w:val="0"/>
            <w:vAlign w:val="center"/>
          </w:tcPr>
          <w:p>
            <w:pPr>
              <w:wordWrap w:val="0"/>
              <w:jc w:val="right"/>
              <w:rPr>
                <w:rFonts w:hint="default" w:ascii="宋体" w:hAnsi="宋体" w:eastAsia="宋体" w:cs="宋体"/>
                <w:vertAlign w:val="baseline"/>
                <w:lang w:val="en-US" w:eastAsia="zh-CN"/>
              </w:rPr>
            </w:pPr>
            <w:r>
              <w:rPr>
                <w:rFonts w:ascii="宋体" w:hAnsi="宋体" w:cs="宋体" w:eastAsia="宋体"/>
              </w:rPr>
              <w:t>0.00</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Cs w:val="21"/>
          <w:lang w:eastAsia="zh-CN"/>
        </w:rPr>
      </w:pPr>
      <w:r>
        <w:rPr>
          <w:rFonts w:hint="eastAsia" w:ascii="宋体" w:hAnsi="宋体" w:cs="宋体"/>
          <w:szCs w:val="21"/>
        </w:rPr>
        <w:t>注：</w:t>
      </w:r>
      <w:bookmarkStart w:id="34" w:name="PO_part2Table1Remark7"/>
      <w:r>
        <w:rPr>
          <w:rFonts w:hint="eastAsia" w:ascii="宋体" w:hAnsi="宋体" w:cs="宋体"/>
          <w:szCs w:val="21"/>
        </w:rPr>
        <w:t/>
      </w:r>
      <w:r>
        <w:rPr>
          <w:rFonts w:hint="eastAsia" w:ascii="宋体" w:hAnsi="宋体" w:cs="宋体"/>
          <w:szCs w:val="21"/>
          <w:lang w:eastAsia="zh-CN"/>
        </w:rPr>
        <w:t/>
      </w:r>
      <w:r>
        <w:rPr>
          <w:rFonts w:hint="eastAsia" w:ascii="宋体" w:hAnsi="宋体" w:cs="宋体"/>
          <w:szCs w:val="21"/>
        </w:rPr>
        <w:t/>
      </w:r>
      <w:r>
        <w:rPr>
          <w:rFonts w:hint="eastAsia" w:ascii="宋体" w:hAnsi="宋体" w:cs="宋体"/>
          <w:szCs w:val="21"/>
          <w:lang w:eastAsia="zh-CN"/>
        </w:rPr>
        <w:t/>
      </w:r>
      <w:r>
        <w:rPr>
          <w:rFonts w:hint="eastAsia" w:ascii="宋体" w:hAnsi="宋体" w:cs="宋体"/>
          <w:szCs w:val="21"/>
        </w:rPr>
        <w:t/>
      </w:r>
      <w:r>
        <w:rPr>
          <w:rFonts w:hint="eastAsia" w:ascii="宋体" w:hAnsi="宋体" w:cs="宋体"/>
          <w:szCs w:val="21"/>
          <w:lang w:eastAsia="zh-CN"/>
        </w:rPr>
        <w:t>本表反映部门本年度政府性基金预算财政拨款收入、支出及结转结余情况。</w:t>
      </w:r>
      <w:bookmarkEnd w:id="34"/>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Cs w:val="21"/>
          <w:lang w:eastAsia="zh-CN"/>
        </w:rPr>
        <w:sectPr>
          <w:type w:val="continuous"/>
          <w:pgSz w:w="16838" w:h="11906" w:orient="landscape"/>
          <w:pgMar w:top="1134" w:right="1440" w:bottom="1134" w:left="1440" w:header="851" w:footer="992" w:gutter="0"/>
          <w:pgNumType w:fmt="decimal"/>
          <w:cols w:space="720" w:num="1"/>
          <w:docGrid w:type="lines" w:linePitch="312" w:charSpace="0"/>
        </w:sect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9"/>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174" w:type="dxa"/>
            <w:gridSpan w:val="2"/>
            <w:tcBorders>
              <w:top w:val="nil"/>
              <w:left w:val="nil"/>
              <w:bottom w:val="nil"/>
              <w:right w:val="nil"/>
            </w:tcBorders>
            <w:noWrap w:val="0"/>
            <w:vAlign w:val="center"/>
          </w:tcPr>
          <w:p>
            <w:pPr>
              <w:jc w:val="right"/>
              <w:rPr>
                <w:rFonts w:hint="eastAsia" w:ascii="宋体" w:hAnsi="宋体" w:eastAsia="宋体" w:cs="宋体"/>
                <w:szCs w:val="21"/>
                <w:lang w:eastAsia="zh-CN"/>
              </w:rPr>
            </w:pPr>
            <w:r>
              <w:rPr>
                <w:rFonts w:hint="eastAsia" w:ascii="宋体" w:hAnsi="宋体" w:cs="宋体"/>
                <w:kern w:val="0"/>
                <w:sz w:val="20"/>
                <w:szCs w:val="20"/>
              </w:rPr>
              <w:t>表</w:t>
            </w:r>
            <w:r>
              <w:rPr>
                <w:rFonts w:hint="eastAsia" w:ascii="宋体" w:hAnsi="宋体" w:cs="宋体"/>
                <w:kern w:val="0"/>
                <w:sz w:val="20"/>
                <w:szCs w:val="20"/>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174" w:type="dxa"/>
            <w:gridSpan w:val="2"/>
            <w:tcBorders>
              <w:top w:val="nil"/>
              <w:left w:val="nil"/>
              <w:bottom w:val="nil"/>
              <w:right w:val="nil"/>
            </w:tcBorders>
            <w:noWrap w:val="0"/>
            <w:vAlign w:val="center"/>
          </w:tcPr>
          <w:p>
            <w:pPr>
              <w:jc w:val="center"/>
              <w:rPr>
                <w:rFonts w:ascii="宋体" w:hAnsi="宋体" w:cs="宋体"/>
                <w:szCs w:val="21"/>
              </w:rPr>
            </w:pPr>
            <w:r>
              <w:rPr>
                <w:rFonts w:hint="eastAsia" w:ascii="宋体" w:hAnsi="宋体" w:cs="宋体"/>
                <w:b/>
                <w:bCs/>
                <w:kern w:val="0"/>
                <w:sz w:val="32"/>
                <w:szCs w:val="32"/>
              </w:rPr>
              <w:t>国有资本经营预算财政拨款支出决算表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1339"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ind w:firstLine="200" w:firstLineChars="100"/>
              <w:jc w:val="left"/>
              <w:textAlignment w:val="auto"/>
              <w:rPr>
                <w:rFonts w:ascii="宋体" w:hAnsi="宋体" w:cs="宋体"/>
                <w:szCs w:val="21"/>
              </w:rPr>
            </w:pPr>
            <w:bookmarkStart w:id="35" w:name="PO_part2DivName8"/>
            <w:r>
              <w:rPr>
                <w:rFonts w:hint="eastAsia" w:ascii="宋体" w:hAnsi="宋体" w:cs="宋体"/>
                <w:kern w:val="0"/>
                <w:sz w:val="20"/>
                <w:szCs w:val="20"/>
                <w:highlight w:val="none"/>
                <w:u w:val="none"/>
              </w:rPr>
              <w:t/>
            </w:r>
            <w:r>
              <w:rPr>
                <w:rFonts w:hint="eastAsia" w:ascii="宋体" w:hAnsi="宋体" w:cs="宋体"/>
                <w:kern w:val="0"/>
                <w:sz w:val="20"/>
                <w:szCs w:val="20"/>
                <w:highlight w:val="none"/>
                <w:u w:val="none"/>
                <w:lang w:eastAsia="zh-CN"/>
              </w:rPr>
              <w:t>部门</w:t>
            </w:r>
            <w:bookmarkEnd w:id="35"/>
            <w:r>
              <w:rPr>
                <w:rFonts w:hint="eastAsia" w:ascii="宋体" w:hAnsi="宋体" w:cs="宋体"/>
                <w:kern w:val="0"/>
                <w:sz w:val="20"/>
                <w:szCs w:val="20"/>
              </w:rPr>
              <w:t>：</w:t>
            </w:r>
            <w:bookmarkStart w:id="36" w:name="PO_part2Table8DivName1"/>
            <w:r>
              <w:rPr>
                <w:rFonts w:hint="eastAsia" w:ascii="宋体" w:hAnsi="宋体" w:cs="宋体"/>
                <w:kern w:val="0"/>
                <w:sz w:val="20"/>
                <w:szCs w:val="20"/>
                <w:lang w:val="en-US" w:eastAsia="zh-CN"/>
              </w:rPr>
              <w:t>深圳市龙岗区坪地街道办事处</w:t>
            </w:r>
            <w:bookmarkEnd w:id="36"/>
          </w:p>
        </w:tc>
        <w:tc>
          <w:tcPr>
            <w:tcW w:w="2835" w:type="dxa"/>
            <w:tcBorders>
              <w:top w:val="nil"/>
              <w:left w:val="nil"/>
              <w:bottom w:val="nil"/>
              <w:right w:val="nil"/>
            </w:tcBorders>
            <w:noWrap w:val="0"/>
            <w:vAlign w:val="center"/>
          </w:tcPr>
          <w:p>
            <w:pPr>
              <w:jc w:val="right"/>
              <w:rPr>
                <w:rFonts w:ascii="宋体" w:hAnsi="宋体" w:cs="宋体"/>
                <w:szCs w:val="21"/>
              </w:rPr>
            </w:pPr>
            <w:r>
              <w:rPr>
                <w:rFonts w:hint="eastAsia" w:ascii="宋体" w:hAnsi="宋体" w:cs="宋体"/>
                <w:kern w:val="0"/>
                <w:sz w:val="20"/>
                <w:szCs w:val="20"/>
              </w:rPr>
              <w:t>单位：万元</w:t>
            </w:r>
          </w:p>
        </w:tc>
      </w:tr>
    </w:tbl>
    <w:p>
      <w:pPr>
        <w:keepNext w:val="0"/>
        <w:keepLines w:val="0"/>
        <w:pageBreakBefore w:val="0"/>
        <w:widowControl w:val="0"/>
        <w:kinsoku/>
        <w:wordWrap/>
        <w:overflowPunct/>
        <w:topLinePunct w:val="0"/>
        <w:autoSpaceDE/>
        <w:autoSpaceDN/>
        <w:bidi w:val="0"/>
        <w:adjustRightInd/>
        <w:snapToGrid/>
        <w:spacing w:line="0" w:lineRule="atLeast"/>
        <w:textAlignment w:val="auto"/>
        <w:rPr>
          <w:sz w:val="2"/>
          <w:szCs w:val="2"/>
        </w:rPr>
        <w:sectPr>
          <w:pgSz w:w="16838" w:h="11906" w:orient="landscape"/>
          <w:pgMar w:top="1134" w:right="1440" w:bottom="1134" w:left="1440" w:header="851" w:footer="992" w:gutter="0"/>
          <w:pgNumType w:fmt="decimal"/>
          <w:cols w:space="720" w:num="1"/>
          <w:docGrid w:type="lines" w:linePitch="312" w:charSpace="0"/>
        </w:sect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4328"/>
        <w:gridCol w:w="2835"/>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566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项    目</w:t>
            </w:r>
          </w:p>
        </w:tc>
        <w:tc>
          <w:tcPr>
            <w:tcW w:w="850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本年支出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341" w:type="dxa"/>
            <w:tcBorders>
              <w:top w:val="single" w:color="000000"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功能分类</w:t>
            </w:r>
          </w:p>
          <w:p>
            <w:pPr>
              <w:widowControl/>
              <w:jc w:val="center"/>
              <w:rPr>
                <w:rFonts w:ascii="宋体" w:hAnsi="宋体" w:cs="宋体"/>
                <w:kern w:val="0"/>
                <w:szCs w:val="21"/>
              </w:rPr>
            </w:pPr>
            <w:r>
              <w:rPr>
                <w:rFonts w:hint="eastAsia" w:ascii="宋体" w:hAnsi="宋体" w:cs="宋体"/>
                <w:kern w:val="0"/>
                <w:szCs w:val="21"/>
              </w:rPr>
              <w:t>科目编码</w:t>
            </w:r>
          </w:p>
        </w:tc>
        <w:tc>
          <w:tcPr>
            <w:tcW w:w="4328" w:type="dxa"/>
            <w:tcBorders>
              <w:top w:val="single" w:color="000000"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科目名称</w:t>
            </w:r>
          </w:p>
        </w:tc>
        <w:tc>
          <w:tcPr>
            <w:tcW w:w="2835" w:type="dxa"/>
            <w:tcBorders>
              <w:top w:val="single" w:color="000000"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2835" w:type="dxa"/>
            <w:tcBorders>
              <w:top w:val="single" w:color="000000"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基本支出</w:t>
            </w:r>
          </w:p>
        </w:tc>
        <w:tc>
          <w:tcPr>
            <w:tcW w:w="2835" w:type="dxa"/>
            <w:tcBorders>
              <w:top w:val="single" w:color="000000"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341" w:type="dxa"/>
            <w:noWrap w:val="0"/>
            <w:vAlign w:val="center"/>
          </w:tcPr>
          <w:p>
            <w:pPr>
              <w:widowControl/>
              <w:jc w:val="center"/>
              <w:rPr>
                <w:rFonts w:ascii="宋体" w:hAnsi="宋体" w:cs="宋体"/>
                <w:kern w:val="0"/>
                <w:szCs w:val="21"/>
              </w:rPr>
            </w:pPr>
          </w:p>
        </w:tc>
        <w:tc>
          <w:tcPr>
            <w:tcW w:w="4328" w:type="dxa"/>
            <w:noWrap w:val="0"/>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Cs w:val="21"/>
              </w:rPr>
              <w:t>栏次</w:t>
            </w:r>
          </w:p>
        </w:tc>
        <w:tc>
          <w:tcPr>
            <w:tcW w:w="2835" w:type="dxa"/>
            <w:noWrap w:val="0"/>
            <w:vAlign w:val="center"/>
          </w:tcPr>
          <w:p>
            <w:pPr>
              <w:jc w:val="center"/>
              <w:rPr>
                <w:rFonts w:ascii="宋体" w:hAnsi="宋体" w:cs="宋体"/>
                <w:szCs w:val="21"/>
              </w:rPr>
            </w:pPr>
            <w:r>
              <w:rPr>
                <w:rFonts w:hint="eastAsia" w:ascii="宋体" w:hAnsi="宋体" w:cs="宋体"/>
                <w:szCs w:val="21"/>
              </w:rPr>
              <w:t>1</w:t>
            </w:r>
          </w:p>
        </w:tc>
        <w:tc>
          <w:tcPr>
            <w:tcW w:w="2835" w:type="dxa"/>
            <w:noWrap w:val="0"/>
            <w:vAlign w:val="center"/>
          </w:tcPr>
          <w:p>
            <w:pPr>
              <w:jc w:val="center"/>
              <w:rPr>
                <w:rFonts w:ascii="宋体" w:hAnsi="宋体" w:cs="宋体"/>
                <w:szCs w:val="21"/>
              </w:rPr>
            </w:pPr>
            <w:r>
              <w:rPr>
                <w:rFonts w:hint="eastAsia" w:ascii="宋体" w:hAnsi="宋体" w:cs="宋体"/>
                <w:szCs w:val="21"/>
              </w:rPr>
              <w:t>2</w:t>
            </w:r>
          </w:p>
        </w:tc>
        <w:tc>
          <w:tcPr>
            <w:tcW w:w="2835" w:type="dxa"/>
            <w:noWrap w:val="0"/>
            <w:vAlign w:val="center"/>
          </w:tcPr>
          <w:p>
            <w:pPr>
              <w:jc w:val="center"/>
              <w:rPr>
                <w:rFonts w:ascii="宋体" w:hAnsi="宋体" w:cs="宋体"/>
                <w:szCs w:val="21"/>
              </w:rPr>
            </w:pPr>
            <w:r>
              <w:rPr>
                <w:rFonts w:hint="eastAsia" w:ascii="宋体" w:hAnsi="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341" w:type="dxa"/>
            <w:noWrap w:val="0"/>
            <w:vAlign w:val="center"/>
          </w:tcPr>
          <w:p>
            <w:pPr>
              <w:widowControl/>
              <w:jc w:val="center"/>
              <w:rPr>
                <w:rFonts w:ascii="宋体" w:hAnsi="宋体" w:cs="宋体"/>
                <w:kern w:val="0"/>
                <w:szCs w:val="21"/>
              </w:rPr>
            </w:pPr>
          </w:p>
        </w:tc>
        <w:tc>
          <w:tcPr>
            <w:tcW w:w="4328" w:type="dxa"/>
            <w:noWrap w:val="0"/>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Cs w:val="21"/>
              </w:rPr>
              <w:t>合计</w:t>
            </w:r>
          </w:p>
        </w:tc>
        <w:tc>
          <w:tcPr>
            <w:tcW w:w="2835" w:type="dxa"/>
            <w:noWrap w:val="0"/>
            <w:vAlign w:val="center"/>
          </w:tcPr>
          <w:p>
            <w:pPr>
              <w:wordWrap w:val="0"/>
              <w:jc w:val="right"/>
              <w:rPr>
                <w:rFonts w:hint="eastAsia" w:ascii="宋体" w:hAnsi="宋体" w:eastAsia="宋体" w:cs="宋体"/>
                <w:szCs w:val="21"/>
                <w:lang w:val="en-US" w:eastAsia="zh-CN"/>
              </w:rPr>
            </w:pPr>
            <w:r>
              <w:rPr>
                <w:rFonts w:hint="eastAsia" w:ascii="宋体" w:hAnsi="宋体" w:cs="宋体" w:eastAsia="宋体"/>
                <w:vertAlign w:val="baseline"/>
                <w:lang w:val="en-US" w:eastAsia="zh-CN"/>
              </w:rPr>
              <w:t>0.55</w:t>
            </w:r>
          </w:p>
        </w:tc>
        <w:tc>
          <w:tcPr>
            <w:tcW w:w="2835" w:type="dxa"/>
            <w:noWrap w:val="0"/>
            <w:vAlign w:val="center"/>
          </w:tcPr>
          <w:p>
            <w:pPr>
              <w:wordWrap w:val="0"/>
              <w:jc w:val="right"/>
              <w:rPr>
                <w:rFonts w:hint="eastAsia" w:ascii="宋体" w:hAnsi="宋体" w:eastAsia="宋体" w:cs="宋体"/>
                <w:szCs w:val="21"/>
                <w:lang w:val="en-US" w:eastAsia="zh-CN"/>
              </w:rPr>
            </w:pPr>
            <w:r>
              <w:rPr>
                <w:rFonts w:hint="eastAsia" w:ascii="宋体" w:hAnsi="宋体" w:cs="宋体" w:eastAsia="宋体"/>
                <w:vertAlign w:val="baseline"/>
                <w:lang w:val="en-US" w:eastAsia="zh-CN"/>
              </w:rPr>
              <w:t>0.00</w:t>
            </w:r>
          </w:p>
        </w:tc>
        <w:tc>
          <w:tcPr>
            <w:tcW w:w="2835" w:type="dxa"/>
            <w:noWrap w:val="0"/>
            <w:vAlign w:val="center"/>
          </w:tcPr>
          <w:p>
            <w:pPr>
              <w:wordWrap w:val="0"/>
              <w:jc w:val="right"/>
              <w:rPr>
                <w:rFonts w:hint="eastAsia" w:ascii="宋体" w:hAnsi="宋体" w:eastAsia="宋体" w:cs="宋体"/>
                <w:szCs w:val="21"/>
                <w:lang w:val="en-US" w:eastAsia="zh-CN"/>
              </w:rPr>
            </w:pPr>
            <w:r>
              <w:rPr>
                <w:rFonts w:hint="eastAsia" w:ascii="宋体" w:hAnsi="宋体" w:cs="宋体" w:eastAsia="宋体"/>
                <w:vertAlign w:val="baseline"/>
                <w:lang w:val="en-US" w:eastAsia="zh-CN"/>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341" w:type="dxa"/>
            <w:noWrap w:val="0"/>
            <w:vAlign w:val="center"/>
          </w:tcPr>
          <w:p>
            <w:pPr>
              <w:widowControl/>
              <w:jc w:val="left"/>
              <w:rPr>
                <w:rFonts w:hint="eastAsia" w:ascii="宋体" w:hAnsi="宋体" w:eastAsia="宋体" w:cs="宋体"/>
                <w:kern w:val="0"/>
                <w:szCs w:val="21"/>
                <w:lang w:val="en-US" w:eastAsia="zh-CN"/>
              </w:rPr>
            </w:pPr>
            <w:r>
              <w:rPr>
                <w:rFonts w:hint="eastAsia" w:ascii="宋体" w:hAnsi="宋体" w:cs="宋体" w:eastAsia="宋体"/>
                <w:kern w:val="0"/>
                <w:szCs w:val="21"/>
                <w:lang w:val="en-US" w:eastAsia="zh-CN"/>
              </w:rPr>
              <w:t xml:space="preserve">223</w:t>
            </w:r>
          </w:p>
        </w:tc>
        <w:tc>
          <w:tcPr>
            <w:tcW w:w="4328" w:type="dxa"/>
            <w:noWrap w:val="0"/>
            <w:vAlign w:val="center"/>
          </w:tcPr>
          <w:p>
            <w:pPr>
              <w:widowControl/>
              <w:jc w:val="left"/>
              <w:rPr>
                <w:rFonts w:hint="eastAsia" w:ascii="宋体" w:hAnsi="宋体" w:eastAsia="宋体" w:cs="宋体"/>
                <w:kern w:val="0"/>
                <w:szCs w:val="21"/>
                <w:lang w:val="en-US" w:eastAsia="zh-CN"/>
              </w:rPr>
            </w:pPr>
            <w:r>
              <w:rPr>
                <w:rFonts w:hint="eastAsia" w:ascii="宋体" w:hAnsi="宋体" w:cs="宋体" w:eastAsia="宋体"/>
                <w:kern w:val="0"/>
                <w:szCs w:val="21"/>
                <w:lang w:val="en-US" w:eastAsia="zh-CN"/>
              </w:rPr>
              <w:t xml:space="preserve">国有资本经营预算支出</w:t>
            </w:r>
          </w:p>
        </w:tc>
        <w:tc>
          <w:tcPr>
            <w:tcW w:w="2835" w:type="dxa"/>
            <w:noWrap w:val="0"/>
            <w:vAlign w:val="center"/>
          </w:tcPr>
          <w:p>
            <w:pPr>
              <w:wordWrap w:val="0"/>
              <w:jc w:val="right"/>
              <w:rPr>
                <w:rFonts w:hint="eastAsia" w:ascii="宋体" w:hAnsi="宋体" w:eastAsia="宋体" w:cs="宋体"/>
                <w:szCs w:val="21"/>
                <w:lang w:val="en-US" w:eastAsia="zh-CN"/>
              </w:rPr>
            </w:pPr>
            <w:r>
              <w:rPr>
                <w:rFonts w:hint="eastAsia" w:ascii="宋体" w:hAnsi="宋体" w:cs="宋体" w:eastAsia="宋体"/>
                <w:szCs w:val="21"/>
                <w:lang w:val="en-US" w:eastAsia="zh-CN"/>
              </w:rPr>
              <w:t xml:space="preserve">0.55</w:t>
            </w:r>
          </w:p>
        </w:tc>
        <w:tc>
          <w:tcPr>
            <w:tcW w:w="2835" w:type="dxa"/>
            <w:noWrap w:val="0"/>
            <w:vAlign w:val="center"/>
          </w:tcPr>
          <w:p>
            <w:pPr>
              <w:wordWrap w:val="0"/>
              <w:jc w:val="right"/>
              <w:rPr>
                <w:rFonts w:hint="eastAsia" w:ascii="宋体" w:hAnsi="宋体" w:eastAsia="宋体" w:cs="宋体"/>
                <w:szCs w:val="21"/>
                <w:lang w:val="en-US" w:eastAsia="zh-CN"/>
              </w:rPr>
            </w:pPr>
            <w:r>
              <w:rPr>
                <w:rFonts w:hint="eastAsia" w:ascii="宋体" w:hAnsi="宋体" w:cs="宋体" w:eastAsia="宋体"/>
                <w:szCs w:val="21"/>
                <w:lang w:val="en-US" w:eastAsia="zh-CN"/>
              </w:rPr>
              <w:t xml:space="preserve">0.00</w:t>
            </w:r>
          </w:p>
        </w:tc>
        <w:tc>
          <w:tcPr>
            <w:tcW w:w="2835" w:type="dxa"/>
            <w:noWrap w:val="0"/>
            <w:vAlign w:val="center"/>
          </w:tcPr>
          <w:p>
            <w:pPr>
              <w:wordWrap w:val="0"/>
              <w:jc w:val="right"/>
              <w:rPr>
                <w:rFonts w:hint="eastAsia" w:ascii="宋体" w:hAnsi="宋体" w:eastAsia="宋体" w:cs="宋体"/>
                <w:szCs w:val="21"/>
                <w:lang w:val="en-US" w:eastAsia="zh-CN"/>
              </w:rPr>
            </w:pPr>
            <w:r>
              <w:rPr>
                <w:rFonts w:hint="eastAsia" w:ascii="宋体" w:hAnsi="宋体" w:cs="宋体" w:eastAsia="宋体"/>
                <w:szCs w:val="21"/>
                <w:lang w:val="en-US" w:eastAsia="zh-CN"/>
              </w:rPr>
              <w:t xml:space="preserve">0.55</w:t>
            </w:r>
          </w:p>
        </w:tc>
      </w:tr>
      <w:tr>
        <w:trPr>
          <w:cantSplit/>
          <w:trHeight w:val="420" w:hRule="atLeast"/>
          <w:tblHeader/>
        </w:trPr>
        <w:tc>
          <w:tcPr>
            <w:tcW w:w="1341"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22301</w:t>
            </w:r>
          </w:p>
        </w:tc>
        <w:tc>
          <w:tcPr>
            <w:tcW w:w="4328"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解决历史遗留问题及改革成本支出</w:t>
            </w:r>
          </w:p>
        </w:tc>
        <w:tc>
          <w:tcPr>
            <w:tcW w:w="2835" w:type="dxa"/>
            <w:noWrap w:val="0"/>
            <w:vAlign w:val="center"/>
          </w:tcPr>
          <w:p>
            <w:pPr>
              <w:wordWrap w:val="0"/>
              <w:jc w:val="right"/>
              <w:rPr>
                <w:rFonts w:hint="eastAsia" w:ascii="宋体" w:hAnsi="宋体" w:eastAsia="宋体" w:cs="宋体"/>
                <w:szCs w:val="21"/>
                <w:lang w:val="en-US" w:eastAsia="zh-CN"/>
              </w:rPr>
            </w:pPr>
            <w:r>
              <w:rPr>
                <w:rFonts w:ascii="宋体" w:hAnsi="宋体" w:cs="宋体" w:eastAsia="宋体"/>
              </w:rPr>
              <w:t>0.55</w:t>
            </w:r>
          </w:p>
        </w:tc>
        <w:tc>
          <w:tcPr>
            <w:tcW w:w="2835" w:type="dxa"/>
            <w:noWrap w:val="0"/>
            <w:vAlign w:val="center"/>
          </w:tcPr>
          <w:p>
            <w:pPr>
              <w:wordWrap w:val="0"/>
              <w:jc w:val="right"/>
              <w:rPr>
                <w:rFonts w:hint="eastAsia" w:ascii="宋体" w:hAnsi="宋体" w:eastAsia="宋体" w:cs="宋体"/>
                <w:szCs w:val="21"/>
                <w:lang w:val="en-US" w:eastAsia="zh-CN"/>
              </w:rPr>
            </w:pPr>
            <w:r>
              <w:rPr>
                <w:rFonts w:ascii="宋体" w:hAnsi="宋体" w:cs="宋体" w:eastAsia="宋体"/>
              </w:rPr>
              <w:t>0.00</w:t>
            </w:r>
          </w:p>
        </w:tc>
        <w:tc>
          <w:tcPr>
            <w:tcW w:w="2835" w:type="dxa"/>
            <w:noWrap w:val="0"/>
            <w:vAlign w:val="center"/>
          </w:tcPr>
          <w:p>
            <w:pPr>
              <w:wordWrap w:val="0"/>
              <w:jc w:val="right"/>
              <w:rPr>
                <w:rFonts w:hint="eastAsia" w:ascii="宋体" w:hAnsi="宋体" w:eastAsia="宋体" w:cs="宋体"/>
                <w:szCs w:val="21"/>
                <w:lang w:val="en-US" w:eastAsia="zh-CN"/>
              </w:rPr>
            </w:pPr>
            <w:r>
              <w:rPr>
                <w:rFonts w:ascii="宋体" w:hAnsi="宋体" w:cs="宋体" w:eastAsia="宋体"/>
              </w:rPr>
              <w:t>0.55</w:t>
            </w:r>
          </w:p>
        </w:tc>
      </w:tr>
      <w:tr>
        <w:trPr>
          <w:cantSplit/>
          <w:trHeight w:val="420" w:hRule="atLeast"/>
          <w:tblHeader/>
        </w:trPr>
        <w:tc>
          <w:tcPr>
            <w:tcW w:w="1341"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2230105</w:t>
            </w:r>
          </w:p>
        </w:tc>
        <w:tc>
          <w:tcPr>
            <w:tcW w:w="4328" w:type="dxa"/>
            <w:noWrap w:val="0"/>
            <w:vAlign w:val="center"/>
          </w:tcPr>
          <w:p>
            <w:pPr>
              <w:widowControl/>
              <w:jc w:val="left"/>
              <w:rPr>
                <w:rFonts w:hint="eastAsia" w:ascii="宋体" w:hAnsi="宋体" w:eastAsia="宋体" w:cs="宋体"/>
                <w:kern w:val="0"/>
                <w:szCs w:val="21"/>
                <w:lang w:val="en-US" w:eastAsia="zh-CN"/>
              </w:rPr>
            </w:pPr>
            <w:r>
              <w:rPr>
                <w:rFonts w:ascii="宋体" w:hAnsi="宋体" w:cs="宋体" w:eastAsia="宋体"/>
              </w:rPr>
              <w:t>国有企业退休人员社会化管理补助支出</w:t>
            </w:r>
          </w:p>
        </w:tc>
        <w:tc>
          <w:tcPr>
            <w:tcW w:w="2835" w:type="dxa"/>
            <w:noWrap w:val="0"/>
            <w:vAlign w:val="center"/>
          </w:tcPr>
          <w:p>
            <w:pPr>
              <w:wordWrap w:val="0"/>
              <w:jc w:val="right"/>
              <w:rPr>
                <w:rFonts w:hint="eastAsia" w:ascii="宋体" w:hAnsi="宋体" w:eastAsia="宋体" w:cs="宋体"/>
                <w:szCs w:val="21"/>
                <w:lang w:val="en-US" w:eastAsia="zh-CN"/>
              </w:rPr>
            </w:pPr>
            <w:r>
              <w:rPr>
                <w:rFonts w:ascii="宋体" w:hAnsi="宋体" w:cs="宋体" w:eastAsia="宋体"/>
              </w:rPr>
              <w:t>0.55</w:t>
            </w:r>
          </w:p>
        </w:tc>
        <w:tc>
          <w:tcPr>
            <w:tcW w:w="2835" w:type="dxa"/>
            <w:noWrap w:val="0"/>
            <w:vAlign w:val="center"/>
          </w:tcPr>
          <w:p>
            <w:pPr>
              <w:wordWrap w:val="0"/>
              <w:jc w:val="right"/>
              <w:rPr>
                <w:rFonts w:hint="eastAsia" w:ascii="宋体" w:hAnsi="宋体" w:eastAsia="宋体" w:cs="宋体"/>
                <w:szCs w:val="21"/>
                <w:lang w:val="en-US" w:eastAsia="zh-CN"/>
              </w:rPr>
            </w:pPr>
            <w:r>
              <w:rPr>
                <w:rFonts w:ascii="宋体" w:hAnsi="宋体" w:cs="宋体" w:eastAsia="宋体"/>
              </w:rPr>
              <w:t>0.00</w:t>
            </w:r>
          </w:p>
        </w:tc>
        <w:tc>
          <w:tcPr>
            <w:tcW w:w="2835" w:type="dxa"/>
            <w:noWrap w:val="0"/>
            <w:vAlign w:val="center"/>
          </w:tcPr>
          <w:p>
            <w:pPr>
              <w:wordWrap w:val="0"/>
              <w:jc w:val="right"/>
              <w:rPr>
                <w:rFonts w:hint="eastAsia" w:ascii="宋体" w:hAnsi="宋体" w:eastAsia="宋体" w:cs="宋体"/>
                <w:szCs w:val="21"/>
                <w:lang w:val="en-US" w:eastAsia="zh-CN"/>
              </w:rPr>
            </w:pPr>
            <w:r>
              <w:rPr>
                <w:rFonts w:ascii="宋体" w:hAnsi="宋体" w:cs="宋体" w:eastAsia="宋体"/>
              </w:rPr>
              <w:t>0.55</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Cs w:val="21"/>
          <w:lang w:eastAsia="zh-CN"/>
        </w:rPr>
      </w:pPr>
      <w:r>
        <w:rPr>
          <w:rFonts w:hint="eastAsia" w:ascii="宋体" w:hAnsi="宋体" w:cs="宋体"/>
          <w:szCs w:val="21"/>
        </w:rPr>
        <w:t>注：</w:t>
      </w:r>
      <w:bookmarkStart w:id="37" w:name="PO_part2Table1Remark8"/>
      <w:r>
        <w:rPr>
          <w:rFonts w:hint="eastAsia" w:ascii="宋体" w:hAnsi="宋体" w:cs="宋体"/>
          <w:szCs w:val="21"/>
        </w:rPr>
        <w:t/>
      </w:r>
      <w:r>
        <w:rPr>
          <w:rFonts w:hint="eastAsia" w:ascii="宋体" w:hAnsi="宋体" w:cs="宋体"/>
          <w:szCs w:val="21"/>
          <w:lang w:eastAsia="zh-CN"/>
        </w:rPr>
        <w:t/>
      </w:r>
      <w:r>
        <w:rPr>
          <w:rFonts w:hint="eastAsia" w:ascii="宋体" w:hAnsi="宋体" w:cs="宋体"/>
          <w:szCs w:val="21"/>
        </w:rPr>
        <w:t/>
      </w:r>
      <w:r>
        <w:rPr>
          <w:rFonts w:hint="eastAsia" w:ascii="宋体" w:hAnsi="宋体" w:cs="宋体"/>
          <w:szCs w:val="21"/>
          <w:lang w:eastAsia="zh-CN"/>
        </w:rPr>
        <w:t/>
      </w:r>
      <w:r>
        <w:rPr>
          <w:rFonts w:hint="eastAsia" w:ascii="宋体" w:hAnsi="宋体" w:cs="宋体"/>
          <w:szCs w:val="21"/>
        </w:rPr>
        <w:t>本表反映部门本年度国有资本经营预算财政拨款支出情况。</w:t>
      </w:r>
      <w:bookmarkEnd w:id="37"/>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Cs w:val="21"/>
          <w:lang w:eastAsia="zh-CN"/>
        </w:rPr>
        <w:sectPr>
          <w:type w:val="continuous"/>
          <w:pgSz w:w="16838" w:h="11906" w:orient="landscape"/>
          <w:pgMar w:top="1134" w:right="1440" w:bottom="1134" w:left="1440" w:header="851" w:footer="992" w:gutter="0"/>
          <w:pgNumType w:fmt="decimal"/>
          <w:cols w:space="720" w:num="1"/>
          <w:docGrid w:type="lines" w:linePitch="312" w:charSpace="0"/>
        </w:sect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182"/>
        <w:gridCol w:w="1182"/>
        <w:gridCol w:w="1182"/>
        <w:gridCol w:w="1308"/>
        <w:gridCol w:w="1056"/>
        <w:gridCol w:w="1182"/>
        <w:gridCol w:w="1182"/>
        <w:gridCol w:w="1182"/>
        <w:gridCol w:w="1182"/>
        <w:gridCol w:w="1341"/>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4174" w:type="dxa"/>
            <w:gridSpan w:val="12"/>
            <w:tcBorders>
              <w:top w:val="nil"/>
              <w:left w:val="nil"/>
              <w:bottom w:val="nil"/>
              <w:right w:val="nil"/>
            </w:tcBorders>
            <w:noWrap w:val="0"/>
            <w:vAlign w:val="center"/>
          </w:tcPr>
          <w:p>
            <w:pPr>
              <w:jc w:val="right"/>
              <w:rPr>
                <w:rFonts w:hint="eastAsia" w:ascii="宋体" w:hAnsi="宋体" w:eastAsia="宋体" w:cs="宋体"/>
                <w:lang w:eastAsia="zh-CN"/>
              </w:rPr>
            </w:pPr>
            <w:r>
              <w:rPr>
                <w:rFonts w:hint="eastAsia" w:ascii="宋体" w:hAnsi="宋体" w:cs="宋体"/>
                <w:kern w:val="0"/>
                <w:sz w:val="20"/>
                <w:szCs w:val="20"/>
              </w:rPr>
              <w:t>表</w:t>
            </w:r>
            <w:r>
              <w:rPr>
                <w:rFonts w:hint="eastAsia" w:ascii="宋体" w:hAnsi="宋体" w:cs="宋体"/>
                <w:kern w:val="0"/>
                <w:sz w:val="20"/>
                <w:szCs w:val="20"/>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4174" w:type="dxa"/>
            <w:gridSpan w:val="12"/>
            <w:tcBorders>
              <w:top w:val="nil"/>
              <w:left w:val="nil"/>
              <w:bottom w:val="nil"/>
              <w:right w:val="nil"/>
            </w:tcBorders>
            <w:noWrap w:val="0"/>
            <w:vAlign w:val="top"/>
          </w:tcPr>
          <w:p>
            <w:pPr>
              <w:jc w:val="center"/>
              <w:rPr>
                <w:rFonts w:hint="eastAsia" w:ascii="宋体" w:hAnsi="宋体" w:cs="宋体"/>
                <w:b/>
              </w:rPr>
            </w:pPr>
            <w:r>
              <w:rPr>
                <w:rFonts w:hint="eastAsia" w:ascii="宋体" w:hAnsi="宋体" w:cs="宋体"/>
                <w:b/>
                <w:kern w:val="0"/>
                <w:sz w:val="32"/>
                <w:szCs w:val="32"/>
              </w:rPr>
              <w:t>财政拨款“三公”经费支出决算表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0639" w:type="dxa"/>
            <w:gridSpan w:val="9"/>
            <w:tcBorders>
              <w:top w:val="nil"/>
              <w:left w:val="nil"/>
              <w:bottom w:val="nil"/>
              <w:right w:val="nil"/>
            </w:tcBorders>
            <w:noWrap w:val="0"/>
            <w:vAlign w:val="center"/>
          </w:tcPr>
          <w:p>
            <w:pPr>
              <w:spacing w:line="288" w:lineRule="auto"/>
              <w:ind w:firstLine="200" w:firstLineChars="100"/>
              <w:jc w:val="left"/>
              <w:rPr>
                <w:rFonts w:hint="eastAsia" w:ascii="宋体" w:hAnsi="宋体" w:cs="宋体"/>
                <w:sz w:val="28"/>
                <w:szCs w:val="28"/>
              </w:rPr>
            </w:pPr>
            <w:bookmarkStart w:id="38" w:name="PO_part2DivName9"/>
            <w:r>
              <w:rPr>
                <w:rFonts w:hint="eastAsia" w:ascii="宋体" w:hAnsi="宋体" w:cs="宋体"/>
                <w:kern w:val="0"/>
                <w:sz w:val="20"/>
                <w:szCs w:val="20"/>
                <w:highlight w:val="none"/>
                <w:u w:val="none"/>
              </w:rPr>
              <w:t/>
            </w:r>
            <w:r>
              <w:rPr>
                <w:rFonts w:hint="eastAsia" w:ascii="宋体" w:hAnsi="宋体" w:cs="宋体"/>
                <w:kern w:val="0"/>
                <w:sz w:val="20"/>
                <w:szCs w:val="20"/>
                <w:highlight w:val="none"/>
                <w:u w:val="none"/>
                <w:lang w:eastAsia="zh-CN"/>
              </w:rPr>
              <w:t>部门</w:t>
            </w:r>
            <w:bookmarkEnd w:id="38"/>
            <w:r>
              <w:rPr>
                <w:rFonts w:hint="eastAsia" w:ascii="宋体" w:hAnsi="宋体" w:cs="宋体"/>
                <w:kern w:val="0"/>
                <w:sz w:val="20"/>
                <w:szCs w:val="20"/>
              </w:rPr>
              <w:t>：</w:t>
            </w:r>
            <w:bookmarkStart w:id="39" w:name="PO_part2Table9DivName1"/>
            <w:r>
              <w:rPr>
                <w:rFonts w:hint="eastAsia" w:ascii="宋体" w:hAnsi="宋体" w:cs="宋体"/>
                <w:kern w:val="0"/>
                <w:sz w:val="20"/>
                <w:szCs w:val="20"/>
                <w:lang w:val="en-US" w:eastAsia="zh-CN"/>
              </w:rPr>
              <w:t>深圳市龙岗区坪地街道办事处</w:t>
            </w:r>
            <w:bookmarkEnd w:id="39"/>
          </w:p>
        </w:tc>
        <w:tc>
          <w:tcPr>
            <w:tcW w:w="3535" w:type="dxa"/>
            <w:gridSpan w:val="3"/>
            <w:tcBorders>
              <w:top w:val="nil"/>
              <w:left w:val="nil"/>
              <w:bottom w:val="nil"/>
              <w:right w:val="nil"/>
            </w:tcBorders>
            <w:noWrap w:val="0"/>
            <w:vAlign w:val="center"/>
          </w:tcPr>
          <w:p>
            <w:pPr>
              <w:jc w:val="right"/>
              <w:rPr>
                <w:rFonts w:hint="eastAsia"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093" w:type="dxa"/>
            <w:gridSpan w:val="6"/>
            <w:tcBorders>
              <w:top w:val="single" w:color="auto" w:sz="4" w:space="0"/>
            </w:tcBorders>
            <w:noWrap w:val="0"/>
            <w:vAlign w:val="center"/>
          </w:tcPr>
          <w:p>
            <w:pPr>
              <w:jc w:val="center"/>
              <w:rPr>
                <w:rFonts w:hint="eastAsia" w:ascii="宋体" w:hAnsi="宋体" w:cs="宋体"/>
                <w:szCs w:val="21"/>
              </w:rPr>
            </w:pPr>
            <w:r>
              <w:rPr>
                <w:rFonts w:hint="eastAsia" w:ascii="宋体" w:hAnsi="宋体" w:cs="宋体"/>
                <w:kern w:val="0"/>
                <w:szCs w:val="21"/>
              </w:rPr>
              <w:t>预算数</w:t>
            </w:r>
          </w:p>
        </w:tc>
        <w:tc>
          <w:tcPr>
            <w:tcW w:w="7081" w:type="dxa"/>
            <w:gridSpan w:val="6"/>
            <w:tcBorders>
              <w:top w:val="single" w:color="auto" w:sz="4" w:space="0"/>
            </w:tcBorders>
            <w:noWrap w:val="0"/>
            <w:vAlign w:val="center"/>
          </w:tcPr>
          <w:p>
            <w:pPr>
              <w:jc w:val="center"/>
              <w:rPr>
                <w:rFonts w:hint="eastAsia" w:ascii="宋体" w:hAnsi="宋体" w:cs="宋体"/>
                <w:szCs w:val="21"/>
              </w:rPr>
            </w:pPr>
            <w:r>
              <w:rPr>
                <w:rFonts w:hint="eastAsia" w:ascii="宋体" w:hAnsi="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83" w:type="dxa"/>
            <w:vMerge w:val="restart"/>
            <w:noWrap w:val="0"/>
            <w:vAlign w:val="center"/>
          </w:tcPr>
          <w:p>
            <w:pPr>
              <w:widowControl/>
              <w:jc w:val="center"/>
              <w:rPr>
                <w:rFonts w:hint="eastAsia" w:ascii="宋体" w:hAnsi="宋体" w:cs="宋体"/>
                <w:kern w:val="0"/>
                <w:szCs w:val="21"/>
              </w:rPr>
            </w:pPr>
            <w:r>
              <w:rPr>
                <w:rFonts w:hint="eastAsia" w:ascii="宋体" w:hAnsi="宋体" w:cs="宋体"/>
                <w:kern w:val="0"/>
                <w:szCs w:val="21"/>
              </w:rPr>
              <w:t>合计</w:t>
            </w:r>
          </w:p>
        </w:tc>
        <w:tc>
          <w:tcPr>
            <w:tcW w:w="1182" w:type="dxa"/>
            <w:vMerge w:val="restart"/>
            <w:noWrap w:val="0"/>
            <w:vAlign w:val="center"/>
          </w:tcPr>
          <w:p>
            <w:pPr>
              <w:widowControl/>
              <w:jc w:val="center"/>
              <w:rPr>
                <w:rFonts w:hint="eastAsia" w:ascii="宋体" w:hAnsi="宋体" w:cs="宋体"/>
                <w:kern w:val="0"/>
                <w:szCs w:val="21"/>
              </w:rPr>
            </w:pPr>
            <w:r>
              <w:rPr>
                <w:rFonts w:hint="eastAsia" w:ascii="宋体" w:hAnsi="宋体" w:cs="宋体"/>
                <w:kern w:val="0"/>
                <w:szCs w:val="21"/>
              </w:rPr>
              <w:t>因公出国（境）费</w:t>
            </w:r>
          </w:p>
        </w:tc>
        <w:tc>
          <w:tcPr>
            <w:tcW w:w="3672" w:type="dxa"/>
            <w:gridSpan w:val="3"/>
            <w:noWrap w:val="0"/>
            <w:vAlign w:val="center"/>
          </w:tcPr>
          <w:p>
            <w:pPr>
              <w:jc w:val="center"/>
              <w:rPr>
                <w:rFonts w:hint="eastAsia" w:ascii="宋体" w:hAnsi="宋体" w:cs="宋体"/>
                <w:szCs w:val="21"/>
              </w:rPr>
            </w:pPr>
            <w:r>
              <w:rPr>
                <w:rFonts w:hint="eastAsia" w:ascii="宋体" w:hAnsi="宋体" w:cs="宋体"/>
                <w:kern w:val="0"/>
                <w:szCs w:val="21"/>
              </w:rPr>
              <w:t>公务用车购置及运行</w:t>
            </w:r>
            <w:r>
              <w:rPr>
                <w:rFonts w:hint="eastAsia" w:ascii="宋体" w:hAnsi="宋体" w:cs="宋体"/>
                <w:kern w:val="0"/>
                <w:szCs w:val="21"/>
                <w:lang w:eastAsia="zh-CN"/>
              </w:rPr>
              <w:t>维护</w:t>
            </w:r>
            <w:r>
              <w:rPr>
                <w:rFonts w:hint="eastAsia" w:ascii="宋体" w:hAnsi="宋体" w:cs="宋体"/>
                <w:kern w:val="0"/>
                <w:szCs w:val="21"/>
              </w:rPr>
              <w:t>费</w:t>
            </w:r>
          </w:p>
        </w:tc>
        <w:tc>
          <w:tcPr>
            <w:tcW w:w="1056" w:type="dxa"/>
            <w:vMerge w:val="restart"/>
            <w:noWrap w:val="0"/>
            <w:vAlign w:val="center"/>
          </w:tcPr>
          <w:p>
            <w:pPr>
              <w:widowControl/>
              <w:jc w:val="center"/>
              <w:rPr>
                <w:rFonts w:hint="eastAsia" w:ascii="宋体" w:hAnsi="宋体" w:cs="宋体"/>
                <w:kern w:val="0"/>
                <w:szCs w:val="21"/>
              </w:rPr>
            </w:pPr>
            <w:r>
              <w:rPr>
                <w:rFonts w:hint="eastAsia" w:ascii="宋体" w:hAnsi="宋体" w:cs="宋体"/>
                <w:kern w:val="0"/>
                <w:szCs w:val="21"/>
              </w:rPr>
              <w:t>公务接待费</w:t>
            </w:r>
          </w:p>
        </w:tc>
        <w:tc>
          <w:tcPr>
            <w:tcW w:w="1182" w:type="dxa"/>
            <w:vMerge w:val="restart"/>
            <w:noWrap w:val="0"/>
            <w:vAlign w:val="center"/>
          </w:tcPr>
          <w:p>
            <w:pPr>
              <w:widowControl/>
              <w:jc w:val="center"/>
              <w:rPr>
                <w:rFonts w:hint="eastAsia" w:ascii="宋体" w:hAnsi="宋体" w:cs="宋体"/>
                <w:kern w:val="0"/>
                <w:szCs w:val="21"/>
              </w:rPr>
            </w:pPr>
            <w:r>
              <w:rPr>
                <w:rFonts w:hint="eastAsia" w:ascii="宋体" w:hAnsi="宋体" w:cs="宋体"/>
                <w:kern w:val="0"/>
                <w:szCs w:val="21"/>
              </w:rPr>
              <w:t>合计</w:t>
            </w:r>
          </w:p>
        </w:tc>
        <w:tc>
          <w:tcPr>
            <w:tcW w:w="1182" w:type="dxa"/>
            <w:vMerge w:val="restart"/>
            <w:noWrap w:val="0"/>
            <w:vAlign w:val="center"/>
          </w:tcPr>
          <w:p>
            <w:pPr>
              <w:jc w:val="center"/>
              <w:rPr>
                <w:rFonts w:hint="eastAsia" w:ascii="宋体" w:hAnsi="宋体" w:cs="宋体"/>
                <w:szCs w:val="21"/>
              </w:rPr>
            </w:pPr>
            <w:r>
              <w:rPr>
                <w:rFonts w:hint="eastAsia" w:ascii="宋体" w:hAnsi="宋体" w:cs="宋体"/>
                <w:kern w:val="0"/>
                <w:szCs w:val="21"/>
              </w:rPr>
              <w:t>因公出国（境）费</w:t>
            </w:r>
          </w:p>
        </w:tc>
        <w:tc>
          <w:tcPr>
            <w:tcW w:w="3705" w:type="dxa"/>
            <w:gridSpan w:val="3"/>
            <w:noWrap w:val="0"/>
            <w:vAlign w:val="center"/>
          </w:tcPr>
          <w:p>
            <w:pPr>
              <w:jc w:val="center"/>
              <w:rPr>
                <w:rFonts w:hint="eastAsia" w:ascii="宋体" w:hAnsi="宋体" w:cs="宋体"/>
                <w:szCs w:val="21"/>
              </w:rPr>
            </w:pPr>
            <w:r>
              <w:rPr>
                <w:rFonts w:hint="eastAsia" w:ascii="宋体" w:hAnsi="宋体" w:cs="宋体"/>
                <w:kern w:val="0"/>
                <w:szCs w:val="21"/>
              </w:rPr>
              <w:t>公务用车购置及运行</w:t>
            </w:r>
            <w:r>
              <w:rPr>
                <w:rFonts w:hint="eastAsia" w:ascii="宋体" w:hAnsi="宋体" w:cs="宋体"/>
                <w:kern w:val="0"/>
                <w:szCs w:val="21"/>
                <w:lang w:eastAsia="zh-CN"/>
              </w:rPr>
              <w:t>维护</w:t>
            </w:r>
            <w:r>
              <w:rPr>
                <w:rFonts w:hint="eastAsia" w:ascii="宋体" w:hAnsi="宋体" w:cs="宋体"/>
                <w:kern w:val="0"/>
                <w:szCs w:val="21"/>
              </w:rPr>
              <w:t>费</w:t>
            </w:r>
          </w:p>
        </w:tc>
        <w:tc>
          <w:tcPr>
            <w:tcW w:w="1012" w:type="dxa"/>
            <w:vMerge w:val="restart"/>
            <w:noWrap w:val="0"/>
            <w:vAlign w:val="center"/>
          </w:tcPr>
          <w:p>
            <w:pPr>
              <w:jc w:val="center"/>
              <w:rPr>
                <w:rFonts w:hint="eastAsia" w:ascii="宋体" w:hAnsi="宋体" w:cs="宋体"/>
                <w:szCs w:val="21"/>
              </w:rPr>
            </w:pPr>
            <w:r>
              <w:rPr>
                <w:rFonts w:hint="eastAsia" w:ascii="宋体" w:hAnsi="宋体" w:cs="宋体"/>
                <w:kern w:val="0"/>
                <w:szCs w:val="21"/>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83" w:type="dxa"/>
            <w:vMerge w:val="continue"/>
            <w:noWrap w:val="0"/>
            <w:vAlign w:val="top"/>
          </w:tcPr>
          <w:p>
            <w:pPr>
              <w:spacing w:line="288" w:lineRule="auto"/>
              <w:jc w:val="center"/>
              <w:rPr>
                <w:rFonts w:hint="eastAsia" w:ascii="宋体" w:hAnsi="宋体" w:cs="宋体"/>
                <w:szCs w:val="21"/>
              </w:rPr>
            </w:pPr>
          </w:p>
        </w:tc>
        <w:tc>
          <w:tcPr>
            <w:tcW w:w="1182" w:type="dxa"/>
            <w:vMerge w:val="continue"/>
            <w:noWrap w:val="0"/>
            <w:vAlign w:val="top"/>
          </w:tcPr>
          <w:p>
            <w:pPr>
              <w:spacing w:line="288" w:lineRule="auto"/>
              <w:jc w:val="center"/>
              <w:rPr>
                <w:rFonts w:hint="eastAsia" w:ascii="宋体" w:hAnsi="宋体" w:cs="宋体"/>
                <w:szCs w:val="21"/>
              </w:rPr>
            </w:pP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小计</w:t>
            </w:r>
          </w:p>
        </w:tc>
        <w:tc>
          <w:tcPr>
            <w:tcW w:w="1182" w:type="dxa"/>
            <w:noWrap w:val="0"/>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rPr>
              <w:t>公务用车</w:t>
            </w:r>
          </w:p>
          <w:p>
            <w:pPr>
              <w:widowControl/>
              <w:jc w:val="center"/>
              <w:rPr>
                <w:rFonts w:hint="eastAsia" w:ascii="宋体" w:hAnsi="宋体" w:cs="宋体"/>
                <w:kern w:val="0"/>
                <w:szCs w:val="21"/>
              </w:rPr>
            </w:pPr>
            <w:r>
              <w:rPr>
                <w:rFonts w:hint="eastAsia" w:ascii="宋体" w:hAnsi="宋体" w:cs="宋体"/>
                <w:kern w:val="0"/>
                <w:szCs w:val="21"/>
              </w:rPr>
              <w:t>购置费</w:t>
            </w:r>
          </w:p>
        </w:tc>
        <w:tc>
          <w:tcPr>
            <w:tcW w:w="1308" w:type="dxa"/>
            <w:noWrap w:val="0"/>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rPr>
              <w:t>公务用车</w:t>
            </w:r>
          </w:p>
          <w:p>
            <w:pPr>
              <w:widowControl/>
              <w:jc w:val="center"/>
              <w:rPr>
                <w:rFonts w:hint="eastAsia" w:ascii="宋体" w:hAnsi="宋体" w:cs="宋体"/>
                <w:kern w:val="0"/>
                <w:szCs w:val="21"/>
              </w:rPr>
            </w:pPr>
            <w:r>
              <w:rPr>
                <w:rFonts w:hint="eastAsia" w:ascii="宋体" w:hAnsi="宋体" w:cs="宋体"/>
                <w:kern w:val="0"/>
                <w:szCs w:val="21"/>
              </w:rPr>
              <w:t>运行</w:t>
            </w:r>
            <w:r>
              <w:rPr>
                <w:rFonts w:hint="eastAsia" w:ascii="宋体" w:hAnsi="宋体" w:cs="宋体"/>
                <w:kern w:val="0"/>
                <w:szCs w:val="21"/>
                <w:lang w:eastAsia="zh-CN"/>
              </w:rPr>
              <w:t>维护</w:t>
            </w:r>
            <w:r>
              <w:rPr>
                <w:rFonts w:hint="eastAsia" w:ascii="宋体" w:hAnsi="宋体" w:cs="宋体"/>
                <w:kern w:val="0"/>
                <w:szCs w:val="21"/>
              </w:rPr>
              <w:t>费</w:t>
            </w:r>
          </w:p>
        </w:tc>
        <w:tc>
          <w:tcPr>
            <w:tcW w:w="1056" w:type="dxa"/>
            <w:vMerge w:val="continue"/>
            <w:noWrap w:val="0"/>
            <w:vAlign w:val="top"/>
          </w:tcPr>
          <w:p>
            <w:pPr>
              <w:spacing w:line="288" w:lineRule="auto"/>
              <w:jc w:val="center"/>
              <w:rPr>
                <w:rFonts w:hint="eastAsia" w:ascii="宋体" w:hAnsi="宋体" w:cs="宋体"/>
                <w:szCs w:val="21"/>
              </w:rPr>
            </w:pPr>
          </w:p>
        </w:tc>
        <w:tc>
          <w:tcPr>
            <w:tcW w:w="1182" w:type="dxa"/>
            <w:vMerge w:val="continue"/>
            <w:noWrap w:val="0"/>
            <w:vAlign w:val="top"/>
          </w:tcPr>
          <w:p>
            <w:pPr>
              <w:spacing w:line="288" w:lineRule="auto"/>
              <w:jc w:val="center"/>
              <w:rPr>
                <w:rFonts w:hint="eastAsia" w:ascii="宋体" w:hAnsi="宋体" w:cs="宋体"/>
                <w:szCs w:val="21"/>
              </w:rPr>
            </w:pPr>
          </w:p>
        </w:tc>
        <w:tc>
          <w:tcPr>
            <w:tcW w:w="1182" w:type="dxa"/>
            <w:vMerge w:val="continue"/>
            <w:noWrap w:val="0"/>
            <w:vAlign w:val="top"/>
          </w:tcPr>
          <w:p>
            <w:pPr>
              <w:spacing w:line="288" w:lineRule="auto"/>
              <w:jc w:val="center"/>
              <w:rPr>
                <w:rFonts w:hint="eastAsia" w:ascii="宋体" w:hAnsi="宋体" w:cs="宋体"/>
                <w:szCs w:val="21"/>
              </w:rPr>
            </w:pP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小计</w:t>
            </w:r>
          </w:p>
        </w:tc>
        <w:tc>
          <w:tcPr>
            <w:tcW w:w="1182" w:type="dxa"/>
            <w:noWrap w:val="0"/>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rPr>
              <w:t>公务用车</w:t>
            </w:r>
          </w:p>
          <w:p>
            <w:pPr>
              <w:widowControl/>
              <w:jc w:val="center"/>
              <w:rPr>
                <w:rFonts w:hint="eastAsia" w:ascii="宋体" w:hAnsi="宋体" w:cs="宋体"/>
                <w:kern w:val="0"/>
                <w:szCs w:val="21"/>
              </w:rPr>
            </w:pPr>
            <w:r>
              <w:rPr>
                <w:rFonts w:hint="eastAsia" w:ascii="宋体" w:hAnsi="宋体" w:cs="宋体"/>
                <w:kern w:val="0"/>
                <w:szCs w:val="21"/>
              </w:rPr>
              <w:t>购置费</w:t>
            </w:r>
          </w:p>
        </w:tc>
        <w:tc>
          <w:tcPr>
            <w:tcW w:w="1341" w:type="dxa"/>
            <w:noWrap w:val="0"/>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rPr>
              <w:t>公务用车</w:t>
            </w:r>
          </w:p>
          <w:p>
            <w:pPr>
              <w:widowControl/>
              <w:jc w:val="center"/>
              <w:rPr>
                <w:rFonts w:hint="eastAsia" w:ascii="宋体" w:hAnsi="宋体" w:cs="宋体"/>
                <w:kern w:val="0"/>
                <w:szCs w:val="21"/>
              </w:rPr>
            </w:pPr>
            <w:r>
              <w:rPr>
                <w:rFonts w:hint="eastAsia" w:ascii="宋体" w:hAnsi="宋体" w:cs="宋体"/>
                <w:kern w:val="0"/>
                <w:szCs w:val="21"/>
              </w:rPr>
              <w:t>运行</w:t>
            </w:r>
            <w:r>
              <w:rPr>
                <w:rFonts w:hint="eastAsia" w:ascii="宋体" w:hAnsi="宋体" w:cs="宋体"/>
                <w:kern w:val="0"/>
                <w:szCs w:val="21"/>
                <w:lang w:eastAsia="zh-CN"/>
              </w:rPr>
              <w:t>维护</w:t>
            </w:r>
            <w:r>
              <w:rPr>
                <w:rFonts w:hint="eastAsia" w:ascii="宋体" w:hAnsi="宋体" w:cs="宋体"/>
                <w:kern w:val="0"/>
                <w:szCs w:val="21"/>
              </w:rPr>
              <w:t>费</w:t>
            </w:r>
          </w:p>
        </w:tc>
        <w:tc>
          <w:tcPr>
            <w:tcW w:w="1012" w:type="dxa"/>
            <w:vMerge w:val="continue"/>
            <w:noWrap w:val="0"/>
            <w:vAlign w:val="top"/>
          </w:tcPr>
          <w:p>
            <w:pPr>
              <w:spacing w:line="288"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8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1308"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5</w:t>
            </w:r>
          </w:p>
        </w:tc>
        <w:tc>
          <w:tcPr>
            <w:tcW w:w="105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6</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7</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8</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9</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10</w:t>
            </w:r>
          </w:p>
        </w:tc>
        <w:tc>
          <w:tcPr>
            <w:tcW w:w="1341"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11</w:t>
            </w:r>
          </w:p>
        </w:tc>
        <w:tc>
          <w:tcPr>
            <w:tcW w:w="101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83" w:type="dxa"/>
            <w:noWrap w:val="0"/>
            <w:vAlign w:val="center"/>
          </w:tcPr>
          <w:p>
            <w:pPr>
              <w:widowControl/>
              <w:wordWrap w:val="0"/>
              <w:jc w:val="right"/>
              <w:rPr>
                <w:rFonts w:hint="eastAsia" w:ascii="宋体" w:hAnsi="宋体" w:eastAsia="宋体" w:cs="宋体"/>
                <w:kern w:val="0"/>
                <w:szCs w:val="21"/>
                <w:lang w:val="en-US" w:eastAsia="zh-CN"/>
              </w:rPr>
            </w:pPr>
            <w:r>
              <w:rPr>
                <w:rFonts w:hint="eastAsia" w:ascii="宋体" w:hAnsi="宋体" w:cs="宋体" w:eastAsia="宋体"/>
                <w:vertAlign w:val="baseline"/>
                <w:lang w:val="en-US" w:eastAsia="zh-CN"/>
              </w:rPr>
              <w:t>210.05</w:t>
            </w:r>
          </w:p>
        </w:tc>
        <w:tc>
          <w:tcPr>
            <w:tcW w:w="1182" w:type="dxa"/>
            <w:noWrap w:val="0"/>
            <w:vAlign w:val="center"/>
          </w:tcPr>
          <w:p>
            <w:pPr>
              <w:widowControl/>
              <w:wordWrap w:val="0"/>
              <w:jc w:val="right"/>
              <w:rPr>
                <w:rFonts w:hint="eastAsia" w:ascii="宋体" w:hAnsi="宋体" w:eastAsia="宋体" w:cs="宋体"/>
                <w:kern w:val="0"/>
                <w:szCs w:val="21"/>
                <w:lang w:val="en-US" w:eastAsia="zh-CN"/>
              </w:rPr>
            </w:pPr>
            <w:r>
              <w:rPr>
                <w:rFonts w:hint="eastAsia" w:ascii="宋体" w:hAnsi="宋体" w:cs="宋体" w:eastAsia="宋体"/>
                <w:vertAlign w:val="baseline"/>
                <w:lang w:val="en-US" w:eastAsia="zh-CN"/>
              </w:rPr>
              <w:t>2.25</w:t>
            </w:r>
          </w:p>
        </w:tc>
        <w:tc>
          <w:tcPr>
            <w:tcW w:w="1182" w:type="dxa"/>
            <w:noWrap w:val="0"/>
            <w:vAlign w:val="center"/>
          </w:tcPr>
          <w:p>
            <w:pPr>
              <w:widowControl/>
              <w:wordWrap w:val="0"/>
              <w:jc w:val="right"/>
              <w:rPr>
                <w:rFonts w:hint="eastAsia" w:ascii="宋体" w:hAnsi="宋体" w:eastAsia="宋体" w:cs="宋体"/>
                <w:kern w:val="0"/>
                <w:szCs w:val="21"/>
                <w:lang w:val="en-US" w:eastAsia="zh-CN"/>
              </w:rPr>
            </w:pPr>
            <w:r>
              <w:rPr>
                <w:rFonts w:hint="eastAsia" w:ascii="宋体" w:hAnsi="宋体" w:cs="宋体" w:eastAsia="宋体"/>
                <w:vertAlign w:val="baseline"/>
                <w:lang w:val="en-US" w:eastAsia="zh-CN"/>
              </w:rPr>
              <w:t>206.00</w:t>
            </w:r>
          </w:p>
        </w:tc>
        <w:tc>
          <w:tcPr>
            <w:tcW w:w="1182" w:type="dxa"/>
            <w:noWrap w:val="0"/>
            <w:vAlign w:val="center"/>
          </w:tcPr>
          <w:p>
            <w:pPr>
              <w:widowControl/>
              <w:wordWrap w:val="0"/>
              <w:jc w:val="right"/>
              <w:rPr>
                <w:rFonts w:hint="eastAsia" w:ascii="宋体" w:hAnsi="宋体" w:eastAsia="宋体" w:cs="宋体"/>
                <w:kern w:val="0"/>
                <w:szCs w:val="21"/>
                <w:lang w:val="en-US" w:eastAsia="zh-CN"/>
              </w:rPr>
            </w:pPr>
            <w:r>
              <w:rPr>
                <w:rFonts w:hint="eastAsia" w:ascii="宋体" w:hAnsi="宋体" w:cs="宋体" w:eastAsia="宋体"/>
                <w:vertAlign w:val="baseline"/>
                <w:lang w:val="en-US" w:eastAsia="zh-CN"/>
              </w:rPr>
              <w:t>36.00</w:t>
            </w:r>
          </w:p>
        </w:tc>
        <w:tc>
          <w:tcPr>
            <w:tcW w:w="1308" w:type="dxa"/>
            <w:noWrap w:val="0"/>
            <w:vAlign w:val="center"/>
          </w:tcPr>
          <w:p>
            <w:pPr>
              <w:widowControl/>
              <w:wordWrap w:val="0"/>
              <w:jc w:val="right"/>
              <w:rPr>
                <w:rFonts w:hint="eastAsia" w:ascii="宋体" w:hAnsi="宋体" w:eastAsia="宋体" w:cs="宋体"/>
                <w:kern w:val="0"/>
                <w:szCs w:val="21"/>
                <w:lang w:val="en-US" w:eastAsia="zh-CN"/>
              </w:rPr>
            </w:pPr>
            <w:r>
              <w:rPr>
                <w:rFonts w:hint="eastAsia" w:ascii="宋体" w:hAnsi="宋体" w:cs="宋体" w:eastAsia="宋体"/>
                <w:vertAlign w:val="baseline"/>
                <w:lang w:val="en-US" w:eastAsia="zh-CN"/>
              </w:rPr>
              <w:t>170.00</w:t>
            </w:r>
          </w:p>
        </w:tc>
        <w:tc>
          <w:tcPr>
            <w:tcW w:w="1056" w:type="dxa"/>
            <w:noWrap w:val="0"/>
            <w:vAlign w:val="center"/>
          </w:tcPr>
          <w:p>
            <w:pPr>
              <w:widowControl/>
              <w:wordWrap w:val="0"/>
              <w:jc w:val="right"/>
              <w:rPr>
                <w:rFonts w:hint="eastAsia" w:ascii="宋体" w:hAnsi="宋体" w:eastAsia="宋体" w:cs="宋体"/>
                <w:kern w:val="0"/>
                <w:szCs w:val="21"/>
                <w:lang w:val="en-US" w:eastAsia="zh-CN"/>
              </w:rPr>
            </w:pPr>
            <w:r>
              <w:rPr>
                <w:rFonts w:hint="eastAsia" w:ascii="宋体" w:hAnsi="宋体" w:cs="宋体" w:eastAsia="宋体"/>
                <w:vertAlign w:val="baseline"/>
                <w:lang w:val="en-US" w:eastAsia="zh-CN"/>
              </w:rPr>
              <w:t>1.80</w:t>
            </w:r>
          </w:p>
        </w:tc>
        <w:tc>
          <w:tcPr>
            <w:tcW w:w="1182" w:type="dxa"/>
            <w:noWrap w:val="0"/>
            <w:vAlign w:val="center"/>
          </w:tcPr>
          <w:p>
            <w:pPr>
              <w:widowControl/>
              <w:wordWrap w:val="0"/>
              <w:jc w:val="right"/>
              <w:rPr>
                <w:rFonts w:hint="eastAsia" w:ascii="宋体" w:hAnsi="宋体" w:eastAsia="宋体" w:cs="宋体"/>
                <w:kern w:val="0"/>
                <w:szCs w:val="21"/>
                <w:lang w:val="en-US" w:eastAsia="zh-CN"/>
              </w:rPr>
            </w:pPr>
            <w:r>
              <w:rPr>
                <w:rFonts w:hint="eastAsia" w:ascii="宋体" w:hAnsi="宋体" w:cs="宋体" w:eastAsia="宋体"/>
                <w:vertAlign w:val="baseline"/>
                <w:lang w:val="en-US" w:eastAsia="zh-CN"/>
              </w:rPr>
              <w:t>200.66</w:t>
            </w:r>
          </w:p>
        </w:tc>
        <w:tc>
          <w:tcPr>
            <w:tcW w:w="1182" w:type="dxa"/>
            <w:noWrap w:val="0"/>
            <w:vAlign w:val="center"/>
          </w:tcPr>
          <w:p>
            <w:pPr>
              <w:widowControl/>
              <w:wordWrap w:val="0"/>
              <w:jc w:val="right"/>
              <w:rPr>
                <w:rFonts w:hint="eastAsia" w:ascii="宋体" w:hAnsi="宋体" w:eastAsia="宋体" w:cs="宋体"/>
                <w:kern w:val="0"/>
                <w:szCs w:val="21"/>
                <w:lang w:val="en-US" w:eastAsia="zh-CN"/>
              </w:rPr>
            </w:pPr>
            <w:r>
              <w:rPr>
                <w:rFonts w:hint="eastAsia" w:ascii="宋体" w:hAnsi="宋体" w:cs="宋体" w:eastAsia="宋体"/>
                <w:vertAlign w:val="baseline"/>
                <w:lang w:val="en-US" w:eastAsia="zh-CN"/>
              </w:rPr>
              <w:t>2.25</w:t>
            </w:r>
          </w:p>
        </w:tc>
        <w:tc>
          <w:tcPr>
            <w:tcW w:w="1182" w:type="dxa"/>
            <w:noWrap w:val="0"/>
            <w:vAlign w:val="center"/>
          </w:tcPr>
          <w:p>
            <w:pPr>
              <w:widowControl/>
              <w:wordWrap w:val="0"/>
              <w:jc w:val="right"/>
              <w:rPr>
                <w:rFonts w:hint="eastAsia" w:ascii="宋体" w:hAnsi="宋体" w:eastAsia="宋体" w:cs="宋体"/>
                <w:kern w:val="0"/>
                <w:szCs w:val="21"/>
                <w:lang w:val="en-US" w:eastAsia="zh-CN"/>
              </w:rPr>
            </w:pPr>
            <w:r>
              <w:rPr>
                <w:rFonts w:hint="eastAsia" w:ascii="宋体" w:hAnsi="宋体" w:cs="宋体" w:eastAsia="宋体"/>
                <w:vertAlign w:val="baseline"/>
                <w:lang w:val="en-US" w:eastAsia="zh-CN"/>
              </w:rPr>
              <w:t>198.41</w:t>
            </w:r>
          </w:p>
        </w:tc>
        <w:tc>
          <w:tcPr>
            <w:tcW w:w="1182" w:type="dxa"/>
            <w:noWrap w:val="0"/>
            <w:vAlign w:val="center"/>
          </w:tcPr>
          <w:p>
            <w:pPr>
              <w:widowControl/>
              <w:wordWrap w:val="0"/>
              <w:jc w:val="right"/>
              <w:rPr>
                <w:rFonts w:hint="eastAsia" w:ascii="宋体" w:hAnsi="宋体" w:eastAsia="宋体" w:cs="宋体"/>
                <w:kern w:val="0"/>
                <w:szCs w:val="21"/>
                <w:lang w:val="en-US" w:eastAsia="zh-CN"/>
              </w:rPr>
            </w:pPr>
            <w:r>
              <w:rPr>
                <w:rFonts w:hint="eastAsia" w:ascii="宋体" w:hAnsi="宋体" w:cs="宋体" w:eastAsia="宋体"/>
                <w:vertAlign w:val="baseline"/>
                <w:lang w:val="en-US" w:eastAsia="zh-CN"/>
              </w:rPr>
              <w:t>35.92</w:t>
            </w:r>
          </w:p>
        </w:tc>
        <w:tc>
          <w:tcPr>
            <w:tcW w:w="1341" w:type="dxa"/>
            <w:noWrap w:val="0"/>
            <w:vAlign w:val="center"/>
          </w:tcPr>
          <w:p>
            <w:pPr>
              <w:widowControl/>
              <w:wordWrap w:val="0"/>
              <w:jc w:val="right"/>
              <w:rPr>
                <w:rFonts w:hint="eastAsia" w:ascii="宋体" w:hAnsi="宋体" w:eastAsia="宋体" w:cs="宋体"/>
                <w:kern w:val="0"/>
                <w:szCs w:val="21"/>
                <w:lang w:val="en-US" w:eastAsia="zh-CN"/>
              </w:rPr>
            </w:pPr>
            <w:r>
              <w:rPr>
                <w:rFonts w:hint="eastAsia" w:ascii="宋体" w:hAnsi="宋体" w:cs="宋体" w:eastAsia="宋体"/>
                <w:vertAlign w:val="baseline"/>
                <w:lang w:val="en-US" w:eastAsia="zh-CN"/>
              </w:rPr>
              <w:t>162.49</w:t>
            </w:r>
          </w:p>
        </w:tc>
        <w:tc>
          <w:tcPr>
            <w:tcW w:w="1012" w:type="dxa"/>
            <w:noWrap w:val="0"/>
            <w:vAlign w:val="center"/>
          </w:tcPr>
          <w:p>
            <w:pPr>
              <w:widowControl/>
              <w:wordWrap w:val="0"/>
              <w:jc w:val="right"/>
              <w:rPr>
                <w:rFonts w:hint="eastAsia" w:ascii="宋体" w:hAnsi="宋体" w:eastAsia="宋体" w:cs="宋体"/>
                <w:kern w:val="0"/>
                <w:szCs w:val="21"/>
                <w:lang w:val="en-US" w:eastAsia="zh-CN"/>
              </w:rPr>
            </w:pPr>
            <w:r>
              <w:rPr>
                <w:rFonts w:hint="eastAsia" w:ascii="宋体" w:hAnsi="宋体" w:cs="宋体" w:eastAsia="宋体"/>
                <w:vertAlign w:val="baseline"/>
                <w:lang w:val="en-US" w:eastAsia="zh-CN"/>
              </w:rPr>
              <w:t>0.00</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Cs w:val="21"/>
        </w:rPr>
        <w:sectPr>
          <w:pgSz w:w="16838" w:h="11906" w:orient="landscape"/>
          <w:pgMar w:top="1134" w:right="1440" w:bottom="1134" w:left="1440" w:header="851" w:footer="992" w:gutter="0"/>
          <w:pgNumType w:fmt="decimal"/>
          <w:cols w:space="720" w:num="1"/>
          <w:docGrid w:type="lines" w:linePitch="312" w:charSpace="0"/>
        </w:sectPr>
      </w:pPr>
      <w:r>
        <w:rPr>
          <w:rFonts w:hint="eastAsia" w:ascii="宋体" w:hAnsi="宋体" w:cs="宋体"/>
          <w:szCs w:val="21"/>
        </w:rPr>
        <w:t>注：</w:t>
      </w:r>
      <w:bookmarkStart w:id="40" w:name="PO_part2Table1Remark9"/>
      <w:r>
        <w:rPr>
          <w:rFonts w:hint="eastAsia" w:ascii="宋体" w:hAnsi="宋体" w:cs="宋体"/>
          <w:szCs w:val="21"/>
        </w:rPr>
        <w:t/>
      </w:r>
      <w:r>
        <w:rPr>
          <w:rFonts w:hint="eastAsia" w:ascii="宋体" w:hAnsi="宋体" w:cs="宋体"/>
          <w:szCs w:val="21"/>
          <w:lang w:eastAsia="zh-CN"/>
        </w:rPr>
        <w:t/>
      </w:r>
      <w:r>
        <w:rPr>
          <w:rFonts w:hint="eastAsia" w:ascii="宋体" w:hAnsi="宋体" w:cs="宋体"/>
          <w:szCs w:val="21"/>
        </w:rPr>
        <w:t/>
      </w:r>
      <w:r>
        <w:rPr>
          <w:rFonts w:hint="eastAsia" w:ascii="宋体" w:hAnsi="宋体" w:cs="宋体"/>
          <w:szCs w:val="21"/>
          <w:lang w:eastAsia="zh-CN"/>
        </w:rPr>
        <w:t/>
      </w:r>
      <w:r>
        <w:rPr>
          <w:rFonts w:hint="eastAsia" w:ascii="宋体" w:hAnsi="宋体" w:cs="宋体"/>
          <w:szCs w:val="21"/>
        </w:rPr>
        <w:t/>
      </w:r>
      <w:r>
        <w:rPr>
          <w:rFonts w:hint="eastAsia" w:ascii="宋体" w:hAnsi="宋体" w:cs="宋体"/>
          <w:szCs w:val="21"/>
          <w:lang w:eastAsia="zh-CN"/>
        </w:rPr>
        <w:t>本表反映部门本年度“三公”经费支出预决算情况。其中，预算数为“三公”经费全年预算数，反映按规定程序调整后的预算数；决算数是包括当年一般公共预算财政拨款和以前年度结转资金安排的实际支出。</w:t>
      </w:r>
      <w:bookmarkEnd w:id="40"/>
    </w:p>
    <w:p>
      <w:pPr>
        <w:spacing w:line="288" w:lineRule="auto"/>
        <w:jc w:val="center"/>
        <w:outlineLvl w:val="0"/>
        <w:rPr>
          <w:rFonts w:hint="eastAsia" w:ascii="仿宋_GB2312" w:hAnsi="宋体" w:eastAsia="仿宋_GB2312" w:cs="宋体"/>
          <w:b/>
          <w:sz w:val="36"/>
          <w:szCs w:val="36"/>
        </w:rPr>
      </w:pPr>
      <w:r>
        <w:rPr>
          <w:rFonts w:hint="eastAsia" w:ascii="仿宋_GB2312" w:hAnsi="宋体" w:eastAsia="仿宋_GB2312" w:cs="宋体"/>
          <w:b/>
          <w:sz w:val="36"/>
          <w:szCs w:val="36"/>
        </w:rPr>
        <w:t>第三部分：</w:t>
      </w:r>
      <w:bookmarkStart w:id="41" w:name="PO_part3DivNameYear1"/>
      <w:r>
        <w:rPr>
          <w:rFonts w:hint="eastAsia" w:ascii="仿宋_GB2312" w:hAnsi="宋体" w:eastAsia="仿宋_GB2312" w:cs="宋体"/>
          <w:b/>
          <w:sz w:val="36"/>
          <w:szCs w:val="36"/>
          <w:highlight w:val="none"/>
          <w:u w:val="none"/>
        </w:rPr>
        <w:t/>
      </w:r>
      <w:r>
        <w:rPr>
          <w:rFonts w:hint="eastAsia" w:ascii="仿宋_GB2312" w:hAnsi="宋体" w:eastAsia="仿宋_GB2312" w:cs="宋体"/>
          <w:b/>
          <w:sz w:val="36"/>
          <w:szCs w:val="36"/>
          <w:highlight w:val="none"/>
          <w:u w:val="none"/>
          <w:lang w:val="en-US" w:eastAsia="zh-CN"/>
        </w:rPr>
        <w:t/>
      </w:r>
      <w:r>
        <w:rPr>
          <w:rFonts w:hint="eastAsia" w:ascii="仿宋_GB2312" w:hAnsi="宋体" w:eastAsia="仿宋_GB2312" w:cs="宋体"/>
          <w:b/>
          <w:sz w:val="36"/>
          <w:szCs w:val="36"/>
          <w:highlight w:val="none"/>
          <w:u w:val="none"/>
        </w:rPr>
        <w:t>深圳市龙岗区坪地街道办事处</w:t>
      </w:r>
      <w:bookmarkEnd w:id="41"/>
      <w:r>
        <w:rPr>
          <w:rFonts w:hint="eastAsia" w:ascii="仿宋_GB2312" w:hAnsi="宋体" w:eastAsia="仿宋_GB2312" w:cs="宋体"/>
          <w:b/>
          <w:sz w:val="36"/>
          <w:szCs w:val="36"/>
          <w:lang w:val="en-US" w:eastAsia="zh-CN"/>
        </w:rPr>
        <w:t>2023年度</w:t>
      </w:r>
      <w:r>
        <w:rPr>
          <w:rFonts w:hint="eastAsia" w:ascii="仿宋_GB2312" w:hAnsi="宋体" w:eastAsia="仿宋_GB2312" w:cs="宋体"/>
          <w:b/>
          <w:sz w:val="36"/>
          <w:szCs w:val="36"/>
        </w:rPr>
        <w:t>部门决算情况说明</w:t>
      </w:r>
    </w:p>
    <w:p>
      <w:pPr>
        <w:spacing w:line="288" w:lineRule="auto"/>
        <w:ind w:firstLine="723" w:firstLineChars="200"/>
        <w:outlineLvl w:val="1"/>
        <w:rPr>
          <w:rFonts w:hint="eastAsia" w:ascii="仿宋_GB2312" w:hAnsi="宋体" w:eastAsia="仿宋_GB2312" w:cs="宋体"/>
          <w:b/>
          <w:sz w:val="32"/>
          <w:szCs w:val="32"/>
        </w:rPr>
      </w:pPr>
      <w:r>
        <w:rPr>
          <w:rFonts w:hint="eastAsia" w:ascii="仿宋_GB2312" w:hAnsi="宋体" w:eastAsia="仿宋_GB2312" w:cs="宋体"/>
          <w:b/>
          <w:sz w:val="36"/>
          <w:szCs w:val="36"/>
        </w:rPr>
        <w:t>一、</w:t>
      </w:r>
      <w:r>
        <w:rPr>
          <w:rFonts w:hint="eastAsia" w:ascii="仿宋_GB2312" w:hAnsi="宋体" w:eastAsia="仿宋_GB2312" w:cs="宋体"/>
          <w:b/>
          <w:sz w:val="32"/>
          <w:szCs w:val="32"/>
          <w:lang w:val="en-US" w:eastAsia="zh-CN"/>
        </w:rPr>
        <w:t>2023</w:t>
      </w:r>
      <w:r>
        <w:rPr>
          <w:rFonts w:hint="eastAsia" w:ascii="仿宋_GB2312" w:hAnsi="宋体" w:eastAsia="仿宋_GB2312" w:cs="宋体"/>
          <w:b/>
          <w:sz w:val="32"/>
          <w:szCs w:val="32"/>
        </w:rPr>
        <w:t>年度收入支出决算总体情况说明</w:t>
      </w:r>
    </w:p>
    <w:p>
      <w:pPr>
        <w:spacing w:line="288" w:lineRule="auto"/>
        <w:ind w:firstLine="643" w:firstLineChars="200"/>
        <w:rPr>
          <w:rFonts w:hint="eastAsia" w:ascii="仿宋_GB2312" w:hAnsi="宋体" w:eastAsia="仿宋_GB2312" w:cs="宋体"/>
          <w:b/>
          <w:sz w:val="32"/>
          <w:szCs w:val="32"/>
        </w:rPr>
      </w:pPr>
      <w:r>
        <w:rPr>
          <w:rFonts w:hint="eastAsia" w:ascii="仿宋_GB2312" w:hAnsi="宋体" w:eastAsia="仿宋_GB2312" w:cs="宋体"/>
          <w:b/>
          <w:sz w:val="32"/>
          <w:szCs w:val="32"/>
        </w:rPr>
        <w:t>（一）年度收入总体情况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宋体" w:eastAsia="仿宋_GB2312" w:cs="宋体"/>
          <w:sz w:val="32"/>
          <w:szCs w:val="32"/>
        </w:rPr>
      </w:pPr>
      <w:bookmarkStart w:id="42" w:name="PO_part3A1B1DivNameYear1"/>
      <w:r>
        <w:rPr>
          <w:rFonts w:hint="eastAsia" w:ascii="仿宋_GB2312" w:hAnsi="宋体" w:eastAsia="仿宋_GB2312" w:cs="宋体"/>
          <w:sz w:val="32"/>
          <w:szCs w:val="32"/>
          <w:lang w:val="en-US" w:eastAsia="zh-CN"/>
        </w:rPr>
        <w:t>深圳市龙岗区坪地街道办事处</w:t>
      </w:r>
      <w:bookmarkEnd w:id="42"/>
      <w:r>
        <w:rPr>
          <w:rFonts w:hint="eastAsia" w:ascii="仿宋_GB2312" w:hAnsi="宋体" w:eastAsia="仿宋_GB2312" w:cs="宋体"/>
          <w:sz w:val="32"/>
          <w:szCs w:val="32"/>
          <w:lang w:val="en-US" w:eastAsia="zh-CN"/>
        </w:rPr>
        <w:t>2023年度</w:t>
      </w:r>
      <w:r>
        <w:rPr>
          <w:rFonts w:hint="eastAsia" w:ascii="仿宋_GB2312" w:hAnsi="宋体" w:eastAsia="仿宋_GB2312" w:cs="宋体"/>
          <w:sz w:val="32"/>
          <w:szCs w:val="32"/>
        </w:rPr>
        <w:t>总收入</w:t>
      </w:r>
      <w:bookmarkStart w:id="43" w:name="PO_part3A1B1Amount1"/>
      <w:r>
        <w:rPr>
          <w:rFonts w:hint="eastAsia" w:ascii="仿宋_GB2312" w:hAnsi="宋体" w:eastAsia="仿宋_GB2312" w:cs="宋体"/>
          <w:sz w:val="32"/>
          <w:szCs w:val="32"/>
          <w:lang w:val="en-US" w:eastAsia="zh-CN"/>
        </w:rPr>
        <w:t>126,175.77</w:t>
      </w:r>
      <w:bookmarkEnd w:id="43"/>
      <w:r>
        <w:rPr>
          <w:rFonts w:hint="eastAsia" w:ascii="仿宋_GB2312" w:hAnsi="宋体" w:eastAsia="仿宋_GB2312" w:cs="宋体"/>
          <w:sz w:val="32"/>
          <w:szCs w:val="32"/>
        </w:rPr>
        <w:t>万元，其中本年收入</w:t>
      </w:r>
      <w:bookmarkStart w:id="44" w:name="PO_part3A1B1Amount2"/>
      <w:r>
        <w:rPr>
          <w:rFonts w:hint="eastAsia" w:ascii="仿宋_GB2312" w:hAnsi="宋体" w:eastAsia="仿宋_GB2312" w:cs="宋体"/>
          <w:sz w:val="32"/>
          <w:szCs w:val="32"/>
          <w:lang w:val="en-US" w:eastAsia="zh-CN"/>
        </w:rPr>
        <w:t>116,403.9</w:t>
      </w:r>
      <w:bookmarkEnd w:id="44"/>
      <w:r>
        <w:rPr>
          <w:rFonts w:hint="eastAsia" w:ascii="仿宋_GB2312" w:hAnsi="宋体" w:eastAsia="仿宋_GB2312" w:cs="宋体"/>
          <w:sz w:val="32"/>
          <w:szCs w:val="32"/>
        </w:rPr>
        <w:t>万元。具体情况如下：</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1.一般公共预算财政拨款收入</w:t>
      </w:r>
      <w:bookmarkStart w:id="45" w:name="PO_part3A1B1C1Amount"/>
      <w:r>
        <w:rPr>
          <w:rFonts w:hint="eastAsia" w:ascii="仿宋_GB2312" w:hAnsi="宋体" w:eastAsia="仿宋_GB2312" w:cs="宋体"/>
          <w:sz w:val="32"/>
          <w:szCs w:val="32"/>
          <w:lang w:val="en-US" w:eastAsia="zh-CN"/>
        </w:rPr>
        <w:t>80,301.28</w:t>
      </w:r>
      <w:bookmarkEnd w:id="45"/>
      <w:r>
        <w:rPr>
          <w:rFonts w:hint="eastAsia" w:ascii="仿宋_GB2312" w:hAnsi="宋体" w:eastAsia="仿宋_GB2312" w:cs="宋体"/>
          <w:sz w:val="32"/>
          <w:szCs w:val="32"/>
        </w:rPr>
        <w:t>万元，</w:t>
      </w:r>
      <w:bookmarkStart w:id="46" w:name="PO_part3A1B1C1Description1"/>
      <w:r>
        <w:rPr>
          <w:rFonts w:hint="eastAsia" w:ascii="仿宋_GB2312" w:hAnsi="宋体" w:eastAsia="仿宋_GB2312" w:cs="宋体"/>
          <w:sz w:val="32"/>
          <w:szCs w:val="32"/>
          <w:highlight w:val="none"/>
          <w:u w:val="none"/>
        </w:rPr>
        <w:t/>
      </w:r>
      <w:r>
        <w:rPr>
          <w:rFonts w:hint="eastAsia" w:ascii="仿宋_GB2312" w:hAnsi="宋体" w:eastAsia="仿宋_GB2312" w:cs="宋体"/>
          <w:sz w:val="32"/>
          <w:szCs w:val="32"/>
          <w:highlight w:val="none"/>
          <w:u w:val="none"/>
          <w:lang w:val="en-US" w:eastAsia="zh-CN"/>
        </w:rPr>
        <w:t>比上年决算数减少7,813.98万元，</w:t>
      </w:r>
      <w:bookmarkEnd w:id="46"/>
      <w:bookmarkStart w:id="47" w:name="PO_part3A1B1C1Description2"/>
      <w:r>
        <w:rPr>
          <w:rFonts w:hint="eastAsia" w:ascii="仿宋_GB2312" w:hAnsi="宋体" w:eastAsia="仿宋_GB2312" w:cs="宋体"/>
          <w:sz w:val="32"/>
          <w:szCs w:val="32"/>
          <w:highlight w:val="none"/>
          <w:u w:val="none"/>
        </w:rPr>
        <w:t/>
      </w:r>
      <w:r>
        <w:rPr>
          <w:rFonts w:hint="eastAsia" w:ascii="仿宋_GB2312" w:hAnsi="宋体" w:eastAsia="仿宋_GB2312" w:cs="宋体"/>
          <w:sz w:val="32"/>
          <w:szCs w:val="32"/>
          <w:highlight w:val="none"/>
          <w:u w:val="none"/>
          <w:lang w:val="en-US" w:eastAsia="zh-CN"/>
        </w:rPr>
        <w:t/>
      </w:r>
      <w:r>
        <w:rPr>
          <w:rFonts w:hint="eastAsia" w:ascii="仿宋_GB2312" w:hAnsi="宋体" w:eastAsia="仿宋_GB2312" w:cs="宋体"/>
          <w:sz w:val="32"/>
          <w:szCs w:val="32"/>
          <w:highlight w:val="none"/>
          <w:u w:val="none"/>
        </w:rPr>
        <w:t/>
      </w:r>
      <w:r>
        <w:rPr>
          <w:rFonts w:hint="eastAsia" w:ascii="仿宋_GB2312" w:hAnsi="宋体" w:eastAsia="仿宋_GB2312" w:cs="宋体"/>
          <w:sz w:val="32"/>
          <w:szCs w:val="32"/>
          <w:highlight w:val="none"/>
          <w:u w:val="none"/>
          <w:lang w:val="en-US" w:eastAsia="zh-CN"/>
        </w:rPr>
        <w:t/>
      </w:r>
      <w:r>
        <w:rPr>
          <w:rFonts w:hint="eastAsia" w:ascii="仿宋_GB2312" w:hAnsi="宋体" w:eastAsia="仿宋_GB2312" w:cs="宋体"/>
          <w:sz w:val="32"/>
          <w:szCs w:val="32"/>
          <w:highlight w:val="none"/>
          <w:u w:val="none"/>
          <w:lang w:eastAsia="zh-CN"/>
        </w:rPr>
        <w:t/>
      </w:r>
      <w:r>
        <w:rPr>
          <w:rFonts w:hint="eastAsia" w:ascii="仿宋_GB2312" w:hAnsi="宋体" w:eastAsia="仿宋_GB2312" w:cs="宋体"/>
          <w:sz w:val="32"/>
          <w:szCs w:val="32"/>
          <w:highlight w:val="none"/>
          <w:u w:val="none"/>
          <w:lang w:val="en-US" w:eastAsia="zh-CN"/>
        </w:rPr>
        <w:t/>
      </w:r>
      <w:r>
        <w:rPr>
          <w:rFonts w:hint="eastAsia" w:ascii="仿宋_GB2312" w:hAnsi="宋体" w:eastAsia="仿宋_GB2312" w:cs="宋体"/>
          <w:sz w:val="32"/>
          <w:szCs w:val="32"/>
          <w:highlight w:val="none"/>
          <w:u w:val="none"/>
        </w:rPr>
        <w:t>下降8.9%，主要变动情况：</w:t>
      </w:r>
      <w:bookmarkEnd w:id="47"/>
      <w:bookmarkStart w:id="48" w:name="PO_part3A1B1C1Description3"/>
      <w:r>
        <w:rPr>
          <w:rFonts w:hint="eastAsia" w:ascii="仿宋_GB2312" w:hAnsi="宋体" w:eastAsia="仿宋_GB2312" w:cs="宋体"/>
          <w:sz w:val="32"/>
          <w:szCs w:val="32"/>
          <w:highlight w:val="none"/>
          <w:u w:val="none"/>
        </w:rPr>
        <w:t/>
      </w:r>
      <w:r>
        <w:rPr>
          <w:rFonts w:hint="eastAsia" w:ascii="仿宋_GB2312" w:hAnsi="宋体" w:eastAsia="仿宋_GB2312" w:cs="宋体"/>
          <w:sz w:val="32"/>
          <w:szCs w:val="32"/>
          <w:highlight w:val="none"/>
          <w:u w:val="none"/>
          <w:lang w:eastAsia="zh-CN"/>
        </w:rPr>
        <w:t>本年度较上年度减少疫情防控等相关经费收入。</w:t>
      </w:r>
      <w:bookmarkEnd w:id="48"/>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2.政府性基金预算财政拨款收入</w:t>
      </w:r>
      <w:bookmarkStart w:id="49" w:name="PO_part3A1B1C2Amount"/>
      <w:r>
        <w:rPr>
          <w:rFonts w:hint="eastAsia" w:ascii="仿宋_GB2312" w:hAnsi="宋体" w:eastAsia="仿宋_GB2312" w:cs="宋体"/>
          <w:sz w:val="32"/>
          <w:szCs w:val="32"/>
          <w:lang w:val="en-US" w:eastAsia="zh-CN"/>
        </w:rPr>
        <w:t>36,102.06</w:t>
      </w:r>
      <w:bookmarkEnd w:id="49"/>
      <w:r>
        <w:rPr>
          <w:rFonts w:hint="eastAsia" w:ascii="仿宋_GB2312" w:hAnsi="宋体" w:eastAsia="仿宋_GB2312" w:cs="宋体"/>
          <w:sz w:val="32"/>
          <w:szCs w:val="32"/>
        </w:rPr>
        <w:t>万元，</w:t>
      </w:r>
      <w:bookmarkStart w:id="50" w:name="PO_part3A1B1C2Description1"/>
      <w:r>
        <w:rPr>
          <w:rFonts w:hint="eastAsia" w:ascii="仿宋_GB2312" w:hAnsi="宋体" w:eastAsia="仿宋_GB2312" w:cs="宋体"/>
          <w:sz w:val="32"/>
          <w:szCs w:val="32"/>
          <w:highlight w:val="none"/>
          <w:u w:val="none"/>
        </w:rPr>
        <w:t/>
      </w:r>
      <w:r>
        <w:rPr>
          <w:rFonts w:hint="eastAsia" w:ascii="仿宋_GB2312" w:hAnsi="宋体" w:eastAsia="仿宋_GB2312" w:cs="宋体"/>
          <w:sz w:val="32"/>
          <w:szCs w:val="32"/>
          <w:highlight w:val="none"/>
          <w:u w:val="none"/>
          <w:lang w:val="en-US" w:eastAsia="zh-CN"/>
        </w:rPr>
        <w:t>比上年决算数减少8,079.57万元，</w:t>
      </w:r>
      <w:bookmarkEnd w:id="50"/>
      <w:bookmarkStart w:id="51" w:name="PO_part3A1B1C2Description2"/>
      <w:r>
        <w:rPr>
          <w:rFonts w:hint="eastAsia" w:ascii="仿宋_GB2312" w:hAnsi="宋体" w:eastAsia="仿宋_GB2312" w:cs="宋体"/>
          <w:sz w:val="32"/>
          <w:szCs w:val="32"/>
          <w:highlight w:val="none"/>
          <w:u w:val="none"/>
        </w:rPr>
        <w:t/>
      </w:r>
      <w:r>
        <w:rPr>
          <w:rFonts w:hint="eastAsia" w:ascii="仿宋_GB2312" w:hAnsi="宋体" w:eastAsia="仿宋_GB2312" w:cs="宋体"/>
          <w:sz w:val="32"/>
          <w:szCs w:val="32"/>
          <w:highlight w:val="none"/>
          <w:u w:val="none"/>
          <w:lang w:val="en-US" w:eastAsia="zh-CN"/>
        </w:rPr>
        <w:t/>
      </w:r>
      <w:r>
        <w:rPr>
          <w:rFonts w:hint="eastAsia" w:ascii="仿宋_GB2312" w:hAnsi="宋体" w:eastAsia="仿宋_GB2312" w:cs="宋体"/>
          <w:sz w:val="32"/>
          <w:szCs w:val="32"/>
          <w:highlight w:val="none"/>
          <w:u w:val="none"/>
        </w:rPr>
        <w:t/>
      </w:r>
      <w:r>
        <w:rPr>
          <w:rFonts w:hint="eastAsia" w:ascii="仿宋_GB2312" w:hAnsi="宋体" w:eastAsia="仿宋_GB2312" w:cs="宋体"/>
          <w:sz w:val="32"/>
          <w:szCs w:val="32"/>
          <w:highlight w:val="none"/>
          <w:u w:val="none"/>
          <w:lang w:val="en-US" w:eastAsia="zh-CN"/>
        </w:rPr>
        <w:t/>
      </w:r>
      <w:r>
        <w:rPr>
          <w:rFonts w:hint="eastAsia" w:ascii="仿宋_GB2312" w:hAnsi="宋体" w:eastAsia="仿宋_GB2312" w:cs="宋体"/>
          <w:sz w:val="32"/>
          <w:szCs w:val="32"/>
          <w:highlight w:val="none"/>
          <w:u w:val="none"/>
          <w:lang w:eastAsia="zh-CN"/>
        </w:rPr>
        <w:t/>
      </w:r>
      <w:r>
        <w:rPr>
          <w:rFonts w:hint="eastAsia" w:ascii="仿宋_GB2312" w:hAnsi="宋体" w:eastAsia="仿宋_GB2312" w:cs="宋体"/>
          <w:sz w:val="32"/>
          <w:szCs w:val="32"/>
          <w:highlight w:val="none"/>
          <w:u w:val="none"/>
          <w:lang w:val="en-US" w:eastAsia="zh-CN"/>
        </w:rPr>
        <w:t/>
      </w:r>
      <w:r>
        <w:rPr>
          <w:rFonts w:hint="eastAsia" w:ascii="仿宋_GB2312" w:hAnsi="宋体" w:eastAsia="仿宋_GB2312" w:cs="宋体"/>
          <w:sz w:val="32"/>
          <w:szCs w:val="32"/>
          <w:highlight w:val="none"/>
          <w:u w:val="none"/>
        </w:rPr>
        <w:t>下降18.3%，主要变动情况：</w:t>
      </w:r>
      <w:bookmarkEnd w:id="51"/>
      <w:bookmarkStart w:id="52" w:name="PO_part3A1B1C2Description3"/>
      <w:r>
        <w:rPr>
          <w:rFonts w:hint="eastAsia" w:ascii="仿宋_GB2312" w:hAnsi="宋体" w:eastAsia="仿宋_GB2312" w:cs="宋体"/>
          <w:sz w:val="32"/>
          <w:szCs w:val="32"/>
          <w:highlight w:val="none"/>
          <w:u w:val="none"/>
        </w:rPr>
        <w:t/>
      </w:r>
      <w:r>
        <w:rPr>
          <w:rFonts w:hint="eastAsia" w:ascii="仿宋_GB2312" w:hAnsi="宋体" w:eastAsia="仿宋_GB2312" w:cs="宋体"/>
          <w:sz w:val="32"/>
          <w:szCs w:val="32"/>
          <w:highlight w:val="none"/>
          <w:u w:val="none"/>
          <w:lang w:eastAsia="zh-CN"/>
        </w:rPr>
        <w:t>本年度较上年度减少轨道交通3号线四期（东延）项目经费收入。</w:t>
      </w:r>
      <w:bookmarkEnd w:id="52"/>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3.国有资本经营预算财政拨款收入</w:t>
      </w:r>
      <w:bookmarkStart w:id="53" w:name="PO_part3A1B1C3Amount"/>
      <w:r>
        <w:rPr>
          <w:rFonts w:hint="eastAsia" w:ascii="仿宋_GB2312" w:hAnsi="宋体" w:eastAsia="仿宋_GB2312" w:cs="宋体"/>
          <w:sz w:val="32"/>
          <w:szCs w:val="32"/>
          <w:lang w:val="en-US" w:eastAsia="zh-CN"/>
        </w:rPr>
        <w:t>0.55</w:t>
      </w:r>
      <w:bookmarkEnd w:id="53"/>
      <w:r>
        <w:rPr>
          <w:rFonts w:hint="eastAsia" w:ascii="仿宋_GB2312" w:hAnsi="宋体" w:eastAsia="仿宋_GB2312" w:cs="宋体"/>
          <w:sz w:val="32"/>
          <w:szCs w:val="32"/>
        </w:rPr>
        <w:t>万元，</w:t>
      </w:r>
      <w:bookmarkStart w:id="54" w:name="PO_part3A1B1C3Description1"/>
      <w:r>
        <w:rPr>
          <w:rFonts w:hint="eastAsia" w:ascii="仿宋_GB2312" w:hAnsi="宋体" w:eastAsia="仿宋_GB2312" w:cs="宋体"/>
          <w:sz w:val="32"/>
          <w:szCs w:val="32"/>
          <w:highlight w:val="none"/>
          <w:u w:val="none"/>
        </w:rPr>
        <w:t/>
      </w:r>
      <w:r>
        <w:rPr>
          <w:rFonts w:hint="eastAsia" w:ascii="仿宋_GB2312" w:hAnsi="宋体" w:eastAsia="仿宋_GB2312" w:cs="宋体"/>
          <w:sz w:val="32"/>
          <w:szCs w:val="32"/>
          <w:highlight w:val="none"/>
          <w:u w:val="none"/>
          <w:lang w:val="en-US" w:eastAsia="zh-CN"/>
        </w:rPr>
        <w:t>比上年决算数减少0.44万元，</w:t>
      </w:r>
      <w:bookmarkEnd w:id="54"/>
      <w:bookmarkStart w:id="55" w:name="PO_part3A1B1C3Description2"/>
      <w:r>
        <w:rPr>
          <w:rFonts w:hint="eastAsia" w:ascii="仿宋_GB2312" w:hAnsi="宋体" w:eastAsia="仿宋_GB2312" w:cs="宋体"/>
          <w:sz w:val="32"/>
          <w:szCs w:val="32"/>
          <w:highlight w:val="none"/>
          <w:u w:val="none"/>
        </w:rPr>
        <w:t/>
      </w:r>
      <w:r>
        <w:rPr>
          <w:rFonts w:hint="eastAsia" w:ascii="仿宋_GB2312" w:hAnsi="宋体" w:eastAsia="仿宋_GB2312" w:cs="宋体"/>
          <w:sz w:val="32"/>
          <w:szCs w:val="32"/>
          <w:highlight w:val="none"/>
          <w:u w:val="none"/>
          <w:lang w:val="en-US" w:eastAsia="zh-CN"/>
        </w:rPr>
        <w:t/>
      </w:r>
      <w:r>
        <w:rPr>
          <w:rFonts w:hint="eastAsia" w:ascii="仿宋_GB2312" w:hAnsi="宋体" w:eastAsia="仿宋_GB2312" w:cs="宋体"/>
          <w:sz w:val="32"/>
          <w:szCs w:val="32"/>
          <w:highlight w:val="none"/>
          <w:u w:val="none"/>
        </w:rPr>
        <w:t/>
      </w:r>
      <w:r>
        <w:rPr>
          <w:rFonts w:hint="eastAsia" w:ascii="仿宋_GB2312" w:hAnsi="宋体" w:eastAsia="仿宋_GB2312" w:cs="宋体"/>
          <w:sz w:val="32"/>
          <w:szCs w:val="32"/>
          <w:highlight w:val="none"/>
          <w:u w:val="none"/>
          <w:lang w:val="en-US" w:eastAsia="zh-CN"/>
        </w:rPr>
        <w:t/>
      </w:r>
      <w:r>
        <w:rPr>
          <w:rFonts w:hint="eastAsia" w:ascii="仿宋_GB2312" w:hAnsi="宋体" w:eastAsia="仿宋_GB2312" w:cs="宋体"/>
          <w:sz w:val="32"/>
          <w:szCs w:val="32"/>
          <w:highlight w:val="none"/>
          <w:u w:val="none"/>
          <w:lang w:eastAsia="zh-CN"/>
        </w:rPr>
        <w:t/>
      </w:r>
      <w:r>
        <w:rPr>
          <w:rFonts w:hint="eastAsia" w:ascii="仿宋_GB2312" w:hAnsi="宋体" w:eastAsia="仿宋_GB2312" w:cs="宋体"/>
          <w:sz w:val="32"/>
          <w:szCs w:val="32"/>
          <w:highlight w:val="none"/>
          <w:u w:val="none"/>
          <w:lang w:val="en-US" w:eastAsia="zh-CN"/>
        </w:rPr>
        <w:t>下降44.4%，主要变动情况：</w:t>
      </w:r>
      <w:bookmarkEnd w:id="55"/>
      <w:bookmarkStart w:id="56" w:name="PO_part3A1B1C3Description3"/>
      <w:r>
        <w:rPr>
          <w:rFonts w:hint="eastAsia" w:ascii="仿宋_GB2312" w:hAnsi="宋体" w:eastAsia="仿宋_GB2312" w:cs="宋体"/>
          <w:sz w:val="32"/>
          <w:szCs w:val="32"/>
          <w:highlight w:val="none"/>
          <w:u w:val="none"/>
        </w:rPr>
        <w:t/>
      </w:r>
      <w:r>
        <w:rPr>
          <w:rFonts w:hint="eastAsia" w:ascii="仿宋_GB2312" w:hAnsi="宋体" w:eastAsia="仿宋_GB2312" w:cs="宋体"/>
          <w:sz w:val="32"/>
          <w:szCs w:val="32"/>
          <w:highlight w:val="none"/>
          <w:u w:val="none"/>
          <w:lang w:eastAsia="zh-CN"/>
        </w:rPr>
        <w:t>本年度较上年度减少国有企业退休人员社会化管理补助资金收入。</w:t>
      </w:r>
      <w:bookmarkEnd w:id="56"/>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4.上级补助收入</w:t>
      </w:r>
      <w:bookmarkStart w:id="57" w:name="PO_part3A1B1C4Amount"/>
      <w:r>
        <w:rPr>
          <w:rFonts w:hint="eastAsia" w:ascii="仿宋_GB2312" w:hAnsi="宋体" w:eastAsia="仿宋_GB2312" w:cs="宋体"/>
          <w:sz w:val="32"/>
          <w:szCs w:val="32"/>
          <w:lang w:val="en-US" w:eastAsia="zh-CN"/>
        </w:rPr>
        <w:t>0</w:t>
      </w:r>
      <w:bookmarkEnd w:id="57"/>
      <w:r>
        <w:rPr>
          <w:rFonts w:hint="eastAsia" w:ascii="仿宋_GB2312" w:hAnsi="宋体" w:eastAsia="仿宋_GB2312" w:cs="宋体"/>
          <w:sz w:val="32"/>
          <w:szCs w:val="32"/>
        </w:rPr>
        <w:t>万元，</w:t>
      </w:r>
      <w:bookmarkStart w:id="58" w:name="PO_part3A1B1C4Description1"/>
      <w:r>
        <w:rPr>
          <w:rFonts w:hint="eastAsia" w:ascii="仿宋_GB2312" w:hAnsi="宋体" w:eastAsia="仿宋_GB2312" w:cs="宋体"/>
          <w:sz w:val="32"/>
          <w:szCs w:val="32"/>
          <w:highlight w:val="none"/>
          <w:u w:val="none"/>
        </w:rPr>
        <w:t/>
      </w:r>
      <w:r>
        <w:rPr>
          <w:rFonts w:hint="eastAsia" w:ascii="仿宋_GB2312" w:hAnsi="宋体" w:eastAsia="仿宋_GB2312" w:cs="宋体"/>
          <w:sz w:val="32"/>
          <w:szCs w:val="32"/>
          <w:highlight w:val="none"/>
          <w:u w:val="none"/>
          <w:lang w:val="en-US" w:eastAsia="zh-CN"/>
        </w:rPr>
        <w:t>与上年决算数持平。</w:t>
      </w:r>
      <w:bookmarkEnd w:id="58"/>
      <w:bookmarkStart w:id="59" w:name="PO_part3A1B1C4Description2"/>
      <w:r>
        <w:rPr>
          <w:rFonts w:hint="eastAsia" w:ascii="仿宋_GB2312" w:hAnsi="宋体" w:eastAsia="仿宋_GB2312" w:cs="宋体"/>
          <w:sz w:val="32"/>
          <w:szCs w:val="32"/>
          <w:highlight w:val="none"/>
          <w:u w:val="none"/>
        </w:rPr>
        <w:t/>
      </w:r>
      <w:r>
        <w:rPr>
          <w:rFonts w:hint="eastAsia" w:ascii="仿宋_GB2312" w:hAnsi="宋体" w:eastAsia="仿宋_GB2312" w:cs="宋体"/>
          <w:sz w:val="32"/>
          <w:szCs w:val="32"/>
          <w:highlight w:val="none"/>
          <w:u w:val="none"/>
          <w:lang w:val="en-US" w:eastAsia="zh-CN"/>
        </w:rPr>
        <w:t/>
      </w:r>
      <w:r>
        <w:rPr>
          <w:rFonts w:hint="eastAsia" w:ascii="仿宋_GB2312" w:hAnsi="宋体" w:eastAsia="仿宋_GB2312" w:cs="宋体"/>
          <w:sz w:val="32"/>
          <w:szCs w:val="32"/>
          <w:highlight w:val="none"/>
          <w:u w:val="none"/>
        </w:rPr>
        <w:t/>
      </w:r>
      <w:r>
        <w:rPr>
          <w:rFonts w:hint="eastAsia" w:ascii="仿宋_GB2312" w:hAnsi="宋体" w:eastAsia="仿宋_GB2312" w:cs="宋体"/>
          <w:sz w:val="32"/>
          <w:szCs w:val="32"/>
          <w:highlight w:val="none"/>
          <w:u w:val="none"/>
          <w:lang w:val="en-US" w:eastAsia="zh-CN"/>
        </w:rPr>
        <w:t/>
      </w:r>
      <w:r>
        <w:rPr>
          <w:rFonts w:hint="eastAsia" w:ascii="仿宋_GB2312" w:hAnsi="宋体" w:eastAsia="仿宋_GB2312" w:cs="宋体"/>
          <w:sz w:val="32"/>
          <w:szCs w:val="32"/>
          <w:highlight w:val="none"/>
          <w:u w:val="none"/>
          <w:lang w:eastAsia="zh-CN"/>
        </w:rPr>
        <w:t/>
      </w:r>
      <w:r>
        <w:rPr>
          <w:rFonts w:hint="eastAsia" w:ascii="仿宋_GB2312" w:hAnsi="宋体" w:eastAsia="仿宋_GB2312" w:cs="宋体"/>
          <w:sz w:val="32"/>
          <w:szCs w:val="32"/>
          <w:highlight w:val="none"/>
          <w:u w:val="none"/>
          <w:lang w:val="en-US" w:eastAsia="zh-CN"/>
        </w:rPr>
        <w:t/>
      </w:r>
      <w:bookmarkEnd w:id="59"/>
      <w:bookmarkStart w:id="60" w:name="PO_part3A1B1C4Description3"/>
      <w:r>
        <w:rPr>
          <w:rFonts w:hint="eastAsia" w:ascii="仿宋_GB2312" w:hAnsi="宋体" w:eastAsia="仿宋_GB2312" w:cs="宋体"/>
          <w:sz w:val="32"/>
          <w:szCs w:val="32"/>
          <w:highlight w:val="none"/>
          <w:u w:val="none"/>
        </w:rPr>
        <w:t/>
      </w:r>
      <w:r>
        <w:rPr>
          <w:rFonts w:hint="eastAsia" w:ascii="仿宋_GB2312" w:hAnsi="宋体" w:eastAsia="仿宋_GB2312" w:cs="宋体"/>
          <w:sz w:val="32"/>
          <w:szCs w:val="32"/>
          <w:highlight w:val="none"/>
          <w:u w:val="none"/>
          <w:lang w:eastAsia="zh-CN"/>
        </w:rPr>
        <w:t/>
      </w:r>
      <w:bookmarkEnd w:id="60"/>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5.事业收入</w:t>
      </w:r>
      <w:bookmarkStart w:id="61" w:name="PO_part3A1B1C5Amount"/>
      <w:r>
        <w:rPr>
          <w:rFonts w:hint="eastAsia" w:ascii="仿宋_GB2312" w:hAnsi="宋体" w:eastAsia="仿宋_GB2312" w:cs="宋体"/>
          <w:sz w:val="32"/>
          <w:szCs w:val="32"/>
          <w:lang w:val="en-US" w:eastAsia="zh-CN"/>
        </w:rPr>
        <w:t>0</w:t>
      </w:r>
      <w:bookmarkEnd w:id="61"/>
      <w:r>
        <w:rPr>
          <w:rFonts w:hint="eastAsia" w:ascii="仿宋_GB2312" w:hAnsi="宋体" w:eastAsia="仿宋_GB2312" w:cs="宋体"/>
          <w:sz w:val="32"/>
          <w:szCs w:val="32"/>
        </w:rPr>
        <w:t>万元，</w:t>
      </w:r>
      <w:bookmarkStart w:id="62" w:name="PO_part3A1B1C5Description1"/>
      <w:r>
        <w:rPr>
          <w:rFonts w:hint="eastAsia" w:ascii="仿宋_GB2312" w:hAnsi="宋体" w:eastAsia="仿宋_GB2312" w:cs="宋体"/>
          <w:sz w:val="32"/>
          <w:szCs w:val="32"/>
          <w:highlight w:val="none"/>
          <w:u w:val="none"/>
        </w:rPr>
        <w:t/>
      </w:r>
      <w:r>
        <w:rPr>
          <w:rFonts w:hint="eastAsia" w:ascii="仿宋_GB2312" w:hAnsi="宋体" w:eastAsia="仿宋_GB2312" w:cs="宋体"/>
          <w:sz w:val="32"/>
          <w:szCs w:val="32"/>
          <w:highlight w:val="none"/>
          <w:u w:val="none"/>
          <w:lang w:val="en-US" w:eastAsia="zh-CN"/>
        </w:rPr>
        <w:t>与上年决算数持平。</w:t>
      </w:r>
      <w:bookmarkEnd w:id="62"/>
      <w:bookmarkStart w:id="63" w:name="PO_part3A1B1C5Description2"/>
      <w:r>
        <w:rPr>
          <w:rFonts w:hint="eastAsia" w:ascii="仿宋_GB2312" w:hAnsi="宋体" w:eastAsia="仿宋_GB2312" w:cs="宋体"/>
          <w:sz w:val="32"/>
          <w:szCs w:val="32"/>
          <w:highlight w:val="none"/>
          <w:u w:val="none"/>
        </w:rPr>
        <w:t/>
      </w:r>
      <w:r>
        <w:rPr>
          <w:rFonts w:hint="eastAsia" w:ascii="仿宋_GB2312" w:hAnsi="宋体" w:eastAsia="仿宋_GB2312" w:cs="宋体"/>
          <w:sz w:val="32"/>
          <w:szCs w:val="32"/>
          <w:highlight w:val="none"/>
          <w:u w:val="none"/>
          <w:lang w:val="en-US" w:eastAsia="zh-CN"/>
        </w:rPr>
        <w:t/>
      </w:r>
      <w:r>
        <w:rPr>
          <w:rFonts w:hint="eastAsia" w:ascii="仿宋_GB2312" w:hAnsi="宋体" w:eastAsia="仿宋_GB2312" w:cs="宋体"/>
          <w:sz w:val="32"/>
          <w:szCs w:val="32"/>
          <w:highlight w:val="none"/>
          <w:u w:val="none"/>
        </w:rPr>
        <w:t/>
      </w:r>
      <w:r>
        <w:rPr>
          <w:rFonts w:hint="eastAsia" w:ascii="仿宋_GB2312" w:hAnsi="宋体" w:eastAsia="仿宋_GB2312" w:cs="宋体"/>
          <w:sz w:val="32"/>
          <w:szCs w:val="32"/>
          <w:highlight w:val="none"/>
          <w:u w:val="none"/>
          <w:lang w:val="en-US" w:eastAsia="zh-CN"/>
        </w:rPr>
        <w:t/>
      </w:r>
      <w:r>
        <w:rPr>
          <w:rFonts w:hint="eastAsia" w:ascii="仿宋_GB2312" w:hAnsi="宋体" w:eastAsia="仿宋_GB2312" w:cs="宋体"/>
          <w:sz w:val="32"/>
          <w:szCs w:val="32"/>
          <w:highlight w:val="none"/>
          <w:u w:val="none"/>
          <w:lang w:eastAsia="zh-CN"/>
        </w:rPr>
        <w:t/>
      </w:r>
      <w:r>
        <w:rPr>
          <w:rFonts w:hint="eastAsia" w:ascii="仿宋_GB2312" w:hAnsi="宋体" w:eastAsia="仿宋_GB2312" w:cs="宋体"/>
          <w:sz w:val="32"/>
          <w:szCs w:val="32"/>
          <w:highlight w:val="none"/>
          <w:u w:val="none"/>
          <w:lang w:val="en-US" w:eastAsia="zh-CN"/>
        </w:rPr>
        <w:t/>
      </w:r>
      <w:bookmarkEnd w:id="63"/>
      <w:bookmarkStart w:id="64" w:name="PO_part3A1B1C5Description3"/>
      <w:r>
        <w:rPr>
          <w:rFonts w:hint="eastAsia" w:ascii="仿宋_GB2312" w:hAnsi="宋体" w:eastAsia="仿宋_GB2312" w:cs="宋体"/>
          <w:sz w:val="32"/>
          <w:szCs w:val="32"/>
          <w:highlight w:val="none"/>
          <w:u w:val="none"/>
        </w:rPr>
        <w:t/>
      </w:r>
      <w:r>
        <w:rPr>
          <w:rFonts w:hint="eastAsia" w:ascii="仿宋_GB2312" w:hAnsi="宋体" w:eastAsia="仿宋_GB2312" w:cs="宋体"/>
          <w:sz w:val="32"/>
          <w:szCs w:val="32"/>
          <w:highlight w:val="none"/>
          <w:u w:val="none"/>
          <w:lang w:eastAsia="zh-CN"/>
        </w:rPr>
        <w:t/>
      </w:r>
      <w:bookmarkEnd w:id="64"/>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6.经营收入</w:t>
      </w:r>
      <w:bookmarkStart w:id="65" w:name="PO_part3A1B1C6Amount"/>
      <w:r>
        <w:rPr>
          <w:rFonts w:hint="eastAsia" w:ascii="仿宋_GB2312" w:hAnsi="宋体" w:eastAsia="仿宋_GB2312" w:cs="宋体"/>
          <w:sz w:val="32"/>
          <w:szCs w:val="32"/>
          <w:lang w:val="en-US" w:eastAsia="zh-CN"/>
        </w:rPr>
        <w:t>0</w:t>
      </w:r>
      <w:bookmarkEnd w:id="65"/>
      <w:r>
        <w:rPr>
          <w:rFonts w:hint="eastAsia" w:ascii="仿宋_GB2312" w:hAnsi="宋体" w:eastAsia="仿宋_GB2312" w:cs="宋体"/>
          <w:sz w:val="32"/>
          <w:szCs w:val="32"/>
        </w:rPr>
        <w:t>万元，</w:t>
      </w:r>
      <w:bookmarkStart w:id="66" w:name="PO_part3A1B1C6Description1"/>
      <w:r>
        <w:rPr>
          <w:rFonts w:hint="eastAsia" w:ascii="仿宋_GB2312" w:hAnsi="宋体" w:eastAsia="仿宋_GB2312" w:cs="宋体"/>
          <w:sz w:val="32"/>
          <w:szCs w:val="32"/>
          <w:highlight w:val="none"/>
          <w:u w:val="none"/>
        </w:rPr>
        <w:t/>
      </w:r>
      <w:r>
        <w:rPr>
          <w:rFonts w:hint="eastAsia" w:ascii="仿宋_GB2312" w:hAnsi="宋体" w:eastAsia="仿宋_GB2312" w:cs="宋体"/>
          <w:sz w:val="32"/>
          <w:szCs w:val="32"/>
          <w:highlight w:val="none"/>
          <w:u w:val="none"/>
          <w:lang w:val="en-US" w:eastAsia="zh-CN"/>
        </w:rPr>
        <w:t>与上年决算数持平。</w:t>
      </w:r>
      <w:bookmarkEnd w:id="66"/>
      <w:bookmarkStart w:id="67" w:name="PO_part3A1B1C6Description2"/>
      <w:r>
        <w:rPr>
          <w:rFonts w:hint="eastAsia" w:ascii="仿宋_GB2312" w:hAnsi="宋体" w:eastAsia="仿宋_GB2312" w:cs="宋体"/>
          <w:sz w:val="32"/>
          <w:szCs w:val="32"/>
          <w:highlight w:val="none"/>
          <w:u w:val="none"/>
        </w:rPr>
        <w:t/>
      </w:r>
      <w:r>
        <w:rPr>
          <w:rFonts w:hint="eastAsia" w:ascii="仿宋_GB2312" w:hAnsi="宋体" w:eastAsia="仿宋_GB2312" w:cs="宋体"/>
          <w:sz w:val="32"/>
          <w:szCs w:val="32"/>
          <w:highlight w:val="none"/>
          <w:u w:val="none"/>
          <w:lang w:val="en-US" w:eastAsia="zh-CN"/>
        </w:rPr>
        <w:t/>
      </w:r>
      <w:r>
        <w:rPr>
          <w:rFonts w:hint="eastAsia" w:ascii="仿宋_GB2312" w:hAnsi="宋体" w:eastAsia="仿宋_GB2312" w:cs="宋体"/>
          <w:sz w:val="32"/>
          <w:szCs w:val="32"/>
          <w:highlight w:val="none"/>
          <w:u w:val="none"/>
        </w:rPr>
        <w:t/>
      </w:r>
      <w:r>
        <w:rPr>
          <w:rFonts w:hint="eastAsia" w:ascii="仿宋_GB2312" w:hAnsi="宋体" w:eastAsia="仿宋_GB2312" w:cs="宋体"/>
          <w:sz w:val="32"/>
          <w:szCs w:val="32"/>
          <w:highlight w:val="none"/>
          <w:u w:val="none"/>
          <w:lang w:val="en-US" w:eastAsia="zh-CN"/>
        </w:rPr>
        <w:t/>
      </w:r>
      <w:r>
        <w:rPr>
          <w:rFonts w:hint="eastAsia" w:ascii="仿宋_GB2312" w:hAnsi="宋体" w:eastAsia="仿宋_GB2312" w:cs="宋体"/>
          <w:sz w:val="32"/>
          <w:szCs w:val="32"/>
          <w:highlight w:val="none"/>
          <w:u w:val="none"/>
          <w:lang w:eastAsia="zh-CN"/>
        </w:rPr>
        <w:t/>
      </w:r>
      <w:r>
        <w:rPr>
          <w:rFonts w:hint="eastAsia" w:ascii="仿宋_GB2312" w:hAnsi="宋体" w:eastAsia="仿宋_GB2312" w:cs="宋体"/>
          <w:sz w:val="32"/>
          <w:szCs w:val="32"/>
          <w:highlight w:val="none"/>
          <w:u w:val="none"/>
          <w:lang w:val="en-US" w:eastAsia="zh-CN"/>
        </w:rPr>
        <w:t/>
      </w:r>
      <w:bookmarkEnd w:id="67"/>
      <w:bookmarkStart w:id="68" w:name="PO_part3A1B1C6Description3"/>
      <w:r>
        <w:rPr>
          <w:rFonts w:hint="eastAsia" w:ascii="仿宋_GB2312" w:hAnsi="宋体" w:eastAsia="仿宋_GB2312" w:cs="宋体"/>
          <w:sz w:val="32"/>
          <w:szCs w:val="32"/>
          <w:highlight w:val="none"/>
          <w:u w:val="none"/>
        </w:rPr>
        <w:t/>
      </w:r>
      <w:r>
        <w:rPr>
          <w:rFonts w:hint="eastAsia" w:ascii="仿宋_GB2312" w:hAnsi="宋体" w:eastAsia="仿宋_GB2312" w:cs="宋体"/>
          <w:sz w:val="32"/>
          <w:szCs w:val="32"/>
          <w:highlight w:val="none"/>
          <w:u w:val="none"/>
          <w:lang w:eastAsia="zh-CN"/>
        </w:rPr>
        <w:t/>
      </w:r>
      <w:bookmarkEnd w:id="68"/>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7.附属单位上缴收入</w:t>
      </w:r>
      <w:bookmarkStart w:id="69" w:name="PO_part3A1B1C7Amount"/>
      <w:r>
        <w:rPr>
          <w:rFonts w:hint="eastAsia" w:ascii="仿宋_GB2312" w:hAnsi="宋体" w:eastAsia="仿宋_GB2312" w:cs="宋体"/>
          <w:sz w:val="32"/>
          <w:szCs w:val="32"/>
          <w:lang w:val="en-US" w:eastAsia="zh-CN"/>
        </w:rPr>
        <w:t>0</w:t>
      </w:r>
      <w:bookmarkEnd w:id="69"/>
      <w:r>
        <w:rPr>
          <w:rFonts w:hint="eastAsia" w:ascii="仿宋_GB2312" w:hAnsi="宋体" w:eastAsia="仿宋_GB2312" w:cs="宋体"/>
          <w:sz w:val="32"/>
          <w:szCs w:val="32"/>
        </w:rPr>
        <w:t>万元，</w:t>
      </w:r>
      <w:bookmarkStart w:id="70" w:name="PO_part3A1B1C7Description1"/>
      <w:r>
        <w:rPr>
          <w:rFonts w:hint="eastAsia" w:ascii="仿宋_GB2312" w:hAnsi="宋体" w:eastAsia="仿宋_GB2312" w:cs="宋体"/>
          <w:sz w:val="32"/>
          <w:szCs w:val="32"/>
          <w:highlight w:val="none"/>
          <w:u w:val="none"/>
        </w:rPr>
        <w:t/>
      </w:r>
      <w:r>
        <w:rPr>
          <w:rFonts w:hint="eastAsia" w:ascii="仿宋_GB2312" w:hAnsi="宋体" w:eastAsia="仿宋_GB2312" w:cs="宋体"/>
          <w:sz w:val="32"/>
          <w:szCs w:val="32"/>
          <w:highlight w:val="none"/>
          <w:u w:val="none"/>
          <w:lang w:val="en-US" w:eastAsia="zh-CN"/>
        </w:rPr>
        <w:t>与上年决算数持平。</w:t>
      </w:r>
      <w:bookmarkEnd w:id="70"/>
      <w:bookmarkStart w:id="71" w:name="PO_part3A1B1C7Description2"/>
      <w:r>
        <w:rPr>
          <w:rFonts w:hint="eastAsia" w:ascii="仿宋_GB2312" w:hAnsi="宋体" w:eastAsia="仿宋_GB2312" w:cs="宋体"/>
          <w:sz w:val="32"/>
          <w:szCs w:val="32"/>
          <w:highlight w:val="none"/>
          <w:u w:val="none"/>
        </w:rPr>
        <w:t/>
      </w:r>
      <w:r>
        <w:rPr>
          <w:rFonts w:hint="eastAsia" w:ascii="仿宋_GB2312" w:hAnsi="宋体" w:eastAsia="仿宋_GB2312" w:cs="宋体"/>
          <w:sz w:val="32"/>
          <w:szCs w:val="32"/>
          <w:highlight w:val="none"/>
          <w:u w:val="none"/>
          <w:lang w:val="en-US" w:eastAsia="zh-CN"/>
        </w:rPr>
        <w:t/>
      </w:r>
      <w:r>
        <w:rPr>
          <w:rFonts w:hint="eastAsia" w:ascii="仿宋_GB2312" w:hAnsi="宋体" w:eastAsia="仿宋_GB2312" w:cs="宋体"/>
          <w:sz w:val="32"/>
          <w:szCs w:val="32"/>
          <w:highlight w:val="none"/>
          <w:u w:val="none"/>
        </w:rPr>
        <w:t/>
      </w:r>
      <w:r>
        <w:rPr>
          <w:rFonts w:hint="eastAsia" w:ascii="仿宋_GB2312" w:hAnsi="宋体" w:eastAsia="仿宋_GB2312" w:cs="宋体"/>
          <w:sz w:val="32"/>
          <w:szCs w:val="32"/>
          <w:highlight w:val="none"/>
          <w:u w:val="none"/>
          <w:lang w:val="en-US" w:eastAsia="zh-CN"/>
        </w:rPr>
        <w:t/>
      </w:r>
      <w:r>
        <w:rPr>
          <w:rFonts w:hint="eastAsia" w:ascii="仿宋_GB2312" w:hAnsi="宋体" w:eastAsia="仿宋_GB2312" w:cs="宋体"/>
          <w:sz w:val="32"/>
          <w:szCs w:val="32"/>
          <w:highlight w:val="none"/>
          <w:u w:val="none"/>
          <w:lang w:eastAsia="zh-CN"/>
        </w:rPr>
        <w:t/>
      </w:r>
      <w:r>
        <w:rPr>
          <w:rFonts w:hint="eastAsia" w:ascii="仿宋_GB2312" w:hAnsi="宋体" w:eastAsia="仿宋_GB2312" w:cs="宋体"/>
          <w:sz w:val="32"/>
          <w:szCs w:val="32"/>
          <w:highlight w:val="none"/>
          <w:u w:val="none"/>
          <w:lang w:val="en-US" w:eastAsia="zh-CN"/>
        </w:rPr>
        <w:t/>
      </w:r>
      <w:bookmarkEnd w:id="71"/>
      <w:bookmarkStart w:id="72" w:name="PO_part3A1B1C7Description3"/>
      <w:r>
        <w:rPr>
          <w:rFonts w:hint="eastAsia" w:ascii="仿宋_GB2312" w:hAnsi="宋体" w:eastAsia="仿宋_GB2312" w:cs="宋体"/>
          <w:sz w:val="32"/>
          <w:szCs w:val="32"/>
          <w:highlight w:val="none"/>
          <w:u w:val="none"/>
          <w:lang w:eastAsia="zh-CN"/>
        </w:rPr>
        <w:t/>
      </w:r>
      <w:bookmarkEnd w:id="72"/>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宋体" w:eastAsia="仿宋_GB2312" w:cs="宋体"/>
          <w:b/>
          <w:sz w:val="32"/>
          <w:szCs w:val="32"/>
        </w:rPr>
      </w:pPr>
      <w:r>
        <w:rPr>
          <w:rFonts w:hint="eastAsia" w:ascii="仿宋_GB2312" w:hAnsi="宋体" w:eastAsia="仿宋_GB2312" w:cs="宋体"/>
          <w:sz w:val="32"/>
          <w:szCs w:val="32"/>
        </w:rPr>
        <w:t>8.其他收入</w:t>
      </w:r>
      <w:bookmarkStart w:id="73" w:name="PO_part3A1B1C8Amount"/>
      <w:r>
        <w:rPr>
          <w:rFonts w:hint="eastAsia" w:ascii="仿宋_GB2312" w:hAnsi="宋体" w:eastAsia="仿宋_GB2312" w:cs="宋体"/>
          <w:sz w:val="32"/>
          <w:szCs w:val="32"/>
          <w:lang w:val="en-US" w:eastAsia="zh-CN"/>
        </w:rPr>
        <w:t>0</w:t>
      </w:r>
      <w:bookmarkEnd w:id="73"/>
      <w:r>
        <w:rPr>
          <w:rFonts w:hint="eastAsia" w:ascii="仿宋_GB2312" w:hAnsi="宋体" w:eastAsia="仿宋_GB2312" w:cs="宋体"/>
          <w:sz w:val="32"/>
          <w:szCs w:val="32"/>
        </w:rPr>
        <w:t>万元，</w:t>
      </w:r>
      <w:bookmarkStart w:id="74" w:name="PO_part3A1B1C8Description1"/>
      <w:r>
        <w:rPr>
          <w:rFonts w:hint="eastAsia" w:ascii="仿宋_GB2312" w:hAnsi="宋体" w:eastAsia="仿宋_GB2312" w:cs="宋体"/>
          <w:sz w:val="32"/>
          <w:szCs w:val="32"/>
          <w:highlight w:val="none"/>
          <w:u w:val="none"/>
        </w:rPr>
        <w:t/>
      </w:r>
      <w:r>
        <w:rPr>
          <w:rFonts w:hint="eastAsia" w:ascii="仿宋_GB2312" w:hAnsi="宋体" w:eastAsia="仿宋_GB2312" w:cs="宋体"/>
          <w:sz w:val="32"/>
          <w:szCs w:val="32"/>
          <w:highlight w:val="none"/>
          <w:u w:val="none"/>
          <w:lang w:val="en-US" w:eastAsia="zh-CN"/>
        </w:rPr>
        <w:t>比上年决算数减少42,260.04万元，</w:t>
      </w:r>
      <w:bookmarkEnd w:id="74"/>
      <w:bookmarkStart w:id="75" w:name="PO_part3A1B1C8Description2"/>
      <w:r>
        <w:rPr>
          <w:rFonts w:hint="eastAsia" w:ascii="仿宋_GB2312" w:hAnsi="宋体" w:eastAsia="仿宋_GB2312" w:cs="宋体"/>
          <w:sz w:val="32"/>
          <w:szCs w:val="32"/>
          <w:highlight w:val="none"/>
          <w:u w:val="none"/>
          <w:lang w:eastAsia="zh-CN"/>
        </w:rPr>
        <w:t/>
      </w:r>
      <w:r>
        <w:rPr>
          <w:rFonts w:hint="eastAsia" w:ascii="仿宋_GB2312" w:hAnsi="宋体" w:eastAsia="仿宋_GB2312" w:cs="宋体"/>
          <w:sz w:val="32"/>
          <w:szCs w:val="32"/>
          <w:highlight w:val="none"/>
          <w:u w:val="none"/>
        </w:rPr>
        <w:t/>
      </w:r>
      <w:r>
        <w:rPr>
          <w:rFonts w:hint="eastAsia" w:ascii="仿宋_GB2312" w:hAnsi="宋体" w:eastAsia="仿宋_GB2312" w:cs="宋体"/>
          <w:sz w:val="32"/>
          <w:szCs w:val="32"/>
          <w:highlight w:val="none"/>
          <w:u w:val="none"/>
          <w:lang w:val="en-US" w:eastAsia="zh-CN"/>
        </w:rPr>
        <w:t/>
      </w:r>
      <w:r>
        <w:rPr>
          <w:rFonts w:hint="eastAsia" w:ascii="仿宋_GB2312" w:hAnsi="宋体" w:eastAsia="仿宋_GB2312" w:cs="宋体"/>
          <w:sz w:val="32"/>
          <w:szCs w:val="32"/>
          <w:highlight w:val="none"/>
          <w:u w:val="none"/>
        </w:rPr>
        <w:t/>
      </w:r>
      <w:r>
        <w:rPr>
          <w:rFonts w:hint="eastAsia" w:ascii="仿宋_GB2312" w:hAnsi="宋体" w:eastAsia="仿宋_GB2312" w:cs="宋体"/>
          <w:sz w:val="32"/>
          <w:szCs w:val="32"/>
          <w:highlight w:val="none"/>
          <w:u w:val="none"/>
          <w:lang w:val="en-US" w:eastAsia="zh-CN"/>
        </w:rPr>
        <w:t/>
      </w:r>
      <w:r>
        <w:rPr>
          <w:rFonts w:hint="eastAsia" w:ascii="仿宋_GB2312" w:hAnsi="宋体" w:eastAsia="仿宋_GB2312" w:cs="宋体"/>
          <w:sz w:val="32"/>
          <w:szCs w:val="32"/>
          <w:highlight w:val="none"/>
          <w:u w:val="none"/>
          <w:lang w:eastAsia="zh-CN"/>
        </w:rPr>
        <w:t/>
      </w:r>
      <w:r>
        <w:rPr>
          <w:rFonts w:hint="eastAsia" w:ascii="仿宋_GB2312" w:hAnsi="宋体" w:eastAsia="仿宋_GB2312" w:cs="宋体"/>
          <w:sz w:val="32"/>
          <w:szCs w:val="32"/>
          <w:highlight w:val="none"/>
          <w:u w:val="none"/>
          <w:lang w:val="en-US" w:eastAsia="zh-CN"/>
        </w:rPr>
        <w:t>下降100%，主要变动情况：</w:t>
      </w:r>
      <w:bookmarkEnd w:id="75"/>
      <w:bookmarkStart w:id="76" w:name="PO_part3A1B1C8Description3"/>
      <w:r>
        <w:rPr>
          <w:rFonts w:hint="eastAsia" w:ascii="仿宋_GB2312" w:hAnsi="宋体" w:eastAsia="仿宋_GB2312" w:cs="宋体"/>
          <w:sz w:val="32"/>
          <w:szCs w:val="32"/>
          <w:highlight w:val="none"/>
          <w:u w:val="none"/>
          <w:lang w:eastAsia="zh-CN"/>
        </w:rPr>
        <w:t>本年度较上年度减少区土地整备中心拨付征地拆迁项目补偿款42,260.04万元。</w:t>
      </w:r>
      <w:bookmarkEnd w:id="76"/>
    </w:p>
    <w:p>
      <w:pPr>
        <w:spacing w:line="288" w:lineRule="auto"/>
        <w:ind w:firstLine="643" w:firstLineChars="200"/>
        <w:rPr>
          <w:rFonts w:hint="eastAsia" w:ascii="仿宋_GB2312" w:hAnsi="宋体" w:eastAsia="仿宋_GB2312" w:cs="宋体"/>
          <w:b/>
          <w:sz w:val="32"/>
          <w:szCs w:val="32"/>
        </w:rPr>
      </w:pPr>
      <w:r>
        <w:rPr>
          <w:rFonts w:hint="eastAsia" w:ascii="仿宋_GB2312" w:hAnsi="宋体" w:eastAsia="仿宋_GB2312" w:cs="宋体"/>
          <w:b/>
          <w:sz w:val="32"/>
          <w:szCs w:val="32"/>
        </w:rPr>
        <w:t>（二）年度支出总体情况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宋体" w:eastAsia="仿宋_GB2312" w:cs="宋体"/>
          <w:sz w:val="32"/>
          <w:szCs w:val="32"/>
        </w:rPr>
      </w:pPr>
      <w:bookmarkStart w:id="77" w:name="PO_part3A1B2DivNameYear1"/>
      <w:r>
        <w:rPr>
          <w:rFonts w:hint="eastAsia" w:ascii="仿宋_GB2312" w:hAnsi="宋体" w:eastAsia="仿宋_GB2312" w:cs="宋体"/>
          <w:sz w:val="32"/>
          <w:szCs w:val="32"/>
          <w:lang w:val="en-US" w:eastAsia="zh-CN"/>
        </w:rPr>
        <w:t>深圳市龙岗区坪地街道办事处</w:t>
      </w:r>
      <w:bookmarkEnd w:id="77"/>
      <w:r>
        <w:rPr>
          <w:rFonts w:hint="eastAsia" w:ascii="仿宋_GB2312" w:hAnsi="宋体" w:eastAsia="仿宋_GB2312" w:cs="宋体"/>
          <w:sz w:val="32"/>
          <w:szCs w:val="32"/>
          <w:lang w:val="en-US" w:eastAsia="zh-CN"/>
        </w:rPr>
        <w:t>2023年度</w:t>
      </w:r>
      <w:r>
        <w:rPr>
          <w:rFonts w:hint="eastAsia" w:ascii="仿宋_GB2312" w:hAnsi="宋体" w:eastAsia="仿宋_GB2312" w:cs="宋体"/>
          <w:sz w:val="32"/>
          <w:szCs w:val="32"/>
        </w:rPr>
        <w:t>总支出</w:t>
      </w:r>
      <w:bookmarkStart w:id="78" w:name="PO_part3A1B2Amount1"/>
      <w:r>
        <w:rPr>
          <w:rFonts w:hint="eastAsia" w:ascii="仿宋_GB2312" w:hAnsi="宋体" w:eastAsia="仿宋_GB2312" w:cs="宋体"/>
          <w:sz w:val="32"/>
          <w:szCs w:val="32"/>
          <w:lang w:val="en-US" w:eastAsia="zh-CN"/>
        </w:rPr>
        <w:t>126,175.77</w:t>
      </w:r>
      <w:bookmarkEnd w:id="78"/>
      <w:r>
        <w:rPr>
          <w:rFonts w:hint="eastAsia" w:ascii="仿宋_GB2312" w:hAnsi="宋体" w:eastAsia="仿宋_GB2312" w:cs="宋体"/>
          <w:sz w:val="32"/>
          <w:szCs w:val="32"/>
        </w:rPr>
        <w:t>万元，其中本年支出</w:t>
      </w:r>
      <w:bookmarkStart w:id="79" w:name="PO_part3A1B2Amount2"/>
      <w:r>
        <w:rPr>
          <w:rFonts w:hint="eastAsia" w:ascii="仿宋_GB2312" w:hAnsi="宋体" w:eastAsia="仿宋_GB2312" w:cs="宋体"/>
          <w:sz w:val="32"/>
          <w:szCs w:val="32"/>
          <w:lang w:val="en-US" w:eastAsia="zh-CN"/>
        </w:rPr>
        <w:t>116,820.19</w:t>
      </w:r>
      <w:bookmarkEnd w:id="79"/>
      <w:r>
        <w:rPr>
          <w:rFonts w:hint="eastAsia" w:ascii="仿宋_GB2312" w:hAnsi="宋体" w:eastAsia="仿宋_GB2312" w:cs="宋体"/>
          <w:sz w:val="32"/>
          <w:szCs w:val="32"/>
        </w:rPr>
        <w:t>万元。具体情况如下：</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1.基本支出</w:t>
      </w:r>
      <w:bookmarkStart w:id="80" w:name="PO_part3A1B2C1Amount1"/>
      <w:r>
        <w:rPr>
          <w:rFonts w:hint="eastAsia" w:ascii="仿宋_GB2312" w:hAnsi="宋体" w:eastAsia="仿宋_GB2312" w:cs="宋体"/>
          <w:sz w:val="32"/>
          <w:szCs w:val="32"/>
          <w:lang w:val="en-US" w:eastAsia="zh-CN"/>
        </w:rPr>
        <w:t>33,557.01</w:t>
      </w:r>
      <w:bookmarkEnd w:id="80"/>
      <w:r>
        <w:rPr>
          <w:rFonts w:hint="eastAsia" w:ascii="仿宋_GB2312" w:hAnsi="宋体" w:eastAsia="仿宋_GB2312" w:cs="宋体"/>
          <w:sz w:val="32"/>
          <w:szCs w:val="32"/>
        </w:rPr>
        <w:t>万元，</w:t>
      </w:r>
      <w:bookmarkStart w:id="81" w:name="PO_part3A1B2C1Description1"/>
      <w:r>
        <w:rPr>
          <w:rFonts w:hint="eastAsia" w:ascii="仿宋_GB2312" w:hAnsi="宋体" w:eastAsia="仿宋_GB2312" w:cs="宋体"/>
          <w:sz w:val="32"/>
          <w:szCs w:val="32"/>
          <w:highlight w:val="none"/>
          <w:u w:val="none"/>
        </w:rPr>
        <w:t/>
      </w:r>
      <w:r>
        <w:rPr>
          <w:rFonts w:hint="eastAsia" w:ascii="仿宋_GB2312" w:hAnsi="宋体" w:eastAsia="仿宋_GB2312" w:cs="宋体"/>
          <w:sz w:val="32"/>
          <w:szCs w:val="32"/>
          <w:highlight w:val="none"/>
          <w:u w:val="none"/>
          <w:lang w:val="en-US" w:eastAsia="zh-CN"/>
        </w:rPr>
        <w:t>比上年决算数减少453.21万元，</w:t>
      </w:r>
      <w:bookmarkEnd w:id="81"/>
      <w:bookmarkStart w:id="82" w:name="PO_part3A1B2C1Description2"/>
      <w:r>
        <w:rPr>
          <w:rFonts w:hint="eastAsia" w:ascii="仿宋_GB2312" w:hAnsi="宋体" w:eastAsia="仿宋_GB2312" w:cs="宋体"/>
          <w:sz w:val="32"/>
          <w:szCs w:val="32"/>
          <w:highlight w:val="none"/>
          <w:u w:val="none"/>
          <w:lang w:eastAsia="zh-CN"/>
        </w:rPr>
        <w:t/>
      </w:r>
      <w:r>
        <w:rPr>
          <w:rFonts w:hint="eastAsia" w:ascii="仿宋_GB2312" w:hAnsi="宋体" w:eastAsia="仿宋_GB2312" w:cs="宋体"/>
          <w:sz w:val="32"/>
          <w:szCs w:val="32"/>
          <w:highlight w:val="none"/>
          <w:u w:val="none"/>
        </w:rPr>
        <w:t/>
      </w:r>
      <w:r>
        <w:rPr>
          <w:rFonts w:hint="eastAsia" w:ascii="仿宋_GB2312" w:hAnsi="宋体" w:eastAsia="仿宋_GB2312" w:cs="宋体"/>
          <w:sz w:val="32"/>
          <w:szCs w:val="32"/>
          <w:highlight w:val="none"/>
          <w:u w:val="none"/>
          <w:lang w:val="en-US" w:eastAsia="zh-CN"/>
        </w:rPr>
        <w:t/>
      </w:r>
      <w:r>
        <w:rPr>
          <w:rFonts w:hint="eastAsia" w:ascii="仿宋_GB2312" w:hAnsi="宋体" w:eastAsia="仿宋_GB2312" w:cs="宋体"/>
          <w:sz w:val="32"/>
          <w:szCs w:val="32"/>
          <w:highlight w:val="none"/>
          <w:u w:val="none"/>
        </w:rPr>
        <w:t/>
      </w:r>
      <w:r>
        <w:rPr>
          <w:rFonts w:hint="eastAsia" w:ascii="仿宋_GB2312" w:hAnsi="宋体" w:eastAsia="仿宋_GB2312" w:cs="宋体"/>
          <w:sz w:val="32"/>
          <w:szCs w:val="32"/>
          <w:highlight w:val="none"/>
          <w:u w:val="none"/>
          <w:lang w:val="en-US" w:eastAsia="zh-CN"/>
        </w:rPr>
        <w:t/>
      </w:r>
      <w:r>
        <w:rPr>
          <w:rFonts w:hint="eastAsia" w:ascii="仿宋_GB2312" w:hAnsi="宋体" w:eastAsia="仿宋_GB2312" w:cs="宋体"/>
          <w:sz w:val="32"/>
          <w:szCs w:val="32"/>
          <w:highlight w:val="none"/>
          <w:u w:val="none"/>
          <w:lang w:eastAsia="zh-CN"/>
        </w:rPr>
        <w:t/>
      </w:r>
      <w:r>
        <w:rPr>
          <w:rFonts w:hint="eastAsia" w:ascii="仿宋_GB2312" w:hAnsi="宋体" w:eastAsia="仿宋_GB2312" w:cs="宋体"/>
          <w:sz w:val="32"/>
          <w:szCs w:val="32"/>
          <w:highlight w:val="none"/>
          <w:u w:val="none"/>
          <w:lang w:val="en-US" w:eastAsia="zh-CN"/>
        </w:rPr>
        <w:t>下降1.3%，主要变动情况：</w:t>
      </w:r>
      <w:bookmarkEnd w:id="82"/>
      <w:bookmarkStart w:id="83" w:name="PO_part3A1B2C1Description3"/>
      <w:r>
        <w:rPr>
          <w:rFonts w:hint="eastAsia" w:ascii="仿宋_GB2312" w:hAnsi="宋体" w:eastAsia="仿宋_GB2312" w:cs="宋体"/>
          <w:sz w:val="32"/>
          <w:szCs w:val="32"/>
          <w:highlight w:val="none"/>
          <w:u w:val="none"/>
          <w:lang w:eastAsia="zh-CN"/>
        </w:rPr>
        <w:t>本年度较上年度减少工资福利支出。</w:t>
      </w:r>
      <w:bookmarkEnd w:id="83"/>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2.项目支出</w:t>
      </w:r>
      <w:bookmarkStart w:id="84" w:name="PO_part3A1B2C2Amount1"/>
      <w:r>
        <w:rPr>
          <w:rFonts w:hint="eastAsia" w:ascii="仿宋_GB2312" w:hAnsi="宋体" w:eastAsia="仿宋_GB2312" w:cs="宋体"/>
          <w:sz w:val="32"/>
          <w:szCs w:val="32"/>
          <w:lang w:val="en-US" w:eastAsia="zh-CN"/>
        </w:rPr>
        <w:t>83,263.18</w:t>
      </w:r>
      <w:bookmarkEnd w:id="84"/>
      <w:r>
        <w:rPr>
          <w:rFonts w:hint="eastAsia" w:ascii="仿宋_GB2312" w:hAnsi="宋体" w:eastAsia="仿宋_GB2312" w:cs="宋体"/>
          <w:sz w:val="32"/>
          <w:szCs w:val="32"/>
        </w:rPr>
        <w:t>万元，</w:t>
      </w:r>
      <w:bookmarkStart w:id="85" w:name="PO_part3A1B2C2Description1"/>
      <w:r>
        <w:rPr>
          <w:rFonts w:hint="eastAsia" w:ascii="仿宋_GB2312" w:hAnsi="宋体" w:eastAsia="仿宋_GB2312" w:cs="宋体"/>
          <w:sz w:val="32"/>
          <w:szCs w:val="32"/>
          <w:highlight w:val="none"/>
          <w:u w:val="none"/>
        </w:rPr>
        <w:t/>
      </w:r>
      <w:r>
        <w:rPr>
          <w:rFonts w:hint="eastAsia" w:ascii="仿宋_GB2312" w:hAnsi="宋体" w:eastAsia="仿宋_GB2312" w:cs="宋体"/>
          <w:sz w:val="32"/>
          <w:szCs w:val="32"/>
          <w:highlight w:val="none"/>
          <w:u w:val="none"/>
          <w:lang w:val="en-US" w:eastAsia="zh-CN"/>
        </w:rPr>
        <w:t>比上年决算数减少47,615.12万元，</w:t>
      </w:r>
      <w:bookmarkEnd w:id="85"/>
      <w:bookmarkStart w:id="86" w:name="PO_part3A1B2C2Description2"/>
      <w:r>
        <w:rPr>
          <w:rFonts w:hint="eastAsia" w:ascii="仿宋_GB2312" w:hAnsi="宋体" w:eastAsia="仿宋_GB2312" w:cs="宋体"/>
          <w:sz w:val="32"/>
          <w:szCs w:val="32"/>
          <w:highlight w:val="none"/>
          <w:u w:val="none"/>
          <w:lang w:eastAsia="zh-CN"/>
        </w:rPr>
        <w:t/>
      </w:r>
      <w:r>
        <w:rPr>
          <w:rFonts w:hint="eastAsia" w:ascii="仿宋_GB2312" w:hAnsi="宋体" w:eastAsia="仿宋_GB2312" w:cs="宋体"/>
          <w:sz w:val="32"/>
          <w:szCs w:val="32"/>
          <w:highlight w:val="none"/>
          <w:u w:val="none"/>
        </w:rPr>
        <w:t/>
      </w:r>
      <w:r>
        <w:rPr>
          <w:rFonts w:hint="eastAsia" w:ascii="仿宋_GB2312" w:hAnsi="宋体" w:eastAsia="仿宋_GB2312" w:cs="宋体"/>
          <w:sz w:val="32"/>
          <w:szCs w:val="32"/>
          <w:highlight w:val="none"/>
          <w:u w:val="none"/>
          <w:lang w:val="en-US" w:eastAsia="zh-CN"/>
        </w:rPr>
        <w:t/>
      </w:r>
      <w:r>
        <w:rPr>
          <w:rFonts w:hint="eastAsia" w:ascii="仿宋_GB2312" w:hAnsi="宋体" w:eastAsia="仿宋_GB2312" w:cs="宋体"/>
          <w:sz w:val="32"/>
          <w:szCs w:val="32"/>
          <w:highlight w:val="none"/>
          <w:u w:val="none"/>
        </w:rPr>
        <w:t/>
      </w:r>
      <w:r>
        <w:rPr>
          <w:rFonts w:hint="eastAsia" w:ascii="仿宋_GB2312" w:hAnsi="宋体" w:eastAsia="仿宋_GB2312" w:cs="宋体"/>
          <w:sz w:val="32"/>
          <w:szCs w:val="32"/>
          <w:highlight w:val="none"/>
          <w:u w:val="none"/>
          <w:lang w:val="en-US" w:eastAsia="zh-CN"/>
        </w:rPr>
        <w:t/>
      </w:r>
      <w:r>
        <w:rPr>
          <w:rFonts w:hint="eastAsia" w:ascii="仿宋_GB2312" w:hAnsi="宋体" w:eastAsia="仿宋_GB2312" w:cs="宋体"/>
          <w:sz w:val="32"/>
          <w:szCs w:val="32"/>
          <w:highlight w:val="none"/>
          <w:u w:val="none"/>
          <w:lang w:eastAsia="zh-CN"/>
        </w:rPr>
        <w:t/>
      </w:r>
      <w:r>
        <w:rPr>
          <w:rFonts w:hint="eastAsia" w:ascii="仿宋_GB2312" w:hAnsi="宋体" w:eastAsia="仿宋_GB2312" w:cs="宋体"/>
          <w:sz w:val="32"/>
          <w:szCs w:val="32"/>
          <w:highlight w:val="none"/>
          <w:u w:val="none"/>
          <w:lang w:val="en-US" w:eastAsia="zh-CN"/>
        </w:rPr>
        <w:t>下降36.4%，主要变动情况：</w:t>
      </w:r>
      <w:bookmarkEnd w:id="86"/>
      <w:bookmarkStart w:id="87" w:name="PO_part3A1B2C2Description3"/>
      <w:r>
        <w:rPr>
          <w:rFonts w:hint="eastAsia" w:ascii="仿宋_GB2312" w:hAnsi="宋体" w:eastAsia="仿宋_GB2312" w:cs="宋体"/>
          <w:sz w:val="32"/>
          <w:szCs w:val="32"/>
          <w:highlight w:val="none"/>
          <w:u w:val="none"/>
          <w:lang w:eastAsia="zh-CN"/>
        </w:rPr>
        <w:t>一是减少自有账户拆迁项目经费支出32,130.9万元，二是减少轨道交通3号线四期（东延）项目经费支出13,516.96万元，三是减少坪地街道2021年道路交通安全隐患整治工程支出1,300万元，四是减少城市管理（新）项目经费支出548.32万元。</w:t>
      </w:r>
      <w:bookmarkEnd w:id="87"/>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3.上缴上级支出</w:t>
      </w:r>
      <w:bookmarkStart w:id="88" w:name="PO_part3A1B2C3Amount1"/>
      <w:r>
        <w:rPr>
          <w:rFonts w:hint="eastAsia" w:ascii="仿宋_GB2312" w:hAnsi="宋体" w:eastAsia="仿宋_GB2312" w:cs="宋体"/>
          <w:sz w:val="32"/>
          <w:szCs w:val="32"/>
          <w:lang w:val="en-US" w:eastAsia="zh-CN"/>
        </w:rPr>
        <w:t>0</w:t>
      </w:r>
      <w:bookmarkEnd w:id="88"/>
      <w:r>
        <w:rPr>
          <w:rFonts w:hint="eastAsia" w:ascii="仿宋_GB2312" w:hAnsi="宋体" w:eastAsia="仿宋_GB2312" w:cs="宋体"/>
          <w:sz w:val="32"/>
          <w:szCs w:val="32"/>
        </w:rPr>
        <w:t>万元，</w:t>
      </w:r>
      <w:bookmarkStart w:id="89" w:name="PO_part3A1B2C3Description1"/>
      <w:r>
        <w:rPr>
          <w:rFonts w:hint="eastAsia" w:ascii="仿宋_GB2312" w:hAnsi="宋体" w:eastAsia="仿宋_GB2312" w:cs="宋体"/>
          <w:sz w:val="32"/>
          <w:szCs w:val="32"/>
          <w:highlight w:val="none"/>
          <w:u w:val="none"/>
        </w:rPr>
        <w:t/>
      </w:r>
      <w:r>
        <w:rPr>
          <w:rFonts w:hint="eastAsia" w:ascii="仿宋_GB2312" w:hAnsi="宋体" w:eastAsia="仿宋_GB2312" w:cs="宋体"/>
          <w:sz w:val="32"/>
          <w:szCs w:val="32"/>
          <w:highlight w:val="none"/>
          <w:u w:val="none"/>
          <w:lang w:val="en-US" w:eastAsia="zh-CN"/>
        </w:rPr>
        <w:t>与上年决算数持平。</w:t>
      </w:r>
      <w:bookmarkEnd w:id="89"/>
      <w:bookmarkStart w:id="90" w:name="PO_part3A1B2C3Description2"/>
      <w:r>
        <w:rPr>
          <w:rFonts w:hint="eastAsia" w:ascii="仿宋_GB2312" w:hAnsi="宋体" w:eastAsia="仿宋_GB2312" w:cs="宋体"/>
          <w:sz w:val="32"/>
          <w:szCs w:val="32"/>
          <w:highlight w:val="none"/>
          <w:u w:val="none"/>
          <w:lang w:eastAsia="zh-CN"/>
        </w:rPr>
        <w:t/>
      </w:r>
      <w:r>
        <w:rPr>
          <w:rFonts w:hint="eastAsia" w:ascii="仿宋_GB2312" w:hAnsi="宋体" w:eastAsia="仿宋_GB2312" w:cs="宋体"/>
          <w:sz w:val="32"/>
          <w:szCs w:val="32"/>
          <w:highlight w:val="none"/>
          <w:u w:val="none"/>
        </w:rPr>
        <w:t/>
      </w:r>
      <w:r>
        <w:rPr>
          <w:rFonts w:hint="eastAsia" w:ascii="仿宋_GB2312" w:hAnsi="宋体" w:eastAsia="仿宋_GB2312" w:cs="宋体"/>
          <w:sz w:val="32"/>
          <w:szCs w:val="32"/>
          <w:highlight w:val="none"/>
          <w:u w:val="none"/>
          <w:lang w:val="en-US" w:eastAsia="zh-CN"/>
        </w:rPr>
        <w:t/>
      </w:r>
      <w:r>
        <w:rPr>
          <w:rFonts w:hint="eastAsia" w:ascii="仿宋_GB2312" w:hAnsi="宋体" w:eastAsia="仿宋_GB2312" w:cs="宋体"/>
          <w:sz w:val="32"/>
          <w:szCs w:val="32"/>
          <w:highlight w:val="none"/>
          <w:u w:val="none"/>
        </w:rPr>
        <w:t/>
      </w:r>
      <w:r>
        <w:rPr>
          <w:rFonts w:hint="eastAsia" w:ascii="仿宋_GB2312" w:hAnsi="宋体" w:eastAsia="仿宋_GB2312" w:cs="宋体"/>
          <w:sz w:val="32"/>
          <w:szCs w:val="32"/>
          <w:highlight w:val="none"/>
          <w:u w:val="none"/>
          <w:lang w:val="en-US" w:eastAsia="zh-CN"/>
        </w:rPr>
        <w:t/>
      </w:r>
      <w:r>
        <w:rPr>
          <w:rFonts w:hint="eastAsia" w:ascii="仿宋_GB2312" w:hAnsi="宋体" w:eastAsia="仿宋_GB2312" w:cs="宋体"/>
          <w:sz w:val="32"/>
          <w:szCs w:val="32"/>
          <w:highlight w:val="none"/>
          <w:u w:val="none"/>
          <w:lang w:eastAsia="zh-CN"/>
        </w:rPr>
        <w:t/>
      </w:r>
      <w:r>
        <w:rPr>
          <w:rFonts w:hint="eastAsia" w:ascii="仿宋_GB2312" w:hAnsi="宋体" w:eastAsia="仿宋_GB2312" w:cs="宋体"/>
          <w:sz w:val="32"/>
          <w:szCs w:val="32"/>
          <w:highlight w:val="none"/>
          <w:u w:val="none"/>
          <w:lang w:val="en-US" w:eastAsia="zh-CN"/>
        </w:rPr>
        <w:t/>
      </w:r>
      <w:bookmarkEnd w:id="90"/>
      <w:bookmarkStart w:id="91" w:name="PO_part3A1B2C3Description3"/>
      <w:r>
        <w:rPr>
          <w:rFonts w:hint="eastAsia" w:ascii="仿宋_GB2312" w:hAnsi="宋体" w:eastAsia="仿宋_GB2312" w:cs="宋体"/>
          <w:sz w:val="32"/>
          <w:szCs w:val="32"/>
          <w:highlight w:val="none"/>
          <w:u w:val="none"/>
          <w:lang w:eastAsia="zh-CN"/>
        </w:rPr>
        <w:t/>
      </w:r>
      <w:r>
        <w:rPr>
          <w:rFonts w:hint="eastAsia" w:ascii="仿宋_GB2312" w:hAnsi="宋体" w:eastAsia="仿宋_GB2312" w:cs="宋体"/>
          <w:sz w:val="32"/>
          <w:szCs w:val="32"/>
          <w:highlight w:val="none"/>
          <w:u w:val="none"/>
        </w:rPr>
        <w:t/>
      </w:r>
      <w:bookmarkEnd w:id="91"/>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4.经营支出</w:t>
      </w:r>
      <w:bookmarkStart w:id="92" w:name="PO_part3A1B2C4Amount1"/>
      <w:r>
        <w:rPr>
          <w:rFonts w:hint="eastAsia" w:ascii="仿宋_GB2312" w:hAnsi="宋体" w:eastAsia="仿宋_GB2312" w:cs="宋体"/>
          <w:sz w:val="32"/>
          <w:szCs w:val="32"/>
          <w:lang w:val="en-US" w:eastAsia="zh-CN"/>
        </w:rPr>
        <w:t>0</w:t>
      </w:r>
      <w:bookmarkEnd w:id="92"/>
      <w:r>
        <w:rPr>
          <w:rFonts w:hint="eastAsia" w:ascii="仿宋_GB2312" w:hAnsi="宋体" w:eastAsia="仿宋_GB2312" w:cs="宋体"/>
          <w:sz w:val="32"/>
          <w:szCs w:val="32"/>
        </w:rPr>
        <w:t>万元，</w:t>
      </w:r>
      <w:bookmarkStart w:id="93" w:name="PO_part3A1B2C4Description1"/>
      <w:r>
        <w:rPr>
          <w:rFonts w:hint="eastAsia" w:ascii="仿宋_GB2312" w:hAnsi="宋体" w:eastAsia="仿宋_GB2312" w:cs="宋体"/>
          <w:sz w:val="32"/>
          <w:szCs w:val="32"/>
          <w:highlight w:val="none"/>
          <w:u w:val="none"/>
        </w:rPr>
        <w:t/>
      </w:r>
      <w:r>
        <w:rPr>
          <w:rFonts w:hint="eastAsia" w:ascii="仿宋_GB2312" w:hAnsi="宋体" w:eastAsia="仿宋_GB2312" w:cs="宋体"/>
          <w:sz w:val="32"/>
          <w:szCs w:val="32"/>
          <w:highlight w:val="none"/>
          <w:u w:val="none"/>
          <w:lang w:val="en-US" w:eastAsia="zh-CN"/>
        </w:rPr>
        <w:t>与上年决算数持平。</w:t>
      </w:r>
      <w:bookmarkEnd w:id="93"/>
      <w:bookmarkStart w:id="94" w:name="PO_part3A1B2C4Description2"/>
      <w:r>
        <w:rPr>
          <w:rFonts w:hint="eastAsia" w:ascii="仿宋_GB2312" w:hAnsi="宋体" w:eastAsia="仿宋_GB2312" w:cs="宋体"/>
          <w:sz w:val="32"/>
          <w:szCs w:val="32"/>
          <w:highlight w:val="none"/>
          <w:u w:val="none"/>
          <w:lang w:eastAsia="zh-CN"/>
        </w:rPr>
        <w:t/>
      </w:r>
      <w:r>
        <w:rPr>
          <w:rFonts w:hint="eastAsia" w:ascii="仿宋_GB2312" w:hAnsi="宋体" w:eastAsia="仿宋_GB2312" w:cs="宋体"/>
          <w:sz w:val="32"/>
          <w:szCs w:val="32"/>
          <w:highlight w:val="none"/>
          <w:u w:val="none"/>
        </w:rPr>
        <w:t/>
      </w:r>
      <w:r>
        <w:rPr>
          <w:rFonts w:hint="eastAsia" w:ascii="仿宋_GB2312" w:hAnsi="宋体" w:eastAsia="仿宋_GB2312" w:cs="宋体"/>
          <w:sz w:val="32"/>
          <w:szCs w:val="32"/>
          <w:highlight w:val="none"/>
          <w:u w:val="none"/>
          <w:lang w:val="en-US" w:eastAsia="zh-CN"/>
        </w:rPr>
        <w:t/>
      </w:r>
      <w:r>
        <w:rPr>
          <w:rFonts w:hint="eastAsia" w:ascii="仿宋_GB2312" w:hAnsi="宋体" w:eastAsia="仿宋_GB2312" w:cs="宋体"/>
          <w:sz w:val="32"/>
          <w:szCs w:val="32"/>
          <w:highlight w:val="none"/>
          <w:u w:val="none"/>
        </w:rPr>
        <w:t/>
      </w:r>
      <w:r>
        <w:rPr>
          <w:rFonts w:hint="eastAsia" w:ascii="仿宋_GB2312" w:hAnsi="宋体" w:eastAsia="仿宋_GB2312" w:cs="宋体"/>
          <w:sz w:val="32"/>
          <w:szCs w:val="32"/>
          <w:highlight w:val="none"/>
          <w:u w:val="none"/>
          <w:lang w:val="en-US" w:eastAsia="zh-CN"/>
        </w:rPr>
        <w:t/>
      </w:r>
      <w:r>
        <w:rPr>
          <w:rFonts w:hint="eastAsia" w:ascii="仿宋_GB2312" w:hAnsi="宋体" w:eastAsia="仿宋_GB2312" w:cs="宋体"/>
          <w:sz w:val="32"/>
          <w:szCs w:val="32"/>
          <w:highlight w:val="none"/>
          <w:u w:val="none"/>
          <w:lang w:eastAsia="zh-CN"/>
        </w:rPr>
        <w:t/>
      </w:r>
      <w:r>
        <w:rPr>
          <w:rFonts w:hint="eastAsia" w:ascii="仿宋_GB2312" w:hAnsi="宋体" w:eastAsia="仿宋_GB2312" w:cs="宋体"/>
          <w:sz w:val="32"/>
          <w:szCs w:val="32"/>
          <w:highlight w:val="none"/>
          <w:u w:val="none"/>
          <w:lang w:val="en-US" w:eastAsia="zh-CN"/>
        </w:rPr>
        <w:t/>
      </w:r>
      <w:bookmarkEnd w:id="94"/>
      <w:bookmarkStart w:id="95" w:name="PO_part3A1B2C4Description3"/>
      <w:r>
        <w:rPr>
          <w:rFonts w:hint="eastAsia" w:ascii="仿宋_GB2312" w:hAnsi="宋体" w:eastAsia="仿宋_GB2312" w:cs="宋体"/>
          <w:sz w:val="32"/>
          <w:szCs w:val="32"/>
          <w:highlight w:val="none"/>
          <w:u w:val="none"/>
          <w:lang w:eastAsia="zh-CN"/>
        </w:rPr>
        <w:t/>
      </w:r>
      <w:bookmarkEnd w:id="95"/>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宋体" w:eastAsia="仿宋_GB2312" w:cs="宋体"/>
          <w:b/>
          <w:sz w:val="32"/>
          <w:szCs w:val="32"/>
        </w:rPr>
      </w:pPr>
      <w:r>
        <w:rPr>
          <w:rFonts w:hint="eastAsia" w:ascii="仿宋_GB2312" w:hAnsi="宋体" w:eastAsia="仿宋_GB2312" w:cs="宋体"/>
          <w:sz w:val="32"/>
          <w:szCs w:val="32"/>
        </w:rPr>
        <w:t>5.对附属单位补助支出</w:t>
      </w:r>
      <w:bookmarkStart w:id="96" w:name="PO_part3A1B2C5Amount1"/>
      <w:r>
        <w:rPr>
          <w:rFonts w:hint="eastAsia" w:ascii="仿宋_GB2312" w:hAnsi="宋体" w:eastAsia="仿宋_GB2312" w:cs="宋体"/>
          <w:sz w:val="32"/>
          <w:szCs w:val="32"/>
          <w:lang w:val="en-US" w:eastAsia="zh-CN"/>
        </w:rPr>
        <w:t>0</w:t>
      </w:r>
      <w:bookmarkEnd w:id="96"/>
      <w:r>
        <w:rPr>
          <w:rFonts w:hint="eastAsia" w:ascii="仿宋_GB2312" w:hAnsi="宋体" w:eastAsia="仿宋_GB2312" w:cs="宋体"/>
          <w:sz w:val="32"/>
          <w:szCs w:val="32"/>
        </w:rPr>
        <w:t>万元，</w:t>
      </w:r>
      <w:bookmarkStart w:id="97" w:name="PO_part3A1B2C5Description1"/>
      <w:r>
        <w:rPr>
          <w:rFonts w:hint="eastAsia" w:ascii="仿宋_GB2312" w:hAnsi="宋体" w:eastAsia="仿宋_GB2312" w:cs="宋体"/>
          <w:sz w:val="32"/>
          <w:szCs w:val="32"/>
          <w:highlight w:val="none"/>
          <w:u w:val="none"/>
        </w:rPr>
        <w:t/>
      </w:r>
      <w:r>
        <w:rPr>
          <w:rFonts w:hint="eastAsia" w:ascii="仿宋_GB2312" w:hAnsi="宋体" w:eastAsia="仿宋_GB2312" w:cs="宋体"/>
          <w:sz w:val="32"/>
          <w:szCs w:val="32"/>
          <w:highlight w:val="none"/>
          <w:u w:val="none"/>
          <w:lang w:val="en-US" w:eastAsia="zh-CN"/>
        </w:rPr>
        <w:t>与上年决算数持平。</w:t>
      </w:r>
      <w:bookmarkEnd w:id="97"/>
      <w:bookmarkStart w:id="98" w:name="PO_part3A1B2C5Description2"/>
      <w:r>
        <w:rPr>
          <w:rFonts w:hint="eastAsia" w:ascii="仿宋_GB2312" w:hAnsi="宋体" w:eastAsia="仿宋_GB2312" w:cs="宋体"/>
          <w:sz w:val="32"/>
          <w:szCs w:val="32"/>
          <w:highlight w:val="none"/>
          <w:u w:val="none"/>
          <w:lang w:eastAsia="zh-CN"/>
        </w:rPr>
        <w:t/>
      </w:r>
      <w:r>
        <w:rPr>
          <w:rFonts w:hint="eastAsia" w:ascii="仿宋_GB2312" w:hAnsi="宋体" w:eastAsia="仿宋_GB2312" w:cs="宋体"/>
          <w:sz w:val="32"/>
          <w:szCs w:val="32"/>
          <w:highlight w:val="none"/>
          <w:u w:val="none"/>
        </w:rPr>
        <w:t/>
      </w:r>
      <w:r>
        <w:rPr>
          <w:rFonts w:hint="eastAsia" w:ascii="仿宋_GB2312" w:hAnsi="宋体" w:eastAsia="仿宋_GB2312" w:cs="宋体"/>
          <w:sz w:val="32"/>
          <w:szCs w:val="32"/>
          <w:highlight w:val="none"/>
          <w:u w:val="none"/>
          <w:lang w:val="en-US" w:eastAsia="zh-CN"/>
        </w:rPr>
        <w:t/>
      </w:r>
      <w:r>
        <w:rPr>
          <w:rFonts w:hint="eastAsia" w:ascii="仿宋_GB2312" w:hAnsi="宋体" w:eastAsia="仿宋_GB2312" w:cs="宋体"/>
          <w:sz w:val="32"/>
          <w:szCs w:val="32"/>
          <w:highlight w:val="none"/>
          <w:u w:val="none"/>
        </w:rPr>
        <w:t/>
      </w:r>
      <w:r>
        <w:rPr>
          <w:rFonts w:hint="eastAsia" w:ascii="仿宋_GB2312" w:hAnsi="宋体" w:eastAsia="仿宋_GB2312" w:cs="宋体"/>
          <w:sz w:val="32"/>
          <w:szCs w:val="32"/>
          <w:highlight w:val="none"/>
          <w:u w:val="none"/>
          <w:lang w:val="en-US" w:eastAsia="zh-CN"/>
        </w:rPr>
        <w:t/>
      </w:r>
      <w:r>
        <w:rPr>
          <w:rFonts w:hint="eastAsia" w:ascii="仿宋_GB2312" w:hAnsi="宋体" w:eastAsia="仿宋_GB2312" w:cs="宋体"/>
          <w:sz w:val="32"/>
          <w:szCs w:val="32"/>
          <w:highlight w:val="none"/>
          <w:u w:val="none"/>
          <w:lang w:eastAsia="zh-CN"/>
        </w:rPr>
        <w:t/>
      </w:r>
      <w:r>
        <w:rPr>
          <w:rFonts w:hint="eastAsia" w:ascii="仿宋_GB2312" w:hAnsi="宋体" w:eastAsia="仿宋_GB2312" w:cs="宋体"/>
          <w:sz w:val="32"/>
          <w:szCs w:val="32"/>
          <w:highlight w:val="none"/>
          <w:u w:val="none"/>
          <w:lang w:val="en-US" w:eastAsia="zh-CN"/>
        </w:rPr>
        <w:t/>
      </w:r>
      <w:bookmarkEnd w:id="98"/>
      <w:bookmarkStart w:id="99" w:name="PO_part3A1B2C5Description3"/>
      <w:r>
        <w:rPr>
          <w:rFonts w:hint="eastAsia" w:ascii="仿宋_GB2312" w:hAnsi="宋体" w:eastAsia="仿宋_GB2312" w:cs="宋体"/>
          <w:sz w:val="32"/>
          <w:szCs w:val="32"/>
          <w:highlight w:val="none"/>
          <w:u w:val="none"/>
          <w:lang w:eastAsia="zh-CN"/>
        </w:rPr>
        <w:t/>
      </w:r>
      <w:r>
        <w:rPr>
          <w:rFonts w:hint="eastAsia" w:ascii="仿宋_GB2312" w:hAnsi="宋体" w:eastAsia="仿宋_GB2312" w:cs="宋体"/>
          <w:sz w:val="32"/>
          <w:szCs w:val="32"/>
          <w:highlight w:val="none"/>
          <w:u w:val="none"/>
        </w:rPr>
        <w:t/>
      </w:r>
      <w:bookmarkEnd w:id="99"/>
    </w:p>
    <w:p>
      <w:pPr>
        <w:spacing w:line="288" w:lineRule="auto"/>
        <w:ind w:firstLine="643" w:firstLineChars="200"/>
        <w:outlineLvl w:val="1"/>
        <w:rPr>
          <w:rFonts w:hint="eastAsia" w:ascii="仿宋_GB2312" w:hAnsi="宋体" w:eastAsia="仿宋_GB2312" w:cs="宋体"/>
          <w:b/>
          <w:sz w:val="32"/>
          <w:szCs w:val="32"/>
        </w:rPr>
      </w:pPr>
      <w:r>
        <w:rPr>
          <w:rFonts w:hint="eastAsia" w:ascii="仿宋_GB2312" w:hAnsi="宋体" w:eastAsia="仿宋_GB2312" w:cs="宋体"/>
          <w:b/>
          <w:sz w:val="32"/>
          <w:szCs w:val="32"/>
        </w:rPr>
        <w:t>二、</w:t>
      </w:r>
      <w:r>
        <w:rPr>
          <w:rFonts w:hint="eastAsia" w:ascii="仿宋_GB2312" w:hAnsi="宋体" w:eastAsia="仿宋_GB2312" w:cs="宋体"/>
          <w:b/>
          <w:sz w:val="32"/>
          <w:szCs w:val="32"/>
          <w:lang w:val="en-US" w:eastAsia="zh-CN"/>
        </w:rPr>
        <w:t>2023</w:t>
      </w:r>
      <w:r>
        <w:rPr>
          <w:rFonts w:hint="eastAsia" w:ascii="仿宋_GB2312" w:hAnsi="宋体" w:eastAsia="仿宋_GB2312" w:cs="宋体"/>
          <w:b/>
          <w:sz w:val="32"/>
          <w:szCs w:val="32"/>
        </w:rPr>
        <w:t>年度财政拨款收入支出总表说明</w:t>
      </w:r>
    </w:p>
    <w:p>
      <w:pPr>
        <w:spacing w:line="288" w:lineRule="auto"/>
        <w:ind w:firstLine="643" w:firstLineChars="200"/>
        <w:rPr>
          <w:rFonts w:hint="eastAsia" w:ascii="仿宋_GB2312" w:hAnsi="宋体" w:eastAsia="仿宋_GB2312" w:cs="宋体"/>
          <w:b/>
          <w:sz w:val="32"/>
          <w:szCs w:val="32"/>
          <w:lang w:val="en-US" w:eastAsia="zh-CN"/>
        </w:rPr>
      </w:pPr>
      <w:r>
        <w:rPr>
          <w:rFonts w:hint="eastAsia" w:ascii="仿宋_GB2312" w:hAnsi="宋体" w:eastAsia="仿宋_GB2312" w:cs="宋体"/>
          <w:b/>
          <w:sz w:val="32"/>
          <w:szCs w:val="32"/>
        </w:rPr>
        <w:t>（一）</w:t>
      </w:r>
      <w:r>
        <w:rPr>
          <w:rFonts w:hint="eastAsia" w:ascii="仿宋_GB2312" w:hAnsi="宋体" w:eastAsia="仿宋_GB2312" w:cs="宋体"/>
          <w:b/>
          <w:sz w:val="32"/>
          <w:szCs w:val="32"/>
          <w:lang w:val="en-US" w:eastAsia="zh-CN"/>
        </w:rPr>
        <w:t>2023</w:t>
      </w:r>
      <w:r>
        <w:rPr>
          <w:rFonts w:hint="eastAsia" w:ascii="仿宋_GB2312" w:hAnsi="宋体" w:eastAsia="仿宋_GB2312" w:cs="宋体"/>
          <w:b/>
          <w:sz w:val="32"/>
          <w:szCs w:val="32"/>
        </w:rPr>
        <w:t>年度财政拨款收入说</w:t>
      </w:r>
      <w:r>
        <w:rPr>
          <w:rFonts w:hint="eastAsia" w:ascii="仿宋_GB2312" w:hAnsi="宋体" w:eastAsia="仿宋_GB2312" w:cs="宋体"/>
          <w:b/>
          <w:sz w:val="32"/>
          <w:szCs w:val="32"/>
          <w:lang w:val="en-US" w:eastAsia="zh-CN"/>
        </w:rPr>
        <w:t>明</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宋体" w:eastAsia="仿宋_GB2312" w:cs="宋体"/>
          <w:sz w:val="32"/>
          <w:szCs w:val="32"/>
        </w:rPr>
      </w:pPr>
      <w:bookmarkStart w:id="100" w:name="PO_part3A2B1C1DivNameYear1"/>
      <w:r>
        <w:rPr>
          <w:rFonts w:hint="eastAsia" w:ascii="仿宋_GB2312" w:hAnsi="宋体" w:eastAsia="仿宋_GB2312" w:cs="宋体"/>
          <w:sz w:val="32"/>
          <w:szCs w:val="32"/>
          <w:lang w:val="en-US" w:eastAsia="zh-CN"/>
        </w:rPr>
        <w:t>深圳市龙岗区坪地街道办事处</w:t>
      </w:r>
      <w:bookmarkEnd w:id="100"/>
      <w:r>
        <w:rPr>
          <w:rFonts w:hint="eastAsia" w:ascii="仿宋_GB2312" w:hAnsi="宋体" w:eastAsia="仿宋_GB2312" w:cs="宋体"/>
          <w:sz w:val="32"/>
          <w:szCs w:val="32"/>
          <w:lang w:val="en-US" w:eastAsia="zh-CN"/>
        </w:rPr>
        <w:t>2023年</w:t>
      </w:r>
      <w:r>
        <w:rPr>
          <w:rFonts w:hint="eastAsia" w:ascii="仿宋_GB2312" w:hAnsi="宋体" w:eastAsia="仿宋_GB2312" w:cs="宋体"/>
          <w:sz w:val="32"/>
          <w:szCs w:val="32"/>
        </w:rPr>
        <w:t>度财政拨款收入合计</w:t>
      </w:r>
      <w:bookmarkStart w:id="101" w:name="PO_part3A2B1C1TotalAmount1"/>
      <w:r>
        <w:rPr>
          <w:rFonts w:hint="eastAsia" w:ascii="仿宋_GB2312" w:hAnsi="宋体" w:eastAsia="仿宋_GB2312" w:cs="宋体"/>
          <w:sz w:val="32"/>
          <w:szCs w:val="32"/>
          <w:lang w:val="en-US" w:eastAsia="zh-CN"/>
        </w:rPr>
        <w:t>116,403.9</w:t>
      </w:r>
      <w:bookmarkEnd w:id="101"/>
      <w:r>
        <w:rPr>
          <w:rFonts w:hint="eastAsia" w:ascii="仿宋_GB2312" w:hAnsi="宋体" w:eastAsia="仿宋_GB2312" w:cs="宋体"/>
          <w:sz w:val="32"/>
          <w:szCs w:val="32"/>
        </w:rPr>
        <w:t>万元。其中：一般公共预算财政拨款收入</w:t>
      </w:r>
      <w:bookmarkStart w:id="102" w:name="PO_part3A2B1C1Amount1"/>
      <w:r>
        <w:rPr>
          <w:rFonts w:hint="eastAsia" w:ascii="仿宋_GB2312" w:hAnsi="宋体" w:eastAsia="仿宋_GB2312" w:cs="宋体"/>
          <w:sz w:val="32"/>
          <w:szCs w:val="32"/>
          <w:lang w:val="en-US" w:eastAsia="zh-CN"/>
        </w:rPr>
        <w:t>80,301.28</w:t>
      </w:r>
      <w:bookmarkEnd w:id="102"/>
      <w:r>
        <w:rPr>
          <w:rFonts w:hint="eastAsia" w:ascii="仿宋_GB2312" w:hAnsi="宋体" w:eastAsia="仿宋_GB2312" w:cs="宋体"/>
          <w:sz w:val="32"/>
          <w:szCs w:val="32"/>
        </w:rPr>
        <w:t>万元，比上年决算数</w:t>
      </w:r>
      <w:bookmarkStart w:id="103" w:name="PO_part3A2B1C1IncAmount1"/>
      <w:r>
        <w:rPr>
          <w:rFonts w:hint="eastAsia" w:ascii="仿宋_GB2312" w:hAnsi="宋体" w:eastAsia="仿宋_GB2312" w:cs="宋体"/>
          <w:sz w:val="32"/>
          <w:szCs w:val="32"/>
          <w:lang w:val="en-US" w:eastAsia="zh-CN"/>
        </w:rPr>
        <w:t>减少7,813.98</w:t>
      </w:r>
      <w:bookmarkEnd w:id="103"/>
      <w:r>
        <w:rPr>
          <w:rFonts w:hint="eastAsia" w:ascii="仿宋_GB2312" w:hAnsi="宋体" w:eastAsia="仿宋_GB2312" w:cs="宋体"/>
          <w:sz w:val="32"/>
          <w:szCs w:val="32"/>
        </w:rPr>
        <w:t>万元，</w:t>
      </w:r>
      <w:bookmarkStart w:id="104" w:name="PO_part3A2B1C1IncAmount2"/>
      <w:r>
        <w:rPr>
          <w:rFonts w:hint="eastAsia" w:ascii="仿宋_GB2312" w:hAnsi="宋体" w:eastAsia="仿宋_GB2312" w:cs="宋体"/>
          <w:sz w:val="32"/>
          <w:szCs w:val="32"/>
          <w:highlight w:val="none"/>
          <w:u w:val="none"/>
        </w:rPr>
        <w:t/>
      </w:r>
      <w:r>
        <w:rPr>
          <w:rFonts w:hint="eastAsia" w:ascii="仿宋_GB2312" w:hAnsi="宋体" w:eastAsia="仿宋_GB2312" w:cs="宋体"/>
          <w:sz w:val="32"/>
          <w:szCs w:val="32"/>
          <w:highlight w:val="none"/>
          <w:u w:val="none"/>
          <w:lang w:val="en-US" w:eastAsia="zh-CN"/>
        </w:rPr>
        <w:t/>
      </w:r>
      <w:r>
        <w:rPr>
          <w:rFonts w:hint="eastAsia" w:ascii="仿宋_GB2312" w:hAnsi="宋体" w:eastAsia="仿宋_GB2312" w:cs="宋体"/>
          <w:sz w:val="32"/>
          <w:szCs w:val="32"/>
          <w:highlight w:val="none"/>
          <w:u w:val="none"/>
        </w:rPr>
        <w:t>下降8.9%</w:t>
      </w:r>
      <w:bookmarkEnd w:id="104"/>
      <w:r>
        <w:rPr>
          <w:rFonts w:hint="eastAsia" w:ascii="仿宋_GB2312" w:hAnsi="宋体" w:eastAsia="仿宋_GB2312" w:cs="宋体"/>
          <w:sz w:val="32"/>
          <w:szCs w:val="32"/>
          <w:highlight w:val="none"/>
          <w:u w:val="none"/>
          <w:lang w:eastAsia="zh-CN"/>
        </w:rPr>
        <w:t>，</w:t>
      </w:r>
      <w:r>
        <w:rPr>
          <w:rFonts w:hint="eastAsia" w:ascii="仿宋_GB2312" w:hAnsi="宋体" w:eastAsia="仿宋_GB2312" w:cs="宋体"/>
          <w:sz w:val="32"/>
          <w:szCs w:val="32"/>
          <w:highlight w:val="none"/>
          <w:u w:val="none"/>
        </w:rPr>
        <w:t>主要变动情况：</w:t>
      </w:r>
      <w:bookmarkStart w:id="105" w:name="PO_part3A2B1C1Description"/>
      <w:r>
        <w:rPr>
          <w:rFonts w:hint="eastAsia" w:ascii="仿宋_GB2312" w:hAnsi="宋体" w:eastAsia="仿宋_GB2312" w:cs="宋体"/>
          <w:sz w:val="32"/>
          <w:szCs w:val="32"/>
          <w:highlight w:val="none"/>
          <w:u w:val="none"/>
        </w:rPr>
        <w:t>本年度较上年度减少疫情防控等相关经费收入</w:t>
      </w:r>
      <w:bookmarkEnd w:id="105"/>
      <w:r>
        <w:rPr>
          <w:rFonts w:hint="eastAsia" w:ascii="仿宋_GB2312" w:hAnsi="宋体" w:eastAsia="仿宋_GB2312" w:cs="宋体"/>
          <w:sz w:val="32"/>
          <w:szCs w:val="32"/>
        </w:rPr>
        <w:t>；政府性基金预算财政拨款收入</w:t>
      </w:r>
      <w:bookmarkStart w:id="106" w:name="PO_part3A2B1C2Amount1"/>
      <w:r>
        <w:rPr>
          <w:rFonts w:hint="eastAsia" w:ascii="仿宋_GB2312" w:hAnsi="宋体" w:eastAsia="仿宋_GB2312" w:cs="宋体"/>
          <w:sz w:val="32"/>
          <w:szCs w:val="32"/>
          <w:lang w:val="en-US" w:eastAsia="zh-CN"/>
        </w:rPr>
        <w:t>36,102.06</w:t>
      </w:r>
      <w:bookmarkEnd w:id="106"/>
      <w:r>
        <w:rPr>
          <w:rFonts w:hint="eastAsia" w:ascii="仿宋_GB2312" w:hAnsi="宋体" w:eastAsia="仿宋_GB2312" w:cs="宋体"/>
          <w:sz w:val="32"/>
          <w:szCs w:val="32"/>
        </w:rPr>
        <w:t>万元，比上年决算数</w:t>
      </w:r>
      <w:bookmarkStart w:id="107" w:name="PO_part3A2B1C2IncAmount1"/>
      <w:r>
        <w:rPr>
          <w:rFonts w:hint="eastAsia" w:ascii="仿宋_GB2312" w:hAnsi="宋体" w:eastAsia="仿宋_GB2312" w:cs="宋体"/>
          <w:sz w:val="32"/>
          <w:szCs w:val="32"/>
          <w:lang w:val="en-US" w:eastAsia="zh-CN"/>
        </w:rPr>
        <w:t>减少8,079.57</w:t>
      </w:r>
      <w:bookmarkEnd w:id="107"/>
      <w:r>
        <w:rPr>
          <w:rFonts w:hint="eastAsia" w:ascii="仿宋_GB2312" w:hAnsi="宋体" w:eastAsia="仿宋_GB2312" w:cs="宋体"/>
          <w:sz w:val="32"/>
          <w:szCs w:val="32"/>
        </w:rPr>
        <w:t>万元，</w:t>
      </w:r>
      <w:bookmarkStart w:id="108" w:name="PO_part3A2B1C2IncAmount2"/>
      <w:r>
        <w:rPr>
          <w:rFonts w:hint="eastAsia" w:ascii="仿宋_GB2312" w:hAnsi="宋体" w:eastAsia="仿宋_GB2312" w:cs="宋体"/>
          <w:sz w:val="32"/>
          <w:szCs w:val="32"/>
          <w:highlight w:val="none"/>
          <w:u w:val="none"/>
        </w:rPr>
        <w:t/>
      </w:r>
      <w:r>
        <w:rPr>
          <w:rFonts w:hint="eastAsia" w:ascii="仿宋_GB2312" w:hAnsi="宋体" w:eastAsia="仿宋_GB2312" w:cs="宋体"/>
          <w:sz w:val="32"/>
          <w:szCs w:val="32"/>
          <w:highlight w:val="none"/>
          <w:u w:val="none"/>
          <w:lang w:val="en-US" w:eastAsia="zh-CN"/>
        </w:rPr>
        <w:t/>
      </w:r>
      <w:r>
        <w:rPr>
          <w:rFonts w:hint="eastAsia" w:ascii="仿宋_GB2312" w:hAnsi="宋体" w:eastAsia="仿宋_GB2312" w:cs="宋体"/>
          <w:sz w:val="32"/>
          <w:szCs w:val="32"/>
          <w:highlight w:val="none"/>
          <w:u w:val="none"/>
        </w:rPr>
        <w:t>下降18.3%</w:t>
      </w:r>
      <w:bookmarkEnd w:id="108"/>
      <w:r>
        <w:rPr>
          <w:rFonts w:hint="eastAsia" w:ascii="仿宋_GB2312" w:hAnsi="宋体" w:eastAsia="仿宋_GB2312" w:cs="宋体"/>
          <w:sz w:val="32"/>
          <w:szCs w:val="32"/>
          <w:highlight w:val="none"/>
          <w:u w:val="none"/>
          <w:lang w:eastAsia="zh-CN"/>
        </w:rPr>
        <w:t>，</w:t>
      </w:r>
      <w:r>
        <w:rPr>
          <w:rFonts w:hint="eastAsia" w:ascii="仿宋_GB2312" w:hAnsi="宋体" w:eastAsia="仿宋_GB2312" w:cs="宋体"/>
          <w:sz w:val="32"/>
          <w:szCs w:val="32"/>
          <w:highlight w:val="none"/>
          <w:u w:val="none"/>
        </w:rPr>
        <w:t>主要变动情况：</w:t>
      </w:r>
      <w:bookmarkStart w:id="109" w:name="PO_part3A2B1C2Description"/>
      <w:r>
        <w:rPr>
          <w:rFonts w:hint="eastAsia" w:ascii="仿宋_GB2312" w:hAnsi="宋体" w:eastAsia="仿宋_GB2312" w:cs="宋体"/>
          <w:sz w:val="32"/>
          <w:szCs w:val="32"/>
          <w:highlight w:val="none"/>
          <w:u w:val="none"/>
        </w:rPr>
        <w:t>本年度较上年度减少轨道交通3号线四期（东延）项目经费收入</w:t>
      </w:r>
      <w:bookmarkEnd w:id="109"/>
      <w:r>
        <w:rPr>
          <w:rFonts w:hint="eastAsia" w:ascii="仿宋_GB2312" w:hAnsi="宋体" w:eastAsia="仿宋_GB2312" w:cs="宋体"/>
          <w:sz w:val="32"/>
          <w:szCs w:val="32"/>
        </w:rPr>
        <w:t>；国有资本经营预算财政拨款收入</w:t>
      </w:r>
      <w:bookmarkStart w:id="110" w:name="PO_part3A2B1C3Amount1"/>
      <w:r>
        <w:rPr>
          <w:rFonts w:hint="eastAsia" w:ascii="仿宋_GB2312" w:hAnsi="宋体" w:eastAsia="仿宋_GB2312" w:cs="宋体"/>
          <w:sz w:val="32"/>
          <w:szCs w:val="32"/>
          <w:lang w:val="en-US" w:eastAsia="zh-CN"/>
        </w:rPr>
        <w:t>0.55</w:t>
      </w:r>
      <w:bookmarkEnd w:id="110"/>
      <w:r>
        <w:rPr>
          <w:rFonts w:hint="eastAsia" w:ascii="仿宋_GB2312" w:hAnsi="宋体" w:eastAsia="仿宋_GB2312" w:cs="宋体"/>
          <w:sz w:val="32"/>
          <w:szCs w:val="32"/>
        </w:rPr>
        <w:t>万元，比上年决算数</w:t>
      </w:r>
      <w:bookmarkStart w:id="111" w:name="PO_part3A2B1C3IncAmount1"/>
      <w:r>
        <w:rPr>
          <w:rFonts w:hint="eastAsia" w:ascii="仿宋_GB2312" w:hAnsi="宋体" w:eastAsia="仿宋_GB2312" w:cs="宋体"/>
          <w:sz w:val="32"/>
          <w:szCs w:val="32"/>
          <w:lang w:val="en-US" w:eastAsia="zh-CN"/>
        </w:rPr>
        <w:t>减少0.44</w:t>
      </w:r>
      <w:bookmarkEnd w:id="111"/>
      <w:r>
        <w:rPr>
          <w:rFonts w:hint="eastAsia" w:ascii="仿宋_GB2312" w:hAnsi="宋体" w:eastAsia="仿宋_GB2312" w:cs="宋体"/>
          <w:sz w:val="32"/>
          <w:szCs w:val="32"/>
        </w:rPr>
        <w:t>万元，</w:t>
      </w:r>
      <w:bookmarkStart w:id="112" w:name="PO_part3A2B1C3IncAmount2"/>
      <w:r>
        <w:rPr>
          <w:rFonts w:hint="eastAsia" w:ascii="仿宋_GB2312" w:hAnsi="宋体" w:eastAsia="仿宋_GB2312" w:cs="宋体"/>
          <w:sz w:val="32"/>
          <w:szCs w:val="32"/>
          <w:highlight w:val="none"/>
          <w:u w:val="none"/>
        </w:rPr>
        <w:t/>
      </w:r>
      <w:r>
        <w:rPr>
          <w:rFonts w:hint="eastAsia" w:ascii="仿宋_GB2312" w:hAnsi="宋体" w:eastAsia="仿宋_GB2312" w:cs="宋体"/>
          <w:sz w:val="32"/>
          <w:szCs w:val="32"/>
          <w:highlight w:val="none"/>
          <w:u w:val="none"/>
          <w:lang w:val="en-US" w:eastAsia="zh-CN"/>
        </w:rPr>
        <w:t/>
      </w:r>
      <w:r>
        <w:rPr>
          <w:rFonts w:hint="eastAsia" w:ascii="仿宋_GB2312" w:hAnsi="宋体" w:eastAsia="仿宋_GB2312" w:cs="宋体"/>
          <w:sz w:val="32"/>
          <w:szCs w:val="32"/>
          <w:highlight w:val="none"/>
          <w:u w:val="none"/>
        </w:rPr>
        <w:t>下降44.4%</w:t>
      </w:r>
      <w:bookmarkEnd w:id="112"/>
      <w:r>
        <w:rPr>
          <w:rFonts w:hint="eastAsia" w:ascii="仿宋_GB2312" w:hAnsi="宋体" w:eastAsia="仿宋_GB2312" w:cs="宋体"/>
          <w:sz w:val="32"/>
          <w:szCs w:val="32"/>
          <w:highlight w:val="none"/>
          <w:u w:val="none"/>
          <w:lang w:eastAsia="zh-CN"/>
        </w:rPr>
        <w:t>，</w:t>
      </w:r>
      <w:r>
        <w:rPr>
          <w:rFonts w:hint="eastAsia" w:ascii="仿宋_GB2312" w:hAnsi="宋体" w:eastAsia="仿宋_GB2312" w:cs="宋体"/>
          <w:sz w:val="32"/>
          <w:szCs w:val="32"/>
          <w:highlight w:val="none"/>
          <w:u w:val="none"/>
        </w:rPr>
        <w:t>主要变动情况：</w:t>
      </w:r>
      <w:bookmarkStart w:id="113" w:name="PO_part3A2B1C3Description"/>
      <w:r>
        <w:rPr>
          <w:rFonts w:hint="eastAsia" w:ascii="仿宋_GB2312" w:hAnsi="宋体" w:eastAsia="仿宋_GB2312" w:cs="宋体"/>
          <w:sz w:val="32"/>
          <w:szCs w:val="32"/>
          <w:highlight w:val="none"/>
          <w:u w:val="none"/>
        </w:rPr>
        <w:t>本年度较上年度减少国有企业退休人员社会化管理补助资金收入</w:t>
      </w:r>
      <w:bookmarkEnd w:id="113"/>
      <w:r>
        <w:rPr>
          <w:rFonts w:hint="eastAsia" w:ascii="仿宋_GB2312" w:hAnsi="宋体" w:eastAsia="仿宋_GB2312" w:cs="宋体"/>
          <w:sz w:val="32"/>
          <w:szCs w:val="32"/>
        </w:rPr>
        <w:t>。</w:t>
      </w:r>
    </w:p>
    <w:p>
      <w:pPr>
        <w:spacing w:line="288" w:lineRule="auto"/>
        <w:ind w:firstLine="643" w:firstLineChars="200"/>
        <w:rPr>
          <w:rFonts w:hint="eastAsia" w:ascii="仿宋_GB2312" w:hAnsi="宋体" w:eastAsia="仿宋_GB2312" w:cs="宋体"/>
          <w:b/>
          <w:sz w:val="32"/>
          <w:szCs w:val="32"/>
        </w:rPr>
      </w:pPr>
      <w:r>
        <w:rPr>
          <w:rFonts w:hint="eastAsia" w:ascii="仿宋_GB2312" w:hAnsi="宋体" w:eastAsia="仿宋_GB2312" w:cs="宋体"/>
          <w:b/>
          <w:sz w:val="32"/>
          <w:szCs w:val="32"/>
        </w:rPr>
        <w:t>（二）</w:t>
      </w:r>
      <w:r>
        <w:rPr>
          <w:rFonts w:hint="eastAsia" w:ascii="仿宋_GB2312" w:hAnsi="宋体" w:eastAsia="仿宋_GB2312" w:cs="宋体"/>
          <w:b/>
          <w:sz w:val="32"/>
          <w:szCs w:val="32"/>
          <w:lang w:val="en-US" w:eastAsia="zh-CN"/>
        </w:rPr>
        <w:t>2023</w:t>
      </w:r>
      <w:r>
        <w:rPr>
          <w:rFonts w:hint="eastAsia" w:ascii="仿宋_GB2312" w:hAnsi="宋体" w:eastAsia="仿宋_GB2312" w:cs="宋体"/>
          <w:b/>
          <w:sz w:val="32"/>
          <w:szCs w:val="32"/>
        </w:rPr>
        <w:t>年度财政拨款支出说明</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宋体" w:eastAsia="仿宋_GB2312" w:cs="宋体"/>
          <w:sz w:val="32"/>
          <w:szCs w:val="32"/>
          <w:highlight w:val="none"/>
          <w:u w:val="none"/>
          <w:lang w:eastAsia="zh-CN"/>
        </w:rPr>
      </w:pPr>
      <w:bookmarkStart w:id="114" w:name="PO_part3A2B2C1DivNameYear1"/>
      <w:r>
        <w:rPr>
          <w:rFonts w:hint="eastAsia" w:ascii="仿宋_GB2312" w:hAnsi="宋体" w:eastAsia="仿宋_GB2312" w:cs="宋体"/>
          <w:sz w:val="32"/>
          <w:szCs w:val="32"/>
          <w:lang w:val="en-US" w:eastAsia="zh-CN"/>
        </w:rPr>
        <w:t>深圳市龙岗区坪地街道办事处</w:t>
      </w:r>
      <w:bookmarkEnd w:id="114"/>
      <w:r>
        <w:rPr>
          <w:rFonts w:hint="eastAsia" w:ascii="仿宋_GB2312" w:hAnsi="宋体" w:eastAsia="仿宋_GB2312" w:cs="宋体"/>
          <w:sz w:val="32"/>
          <w:szCs w:val="32"/>
          <w:lang w:val="en-US" w:eastAsia="zh-CN"/>
        </w:rPr>
        <w:t>2023年</w:t>
      </w:r>
      <w:r>
        <w:rPr>
          <w:rFonts w:hint="eastAsia" w:ascii="仿宋_GB2312" w:hAnsi="宋体" w:eastAsia="仿宋_GB2312" w:cs="宋体"/>
          <w:sz w:val="32"/>
          <w:szCs w:val="32"/>
        </w:rPr>
        <w:t>度财政拨款支出合计</w:t>
      </w:r>
      <w:bookmarkStart w:id="115" w:name="PO_part3A2B2C1TotalAmount1"/>
      <w:r>
        <w:rPr>
          <w:rFonts w:hint="eastAsia" w:ascii="仿宋_GB2312" w:hAnsi="宋体" w:eastAsia="仿宋_GB2312" w:cs="宋体"/>
          <w:sz w:val="32"/>
          <w:szCs w:val="32"/>
          <w:lang w:val="en-US" w:eastAsia="zh-CN"/>
        </w:rPr>
        <w:t>116,403.9</w:t>
      </w:r>
      <w:bookmarkEnd w:id="115"/>
      <w:r>
        <w:rPr>
          <w:rFonts w:hint="eastAsia" w:ascii="仿宋_GB2312" w:hAnsi="宋体" w:eastAsia="仿宋_GB2312" w:cs="宋体"/>
          <w:sz w:val="32"/>
          <w:szCs w:val="32"/>
        </w:rPr>
        <w:t>万元。其中：一般公共预算财政拨款支出</w:t>
      </w:r>
      <w:bookmarkStart w:id="116" w:name="PO_part3A2B2C1Amount1"/>
      <w:r>
        <w:rPr>
          <w:rFonts w:hint="eastAsia" w:ascii="仿宋_GB2312" w:hAnsi="宋体" w:eastAsia="仿宋_GB2312" w:cs="宋体"/>
          <w:sz w:val="32"/>
          <w:szCs w:val="32"/>
          <w:lang w:val="en-US" w:eastAsia="zh-CN"/>
        </w:rPr>
        <w:t>80,301.28</w:t>
      </w:r>
      <w:bookmarkEnd w:id="116"/>
      <w:r>
        <w:rPr>
          <w:rFonts w:hint="eastAsia" w:ascii="仿宋_GB2312" w:hAnsi="宋体" w:eastAsia="仿宋_GB2312" w:cs="宋体"/>
          <w:sz w:val="32"/>
          <w:szCs w:val="32"/>
        </w:rPr>
        <w:t>万元，比年初预算数</w:t>
      </w:r>
      <w:bookmarkStart w:id="117" w:name="PO_part3A2B2C1IncAmount1"/>
      <w:r>
        <w:rPr>
          <w:rFonts w:hint="eastAsia" w:ascii="仿宋_GB2312" w:hAnsi="宋体" w:eastAsia="仿宋_GB2312" w:cs="宋体"/>
          <w:sz w:val="32"/>
          <w:szCs w:val="32"/>
          <w:lang w:val="en-US" w:eastAsia="zh-CN"/>
        </w:rPr>
        <w:t>减少2,460.86</w:t>
      </w:r>
      <w:bookmarkEnd w:id="117"/>
      <w:r>
        <w:rPr>
          <w:rFonts w:hint="eastAsia" w:ascii="仿宋_GB2312" w:hAnsi="宋体" w:eastAsia="仿宋_GB2312" w:cs="宋体"/>
          <w:sz w:val="32"/>
          <w:szCs w:val="32"/>
        </w:rPr>
        <w:t>万元，</w:t>
      </w:r>
      <w:bookmarkStart w:id="118" w:name="PO_part3A2B2C1IncAmount2"/>
      <w:r>
        <w:rPr>
          <w:rFonts w:hint="eastAsia" w:ascii="仿宋_GB2312" w:hAnsi="宋体" w:eastAsia="仿宋_GB2312" w:cs="宋体"/>
          <w:sz w:val="32"/>
          <w:szCs w:val="32"/>
          <w:highlight w:val="none"/>
          <w:u w:val="none"/>
        </w:rPr>
        <w:t/>
      </w:r>
      <w:r>
        <w:rPr>
          <w:rFonts w:hint="eastAsia" w:ascii="仿宋_GB2312" w:hAnsi="宋体" w:eastAsia="仿宋_GB2312" w:cs="宋体"/>
          <w:sz w:val="32"/>
          <w:szCs w:val="32"/>
          <w:highlight w:val="none"/>
          <w:u w:val="none"/>
          <w:lang w:val="en-US" w:eastAsia="zh-CN"/>
        </w:rPr>
        <w:t/>
      </w:r>
      <w:r>
        <w:rPr>
          <w:rFonts w:hint="eastAsia" w:ascii="仿宋_GB2312" w:hAnsi="宋体" w:eastAsia="仿宋_GB2312" w:cs="宋体"/>
          <w:sz w:val="32"/>
          <w:szCs w:val="32"/>
          <w:highlight w:val="none"/>
          <w:u w:val="none"/>
        </w:rPr>
        <w:t>下降3%</w:t>
      </w:r>
      <w:bookmarkEnd w:id="118"/>
      <w:r>
        <w:rPr>
          <w:rFonts w:hint="eastAsia" w:ascii="仿宋_GB2312" w:hAnsi="宋体" w:eastAsia="仿宋_GB2312" w:cs="宋体"/>
          <w:sz w:val="32"/>
          <w:szCs w:val="32"/>
          <w:highlight w:val="none"/>
          <w:u w:val="none"/>
          <w:lang w:eastAsia="zh-CN"/>
        </w:rPr>
        <w:t>，</w:t>
      </w:r>
      <w:r>
        <w:rPr>
          <w:rFonts w:hint="eastAsia" w:ascii="仿宋_GB2312" w:hAnsi="宋体" w:eastAsia="仿宋_GB2312" w:cs="宋体"/>
          <w:sz w:val="32"/>
          <w:szCs w:val="32"/>
          <w:highlight w:val="none"/>
          <w:u w:val="none"/>
        </w:rPr>
        <w:t>主要变动情况：</w:t>
      </w:r>
      <w:bookmarkStart w:id="119" w:name="PO_part3A2B2C1Description"/>
      <w:r>
        <w:rPr>
          <w:rFonts w:hint="eastAsia" w:ascii="仿宋_GB2312" w:hAnsi="宋体" w:eastAsia="仿宋_GB2312" w:cs="宋体"/>
          <w:sz w:val="32"/>
          <w:szCs w:val="32"/>
          <w:highlight w:val="none"/>
          <w:u w:val="none"/>
        </w:rPr>
        <w:t>一是减少工资福利费支出1,153.7万元，二是减少近零碳与可持续发展示范社区项目经费支出815.82万元，三是减少部门预算准备金563.66万元</w:t>
      </w:r>
      <w:bookmarkEnd w:id="119"/>
      <w:r>
        <w:rPr>
          <w:rFonts w:hint="eastAsia" w:ascii="仿宋_GB2312" w:hAnsi="宋体" w:eastAsia="仿宋_GB2312" w:cs="宋体"/>
          <w:sz w:val="32"/>
          <w:szCs w:val="32"/>
        </w:rPr>
        <w:t>；政府性基金预算财政拨款支出</w:t>
      </w:r>
      <w:bookmarkStart w:id="120" w:name="PO_part3A2B2C2Amount1"/>
      <w:r>
        <w:rPr>
          <w:rFonts w:hint="eastAsia" w:ascii="仿宋_GB2312" w:hAnsi="宋体" w:eastAsia="仿宋_GB2312" w:cs="宋体"/>
          <w:sz w:val="32"/>
          <w:szCs w:val="32"/>
          <w:lang w:val="en-US" w:eastAsia="zh-CN"/>
        </w:rPr>
        <w:t>36,102.06</w:t>
      </w:r>
      <w:bookmarkEnd w:id="120"/>
      <w:r>
        <w:rPr>
          <w:rFonts w:hint="eastAsia" w:ascii="仿宋_GB2312" w:hAnsi="宋体" w:eastAsia="仿宋_GB2312" w:cs="宋体"/>
          <w:sz w:val="32"/>
          <w:szCs w:val="32"/>
        </w:rPr>
        <w:t>万元，比年初预算数</w:t>
      </w:r>
      <w:bookmarkStart w:id="121" w:name="PO_part3A2B2C2IncAmount1"/>
      <w:r>
        <w:rPr>
          <w:rFonts w:hint="eastAsia" w:ascii="仿宋_GB2312" w:hAnsi="宋体" w:eastAsia="仿宋_GB2312" w:cs="宋体"/>
          <w:sz w:val="32"/>
          <w:szCs w:val="32"/>
          <w:lang w:val="en-US" w:eastAsia="zh-CN"/>
        </w:rPr>
        <w:t>增加16,040.96</w:t>
      </w:r>
      <w:bookmarkEnd w:id="121"/>
      <w:r>
        <w:rPr>
          <w:rFonts w:hint="eastAsia" w:ascii="仿宋_GB2312" w:hAnsi="宋体" w:eastAsia="仿宋_GB2312" w:cs="宋体"/>
          <w:sz w:val="32"/>
          <w:szCs w:val="32"/>
        </w:rPr>
        <w:t>万元，</w:t>
      </w:r>
      <w:bookmarkStart w:id="122" w:name="PO_part3A2B2C2IncAmount2"/>
      <w:r>
        <w:rPr>
          <w:rFonts w:hint="eastAsia" w:ascii="仿宋_GB2312" w:hAnsi="宋体" w:eastAsia="仿宋_GB2312" w:cs="宋体"/>
          <w:sz w:val="32"/>
          <w:szCs w:val="32"/>
          <w:highlight w:val="none"/>
          <w:u w:val="none"/>
        </w:rPr>
        <w:t/>
      </w:r>
      <w:r>
        <w:rPr>
          <w:rFonts w:hint="eastAsia" w:ascii="仿宋_GB2312" w:hAnsi="宋体" w:eastAsia="仿宋_GB2312" w:cs="宋体"/>
          <w:sz w:val="32"/>
          <w:szCs w:val="32"/>
          <w:highlight w:val="none"/>
          <w:u w:val="none"/>
          <w:lang w:val="en-US" w:eastAsia="zh-CN"/>
        </w:rPr>
        <w:t/>
      </w:r>
      <w:r>
        <w:rPr>
          <w:rFonts w:hint="eastAsia" w:ascii="仿宋_GB2312" w:hAnsi="宋体" w:eastAsia="仿宋_GB2312" w:cs="宋体"/>
          <w:sz w:val="32"/>
          <w:szCs w:val="32"/>
          <w:highlight w:val="none"/>
          <w:u w:val="none"/>
        </w:rPr>
        <w:t>增长80%</w:t>
      </w:r>
      <w:bookmarkEnd w:id="122"/>
      <w:r>
        <w:rPr>
          <w:rFonts w:hint="eastAsia" w:ascii="仿宋_GB2312" w:hAnsi="宋体" w:eastAsia="仿宋_GB2312" w:cs="宋体"/>
          <w:sz w:val="32"/>
          <w:szCs w:val="32"/>
          <w:highlight w:val="none"/>
          <w:u w:val="none"/>
          <w:lang w:eastAsia="zh-CN"/>
        </w:rPr>
        <w:t>，</w:t>
      </w:r>
      <w:r>
        <w:rPr>
          <w:rFonts w:hint="eastAsia" w:ascii="仿宋_GB2312" w:hAnsi="宋体" w:eastAsia="仿宋_GB2312" w:cs="宋体"/>
          <w:sz w:val="32"/>
          <w:szCs w:val="32"/>
          <w:highlight w:val="none"/>
          <w:u w:val="none"/>
        </w:rPr>
        <w:t>主要变动情况：</w:t>
      </w:r>
      <w:bookmarkStart w:id="123" w:name="PO_part3A2B2C2Description"/>
      <w:r>
        <w:rPr>
          <w:rFonts w:hint="eastAsia" w:ascii="仿宋_GB2312" w:hAnsi="宋体" w:eastAsia="仿宋_GB2312" w:cs="宋体"/>
          <w:sz w:val="32"/>
          <w:szCs w:val="32"/>
          <w:highlight w:val="none"/>
          <w:u w:val="none"/>
        </w:rPr>
        <w:t>一是增加2022年坪地街道石灰围村等12个城中村及住宅区管道天然气改造工程（第三批）等相关经费支出8,681.5万元，二是增加坪地街道2023年土地整备资金6,089.64万元，三是增加坪地智能建造产业园10KV电力设施迁改工程支出710万元，四是增加坪地街道电气线路类综合整治建设工程（第二批）支出400万元，五是增加坪地街道坪西建材市场西南侧危险边坡和地质灾害治理工程支出100万元</w:t>
      </w:r>
      <w:bookmarkEnd w:id="123"/>
      <w:r>
        <w:rPr>
          <w:rFonts w:hint="eastAsia" w:ascii="仿宋_GB2312" w:hAnsi="宋体" w:eastAsia="仿宋_GB2312" w:cs="宋体"/>
          <w:sz w:val="32"/>
          <w:szCs w:val="32"/>
        </w:rPr>
        <w:t>；国有资本经营预算财政拨款支出</w:t>
      </w:r>
      <w:bookmarkStart w:id="124" w:name="PO_part3A2B2C3Amount1"/>
      <w:r>
        <w:rPr>
          <w:rFonts w:hint="eastAsia" w:ascii="仿宋_GB2312" w:hAnsi="宋体" w:eastAsia="仿宋_GB2312" w:cs="宋体"/>
          <w:sz w:val="32"/>
          <w:szCs w:val="32"/>
          <w:lang w:val="en-US" w:eastAsia="zh-CN"/>
        </w:rPr>
        <w:t>0.55</w:t>
      </w:r>
      <w:bookmarkEnd w:id="124"/>
      <w:r>
        <w:rPr>
          <w:rFonts w:hint="eastAsia" w:ascii="仿宋_GB2312" w:hAnsi="宋体" w:eastAsia="仿宋_GB2312" w:cs="宋体"/>
          <w:sz w:val="32"/>
          <w:szCs w:val="32"/>
        </w:rPr>
        <w:t>万元，比年初预算数</w:t>
      </w:r>
      <w:bookmarkStart w:id="125" w:name="PO_part3A2B2C3IncAmount1"/>
      <w:r>
        <w:rPr>
          <w:rFonts w:hint="eastAsia" w:ascii="仿宋_GB2312" w:hAnsi="宋体" w:eastAsia="仿宋_GB2312" w:cs="宋体"/>
          <w:sz w:val="32"/>
          <w:szCs w:val="32"/>
          <w:lang w:val="en-US" w:eastAsia="zh-CN"/>
        </w:rPr>
        <w:t>减少0.04</w:t>
      </w:r>
      <w:bookmarkEnd w:id="125"/>
      <w:r>
        <w:rPr>
          <w:rFonts w:hint="eastAsia" w:ascii="仿宋_GB2312" w:hAnsi="宋体" w:eastAsia="仿宋_GB2312" w:cs="宋体"/>
          <w:sz w:val="32"/>
          <w:szCs w:val="32"/>
        </w:rPr>
        <w:t>万元，</w:t>
      </w:r>
      <w:bookmarkStart w:id="126" w:name="PO_part3A2B3C3IncAmount2"/>
      <w:r>
        <w:rPr>
          <w:rFonts w:hint="eastAsia" w:ascii="仿宋_GB2312" w:hAnsi="宋体" w:eastAsia="仿宋_GB2312" w:cs="宋体"/>
          <w:sz w:val="32"/>
          <w:szCs w:val="32"/>
          <w:highlight w:val="none"/>
          <w:u w:val="none"/>
        </w:rPr>
        <w:t/>
      </w:r>
      <w:r>
        <w:rPr>
          <w:rFonts w:hint="eastAsia" w:ascii="仿宋_GB2312" w:hAnsi="宋体" w:eastAsia="仿宋_GB2312" w:cs="宋体"/>
          <w:sz w:val="32"/>
          <w:szCs w:val="32"/>
          <w:highlight w:val="none"/>
          <w:u w:val="none"/>
          <w:lang w:val="en-US" w:eastAsia="zh-CN"/>
        </w:rPr>
        <w:t/>
      </w:r>
      <w:r>
        <w:rPr>
          <w:rFonts w:hint="eastAsia" w:ascii="仿宋_GB2312" w:hAnsi="宋体" w:eastAsia="仿宋_GB2312" w:cs="宋体"/>
          <w:sz w:val="32"/>
          <w:szCs w:val="32"/>
          <w:highlight w:val="none"/>
          <w:u w:val="none"/>
        </w:rPr>
        <w:t>下降6.8%</w:t>
      </w:r>
      <w:bookmarkEnd w:id="126"/>
      <w:r>
        <w:rPr>
          <w:rFonts w:hint="eastAsia" w:ascii="仿宋_GB2312" w:hAnsi="宋体" w:eastAsia="仿宋_GB2312" w:cs="宋体"/>
          <w:sz w:val="32"/>
          <w:szCs w:val="32"/>
          <w:highlight w:val="none"/>
          <w:u w:val="none"/>
          <w:lang w:eastAsia="zh-CN"/>
        </w:rPr>
        <w:t>，</w:t>
      </w:r>
      <w:r>
        <w:rPr>
          <w:rFonts w:hint="eastAsia" w:ascii="仿宋_GB2312" w:hAnsi="宋体" w:eastAsia="仿宋_GB2312" w:cs="宋体"/>
          <w:sz w:val="32"/>
          <w:szCs w:val="32"/>
          <w:highlight w:val="none"/>
          <w:u w:val="none"/>
        </w:rPr>
        <w:t>主要变动情况：</w:t>
      </w:r>
      <w:bookmarkStart w:id="127" w:name="PO_part3A2B3C3Description"/>
      <w:r>
        <w:rPr>
          <w:rFonts w:hint="eastAsia" w:ascii="仿宋_GB2312" w:hAnsi="宋体" w:eastAsia="仿宋_GB2312" w:cs="宋体"/>
          <w:sz w:val="32"/>
          <w:szCs w:val="32"/>
          <w:highlight w:val="none"/>
          <w:u w:val="none"/>
        </w:rPr>
        <w:t>决算数较年初预算数减少国有企业退休人员社会化管理补助（中央）经费支出</w:t>
      </w:r>
      <w:bookmarkEnd w:id="127"/>
      <w:r>
        <w:rPr>
          <w:rFonts w:hint="eastAsia" w:ascii="仿宋_GB2312" w:hAnsi="宋体" w:eastAsia="仿宋_GB2312" w:cs="宋体"/>
          <w:sz w:val="32"/>
          <w:szCs w:val="32"/>
          <w:highlight w:val="none"/>
          <w:u w:val="none"/>
          <w:lang w:eastAsia="zh-CN"/>
        </w:rPr>
        <w:t>。</w:t>
      </w:r>
    </w:p>
    <w:p>
      <w:pPr>
        <w:spacing w:line="288" w:lineRule="auto"/>
        <w:ind w:firstLine="643" w:firstLineChars="200"/>
        <w:outlineLvl w:val="1"/>
        <w:rPr>
          <w:rFonts w:hint="eastAsia" w:ascii="仿宋_GB2312" w:hAnsi="宋体" w:eastAsia="仿宋_GB2312" w:cs="宋体"/>
          <w:b/>
          <w:sz w:val="32"/>
          <w:szCs w:val="32"/>
        </w:rPr>
      </w:pPr>
      <w:r>
        <w:rPr>
          <w:rFonts w:hint="eastAsia" w:ascii="仿宋_GB2312" w:hAnsi="宋体" w:eastAsia="仿宋_GB2312" w:cs="宋体"/>
          <w:b/>
          <w:sz w:val="32"/>
          <w:szCs w:val="32"/>
        </w:rPr>
        <w:t>三、</w:t>
      </w:r>
      <w:r>
        <w:rPr>
          <w:rFonts w:hint="eastAsia" w:ascii="仿宋_GB2312" w:hAnsi="宋体" w:eastAsia="仿宋_GB2312" w:cs="宋体"/>
          <w:b/>
          <w:sz w:val="32"/>
          <w:szCs w:val="32"/>
          <w:lang w:val="en-US" w:eastAsia="zh-CN"/>
        </w:rPr>
        <w:t>2023</w:t>
      </w:r>
      <w:r>
        <w:rPr>
          <w:rFonts w:hint="eastAsia" w:ascii="仿宋_GB2312" w:hAnsi="宋体" w:eastAsia="仿宋_GB2312" w:cs="宋体"/>
          <w:b/>
          <w:sz w:val="32"/>
          <w:szCs w:val="32"/>
        </w:rPr>
        <w:t>年度财政拨款“三公”经费支出决算情况说明</w:t>
      </w:r>
    </w:p>
    <w:p>
      <w:pPr>
        <w:ind w:firstLine="643" w:firstLineChars="200"/>
        <w:rPr>
          <w:rFonts w:hint="eastAsia" w:ascii="仿宋_GB2312" w:hAnsi="宋体" w:eastAsia="仿宋_GB2312" w:cs="宋体"/>
          <w:b/>
          <w:sz w:val="32"/>
          <w:szCs w:val="32"/>
        </w:rPr>
      </w:pPr>
      <w:r>
        <w:rPr>
          <w:rFonts w:hint="eastAsia" w:ascii="仿宋_GB2312" w:hAnsi="宋体" w:eastAsia="仿宋_GB2312" w:cs="宋体"/>
          <w:b/>
          <w:sz w:val="32"/>
          <w:szCs w:val="32"/>
        </w:rPr>
        <w:t>（一）“三公”经费财政拨款支出决算总体情况说明</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宋体" w:eastAsia="仿宋_GB2312" w:cs="宋体"/>
          <w:sz w:val="32"/>
          <w:szCs w:val="32"/>
        </w:rPr>
      </w:pPr>
      <w:bookmarkStart w:id="128" w:name="PO_part3A3B1C1DivNameYear1"/>
      <w:r>
        <w:rPr>
          <w:rFonts w:hint="eastAsia" w:ascii="仿宋_GB2312" w:hAnsi="宋体" w:eastAsia="仿宋_GB2312" w:cs="宋体"/>
          <w:sz w:val="32"/>
          <w:szCs w:val="32"/>
          <w:lang w:val="en-US" w:eastAsia="zh-CN"/>
        </w:rPr>
        <w:t>深圳市龙岗区坪地街道办事处</w:t>
      </w:r>
      <w:bookmarkEnd w:id="128"/>
      <w:r>
        <w:rPr>
          <w:rFonts w:hint="eastAsia" w:ascii="仿宋_GB2312" w:hAnsi="宋体" w:eastAsia="仿宋_GB2312" w:cs="宋体"/>
          <w:sz w:val="32"/>
          <w:szCs w:val="32"/>
          <w:lang w:val="en-US" w:eastAsia="zh-CN"/>
        </w:rPr>
        <w:t>2023年</w:t>
      </w:r>
      <w:r>
        <w:rPr>
          <w:rFonts w:hint="eastAsia" w:ascii="仿宋_GB2312" w:hAnsi="宋体" w:eastAsia="仿宋_GB2312" w:cs="宋体"/>
          <w:sz w:val="32"/>
          <w:szCs w:val="32"/>
        </w:rPr>
        <w:t>度“三公”经费财政拨款支出决算为</w:t>
      </w:r>
      <w:bookmarkStart w:id="129" w:name="PO_part3A3B1C1Amount1"/>
      <w:r>
        <w:rPr>
          <w:rFonts w:hint="eastAsia" w:ascii="仿宋_GB2312" w:hAnsi="宋体" w:eastAsia="仿宋_GB2312" w:cs="宋体"/>
          <w:sz w:val="32"/>
          <w:szCs w:val="32"/>
          <w:lang w:val="en-US" w:eastAsia="zh-CN"/>
        </w:rPr>
        <w:t>200.66</w:t>
      </w:r>
      <w:bookmarkEnd w:id="129"/>
      <w:r>
        <w:rPr>
          <w:rFonts w:hint="eastAsia" w:ascii="仿宋_GB2312" w:hAnsi="宋体" w:eastAsia="仿宋_GB2312" w:cs="宋体"/>
          <w:sz w:val="32"/>
          <w:szCs w:val="32"/>
        </w:rPr>
        <w:t>万元，完成</w:t>
      </w:r>
      <w:r>
        <w:rPr>
          <w:rFonts w:hint="eastAsia" w:ascii="仿宋_GB2312" w:hAnsi="宋体" w:eastAsia="仿宋_GB2312" w:cs="宋体"/>
          <w:sz w:val="32"/>
          <w:szCs w:val="32"/>
          <w:lang w:val="en-US" w:eastAsia="zh-CN"/>
        </w:rPr>
        <w:t>全年</w:t>
      </w:r>
      <w:r>
        <w:rPr>
          <w:rFonts w:hint="eastAsia" w:ascii="仿宋_GB2312" w:hAnsi="宋体" w:eastAsia="仿宋_GB2312" w:cs="宋体"/>
          <w:sz w:val="32"/>
          <w:szCs w:val="32"/>
        </w:rPr>
        <w:t>预算</w:t>
      </w:r>
      <w:bookmarkStart w:id="130" w:name="PO_part3A3B1C1Amount2"/>
      <w:r>
        <w:rPr>
          <w:rFonts w:hint="eastAsia" w:ascii="仿宋_GB2312" w:hAnsi="宋体" w:eastAsia="仿宋_GB2312" w:cs="宋体"/>
          <w:sz w:val="32"/>
          <w:szCs w:val="32"/>
          <w:lang w:val="en-US" w:eastAsia="zh-CN"/>
        </w:rPr>
        <w:t>210.05</w:t>
      </w:r>
      <w:bookmarkEnd w:id="130"/>
      <w:r>
        <w:rPr>
          <w:rFonts w:hint="eastAsia" w:ascii="仿宋_GB2312" w:hAnsi="宋体" w:eastAsia="仿宋_GB2312" w:cs="宋体"/>
          <w:sz w:val="32"/>
          <w:szCs w:val="32"/>
        </w:rPr>
        <w:t>万元的</w:t>
      </w:r>
      <w:bookmarkStart w:id="131" w:name="PO_part3A3B1C1Percent1"/>
      <w:r>
        <w:rPr>
          <w:rFonts w:hint="eastAsia" w:ascii="仿宋_GB2312" w:hAnsi="宋体" w:eastAsia="仿宋_GB2312" w:cs="宋体"/>
          <w:sz w:val="32"/>
          <w:szCs w:val="32"/>
          <w:lang w:val="en-US" w:eastAsia="zh-CN"/>
        </w:rPr>
        <w:t>95.5</w:t>
      </w:r>
      <w:bookmarkEnd w:id="131"/>
      <w:r>
        <w:rPr>
          <w:rFonts w:hint="eastAsia" w:ascii="仿宋_GB2312" w:hAnsi="宋体" w:eastAsia="仿宋_GB2312" w:cs="宋体"/>
          <w:sz w:val="32"/>
          <w:szCs w:val="32"/>
          <w:lang w:val="en-US" w:eastAsia="zh-CN"/>
        </w:rPr>
        <w:t>%，比上年决算数</w:t>
      </w:r>
      <w:bookmarkStart w:id="132" w:name="PO_part3A3B1C1IncAmount1"/>
      <w:r>
        <w:rPr>
          <w:rFonts w:hint="eastAsia" w:ascii="仿宋_GB2312" w:hAnsi="宋体" w:eastAsia="仿宋_GB2312" w:cs="宋体"/>
          <w:color w:val="auto"/>
          <w:sz w:val="32"/>
          <w:szCs w:val="32"/>
          <w:highlight w:val="none"/>
          <w:u w:val="none"/>
        </w:rPr>
        <w:t>增加37.67</w:t>
      </w:r>
      <w:bookmarkEnd w:id="132"/>
      <w:r>
        <w:rPr>
          <w:rFonts w:hint="eastAsia" w:ascii="仿宋_GB2312" w:hAnsi="宋体" w:eastAsia="仿宋_GB2312" w:cs="宋体"/>
          <w:sz w:val="32"/>
          <w:szCs w:val="32"/>
          <w:lang w:val="en-US" w:eastAsia="zh-CN"/>
        </w:rPr>
        <w:t>万元，</w:t>
      </w:r>
      <w:bookmarkStart w:id="133" w:name="PO_part3A3B1C1IncPercent1"/>
      <w:r>
        <w:rPr>
          <w:rFonts w:hint="eastAsia" w:ascii="仿宋_GB2312" w:hAnsi="宋体" w:eastAsia="仿宋_GB2312" w:cs="宋体"/>
          <w:color w:val="auto"/>
          <w:sz w:val="32"/>
          <w:szCs w:val="32"/>
          <w:highlight w:val="none"/>
          <w:u w:val="none"/>
        </w:rPr>
        <w:t/>
      </w:r>
      <w:r>
        <w:rPr>
          <w:rFonts w:hint="eastAsia" w:ascii="仿宋_GB2312" w:hAnsi="宋体" w:eastAsia="仿宋_GB2312" w:cs="宋体"/>
          <w:color w:val="auto"/>
          <w:sz w:val="32"/>
          <w:szCs w:val="32"/>
          <w:highlight w:val="none"/>
          <w:u w:val="none"/>
          <w:lang w:val="en-US" w:eastAsia="zh-CN"/>
        </w:rPr>
        <w:t/>
      </w:r>
      <w:r>
        <w:rPr>
          <w:rFonts w:hint="eastAsia" w:ascii="仿宋_GB2312" w:hAnsi="宋体" w:eastAsia="仿宋_GB2312" w:cs="宋体"/>
          <w:color w:val="auto"/>
          <w:sz w:val="32"/>
          <w:szCs w:val="32"/>
          <w:highlight w:val="none"/>
          <w:u w:val="none"/>
        </w:rPr>
        <w:t>增长23.1%</w:t>
      </w:r>
      <w:bookmarkEnd w:id="133"/>
      <w:r>
        <w:rPr>
          <w:rFonts w:hint="eastAsia" w:ascii="仿宋_GB2312" w:hAnsi="宋体" w:eastAsia="仿宋_GB2312" w:cs="宋体"/>
          <w:sz w:val="32"/>
          <w:szCs w:val="32"/>
        </w:rPr>
        <w:t>。其中：因公出国（境）费支出决算为</w:t>
      </w:r>
      <w:bookmarkStart w:id="134" w:name="PO_part3A3B1C1qzAmount1"/>
      <w:r>
        <w:rPr>
          <w:rFonts w:hint="eastAsia" w:ascii="仿宋_GB2312" w:hAnsi="宋体" w:eastAsia="仿宋_GB2312" w:cs="宋体"/>
          <w:sz w:val="32"/>
          <w:szCs w:val="32"/>
          <w:lang w:val="en-US" w:eastAsia="zh-CN"/>
        </w:rPr>
        <w:t>2.25</w:t>
      </w:r>
      <w:bookmarkEnd w:id="134"/>
      <w:r>
        <w:rPr>
          <w:rFonts w:hint="eastAsia" w:ascii="仿宋_GB2312" w:hAnsi="宋体" w:eastAsia="仿宋_GB2312" w:cs="宋体"/>
          <w:sz w:val="32"/>
          <w:szCs w:val="32"/>
        </w:rPr>
        <w:t>万元，完成</w:t>
      </w:r>
      <w:r>
        <w:rPr>
          <w:rFonts w:hint="eastAsia" w:ascii="仿宋_GB2312" w:hAnsi="宋体" w:eastAsia="仿宋_GB2312" w:cs="宋体"/>
          <w:sz w:val="32"/>
          <w:szCs w:val="32"/>
          <w:lang w:val="en-US" w:eastAsia="zh-CN"/>
        </w:rPr>
        <w:t>全年</w:t>
      </w:r>
      <w:r>
        <w:rPr>
          <w:rFonts w:hint="eastAsia" w:ascii="仿宋_GB2312" w:hAnsi="宋体" w:eastAsia="仿宋_GB2312" w:cs="宋体"/>
          <w:sz w:val="32"/>
          <w:szCs w:val="32"/>
        </w:rPr>
        <w:t>预算</w:t>
      </w:r>
      <w:bookmarkStart w:id="135" w:name="PO_part3A3B1C1qzysAmount1"/>
      <w:r>
        <w:rPr>
          <w:rFonts w:hint="eastAsia" w:ascii="仿宋_GB2312" w:hAnsi="宋体" w:eastAsia="仿宋_GB2312" w:cs="宋体"/>
          <w:sz w:val="32"/>
          <w:szCs w:val="32"/>
          <w:lang w:val="en-US" w:eastAsia="zh-CN"/>
        </w:rPr>
        <w:t>2.25</w:t>
      </w:r>
      <w:bookmarkEnd w:id="135"/>
      <w:r>
        <w:rPr>
          <w:rFonts w:hint="eastAsia" w:ascii="仿宋_GB2312" w:hAnsi="宋体" w:eastAsia="仿宋_GB2312" w:cs="宋体"/>
          <w:sz w:val="32"/>
          <w:szCs w:val="32"/>
        </w:rPr>
        <w:t>万元的</w:t>
      </w:r>
      <w:bookmarkStart w:id="136" w:name="PO_part3A3B1C1qzysPercent1"/>
      <w:r>
        <w:rPr>
          <w:rFonts w:hint="eastAsia" w:ascii="仿宋_GB2312" w:hAnsi="宋体" w:eastAsia="仿宋_GB2312" w:cs="宋体"/>
          <w:sz w:val="32"/>
          <w:szCs w:val="32"/>
          <w:lang w:val="en-US" w:eastAsia="zh-CN"/>
        </w:rPr>
        <w:t>100</w:t>
      </w:r>
      <w:bookmarkEnd w:id="136"/>
      <w:r>
        <w:rPr>
          <w:rFonts w:hint="eastAsia" w:ascii="仿宋_GB2312" w:hAnsi="宋体" w:eastAsia="仿宋_GB2312" w:cs="宋体"/>
          <w:sz w:val="32"/>
          <w:szCs w:val="32"/>
          <w:lang w:val="en-US" w:eastAsia="zh-CN"/>
        </w:rPr>
        <w:t>%，比上年决算数</w:t>
      </w:r>
      <w:bookmarkStart w:id="137" w:name="PO_part3A3B1C1qzIncAmount1"/>
      <w:r>
        <w:rPr>
          <w:rFonts w:hint="eastAsia" w:ascii="仿宋_GB2312" w:hAnsi="宋体" w:eastAsia="仿宋_GB2312" w:cs="宋体"/>
          <w:color w:val="auto"/>
          <w:sz w:val="32"/>
          <w:szCs w:val="32"/>
          <w:highlight w:val="none"/>
          <w:u w:val="none"/>
        </w:rPr>
        <w:t>增加2.25</w:t>
      </w:r>
      <w:bookmarkEnd w:id="137"/>
      <w:r>
        <w:rPr>
          <w:rFonts w:hint="eastAsia" w:ascii="仿宋_GB2312" w:hAnsi="宋体" w:eastAsia="仿宋_GB2312" w:cs="宋体"/>
          <w:sz w:val="32"/>
          <w:szCs w:val="32"/>
          <w:lang w:val="en-US" w:eastAsia="zh-CN"/>
        </w:rPr>
        <w:t>万元，</w:t>
      </w:r>
      <w:bookmarkStart w:id="138" w:name="PO_part3A3B1C1qzIncPercent1"/>
      <w:r>
        <w:rPr>
          <w:rFonts w:hint="eastAsia" w:ascii="仿宋_GB2312" w:hAnsi="宋体" w:eastAsia="仿宋_GB2312" w:cs="宋体"/>
          <w:color w:val="auto"/>
          <w:sz w:val="32"/>
          <w:szCs w:val="32"/>
          <w:highlight w:val="none"/>
          <w:u w:val="none"/>
        </w:rPr>
        <w:t>增长--（基数为0，不可比）</w:t>
      </w:r>
      <w:bookmarkEnd w:id="138"/>
      <w:r>
        <w:rPr>
          <w:rFonts w:hint="eastAsia" w:ascii="仿宋_GB2312" w:hAnsi="宋体" w:eastAsia="仿宋_GB2312" w:cs="宋体"/>
          <w:sz w:val="32"/>
          <w:szCs w:val="32"/>
        </w:rPr>
        <w:t>；公务用车购置及运行</w:t>
      </w:r>
      <w:r>
        <w:rPr>
          <w:rFonts w:hint="eastAsia" w:ascii="仿宋_GB2312" w:hAnsi="宋体" w:eastAsia="仿宋_GB2312" w:cs="宋体"/>
          <w:sz w:val="32"/>
          <w:szCs w:val="32"/>
          <w:lang w:eastAsia="zh-CN"/>
        </w:rPr>
        <w:t>维护</w:t>
      </w:r>
      <w:r>
        <w:rPr>
          <w:rFonts w:hint="eastAsia" w:ascii="仿宋_GB2312" w:hAnsi="宋体" w:eastAsia="仿宋_GB2312" w:cs="宋体"/>
          <w:sz w:val="32"/>
          <w:szCs w:val="32"/>
        </w:rPr>
        <w:t>费支出决算为</w:t>
      </w:r>
      <w:bookmarkStart w:id="139" w:name="PO_part3A3B1C1qzAmount2"/>
      <w:r>
        <w:rPr>
          <w:rFonts w:hint="eastAsia" w:ascii="仿宋_GB2312" w:hAnsi="宋体" w:eastAsia="仿宋_GB2312" w:cs="宋体"/>
          <w:sz w:val="32"/>
          <w:szCs w:val="32"/>
          <w:lang w:val="en-US" w:eastAsia="zh-CN"/>
        </w:rPr>
        <w:t>198.41</w:t>
      </w:r>
      <w:bookmarkEnd w:id="139"/>
      <w:r>
        <w:rPr>
          <w:rFonts w:hint="eastAsia" w:ascii="仿宋_GB2312" w:hAnsi="宋体" w:eastAsia="仿宋_GB2312" w:cs="宋体"/>
          <w:sz w:val="32"/>
          <w:szCs w:val="32"/>
        </w:rPr>
        <w:t>万元，完成</w:t>
      </w:r>
      <w:r>
        <w:rPr>
          <w:rFonts w:hint="eastAsia" w:ascii="仿宋_GB2312" w:hAnsi="宋体" w:eastAsia="仿宋_GB2312" w:cs="宋体"/>
          <w:sz w:val="32"/>
          <w:szCs w:val="32"/>
          <w:lang w:val="en-US" w:eastAsia="zh-CN"/>
        </w:rPr>
        <w:t>全年</w:t>
      </w:r>
      <w:r>
        <w:rPr>
          <w:rFonts w:hint="eastAsia" w:ascii="仿宋_GB2312" w:hAnsi="宋体" w:eastAsia="仿宋_GB2312" w:cs="宋体"/>
          <w:sz w:val="32"/>
          <w:szCs w:val="32"/>
        </w:rPr>
        <w:t>预算</w:t>
      </w:r>
      <w:bookmarkStart w:id="140" w:name="PO_part3A3B1C1qzysAmount2"/>
      <w:r>
        <w:rPr>
          <w:rFonts w:hint="eastAsia" w:ascii="仿宋_GB2312" w:hAnsi="宋体" w:eastAsia="仿宋_GB2312" w:cs="宋体"/>
          <w:sz w:val="32"/>
          <w:szCs w:val="32"/>
          <w:lang w:val="en-US" w:eastAsia="zh-CN"/>
        </w:rPr>
        <w:t>206</w:t>
      </w:r>
      <w:bookmarkEnd w:id="140"/>
      <w:r>
        <w:rPr>
          <w:rFonts w:hint="eastAsia" w:ascii="仿宋_GB2312" w:hAnsi="宋体" w:eastAsia="仿宋_GB2312" w:cs="宋体"/>
          <w:sz w:val="32"/>
          <w:szCs w:val="32"/>
        </w:rPr>
        <w:t>万元的</w:t>
      </w:r>
      <w:bookmarkStart w:id="141" w:name="PO_part3A3B1C1qzysPercent2"/>
      <w:r>
        <w:rPr>
          <w:rFonts w:hint="eastAsia" w:ascii="仿宋_GB2312" w:hAnsi="宋体" w:eastAsia="仿宋_GB2312" w:cs="宋体"/>
          <w:sz w:val="32"/>
          <w:szCs w:val="32"/>
          <w:lang w:val="en-US" w:eastAsia="zh-CN"/>
        </w:rPr>
        <w:t>96.3</w:t>
      </w:r>
      <w:bookmarkEnd w:id="141"/>
      <w:r>
        <w:rPr>
          <w:rFonts w:hint="eastAsia" w:ascii="仿宋_GB2312" w:hAnsi="宋体" w:eastAsia="仿宋_GB2312" w:cs="宋体"/>
          <w:sz w:val="32"/>
          <w:szCs w:val="32"/>
          <w:lang w:val="en-US" w:eastAsia="zh-CN"/>
        </w:rPr>
        <w:t>%，比上年决算数</w:t>
      </w:r>
      <w:bookmarkStart w:id="142" w:name="PO_part3A3B1C1qzysIncAmount2"/>
      <w:r>
        <w:rPr>
          <w:rFonts w:hint="eastAsia" w:ascii="仿宋_GB2312" w:hAnsi="宋体" w:eastAsia="仿宋_GB2312" w:cs="宋体"/>
          <w:color w:val="auto"/>
          <w:sz w:val="32"/>
          <w:szCs w:val="32"/>
          <w:highlight w:val="none"/>
          <w:u w:val="none"/>
        </w:rPr>
        <w:t/>
      </w:r>
      <w:r>
        <w:rPr>
          <w:rFonts w:hint="eastAsia" w:ascii="仿宋_GB2312" w:hAnsi="宋体" w:eastAsia="仿宋_GB2312" w:cs="宋体"/>
          <w:color w:val="auto"/>
          <w:sz w:val="32"/>
          <w:szCs w:val="32"/>
          <w:highlight w:val="none"/>
          <w:u w:val="none"/>
          <w:lang w:val="en-US" w:eastAsia="zh-CN"/>
        </w:rPr>
        <w:t>增加35.42</w:t>
      </w:r>
      <w:bookmarkEnd w:id="142"/>
      <w:r>
        <w:rPr>
          <w:rFonts w:hint="eastAsia" w:ascii="仿宋_GB2312" w:hAnsi="宋体" w:eastAsia="仿宋_GB2312" w:cs="宋体"/>
          <w:sz w:val="32"/>
          <w:szCs w:val="32"/>
          <w:lang w:val="en-US" w:eastAsia="zh-CN"/>
        </w:rPr>
        <w:t>万元，</w:t>
      </w:r>
      <w:bookmarkStart w:id="143" w:name="PO_part3A3B1C1qzysIncPercent2"/>
      <w:r>
        <w:rPr>
          <w:rFonts w:hint="eastAsia" w:ascii="仿宋_GB2312" w:hAnsi="宋体" w:eastAsia="仿宋_GB2312" w:cs="宋体"/>
          <w:color w:val="auto"/>
          <w:sz w:val="32"/>
          <w:szCs w:val="32"/>
          <w:highlight w:val="none"/>
          <w:u w:val="none"/>
        </w:rPr>
        <w:t/>
      </w:r>
      <w:r>
        <w:rPr>
          <w:rFonts w:hint="eastAsia" w:ascii="仿宋_GB2312" w:hAnsi="宋体" w:eastAsia="仿宋_GB2312" w:cs="宋体"/>
          <w:color w:val="auto"/>
          <w:sz w:val="32"/>
          <w:szCs w:val="32"/>
          <w:highlight w:val="none"/>
          <w:u w:val="none"/>
          <w:lang w:val="en-US" w:eastAsia="zh-CN"/>
        </w:rPr>
        <w:t/>
      </w:r>
      <w:r>
        <w:rPr>
          <w:rFonts w:hint="eastAsia" w:ascii="仿宋_GB2312" w:hAnsi="宋体" w:eastAsia="仿宋_GB2312" w:cs="宋体"/>
          <w:color w:val="auto"/>
          <w:sz w:val="32"/>
          <w:szCs w:val="32"/>
          <w:highlight w:val="none"/>
          <w:u w:val="none"/>
        </w:rPr>
        <w:t>增长21.7%</w:t>
      </w:r>
      <w:bookmarkEnd w:id="143"/>
      <w:r>
        <w:rPr>
          <w:rFonts w:hint="eastAsia" w:ascii="仿宋_GB2312" w:hAnsi="宋体" w:eastAsia="仿宋_GB2312" w:cs="宋体"/>
          <w:sz w:val="32"/>
          <w:szCs w:val="32"/>
          <w:lang w:val="en-US" w:eastAsia="zh-CN"/>
        </w:rPr>
        <w:t>，</w:t>
      </w:r>
      <w:r>
        <w:rPr>
          <w:rFonts w:hint="eastAsia" w:ascii="仿宋_GB2312" w:hAnsi="宋体" w:eastAsia="仿宋_GB2312" w:cs="宋体"/>
          <w:sz w:val="32"/>
          <w:szCs w:val="32"/>
          <w:lang w:eastAsia="zh-CN"/>
        </w:rPr>
        <w:t>其</w:t>
      </w:r>
      <w:r>
        <w:rPr>
          <w:rFonts w:hint="eastAsia" w:ascii="仿宋_GB2312" w:hAnsi="宋体" w:eastAsia="仿宋_GB2312" w:cs="宋体"/>
          <w:sz w:val="32"/>
          <w:szCs w:val="32"/>
        </w:rPr>
        <w:t>中：公务用车购置支出决算为</w:t>
      </w:r>
      <w:bookmarkStart w:id="144" w:name="PO_part3A3B1C1qzAmount3"/>
      <w:r>
        <w:rPr>
          <w:rFonts w:hint="eastAsia" w:ascii="仿宋_GB2312" w:hAnsi="宋体" w:eastAsia="仿宋_GB2312" w:cs="宋体"/>
          <w:sz w:val="32"/>
          <w:szCs w:val="32"/>
          <w:lang w:val="en-US" w:eastAsia="zh-CN"/>
        </w:rPr>
        <w:t>35.92</w:t>
      </w:r>
      <w:bookmarkEnd w:id="144"/>
      <w:r>
        <w:rPr>
          <w:rFonts w:hint="eastAsia" w:ascii="仿宋_GB2312" w:hAnsi="宋体" w:eastAsia="仿宋_GB2312" w:cs="宋体"/>
          <w:sz w:val="32"/>
          <w:szCs w:val="32"/>
        </w:rPr>
        <w:t>万元，完成</w:t>
      </w:r>
      <w:r>
        <w:rPr>
          <w:rFonts w:hint="eastAsia" w:ascii="仿宋_GB2312" w:hAnsi="宋体" w:eastAsia="仿宋_GB2312" w:cs="宋体"/>
          <w:sz w:val="32"/>
          <w:szCs w:val="32"/>
          <w:lang w:val="en-US" w:eastAsia="zh-CN"/>
        </w:rPr>
        <w:t>全年</w:t>
      </w:r>
      <w:r>
        <w:rPr>
          <w:rFonts w:hint="eastAsia" w:ascii="仿宋_GB2312" w:hAnsi="宋体" w:eastAsia="仿宋_GB2312" w:cs="宋体"/>
          <w:sz w:val="32"/>
          <w:szCs w:val="32"/>
        </w:rPr>
        <w:t>预算</w:t>
      </w:r>
      <w:bookmarkStart w:id="145" w:name="PO_part3A3B1C1qzysAmount3"/>
      <w:r>
        <w:rPr>
          <w:rFonts w:hint="eastAsia" w:ascii="仿宋_GB2312" w:hAnsi="宋体" w:eastAsia="仿宋_GB2312" w:cs="宋体"/>
          <w:sz w:val="32"/>
          <w:szCs w:val="32"/>
          <w:lang w:val="en-US" w:eastAsia="zh-CN"/>
        </w:rPr>
        <w:t>36</w:t>
      </w:r>
      <w:bookmarkEnd w:id="145"/>
      <w:r>
        <w:rPr>
          <w:rFonts w:hint="eastAsia" w:ascii="仿宋_GB2312" w:hAnsi="宋体" w:eastAsia="仿宋_GB2312" w:cs="宋体"/>
          <w:sz w:val="32"/>
          <w:szCs w:val="32"/>
        </w:rPr>
        <w:t>万元的</w:t>
      </w:r>
      <w:bookmarkStart w:id="146" w:name="PO_part3A3B1C1qzysPercent3"/>
      <w:r>
        <w:rPr>
          <w:rFonts w:hint="eastAsia" w:ascii="仿宋_GB2312" w:hAnsi="宋体" w:eastAsia="仿宋_GB2312" w:cs="宋体"/>
          <w:sz w:val="32"/>
          <w:szCs w:val="32"/>
          <w:lang w:val="en-US" w:eastAsia="zh-CN"/>
        </w:rPr>
        <w:t>99.8</w:t>
      </w:r>
      <w:bookmarkEnd w:id="146"/>
      <w:r>
        <w:rPr>
          <w:rFonts w:hint="eastAsia" w:ascii="仿宋_GB2312" w:hAnsi="宋体" w:eastAsia="仿宋_GB2312" w:cs="宋体"/>
          <w:sz w:val="32"/>
          <w:szCs w:val="32"/>
          <w:lang w:val="en-US" w:eastAsia="zh-CN"/>
        </w:rPr>
        <w:t>%，比上年决算数</w:t>
      </w:r>
      <w:bookmarkStart w:id="147" w:name="PO_part3A3B1C1qzysIncAmount3"/>
      <w:r>
        <w:rPr>
          <w:rFonts w:hint="eastAsia" w:ascii="仿宋_GB2312" w:hAnsi="宋体" w:eastAsia="仿宋_GB2312" w:cs="宋体"/>
          <w:color w:val="auto"/>
          <w:sz w:val="32"/>
          <w:szCs w:val="32"/>
          <w:highlight w:val="none"/>
          <w:u w:val="none"/>
        </w:rPr>
        <w:t/>
      </w:r>
      <w:r>
        <w:rPr>
          <w:rFonts w:hint="eastAsia" w:ascii="仿宋_GB2312" w:hAnsi="宋体" w:eastAsia="仿宋_GB2312" w:cs="宋体"/>
          <w:color w:val="auto"/>
          <w:sz w:val="32"/>
          <w:szCs w:val="32"/>
          <w:highlight w:val="none"/>
          <w:u w:val="none"/>
          <w:lang w:val="en-US" w:eastAsia="zh-CN"/>
        </w:rPr>
        <w:t>增加35.92</w:t>
      </w:r>
      <w:bookmarkEnd w:id="147"/>
      <w:r>
        <w:rPr>
          <w:rFonts w:hint="eastAsia" w:ascii="仿宋_GB2312" w:hAnsi="宋体" w:eastAsia="仿宋_GB2312" w:cs="宋体"/>
          <w:sz w:val="32"/>
          <w:szCs w:val="32"/>
          <w:lang w:val="en-US" w:eastAsia="zh-CN"/>
        </w:rPr>
        <w:t>万元，</w:t>
      </w:r>
      <w:bookmarkStart w:id="148" w:name="PO_part3A3B1C1qzysIncPercent3"/>
      <w:r>
        <w:rPr>
          <w:rFonts w:hint="eastAsia" w:ascii="仿宋_GB2312" w:hAnsi="宋体" w:eastAsia="仿宋_GB2312" w:cs="宋体"/>
          <w:color w:val="auto"/>
          <w:sz w:val="32"/>
          <w:szCs w:val="32"/>
          <w:highlight w:val="none"/>
          <w:u w:val="none"/>
        </w:rPr>
        <w:t/>
      </w:r>
      <w:r>
        <w:rPr>
          <w:rFonts w:hint="eastAsia" w:ascii="仿宋_GB2312" w:hAnsi="宋体" w:eastAsia="仿宋_GB2312" w:cs="宋体"/>
          <w:color w:val="auto"/>
          <w:sz w:val="32"/>
          <w:szCs w:val="32"/>
          <w:highlight w:val="none"/>
          <w:u w:val="none"/>
          <w:lang w:val="en-US" w:eastAsia="zh-CN"/>
        </w:rPr>
        <w:t/>
      </w:r>
      <w:r>
        <w:rPr>
          <w:rFonts w:hint="eastAsia" w:ascii="仿宋_GB2312" w:hAnsi="宋体" w:eastAsia="仿宋_GB2312" w:cs="宋体"/>
          <w:color w:val="auto"/>
          <w:sz w:val="32"/>
          <w:szCs w:val="32"/>
          <w:highlight w:val="none"/>
          <w:u w:val="none"/>
        </w:rPr>
        <w:t>增长--（基数为0，不可比）</w:t>
      </w:r>
      <w:bookmarkEnd w:id="148"/>
      <w:r>
        <w:rPr>
          <w:rFonts w:hint="eastAsia" w:ascii="仿宋_GB2312" w:hAnsi="宋体" w:eastAsia="仿宋_GB2312" w:cs="宋体"/>
          <w:color w:val="auto"/>
          <w:sz w:val="32"/>
          <w:szCs w:val="32"/>
          <w:highlight w:val="none"/>
          <w:u w:val="none"/>
          <w:lang w:val="en-US" w:eastAsia="zh-CN"/>
        </w:rPr>
        <w:t>，</w:t>
      </w:r>
      <w:r>
        <w:rPr>
          <w:rFonts w:hint="eastAsia" w:ascii="仿宋_GB2312" w:hAnsi="宋体" w:eastAsia="仿宋_GB2312" w:cs="宋体"/>
          <w:sz w:val="32"/>
          <w:szCs w:val="32"/>
        </w:rPr>
        <w:t>公务用车运行</w:t>
      </w:r>
      <w:r>
        <w:rPr>
          <w:rFonts w:hint="eastAsia" w:ascii="仿宋_GB2312" w:hAnsi="宋体" w:eastAsia="仿宋_GB2312" w:cs="宋体"/>
          <w:sz w:val="32"/>
          <w:szCs w:val="32"/>
          <w:lang w:eastAsia="zh-CN"/>
        </w:rPr>
        <w:t>维护</w:t>
      </w:r>
      <w:r>
        <w:rPr>
          <w:rFonts w:hint="eastAsia" w:ascii="仿宋_GB2312" w:hAnsi="宋体" w:eastAsia="仿宋_GB2312" w:cs="宋体"/>
          <w:sz w:val="32"/>
          <w:szCs w:val="32"/>
        </w:rPr>
        <w:t>费支出决算为</w:t>
      </w:r>
      <w:bookmarkStart w:id="149" w:name="PO_part3A3B1C1qzAmount4"/>
      <w:r>
        <w:rPr>
          <w:rFonts w:hint="eastAsia" w:ascii="仿宋_GB2312" w:hAnsi="宋体" w:eastAsia="仿宋_GB2312" w:cs="宋体"/>
          <w:sz w:val="32"/>
          <w:szCs w:val="32"/>
          <w:lang w:val="en-US" w:eastAsia="zh-CN"/>
        </w:rPr>
        <w:t>162.49</w:t>
      </w:r>
      <w:bookmarkEnd w:id="149"/>
      <w:r>
        <w:rPr>
          <w:rFonts w:hint="eastAsia" w:ascii="仿宋_GB2312" w:hAnsi="宋体" w:eastAsia="仿宋_GB2312" w:cs="宋体"/>
          <w:sz w:val="32"/>
          <w:szCs w:val="32"/>
        </w:rPr>
        <w:t>万元，完成</w:t>
      </w:r>
      <w:r>
        <w:rPr>
          <w:rFonts w:hint="eastAsia" w:ascii="仿宋_GB2312" w:hAnsi="宋体" w:eastAsia="仿宋_GB2312" w:cs="宋体"/>
          <w:sz w:val="32"/>
          <w:szCs w:val="32"/>
          <w:lang w:val="en-US" w:eastAsia="zh-CN"/>
        </w:rPr>
        <w:t>全年</w:t>
      </w:r>
      <w:r>
        <w:rPr>
          <w:rFonts w:hint="eastAsia" w:ascii="仿宋_GB2312" w:hAnsi="宋体" w:eastAsia="仿宋_GB2312" w:cs="宋体"/>
          <w:sz w:val="32"/>
          <w:szCs w:val="32"/>
        </w:rPr>
        <w:t>预算</w:t>
      </w:r>
      <w:bookmarkStart w:id="150" w:name="PO_part3A3B1C1qzysAmount4"/>
      <w:r>
        <w:rPr>
          <w:rFonts w:hint="eastAsia" w:ascii="仿宋_GB2312" w:hAnsi="宋体" w:eastAsia="仿宋_GB2312" w:cs="宋体"/>
          <w:sz w:val="32"/>
          <w:szCs w:val="32"/>
          <w:lang w:val="en-US" w:eastAsia="zh-CN"/>
        </w:rPr>
        <w:t>170</w:t>
      </w:r>
      <w:bookmarkEnd w:id="150"/>
      <w:r>
        <w:rPr>
          <w:rFonts w:hint="eastAsia" w:ascii="仿宋_GB2312" w:hAnsi="宋体" w:eastAsia="仿宋_GB2312" w:cs="宋体"/>
          <w:sz w:val="32"/>
          <w:szCs w:val="32"/>
        </w:rPr>
        <w:t>万元的</w:t>
      </w:r>
      <w:bookmarkStart w:id="151" w:name="PO_part3A3B1C1qzysPercent4"/>
      <w:r>
        <w:rPr>
          <w:rFonts w:hint="eastAsia" w:ascii="仿宋_GB2312" w:hAnsi="宋体" w:eastAsia="仿宋_GB2312" w:cs="宋体"/>
          <w:sz w:val="32"/>
          <w:szCs w:val="32"/>
          <w:lang w:val="en-US" w:eastAsia="zh-CN"/>
        </w:rPr>
        <w:t>95.6</w:t>
      </w:r>
      <w:bookmarkEnd w:id="151"/>
      <w:r>
        <w:rPr>
          <w:rFonts w:hint="eastAsia" w:ascii="仿宋_GB2312" w:hAnsi="宋体" w:eastAsia="仿宋_GB2312" w:cs="宋体"/>
          <w:sz w:val="32"/>
          <w:szCs w:val="32"/>
          <w:lang w:val="en-US" w:eastAsia="zh-CN"/>
        </w:rPr>
        <w:t>%，比上年决算数</w:t>
      </w:r>
      <w:bookmarkStart w:id="152" w:name="PO_part3A3B1C1qzysIncAmount4"/>
      <w:r>
        <w:rPr>
          <w:rFonts w:hint="eastAsia" w:ascii="仿宋_GB2312" w:hAnsi="宋体" w:eastAsia="仿宋_GB2312" w:cs="宋体"/>
          <w:color w:val="auto"/>
          <w:sz w:val="32"/>
          <w:szCs w:val="32"/>
          <w:highlight w:val="none"/>
          <w:u w:val="none"/>
        </w:rPr>
        <w:t/>
      </w:r>
      <w:r>
        <w:rPr>
          <w:rFonts w:hint="eastAsia" w:ascii="仿宋_GB2312" w:hAnsi="宋体" w:eastAsia="仿宋_GB2312" w:cs="宋体"/>
          <w:color w:val="auto"/>
          <w:sz w:val="32"/>
          <w:szCs w:val="32"/>
          <w:highlight w:val="none"/>
          <w:u w:val="none"/>
          <w:lang w:val="en-US" w:eastAsia="zh-CN"/>
        </w:rPr>
        <w:t>减少0.5</w:t>
      </w:r>
      <w:bookmarkEnd w:id="152"/>
      <w:r>
        <w:rPr>
          <w:rFonts w:hint="eastAsia" w:ascii="仿宋_GB2312" w:hAnsi="宋体" w:eastAsia="仿宋_GB2312" w:cs="宋体"/>
          <w:sz w:val="32"/>
          <w:szCs w:val="32"/>
          <w:lang w:val="en-US" w:eastAsia="zh-CN"/>
        </w:rPr>
        <w:t>万元，</w:t>
      </w:r>
      <w:bookmarkStart w:id="153" w:name="PO_part3A3B1C1qzysIncPercent4"/>
      <w:r>
        <w:rPr>
          <w:rFonts w:hint="eastAsia" w:ascii="仿宋_GB2312" w:hAnsi="宋体" w:eastAsia="仿宋_GB2312" w:cs="宋体"/>
          <w:color w:val="auto"/>
          <w:sz w:val="32"/>
          <w:szCs w:val="32"/>
          <w:highlight w:val="none"/>
          <w:u w:val="none"/>
        </w:rPr>
        <w:t/>
      </w:r>
      <w:r>
        <w:rPr>
          <w:rFonts w:hint="eastAsia" w:ascii="仿宋_GB2312" w:hAnsi="宋体" w:eastAsia="仿宋_GB2312" w:cs="宋体"/>
          <w:color w:val="auto"/>
          <w:sz w:val="32"/>
          <w:szCs w:val="32"/>
          <w:highlight w:val="none"/>
          <w:u w:val="none"/>
          <w:lang w:val="en-US" w:eastAsia="zh-CN"/>
        </w:rPr>
        <w:t/>
      </w:r>
      <w:r>
        <w:rPr>
          <w:rFonts w:hint="eastAsia" w:ascii="仿宋_GB2312" w:hAnsi="宋体" w:eastAsia="仿宋_GB2312" w:cs="宋体"/>
          <w:color w:val="auto"/>
          <w:sz w:val="32"/>
          <w:szCs w:val="32"/>
          <w:highlight w:val="none"/>
          <w:u w:val="none"/>
        </w:rPr>
        <w:t>下降0.3%</w:t>
      </w:r>
      <w:bookmarkEnd w:id="153"/>
      <w:r>
        <w:rPr>
          <w:rFonts w:hint="eastAsia" w:ascii="仿宋_GB2312" w:hAnsi="宋体" w:eastAsia="仿宋_GB2312" w:cs="宋体"/>
          <w:sz w:val="32"/>
          <w:szCs w:val="32"/>
        </w:rPr>
        <w:t>；公务接待费支出决算为</w:t>
      </w:r>
      <w:bookmarkStart w:id="154" w:name="PO_part3A3B1C1qzAmount5"/>
      <w:r>
        <w:rPr>
          <w:rFonts w:hint="eastAsia" w:ascii="仿宋_GB2312" w:hAnsi="宋体" w:eastAsia="仿宋_GB2312" w:cs="宋体"/>
          <w:sz w:val="32"/>
          <w:szCs w:val="32"/>
          <w:lang w:val="en-US" w:eastAsia="zh-CN"/>
        </w:rPr>
        <w:t>0</w:t>
      </w:r>
      <w:bookmarkEnd w:id="154"/>
      <w:r>
        <w:rPr>
          <w:rFonts w:hint="eastAsia" w:ascii="仿宋_GB2312" w:hAnsi="宋体" w:eastAsia="仿宋_GB2312" w:cs="宋体"/>
          <w:sz w:val="32"/>
          <w:szCs w:val="32"/>
        </w:rPr>
        <w:t>万元，完成</w:t>
      </w:r>
      <w:r>
        <w:rPr>
          <w:rFonts w:hint="eastAsia" w:ascii="仿宋_GB2312" w:hAnsi="宋体" w:eastAsia="仿宋_GB2312" w:cs="宋体"/>
          <w:sz w:val="32"/>
          <w:szCs w:val="32"/>
          <w:lang w:val="en-US" w:eastAsia="zh-CN"/>
        </w:rPr>
        <w:t>全年</w:t>
      </w:r>
      <w:r>
        <w:rPr>
          <w:rFonts w:hint="eastAsia" w:ascii="仿宋_GB2312" w:hAnsi="宋体" w:eastAsia="仿宋_GB2312" w:cs="宋体"/>
          <w:sz w:val="32"/>
          <w:szCs w:val="32"/>
        </w:rPr>
        <w:t>预算</w:t>
      </w:r>
      <w:bookmarkStart w:id="155" w:name="PO_part3A3B1C1qzysAmount5"/>
      <w:r>
        <w:rPr>
          <w:rFonts w:hint="eastAsia" w:ascii="仿宋_GB2312" w:hAnsi="宋体" w:eastAsia="仿宋_GB2312" w:cs="宋体"/>
          <w:sz w:val="32"/>
          <w:szCs w:val="32"/>
          <w:lang w:val="en-US" w:eastAsia="zh-CN"/>
        </w:rPr>
        <w:t>1.8</w:t>
      </w:r>
      <w:bookmarkEnd w:id="155"/>
      <w:r>
        <w:rPr>
          <w:rFonts w:hint="eastAsia" w:ascii="仿宋_GB2312" w:hAnsi="宋体" w:eastAsia="仿宋_GB2312" w:cs="宋体"/>
          <w:sz w:val="32"/>
          <w:szCs w:val="32"/>
        </w:rPr>
        <w:t>万元的</w:t>
      </w:r>
      <w:bookmarkStart w:id="156" w:name="PO_part3A3B1C1qzysPercent5"/>
      <w:r>
        <w:rPr>
          <w:rFonts w:hint="eastAsia" w:ascii="仿宋_GB2312" w:hAnsi="宋体" w:eastAsia="仿宋_GB2312" w:cs="宋体"/>
          <w:sz w:val="32"/>
          <w:szCs w:val="32"/>
          <w:lang w:val="en-US" w:eastAsia="zh-CN"/>
        </w:rPr>
        <w:t>0</w:t>
      </w:r>
      <w:bookmarkEnd w:id="156"/>
      <w:r>
        <w:rPr>
          <w:rFonts w:hint="eastAsia" w:ascii="仿宋_GB2312" w:hAnsi="宋体" w:eastAsia="仿宋_GB2312" w:cs="宋体"/>
          <w:sz w:val="32"/>
          <w:szCs w:val="32"/>
          <w:lang w:val="en-US" w:eastAsia="zh-CN"/>
        </w:rPr>
        <w:t>%，比上年决算数</w:t>
      </w:r>
      <w:bookmarkStart w:id="157" w:name="PO_part3A3B1C1qzysIncAmount5"/>
      <w:r>
        <w:rPr>
          <w:rFonts w:hint="eastAsia" w:ascii="仿宋_GB2312" w:hAnsi="宋体" w:eastAsia="仿宋_GB2312" w:cs="宋体"/>
          <w:color w:val="auto"/>
          <w:sz w:val="32"/>
          <w:szCs w:val="32"/>
          <w:highlight w:val="none"/>
          <w:u w:val="none"/>
        </w:rPr>
        <w:t/>
      </w:r>
      <w:r>
        <w:rPr>
          <w:rFonts w:hint="eastAsia" w:ascii="仿宋_GB2312" w:hAnsi="宋体" w:eastAsia="仿宋_GB2312" w:cs="宋体"/>
          <w:color w:val="auto"/>
          <w:sz w:val="32"/>
          <w:szCs w:val="32"/>
          <w:highlight w:val="none"/>
          <w:u w:val="none"/>
          <w:lang w:val="en-US" w:eastAsia="zh-CN"/>
        </w:rPr>
        <w:t>增加0</w:t>
      </w:r>
      <w:bookmarkEnd w:id="157"/>
      <w:r>
        <w:rPr>
          <w:rFonts w:hint="eastAsia" w:ascii="仿宋_GB2312" w:hAnsi="宋体" w:eastAsia="仿宋_GB2312" w:cs="宋体"/>
          <w:sz w:val="32"/>
          <w:szCs w:val="32"/>
          <w:lang w:val="en-US" w:eastAsia="zh-CN"/>
        </w:rPr>
        <w:t>万元，</w:t>
      </w:r>
      <w:bookmarkStart w:id="158" w:name="PO_part3A3B1C1qzysIncPercent5"/>
      <w:r>
        <w:rPr>
          <w:rFonts w:hint="eastAsia" w:ascii="仿宋_GB2312" w:hAnsi="宋体" w:eastAsia="仿宋_GB2312" w:cs="宋体"/>
          <w:color w:val="auto"/>
          <w:sz w:val="32"/>
          <w:szCs w:val="32"/>
          <w:highlight w:val="none"/>
          <w:u w:val="none"/>
        </w:rPr>
        <w:t/>
      </w:r>
      <w:r>
        <w:rPr>
          <w:rFonts w:hint="eastAsia" w:ascii="仿宋_GB2312" w:hAnsi="宋体" w:eastAsia="仿宋_GB2312" w:cs="宋体"/>
          <w:color w:val="auto"/>
          <w:sz w:val="32"/>
          <w:szCs w:val="32"/>
          <w:highlight w:val="none"/>
          <w:u w:val="none"/>
          <w:lang w:val="en-US" w:eastAsia="zh-CN"/>
        </w:rPr>
        <w:t/>
      </w:r>
      <w:r>
        <w:rPr>
          <w:rFonts w:hint="eastAsia" w:ascii="仿宋_GB2312" w:hAnsi="宋体" w:eastAsia="仿宋_GB2312" w:cs="宋体"/>
          <w:color w:val="auto"/>
          <w:sz w:val="32"/>
          <w:szCs w:val="32"/>
          <w:highlight w:val="none"/>
          <w:u w:val="none"/>
        </w:rPr>
        <w:t>增长0%</w:t>
      </w:r>
      <w:bookmarkEnd w:id="158"/>
      <w:r>
        <w:rPr>
          <w:rFonts w:hint="eastAsia" w:ascii="仿宋_GB2312" w:hAnsi="宋体" w:eastAsia="仿宋_GB2312" w:cs="宋体"/>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lang w:val="en-US" w:eastAsia="zh-CN"/>
        </w:rPr>
        <w:t>2023</w:t>
      </w:r>
      <w:r>
        <w:rPr>
          <w:rFonts w:hint="eastAsia" w:ascii="仿宋_GB2312" w:hAnsi="宋体" w:eastAsia="仿宋_GB2312" w:cs="宋体"/>
          <w:sz w:val="32"/>
          <w:szCs w:val="32"/>
        </w:rPr>
        <w:t>年度“三公”经费支出决算</w:t>
      </w:r>
      <w:bookmarkStart w:id="159" w:name="PO_part3A3B1C1Diff1"/>
      <w:r>
        <w:rPr>
          <w:rFonts w:hint="eastAsia" w:ascii="仿宋_GB2312" w:hAnsi="宋体" w:eastAsia="仿宋_GB2312" w:cs="宋体"/>
          <w:sz w:val="32"/>
          <w:szCs w:val="32"/>
          <w:highlight w:val="none"/>
          <w:u w:val="none"/>
        </w:rPr>
        <w:t/>
      </w:r>
      <w:r>
        <w:rPr>
          <w:rFonts w:hint="eastAsia" w:ascii="仿宋_GB2312" w:hAnsi="宋体" w:eastAsia="仿宋_GB2312" w:cs="宋体"/>
          <w:sz w:val="32"/>
          <w:szCs w:val="32"/>
          <w:highlight w:val="none"/>
          <w:u w:val="none"/>
          <w:lang w:eastAsia="zh-CN"/>
        </w:rPr>
        <w:t>小于</w:t>
      </w:r>
      <w:bookmarkEnd w:id="159"/>
      <w:r>
        <w:rPr>
          <w:rFonts w:hint="eastAsia" w:ascii="仿宋_GB2312" w:hAnsi="宋体" w:eastAsia="仿宋_GB2312" w:cs="宋体"/>
          <w:sz w:val="32"/>
          <w:szCs w:val="32"/>
        </w:rPr>
        <w:t>预算数的主要情况：</w:t>
      </w:r>
      <w:bookmarkStart w:id="160" w:name="PO_part3A3B1C1DiffReason1"/>
      <w:r>
        <w:rPr>
          <w:rFonts w:hint="default" w:ascii="仿宋_GB2312" w:hAnsi="宋体" w:eastAsia="仿宋_GB2312" w:cs="宋体"/>
          <w:sz w:val="32"/>
          <w:szCs w:val="32"/>
          <w:lang w:val="en-US"/>
        </w:rPr>
        <w:t/>
      </w:r>
      <w:r>
        <w:rPr>
          <w:rFonts w:hint="eastAsia" w:ascii="仿宋_GB2312" w:hAnsi="宋体" w:eastAsia="仿宋_GB2312" w:cs="宋体"/>
          <w:sz w:val="32"/>
          <w:szCs w:val="32"/>
          <w:lang w:val="en-US" w:eastAsia="zh-CN"/>
        </w:rPr>
        <w:t/>
      </w:r>
      <w:r>
        <w:rPr>
          <w:rFonts w:hint="default" w:ascii="仿宋_GB2312" w:hAnsi="宋体" w:eastAsia="仿宋_GB2312" w:cs="宋体"/>
          <w:sz w:val="32"/>
          <w:szCs w:val="32"/>
          <w:lang w:val="en-US"/>
        </w:rPr>
        <w:t>认真贯彻落实中央八项规定精神和厉行节约的要求，从严控制“三公”经费开支，全年实际支出比预算有所节约。</w:t>
      </w:r>
      <w:bookmarkEnd w:id="160"/>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宋体" w:eastAsia="仿宋_GB2312" w:cs="宋体"/>
          <w:b/>
          <w:sz w:val="32"/>
          <w:szCs w:val="32"/>
        </w:rPr>
      </w:pPr>
      <w:r>
        <w:rPr>
          <w:rFonts w:hint="eastAsia" w:ascii="仿宋_GB2312" w:hAnsi="宋体" w:eastAsia="仿宋_GB2312" w:cs="宋体"/>
          <w:sz w:val="32"/>
          <w:szCs w:val="32"/>
          <w:lang w:val="en-US" w:eastAsia="zh-CN"/>
        </w:rPr>
        <w:t>2023</w:t>
      </w:r>
      <w:r>
        <w:rPr>
          <w:rFonts w:hint="eastAsia" w:ascii="仿宋_GB2312" w:hAnsi="宋体" w:eastAsia="仿宋_GB2312" w:cs="宋体"/>
          <w:sz w:val="32"/>
          <w:szCs w:val="32"/>
        </w:rPr>
        <w:t>年度“三公”经费支出决算</w:t>
      </w:r>
      <w:bookmarkStart w:id="161" w:name="PO_part3A3B1C1Diff2"/>
      <w:r>
        <w:rPr>
          <w:rFonts w:hint="eastAsia" w:ascii="仿宋_GB2312" w:hAnsi="宋体" w:eastAsia="仿宋_GB2312" w:cs="宋体"/>
          <w:sz w:val="32"/>
          <w:szCs w:val="32"/>
          <w:highlight w:val="none"/>
          <w:u w:val="none"/>
        </w:rPr>
        <w:t/>
      </w:r>
      <w:r>
        <w:rPr>
          <w:rFonts w:hint="eastAsia" w:ascii="仿宋_GB2312" w:hAnsi="宋体" w:eastAsia="仿宋_GB2312" w:cs="宋体"/>
          <w:sz w:val="32"/>
          <w:szCs w:val="32"/>
          <w:highlight w:val="none"/>
          <w:u w:val="none"/>
          <w:lang w:eastAsia="zh-CN"/>
        </w:rPr>
        <w:t>大于</w:t>
      </w:r>
      <w:bookmarkEnd w:id="161"/>
      <w:r>
        <w:rPr>
          <w:rFonts w:hint="eastAsia" w:ascii="仿宋_GB2312" w:hAnsi="宋体" w:eastAsia="仿宋_GB2312" w:cs="宋体"/>
          <w:sz w:val="32"/>
          <w:szCs w:val="32"/>
          <w:lang w:val="en-US" w:eastAsia="zh-CN"/>
        </w:rPr>
        <w:t>上年决算</w:t>
      </w:r>
      <w:r>
        <w:rPr>
          <w:rFonts w:hint="eastAsia" w:ascii="仿宋_GB2312" w:hAnsi="宋体" w:eastAsia="仿宋_GB2312" w:cs="宋体"/>
          <w:sz w:val="32"/>
          <w:szCs w:val="32"/>
        </w:rPr>
        <w:t>数的主要情况：</w:t>
      </w:r>
      <w:bookmarkStart w:id="162" w:name="PO_part3A3B1C1DiffReason2"/>
      <w:r>
        <w:rPr>
          <w:rFonts w:hint="default" w:ascii="仿宋_GB2312" w:hAnsi="宋体" w:eastAsia="仿宋_GB2312" w:cs="宋体"/>
          <w:sz w:val="32"/>
          <w:szCs w:val="32"/>
          <w:lang w:val="en-US"/>
        </w:rPr>
        <w:t/>
      </w:r>
      <w:r>
        <w:rPr>
          <w:rFonts w:hint="eastAsia" w:ascii="仿宋_GB2312" w:hAnsi="宋体" w:eastAsia="仿宋_GB2312" w:cs="宋体"/>
          <w:sz w:val="32"/>
          <w:szCs w:val="32"/>
          <w:lang w:val="en-US" w:eastAsia="zh-CN"/>
        </w:rPr>
        <w:t/>
      </w:r>
      <w:r>
        <w:rPr>
          <w:rFonts w:hint="default" w:ascii="仿宋_GB2312" w:hAnsi="宋体" w:eastAsia="仿宋_GB2312" w:cs="宋体"/>
          <w:sz w:val="32"/>
          <w:szCs w:val="32"/>
          <w:lang w:val="en-US"/>
        </w:rPr>
        <w:t>一是增加2辆公务用车购置费，二是增加因公出国（境）费用。</w:t>
      </w:r>
      <w:bookmarkEnd w:id="162"/>
    </w:p>
    <w:p>
      <w:pPr>
        <w:ind w:firstLine="643" w:firstLineChars="200"/>
        <w:rPr>
          <w:rFonts w:hint="eastAsia" w:ascii="仿宋_GB2312" w:hAnsi="宋体" w:eastAsia="仿宋_GB2312" w:cs="宋体"/>
          <w:b/>
          <w:sz w:val="32"/>
          <w:szCs w:val="32"/>
        </w:rPr>
      </w:pPr>
      <w:r>
        <w:rPr>
          <w:rFonts w:hint="eastAsia" w:ascii="仿宋_GB2312" w:hAnsi="宋体" w:eastAsia="仿宋_GB2312" w:cs="宋体"/>
          <w:b/>
          <w:sz w:val="32"/>
          <w:szCs w:val="32"/>
        </w:rPr>
        <w:t>（二）“三公”经费财政拨款支出决算具体情况说明</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lang w:val="en-US" w:eastAsia="zh-CN"/>
        </w:rPr>
        <w:t>2023</w:t>
      </w:r>
      <w:r>
        <w:rPr>
          <w:rFonts w:hint="eastAsia" w:ascii="仿宋_GB2312" w:hAnsi="宋体" w:eastAsia="仿宋_GB2312" w:cs="宋体"/>
          <w:sz w:val="32"/>
          <w:szCs w:val="32"/>
        </w:rPr>
        <w:t>年</w:t>
      </w:r>
      <w:r>
        <w:rPr>
          <w:rFonts w:hint="eastAsia" w:ascii="仿宋_GB2312" w:hAnsi="宋体" w:eastAsia="仿宋_GB2312" w:cs="宋体"/>
          <w:sz w:val="32"/>
          <w:szCs w:val="32"/>
          <w:lang w:val="en-US" w:eastAsia="zh-CN"/>
        </w:rPr>
        <w:t>度</w:t>
      </w:r>
      <w:r>
        <w:rPr>
          <w:rFonts w:hint="eastAsia" w:ascii="仿宋_GB2312" w:hAnsi="宋体" w:eastAsia="仿宋_GB2312" w:cs="宋体"/>
          <w:sz w:val="32"/>
          <w:szCs w:val="32"/>
        </w:rPr>
        <w:t>“三公”经费财政拨款支出决算中，因公出国（境）费</w:t>
      </w:r>
      <w:bookmarkStart w:id="163" w:name="PO_part3A3B2Amount1"/>
      <w:r>
        <w:rPr>
          <w:rFonts w:hint="eastAsia" w:ascii="仿宋_GB2312" w:hAnsi="宋体" w:eastAsia="仿宋_GB2312" w:cs="宋体"/>
          <w:sz w:val="32"/>
          <w:szCs w:val="32"/>
          <w:lang w:val="en-US" w:eastAsia="zh-CN"/>
        </w:rPr>
        <w:t>2.25</w:t>
      </w:r>
      <w:bookmarkEnd w:id="163"/>
      <w:r>
        <w:rPr>
          <w:rFonts w:hint="eastAsia" w:ascii="仿宋_GB2312" w:hAnsi="宋体" w:eastAsia="仿宋_GB2312" w:cs="宋体"/>
          <w:sz w:val="32"/>
          <w:szCs w:val="32"/>
          <w:lang w:val="en-US" w:eastAsia="zh-CN"/>
        </w:rPr>
        <w:t>万元，占</w:t>
      </w:r>
      <w:bookmarkStart w:id="164" w:name="PO_part3A3B2Percent1"/>
      <w:r>
        <w:rPr>
          <w:rFonts w:hint="eastAsia" w:ascii="仿宋_GB2312" w:hAnsi="宋体" w:eastAsia="仿宋_GB2312" w:cs="宋体"/>
          <w:sz w:val="32"/>
          <w:szCs w:val="32"/>
          <w:lang w:val="en-US" w:eastAsia="zh-CN"/>
        </w:rPr>
        <w:t>1.1</w:t>
      </w:r>
      <w:bookmarkEnd w:id="164"/>
      <w:r>
        <w:rPr>
          <w:rFonts w:hint="eastAsia" w:ascii="仿宋_GB2312" w:hAnsi="宋体" w:eastAsia="仿宋_GB2312" w:cs="宋体"/>
          <w:sz w:val="32"/>
          <w:szCs w:val="32"/>
          <w:lang w:val="en-US" w:eastAsia="zh-CN"/>
        </w:rPr>
        <w:t>%；</w:t>
      </w:r>
      <w:r>
        <w:rPr>
          <w:rFonts w:hint="eastAsia" w:ascii="仿宋_GB2312" w:hAnsi="宋体" w:eastAsia="仿宋_GB2312" w:cs="宋体"/>
          <w:sz w:val="32"/>
          <w:szCs w:val="32"/>
        </w:rPr>
        <w:t>公务用车购置及运行</w:t>
      </w:r>
      <w:r>
        <w:rPr>
          <w:rFonts w:hint="eastAsia" w:ascii="仿宋_GB2312" w:hAnsi="宋体" w:eastAsia="仿宋_GB2312" w:cs="宋体"/>
          <w:sz w:val="32"/>
          <w:szCs w:val="32"/>
          <w:lang w:eastAsia="zh-CN"/>
        </w:rPr>
        <w:t>维护</w:t>
      </w:r>
      <w:r>
        <w:rPr>
          <w:rFonts w:hint="eastAsia" w:ascii="仿宋_GB2312" w:hAnsi="宋体" w:eastAsia="仿宋_GB2312" w:cs="宋体"/>
          <w:sz w:val="32"/>
          <w:szCs w:val="32"/>
        </w:rPr>
        <w:t>费支出</w:t>
      </w:r>
      <w:bookmarkStart w:id="165" w:name="PO_part3A3B2Amount2"/>
      <w:r>
        <w:rPr>
          <w:rFonts w:hint="eastAsia" w:ascii="仿宋_GB2312" w:hAnsi="宋体" w:eastAsia="仿宋_GB2312" w:cs="宋体"/>
          <w:sz w:val="32"/>
          <w:szCs w:val="32"/>
          <w:lang w:val="en-US" w:eastAsia="zh-CN"/>
        </w:rPr>
        <w:t>198.41</w:t>
      </w:r>
      <w:bookmarkEnd w:id="165"/>
      <w:r>
        <w:rPr>
          <w:rFonts w:hint="eastAsia" w:ascii="仿宋_GB2312" w:hAnsi="宋体" w:eastAsia="仿宋_GB2312" w:cs="宋体"/>
          <w:sz w:val="32"/>
          <w:szCs w:val="32"/>
          <w:lang w:val="en-US" w:eastAsia="zh-CN"/>
        </w:rPr>
        <w:t>万元，占</w:t>
      </w:r>
      <w:bookmarkStart w:id="166" w:name="PO_part3A3B2Percent2"/>
      <w:r>
        <w:rPr>
          <w:rFonts w:hint="eastAsia" w:ascii="仿宋_GB2312" w:hAnsi="宋体" w:eastAsia="仿宋_GB2312" w:cs="宋体"/>
          <w:sz w:val="32"/>
          <w:szCs w:val="32"/>
          <w:lang w:val="en-US" w:eastAsia="zh-CN"/>
        </w:rPr>
        <w:t>98.9</w:t>
      </w:r>
      <w:bookmarkEnd w:id="166"/>
      <w:r>
        <w:rPr>
          <w:rFonts w:hint="eastAsia" w:ascii="仿宋_GB2312" w:hAnsi="宋体" w:eastAsia="仿宋_GB2312" w:cs="宋体"/>
          <w:sz w:val="32"/>
          <w:szCs w:val="32"/>
          <w:lang w:val="en-US" w:eastAsia="zh-CN"/>
        </w:rPr>
        <w:t>%；</w:t>
      </w:r>
      <w:r>
        <w:rPr>
          <w:rFonts w:hint="eastAsia" w:ascii="仿宋_GB2312" w:hAnsi="宋体" w:eastAsia="仿宋_GB2312" w:cs="宋体"/>
          <w:sz w:val="32"/>
          <w:szCs w:val="32"/>
        </w:rPr>
        <w:t>公务接待费支出</w:t>
      </w:r>
      <w:bookmarkStart w:id="167" w:name="PO_part3A3B2Amount3"/>
      <w:r>
        <w:rPr>
          <w:rFonts w:hint="eastAsia" w:ascii="仿宋_GB2312" w:hAnsi="宋体" w:eastAsia="仿宋_GB2312" w:cs="宋体"/>
          <w:sz w:val="32"/>
          <w:szCs w:val="32"/>
          <w:lang w:val="en-US" w:eastAsia="zh-CN"/>
        </w:rPr>
        <w:t>0</w:t>
      </w:r>
      <w:bookmarkEnd w:id="167"/>
      <w:r>
        <w:rPr>
          <w:rFonts w:hint="eastAsia" w:ascii="仿宋_GB2312" w:hAnsi="宋体" w:eastAsia="仿宋_GB2312" w:cs="宋体"/>
          <w:sz w:val="32"/>
          <w:szCs w:val="32"/>
          <w:lang w:val="en-US" w:eastAsia="zh-CN"/>
        </w:rPr>
        <w:t>万元，占</w:t>
      </w:r>
      <w:bookmarkStart w:id="168" w:name="PO_part3A3B2Percent3"/>
      <w:r>
        <w:rPr>
          <w:rFonts w:hint="eastAsia" w:ascii="仿宋_GB2312" w:hAnsi="宋体" w:eastAsia="仿宋_GB2312" w:cs="宋体"/>
          <w:sz w:val="32"/>
          <w:szCs w:val="32"/>
          <w:lang w:val="en-US" w:eastAsia="zh-CN"/>
        </w:rPr>
        <w:t>0</w:t>
      </w:r>
      <w:bookmarkEnd w:id="168"/>
      <w:r>
        <w:rPr>
          <w:rFonts w:hint="eastAsia" w:ascii="仿宋_GB2312" w:hAnsi="宋体" w:eastAsia="仿宋_GB2312" w:cs="宋体"/>
          <w:sz w:val="32"/>
          <w:szCs w:val="32"/>
          <w:lang w:val="en-US" w:eastAsia="zh-CN"/>
        </w:rPr>
        <w:t>%。</w:t>
      </w:r>
      <w:r>
        <w:rPr>
          <w:rFonts w:hint="eastAsia" w:ascii="仿宋_GB2312" w:hAnsi="宋体" w:eastAsia="仿宋_GB2312" w:cs="宋体"/>
          <w:sz w:val="32"/>
          <w:szCs w:val="32"/>
        </w:rPr>
        <w:t>具体情况如下：</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1.因公出国（境）费支出</w:t>
      </w:r>
      <w:bookmarkStart w:id="169" w:name="PO_part3A3B2C1Amount1"/>
      <w:r>
        <w:rPr>
          <w:rFonts w:hint="eastAsia" w:ascii="仿宋_GB2312" w:hAnsi="宋体" w:eastAsia="仿宋_GB2312" w:cs="宋体"/>
          <w:sz w:val="32"/>
          <w:szCs w:val="32"/>
          <w:lang w:val="en-US" w:eastAsia="zh-CN"/>
        </w:rPr>
        <w:t>2.25</w:t>
      </w:r>
      <w:bookmarkEnd w:id="169"/>
      <w:r>
        <w:rPr>
          <w:rFonts w:hint="eastAsia" w:ascii="仿宋_GB2312" w:hAnsi="宋体" w:eastAsia="仿宋_GB2312" w:cs="宋体"/>
          <w:sz w:val="32"/>
          <w:szCs w:val="32"/>
        </w:rPr>
        <w:t>万元。</w:t>
      </w:r>
      <w:bookmarkStart w:id="170" w:name="PO_part3A3B2C1JgcgCount1"/>
      <w:r>
        <w:rPr>
          <w:rFonts w:hint="eastAsia" w:ascii="仿宋_GB2312" w:hAnsi="宋体" w:eastAsia="仿宋_GB2312" w:cs="宋体"/>
          <w:sz w:val="32"/>
          <w:szCs w:val="32"/>
        </w:rPr>
        <w:t/>
      </w:r>
      <w:r>
        <w:rPr>
          <w:rFonts w:hint="eastAsia" w:ascii="仿宋_GB2312" w:hAnsi="宋体" w:eastAsia="仿宋_GB2312" w:cs="宋体"/>
          <w:sz w:val="32"/>
          <w:szCs w:val="32"/>
          <w:lang w:val="en-US" w:eastAsia="zh-CN"/>
        </w:rPr>
        <w:t/>
      </w:r>
      <w:r>
        <w:rPr>
          <w:rFonts w:hint="eastAsia" w:ascii="仿宋_GB2312" w:hAnsi="宋体" w:eastAsia="仿宋_GB2312" w:cs="宋体"/>
          <w:sz w:val="32"/>
          <w:szCs w:val="32"/>
        </w:rPr>
        <w:t/>
      </w:r>
      <w:r>
        <w:rPr>
          <w:rFonts w:hint="eastAsia" w:ascii="仿宋_GB2312" w:hAnsi="宋体" w:eastAsia="仿宋_GB2312" w:cs="宋体"/>
          <w:sz w:val="32"/>
          <w:szCs w:val="32"/>
          <w:lang w:val="en-US" w:eastAsia="zh-CN"/>
        </w:rPr>
        <w:t/>
      </w:r>
      <w:r>
        <w:rPr>
          <w:rFonts w:hint="eastAsia" w:ascii="仿宋_GB2312" w:hAnsi="宋体" w:eastAsia="仿宋_GB2312" w:cs="宋体"/>
          <w:sz w:val="32"/>
          <w:szCs w:val="32"/>
        </w:rPr>
        <w:t>全年使用财政拨款安排出国（境）团组4个、累计11人次。</w:t>
      </w:r>
      <w:bookmarkEnd w:id="170"/>
      <w:bookmarkStart w:id="171" w:name="PO_part3A3B2C1D1Meeting1"/>
      <w:r>
        <w:rPr>
          <w:rFonts w:hint="eastAsia" w:ascii="仿宋_GB2312" w:hAnsi="宋体" w:eastAsia="仿宋_GB2312" w:cs="宋体"/>
          <w:sz w:val="32"/>
          <w:szCs w:val="32"/>
        </w:rPr>
        <w:t/>
      </w:r>
      <w:r>
        <w:rPr>
          <w:rFonts w:hint="eastAsia" w:ascii="仿宋_GB2312" w:hAnsi="宋体" w:eastAsia="仿宋_GB2312" w:cs="宋体"/>
          <w:sz w:val="32"/>
          <w:szCs w:val="32"/>
          <w:lang w:eastAsia="zh-CN"/>
        </w:rPr>
        <w:t/>
      </w:r>
      <w:r>
        <w:rPr>
          <w:rFonts w:hint="eastAsia" w:ascii="仿宋_GB2312" w:hAnsi="宋体" w:eastAsia="仿宋_GB2312" w:cs="宋体"/>
          <w:sz w:val="32"/>
          <w:szCs w:val="32"/>
          <w:lang w:val="en-US" w:eastAsia="zh-CN"/>
        </w:rPr>
        <w:t/>
      </w:r>
      <w:r>
        <w:rPr>
          <w:rFonts w:hint="eastAsia" w:ascii="仿宋_GB2312" w:hAnsi="宋体" w:eastAsia="仿宋_GB2312" w:cs="宋体"/>
          <w:sz w:val="32"/>
          <w:szCs w:val="32"/>
          <w:lang w:eastAsia="zh-CN"/>
        </w:rPr>
        <w:t/>
      </w:r>
      <w:r>
        <w:rPr>
          <w:rFonts w:hint="eastAsia" w:ascii="仿宋_GB2312" w:hAnsi="宋体" w:eastAsia="仿宋_GB2312" w:cs="宋体"/>
          <w:sz w:val="32"/>
          <w:szCs w:val="32"/>
        </w:rPr>
        <w:t>开支内容包括：派员赴香港开展统侨工作经费2.25万元</w:t>
      </w:r>
      <w:bookmarkEnd w:id="171"/>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2.公务用车购置及运行维护费支出</w:t>
      </w:r>
      <w:bookmarkStart w:id="172" w:name="PO_part3A3B2C2Amount1"/>
      <w:r>
        <w:rPr>
          <w:rFonts w:hint="eastAsia" w:ascii="仿宋_GB2312" w:hAnsi="宋体" w:eastAsia="仿宋_GB2312" w:cs="宋体"/>
          <w:sz w:val="32"/>
          <w:szCs w:val="32"/>
          <w:lang w:val="en-US" w:eastAsia="zh-CN"/>
        </w:rPr>
        <w:t>198.41</w:t>
      </w:r>
      <w:bookmarkEnd w:id="172"/>
      <w:r>
        <w:rPr>
          <w:rFonts w:hint="eastAsia" w:ascii="仿宋_GB2312" w:hAnsi="宋体" w:eastAsia="仿宋_GB2312" w:cs="宋体"/>
          <w:sz w:val="32"/>
          <w:szCs w:val="32"/>
        </w:rPr>
        <w:t>万元，其中：公务用车购置支出为</w:t>
      </w:r>
      <w:bookmarkStart w:id="173" w:name="PO_part3A3B2C2D1Amount1"/>
      <w:r>
        <w:rPr>
          <w:rFonts w:hint="eastAsia" w:ascii="仿宋_GB2312" w:hAnsi="宋体" w:eastAsia="仿宋_GB2312" w:cs="宋体"/>
          <w:sz w:val="32"/>
          <w:szCs w:val="32"/>
          <w:lang w:val="en-US" w:eastAsia="zh-CN"/>
        </w:rPr>
        <w:t>35.92</w:t>
      </w:r>
      <w:bookmarkEnd w:id="173"/>
      <w:r>
        <w:rPr>
          <w:rFonts w:hint="eastAsia" w:ascii="仿宋_GB2312" w:hAnsi="宋体" w:eastAsia="仿宋_GB2312" w:cs="宋体"/>
          <w:sz w:val="32"/>
          <w:szCs w:val="32"/>
        </w:rPr>
        <w:t>万元，公务用车购置数</w:t>
      </w:r>
      <w:bookmarkStart w:id="174" w:name="PO_part3A3B2C2D1CarCount1"/>
      <w:r>
        <w:rPr>
          <w:rFonts w:hint="eastAsia" w:ascii="仿宋_GB2312" w:hAnsi="宋体" w:eastAsia="仿宋_GB2312" w:cs="宋体"/>
          <w:sz w:val="32"/>
          <w:szCs w:val="32"/>
          <w:lang w:val="en-US" w:eastAsia="zh-CN"/>
        </w:rPr>
        <w:t>2</w:t>
      </w:r>
      <w:bookmarkEnd w:id="174"/>
      <w:r>
        <w:rPr>
          <w:rFonts w:hint="eastAsia" w:ascii="仿宋_GB2312" w:hAnsi="宋体" w:eastAsia="仿宋_GB2312" w:cs="宋体"/>
          <w:sz w:val="32"/>
          <w:szCs w:val="32"/>
        </w:rPr>
        <w:t>辆。公务用车运行维护</w:t>
      </w:r>
      <w:r>
        <w:rPr>
          <w:rFonts w:hint="eastAsia" w:ascii="仿宋_GB2312" w:hAnsi="宋体" w:eastAsia="仿宋_GB2312" w:cs="宋体"/>
          <w:sz w:val="32"/>
          <w:szCs w:val="32"/>
          <w:lang w:eastAsia="zh-CN"/>
        </w:rPr>
        <w:t>费</w:t>
      </w:r>
      <w:r>
        <w:rPr>
          <w:rFonts w:hint="eastAsia" w:ascii="仿宋_GB2312" w:hAnsi="宋体" w:eastAsia="仿宋_GB2312" w:cs="宋体"/>
          <w:sz w:val="32"/>
          <w:szCs w:val="32"/>
        </w:rPr>
        <w:t>支出</w:t>
      </w:r>
      <w:bookmarkStart w:id="175" w:name="PO_part3A3B2C2D2Amount1"/>
      <w:r>
        <w:rPr>
          <w:rFonts w:hint="eastAsia" w:ascii="仿宋_GB2312" w:hAnsi="宋体" w:eastAsia="仿宋_GB2312" w:cs="宋体"/>
          <w:sz w:val="32"/>
          <w:szCs w:val="32"/>
          <w:lang w:val="en-US" w:eastAsia="zh-CN"/>
        </w:rPr>
        <w:t>162.49</w:t>
      </w:r>
      <w:bookmarkEnd w:id="175"/>
      <w:r>
        <w:rPr>
          <w:rFonts w:hint="eastAsia" w:ascii="仿宋_GB2312" w:hAnsi="宋体" w:eastAsia="仿宋_GB2312" w:cs="宋体"/>
          <w:sz w:val="32"/>
          <w:szCs w:val="32"/>
        </w:rPr>
        <w:t>万元，公务用车保有量为</w:t>
      </w:r>
      <w:bookmarkStart w:id="176" w:name="PO_part3A3B2C2D2CarCount1"/>
      <w:r>
        <w:rPr>
          <w:rFonts w:hint="eastAsia" w:ascii="仿宋_GB2312" w:hAnsi="宋体" w:eastAsia="仿宋_GB2312" w:cs="宋体"/>
          <w:sz w:val="32"/>
          <w:szCs w:val="32"/>
          <w:lang w:val="en-US" w:eastAsia="zh-CN"/>
        </w:rPr>
        <w:t>58</w:t>
      </w:r>
      <w:bookmarkEnd w:id="176"/>
      <w:r>
        <w:rPr>
          <w:rFonts w:hint="eastAsia" w:ascii="仿宋_GB2312" w:hAnsi="宋体" w:eastAsia="仿宋_GB2312" w:cs="宋体"/>
          <w:sz w:val="32"/>
          <w:szCs w:val="32"/>
        </w:rPr>
        <w:t>辆，主要用于</w:t>
      </w:r>
      <w:bookmarkStart w:id="177" w:name="PO_part3A3B2C2D2Use1"/>
      <w:r>
        <w:rPr>
          <w:rFonts w:hint="eastAsia" w:ascii="仿宋_GB2312" w:hAnsi="宋体" w:eastAsia="仿宋_GB2312" w:cs="宋体"/>
          <w:sz w:val="32"/>
          <w:szCs w:val="32"/>
        </w:rPr>
        <w:t/>
      </w:r>
      <w:r>
        <w:rPr>
          <w:rFonts w:hint="eastAsia" w:ascii="仿宋_GB2312" w:hAnsi="宋体" w:eastAsia="仿宋_GB2312" w:cs="宋体"/>
          <w:sz w:val="32"/>
          <w:szCs w:val="32"/>
          <w:lang w:val="en-US" w:eastAsia="zh-CN"/>
        </w:rPr>
        <w:t/>
      </w:r>
      <w:r>
        <w:rPr>
          <w:rFonts w:hint="eastAsia" w:ascii="仿宋_GB2312" w:hAnsi="宋体" w:eastAsia="仿宋_GB2312" w:cs="宋体"/>
          <w:sz w:val="32"/>
          <w:szCs w:val="32"/>
        </w:rPr>
        <w:t>公务用车燃料费、维修费、过路过桥费、保险费等支出。公务车保有量与国有资产占有情况中的车辆数相差7辆是：2辆运兵车和5辆特种专项作业车。</w:t>
      </w:r>
      <w:bookmarkEnd w:id="177"/>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宋体" w:eastAsia="仿宋_GB2312" w:cs="宋体"/>
          <w:b/>
          <w:sz w:val="32"/>
          <w:szCs w:val="32"/>
        </w:rPr>
      </w:pPr>
      <w:r>
        <w:rPr>
          <w:rFonts w:hint="eastAsia" w:ascii="仿宋_GB2312" w:hAnsi="宋体" w:eastAsia="仿宋_GB2312" w:cs="宋体"/>
          <w:sz w:val="32"/>
          <w:szCs w:val="32"/>
        </w:rPr>
        <w:t>3.公务接待费支出</w:t>
      </w:r>
      <w:bookmarkStart w:id="178" w:name="PO_part3A3B2C3Amount1"/>
      <w:r>
        <w:rPr>
          <w:rFonts w:hint="eastAsia" w:ascii="仿宋_GB2312" w:hAnsi="宋体" w:eastAsia="仿宋_GB2312" w:cs="宋体"/>
          <w:sz w:val="32"/>
          <w:szCs w:val="32"/>
          <w:lang w:val="en-US" w:eastAsia="zh-CN"/>
        </w:rPr>
        <w:t>0</w:t>
      </w:r>
      <w:bookmarkEnd w:id="178"/>
      <w:r>
        <w:rPr>
          <w:rFonts w:hint="eastAsia" w:ascii="仿宋_GB2312" w:hAnsi="宋体" w:eastAsia="仿宋_GB2312" w:cs="宋体"/>
          <w:sz w:val="32"/>
          <w:szCs w:val="32"/>
        </w:rPr>
        <w:t>万元，主要用于</w:t>
      </w:r>
      <w:bookmarkStart w:id="179" w:name="PO_part3A3B2C3Detail1"/>
      <w:r>
        <w:rPr>
          <w:rFonts w:hint="eastAsia" w:ascii="仿宋_GB2312" w:hAnsi="宋体" w:eastAsia="仿宋_GB2312" w:cs="宋体"/>
          <w:sz w:val="32"/>
          <w:szCs w:val="32"/>
          <w:lang w:val="en-US" w:eastAsia="zh-CN"/>
        </w:rPr>
        <w:t>国内相关单位来深交流接待支出，接受国家、省相关部门检查指导工作所发生的接待支出，以及接待外宾支出</w:t>
      </w:r>
      <w:bookmarkEnd w:id="179"/>
      <w:r>
        <w:rPr>
          <w:rFonts w:hint="eastAsia" w:ascii="仿宋_GB2312" w:hAnsi="宋体" w:eastAsia="仿宋_GB2312" w:cs="宋体"/>
          <w:sz w:val="32"/>
          <w:szCs w:val="32"/>
        </w:rPr>
        <w:t>，</w:t>
      </w:r>
      <w:r>
        <w:rPr>
          <w:rFonts w:hint="eastAsia" w:ascii="仿宋_GB2312" w:hAnsi="宋体" w:eastAsia="仿宋_GB2312" w:cs="宋体"/>
          <w:sz w:val="32"/>
          <w:szCs w:val="32"/>
          <w:lang w:eastAsia="zh-CN"/>
        </w:rPr>
        <w:t>发生外事接待</w:t>
      </w:r>
      <w:bookmarkStart w:id="180" w:name="PO_part3A3B2C3LfztCount1"/>
      <w:r>
        <w:rPr>
          <w:rFonts w:hint="eastAsia" w:ascii="仿宋_GB2312" w:hAnsi="宋体" w:eastAsia="仿宋_GB2312" w:cs="宋体"/>
          <w:sz w:val="32"/>
          <w:szCs w:val="32"/>
          <w:lang w:val="en-US" w:eastAsia="zh-CN"/>
        </w:rPr>
        <w:t>0</w:t>
      </w:r>
      <w:bookmarkEnd w:id="180"/>
      <w:r>
        <w:rPr>
          <w:rFonts w:hint="eastAsia" w:ascii="仿宋_GB2312" w:hAnsi="宋体" w:eastAsia="仿宋_GB2312" w:cs="宋体"/>
          <w:sz w:val="32"/>
          <w:szCs w:val="32"/>
          <w:lang w:eastAsia="zh-CN"/>
        </w:rPr>
        <w:t>次</w:t>
      </w:r>
      <w:r>
        <w:rPr>
          <w:rFonts w:hint="eastAsia" w:ascii="仿宋_GB2312" w:hAnsi="宋体" w:eastAsia="仿宋_GB2312" w:cs="宋体"/>
          <w:sz w:val="32"/>
          <w:szCs w:val="32"/>
        </w:rPr>
        <w:t>，</w:t>
      </w:r>
      <w:r>
        <w:rPr>
          <w:rFonts w:hint="eastAsia" w:ascii="仿宋_GB2312" w:hAnsi="宋体" w:eastAsia="仿宋_GB2312" w:cs="宋体"/>
          <w:sz w:val="32"/>
          <w:szCs w:val="32"/>
          <w:lang w:eastAsia="zh-CN"/>
        </w:rPr>
        <w:t>接待人数共</w:t>
      </w:r>
      <w:bookmarkStart w:id="181" w:name="PO_part3A3B2C3LfwbCount1"/>
      <w:r>
        <w:rPr>
          <w:rFonts w:hint="eastAsia" w:ascii="仿宋_GB2312" w:hAnsi="宋体" w:eastAsia="仿宋_GB2312" w:cs="宋体"/>
          <w:sz w:val="32"/>
          <w:szCs w:val="32"/>
          <w:lang w:val="en-US" w:eastAsia="zh-CN"/>
        </w:rPr>
        <w:t>0</w:t>
      </w:r>
      <w:bookmarkEnd w:id="181"/>
      <w:r>
        <w:rPr>
          <w:rFonts w:hint="eastAsia" w:ascii="仿宋_GB2312" w:hAnsi="宋体" w:eastAsia="仿宋_GB2312" w:cs="宋体"/>
          <w:sz w:val="32"/>
          <w:szCs w:val="32"/>
        </w:rPr>
        <w:t>人；发生</w:t>
      </w:r>
      <w:r>
        <w:rPr>
          <w:rFonts w:hint="eastAsia" w:ascii="仿宋_GB2312" w:hAnsi="宋体" w:eastAsia="仿宋_GB2312" w:cs="宋体"/>
          <w:sz w:val="32"/>
          <w:szCs w:val="32"/>
          <w:lang w:eastAsia="zh-CN"/>
        </w:rPr>
        <w:t>其他</w:t>
      </w:r>
      <w:r>
        <w:rPr>
          <w:rFonts w:hint="eastAsia" w:ascii="仿宋_GB2312" w:hAnsi="宋体" w:eastAsia="仿宋_GB2312" w:cs="宋体"/>
          <w:sz w:val="32"/>
          <w:szCs w:val="32"/>
        </w:rPr>
        <w:t>国内</w:t>
      </w:r>
      <w:r>
        <w:rPr>
          <w:rFonts w:hint="eastAsia" w:ascii="仿宋_GB2312" w:hAnsi="宋体" w:eastAsia="仿宋_GB2312" w:cs="宋体"/>
          <w:sz w:val="32"/>
          <w:szCs w:val="32"/>
          <w:lang w:eastAsia="zh-CN"/>
        </w:rPr>
        <w:t>公务</w:t>
      </w:r>
      <w:r>
        <w:rPr>
          <w:rFonts w:hint="eastAsia" w:ascii="仿宋_GB2312" w:hAnsi="宋体" w:eastAsia="仿宋_GB2312" w:cs="宋体"/>
          <w:sz w:val="32"/>
          <w:szCs w:val="32"/>
        </w:rPr>
        <w:t>接待</w:t>
      </w:r>
      <w:bookmarkStart w:id="182" w:name="PO_part3A3B2C3GnjdCount1"/>
      <w:r>
        <w:rPr>
          <w:rFonts w:hint="eastAsia" w:ascii="仿宋_GB2312" w:hAnsi="宋体" w:eastAsia="仿宋_GB2312" w:cs="宋体"/>
          <w:sz w:val="32"/>
          <w:szCs w:val="32"/>
          <w:lang w:val="en-US" w:eastAsia="zh-CN"/>
        </w:rPr>
        <w:t>0</w:t>
      </w:r>
      <w:bookmarkEnd w:id="182"/>
      <w:r>
        <w:rPr>
          <w:rFonts w:hint="eastAsia" w:ascii="仿宋_GB2312" w:hAnsi="宋体" w:eastAsia="仿宋_GB2312" w:cs="宋体"/>
          <w:sz w:val="32"/>
          <w:szCs w:val="32"/>
        </w:rPr>
        <w:t>次，接待人数共</w:t>
      </w:r>
      <w:bookmarkStart w:id="183" w:name="PO_part3A3B2C3GnjdManCount1"/>
      <w:r>
        <w:rPr>
          <w:rFonts w:hint="eastAsia" w:ascii="仿宋_GB2312" w:hAnsi="宋体" w:eastAsia="仿宋_GB2312" w:cs="宋体"/>
          <w:sz w:val="32"/>
          <w:szCs w:val="32"/>
          <w:lang w:val="en-US" w:eastAsia="zh-CN"/>
        </w:rPr>
        <w:t>0</w:t>
      </w:r>
      <w:bookmarkEnd w:id="183"/>
      <w:r>
        <w:rPr>
          <w:rFonts w:hint="eastAsia" w:ascii="仿宋_GB2312" w:hAnsi="宋体" w:eastAsia="仿宋_GB2312" w:cs="宋体"/>
          <w:sz w:val="32"/>
          <w:szCs w:val="32"/>
        </w:rPr>
        <w:t>人。</w:t>
      </w:r>
      <w:bookmarkStart w:id="184" w:name="PO_part3A3B2C3GnjdInclude1"/>
      <w:r>
        <w:rPr>
          <w:rFonts w:hint="eastAsia" w:ascii="仿宋_GB2312" w:hAnsi="宋体" w:eastAsia="仿宋_GB2312" w:cs="宋体"/>
          <w:sz w:val="32"/>
          <w:szCs w:val="32"/>
        </w:rPr>
        <w:t/>
      </w:r>
      <w:bookmarkEnd w:id="184"/>
    </w:p>
    <w:p>
      <w:pPr>
        <w:ind w:firstLine="643" w:firstLineChars="200"/>
        <w:outlineLvl w:val="1"/>
        <w:rPr>
          <w:rFonts w:hint="eastAsia" w:ascii="仿宋_GB2312" w:hAnsi="宋体" w:eastAsia="仿宋_GB2312" w:cs="宋体"/>
          <w:b/>
          <w:sz w:val="32"/>
          <w:szCs w:val="32"/>
        </w:rPr>
      </w:pPr>
      <w:r>
        <w:rPr>
          <w:rFonts w:hint="eastAsia" w:ascii="仿宋_GB2312" w:hAnsi="宋体" w:eastAsia="仿宋_GB2312" w:cs="宋体"/>
          <w:b/>
          <w:sz w:val="32"/>
          <w:szCs w:val="32"/>
          <w:lang w:val="en-US" w:eastAsia="zh-CN"/>
        </w:rPr>
        <w:t>四</w:t>
      </w:r>
      <w:r>
        <w:rPr>
          <w:rFonts w:hint="eastAsia" w:ascii="仿宋_GB2312" w:hAnsi="宋体" w:eastAsia="仿宋_GB2312" w:cs="宋体"/>
          <w:b/>
          <w:sz w:val="32"/>
          <w:szCs w:val="32"/>
        </w:rPr>
        <w:t>、其他重要事项的情况说明</w:t>
      </w:r>
    </w:p>
    <w:p>
      <w:pPr>
        <w:spacing w:line="288" w:lineRule="auto"/>
        <w:ind w:firstLine="643" w:firstLineChars="200"/>
        <w:rPr>
          <w:rFonts w:hint="eastAsia" w:ascii="仿宋_GB2312" w:hAnsi="宋体" w:eastAsia="仿宋_GB2312" w:cs="宋体"/>
          <w:b/>
          <w:sz w:val="32"/>
          <w:szCs w:val="32"/>
        </w:rPr>
      </w:pPr>
      <w:r>
        <w:rPr>
          <w:rFonts w:hint="eastAsia" w:ascii="仿宋_GB2312" w:hAnsi="宋体" w:eastAsia="仿宋_GB2312" w:cs="宋体"/>
          <w:b/>
          <w:sz w:val="32"/>
          <w:szCs w:val="32"/>
        </w:rPr>
        <w:t>（一）机关运行经费支出情况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宋体" w:eastAsia="仿宋_GB2312" w:cs="宋体"/>
          <w:b/>
          <w:sz w:val="32"/>
          <w:szCs w:val="32"/>
        </w:rPr>
      </w:pPr>
      <w:r>
        <w:rPr>
          <w:rFonts w:hint="eastAsia" w:ascii="仿宋_GB2312" w:hAnsi="宋体" w:eastAsia="仿宋_GB2312" w:cs="宋体"/>
          <w:sz w:val="32"/>
          <w:szCs w:val="32"/>
          <w:lang w:val="en-US" w:eastAsia="zh-CN"/>
        </w:rPr>
        <w:t>2023</w:t>
      </w:r>
      <w:r>
        <w:rPr>
          <w:rFonts w:hint="eastAsia" w:ascii="仿宋_GB2312" w:hAnsi="宋体" w:eastAsia="仿宋_GB2312" w:cs="宋体"/>
          <w:sz w:val="32"/>
          <w:szCs w:val="32"/>
        </w:rPr>
        <w:t>年</w:t>
      </w:r>
      <w:r>
        <w:rPr>
          <w:rFonts w:hint="eastAsia" w:ascii="仿宋_GB2312" w:hAnsi="宋体" w:eastAsia="仿宋_GB2312" w:cs="宋体"/>
          <w:sz w:val="32"/>
          <w:szCs w:val="32"/>
          <w:lang w:val="en-US" w:eastAsia="zh-CN"/>
        </w:rPr>
        <w:t>度</w:t>
      </w:r>
      <w:r>
        <w:rPr>
          <w:rFonts w:hint="eastAsia" w:ascii="仿宋_GB2312" w:hAnsi="宋体" w:eastAsia="仿宋_GB2312" w:cs="宋体"/>
          <w:sz w:val="32"/>
          <w:szCs w:val="32"/>
        </w:rPr>
        <w:t>本</w:t>
      </w:r>
      <w:bookmarkStart w:id="185" w:name="PO_part3DivName1"/>
      <w:r>
        <w:rPr>
          <w:rFonts w:hint="eastAsia" w:ascii="仿宋_GB2312" w:hAnsi="宋体" w:eastAsia="仿宋_GB2312" w:cs="宋体"/>
          <w:sz w:val="32"/>
          <w:szCs w:val="32"/>
          <w:lang w:val="en-US" w:eastAsia="zh-CN"/>
        </w:rPr>
        <w:t>部门</w:t>
      </w:r>
      <w:bookmarkEnd w:id="185"/>
      <w:r>
        <w:rPr>
          <w:rFonts w:hint="eastAsia" w:ascii="仿宋_GB2312" w:hAnsi="宋体" w:eastAsia="仿宋_GB2312" w:cs="宋体"/>
          <w:sz w:val="32"/>
          <w:szCs w:val="32"/>
        </w:rPr>
        <w:t>机关运行经费支出</w:t>
      </w:r>
      <w:bookmarkStart w:id="186" w:name="PO_part3A4B1Amount1"/>
      <w:r>
        <w:rPr>
          <w:rFonts w:hint="eastAsia" w:ascii="仿宋_GB2312" w:hAnsi="宋体" w:eastAsia="仿宋_GB2312" w:cs="宋体"/>
          <w:sz w:val="32"/>
          <w:szCs w:val="32"/>
          <w:lang w:val="en-US" w:eastAsia="zh-CN"/>
        </w:rPr>
        <w:t>2,038</w:t>
      </w:r>
      <w:bookmarkEnd w:id="186"/>
      <w:r>
        <w:rPr>
          <w:rFonts w:hint="eastAsia" w:ascii="仿宋_GB2312" w:hAnsi="宋体" w:eastAsia="仿宋_GB2312" w:cs="宋体"/>
          <w:sz w:val="32"/>
          <w:szCs w:val="32"/>
        </w:rPr>
        <w:t>万元，</w:t>
      </w:r>
      <w:r>
        <w:rPr>
          <w:rFonts w:hint="eastAsia" w:ascii="仿宋_GB2312" w:hAnsi="宋体" w:eastAsia="仿宋_GB2312" w:cs="宋体"/>
          <w:sz w:val="32"/>
          <w:szCs w:val="32"/>
          <w:lang w:val="en-US" w:eastAsia="zh-CN"/>
        </w:rPr>
        <w:t>比上年决算数</w:t>
      </w:r>
      <w:bookmarkStart w:id="187" w:name="PO_part3A4B1IncAmount1"/>
      <w:r>
        <w:rPr>
          <w:rFonts w:hint="eastAsia" w:ascii="仿宋_GB2312" w:hAnsi="宋体" w:eastAsia="仿宋_GB2312" w:cs="宋体"/>
          <w:color w:val="auto"/>
          <w:sz w:val="32"/>
          <w:szCs w:val="32"/>
          <w:highlight w:val="none"/>
          <w:u w:val="none"/>
        </w:rPr>
        <w:t/>
      </w:r>
      <w:r>
        <w:rPr>
          <w:rFonts w:hint="eastAsia" w:ascii="仿宋_GB2312" w:hAnsi="宋体" w:eastAsia="仿宋_GB2312" w:cs="宋体"/>
          <w:color w:val="auto"/>
          <w:sz w:val="32"/>
          <w:szCs w:val="32"/>
          <w:highlight w:val="none"/>
          <w:u w:val="none"/>
          <w:lang w:val="en-US" w:eastAsia="zh-CN"/>
        </w:rPr>
        <w:t>减少167.92</w:t>
      </w:r>
      <w:bookmarkEnd w:id="187"/>
      <w:r>
        <w:rPr>
          <w:rFonts w:hint="eastAsia" w:ascii="仿宋_GB2312" w:hAnsi="宋体" w:eastAsia="仿宋_GB2312" w:cs="宋体"/>
          <w:sz w:val="32"/>
          <w:szCs w:val="32"/>
        </w:rPr>
        <w:t>万元，</w:t>
      </w:r>
      <w:bookmarkStart w:id="188" w:name="PO_part3A4B1IncPercent1"/>
      <w:r>
        <w:rPr>
          <w:rFonts w:hint="eastAsia" w:ascii="仿宋_GB2312" w:hAnsi="宋体" w:eastAsia="仿宋_GB2312" w:cs="宋体"/>
          <w:color w:val="auto"/>
          <w:sz w:val="32"/>
          <w:szCs w:val="32"/>
          <w:highlight w:val="none"/>
          <w:u w:val="none"/>
        </w:rPr>
        <w:t/>
      </w:r>
      <w:r>
        <w:rPr>
          <w:rFonts w:hint="eastAsia" w:ascii="仿宋_GB2312" w:hAnsi="宋体" w:eastAsia="仿宋_GB2312" w:cs="宋体"/>
          <w:color w:val="auto"/>
          <w:sz w:val="32"/>
          <w:szCs w:val="32"/>
          <w:highlight w:val="none"/>
          <w:u w:val="none"/>
          <w:lang w:val="en-US" w:eastAsia="zh-CN"/>
        </w:rPr>
        <w:t/>
      </w:r>
      <w:r>
        <w:rPr>
          <w:rFonts w:hint="eastAsia" w:ascii="仿宋_GB2312" w:hAnsi="宋体" w:eastAsia="仿宋_GB2312" w:cs="宋体"/>
          <w:color w:val="auto"/>
          <w:sz w:val="32"/>
          <w:szCs w:val="32"/>
          <w:highlight w:val="none"/>
          <w:u w:val="none"/>
        </w:rPr>
        <w:t>下降7.6%</w:t>
      </w:r>
      <w:bookmarkEnd w:id="188"/>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主要</w:t>
      </w:r>
      <w:r>
        <w:rPr>
          <w:rFonts w:hint="eastAsia" w:ascii="仿宋_GB2312" w:hAnsi="宋体" w:eastAsia="仿宋_GB2312" w:cs="宋体"/>
          <w:sz w:val="32"/>
          <w:szCs w:val="32"/>
        </w:rPr>
        <w:t>增减变动情况是：</w:t>
      </w:r>
      <w:bookmarkStart w:id="189" w:name="PO_part3A4B1IncReason1"/>
      <w:r>
        <w:rPr>
          <w:rFonts w:hint="eastAsia" w:ascii="仿宋_GB2312" w:hAnsi="宋体" w:eastAsia="仿宋_GB2312" w:cs="宋体"/>
          <w:sz w:val="32"/>
          <w:szCs w:val="32"/>
          <w:lang w:val="en-US" w:eastAsia="zh-CN"/>
        </w:rPr>
        <w:t>一是减少公务费支出112.51万元，二是减少工会经费支出32.46万元，三是减少水电费支出16.93万元</w:t>
      </w:r>
      <w:bookmarkEnd w:id="189"/>
    </w:p>
    <w:p>
      <w:pPr>
        <w:ind w:firstLine="643" w:firstLineChars="200"/>
        <w:rPr>
          <w:rFonts w:hint="eastAsia" w:ascii="仿宋_GB2312" w:hAnsi="宋体" w:eastAsia="仿宋_GB2312" w:cs="宋体"/>
          <w:b/>
          <w:sz w:val="32"/>
          <w:szCs w:val="32"/>
        </w:rPr>
      </w:pPr>
      <w:r>
        <w:rPr>
          <w:rFonts w:hint="eastAsia" w:ascii="仿宋_GB2312" w:hAnsi="宋体" w:eastAsia="仿宋_GB2312" w:cs="宋体"/>
          <w:b/>
          <w:sz w:val="32"/>
          <w:szCs w:val="32"/>
        </w:rPr>
        <w:t>（二）政府采购支出情况说明</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宋体" w:eastAsia="仿宋_GB2312" w:cs="宋体"/>
          <w:b/>
          <w:sz w:val="32"/>
          <w:szCs w:val="32"/>
          <w:lang w:eastAsia="zh-CN"/>
        </w:rPr>
      </w:pPr>
      <w:r>
        <w:rPr>
          <w:rFonts w:hint="eastAsia" w:ascii="仿宋_GB2312" w:hAnsi="宋体" w:eastAsia="仿宋_GB2312" w:cs="宋体"/>
          <w:sz w:val="32"/>
          <w:szCs w:val="32"/>
          <w:lang w:val="en-US" w:eastAsia="zh-CN"/>
        </w:rPr>
        <w:t>2023</w:t>
      </w:r>
      <w:r>
        <w:rPr>
          <w:rFonts w:hint="eastAsia" w:ascii="仿宋_GB2312" w:hAnsi="宋体" w:eastAsia="仿宋_GB2312" w:cs="宋体"/>
          <w:sz w:val="32"/>
          <w:szCs w:val="32"/>
        </w:rPr>
        <w:t>年</w:t>
      </w:r>
      <w:r>
        <w:rPr>
          <w:rFonts w:hint="eastAsia" w:ascii="仿宋_GB2312" w:hAnsi="宋体" w:eastAsia="仿宋_GB2312" w:cs="宋体"/>
          <w:sz w:val="32"/>
          <w:szCs w:val="32"/>
          <w:lang w:val="en-US" w:eastAsia="zh-CN"/>
        </w:rPr>
        <w:t>度</w:t>
      </w:r>
      <w:r>
        <w:rPr>
          <w:rFonts w:hint="eastAsia" w:ascii="仿宋_GB2312" w:hAnsi="宋体" w:eastAsia="仿宋_GB2312" w:cs="宋体"/>
          <w:sz w:val="32"/>
          <w:szCs w:val="32"/>
        </w:rPr>
        <w:t>本</w:t>
      </w:r>
      <w:bookmarkStart w:id="190" w:name="PO_part3DivName2"/>
      <w:r>
        <w:rPr>
          <w:rFonts w:hint="eastAsia" w:ascii="仿宋_GB2312" w:hAnsi="宋体" w:eastAsia="仿宋_GB2312" w:cs="宋体"/>
          <w:sz w:val="32"/>
          <w:szCs w:val="32"/>
          <w:lang w:val="en-US" w:eastAsia="zh-CN"/>
        </w:rPr>
        <w:t>部门</w:t>
      </w:r>
      <w:bookmarkEnd w:id="190"/>
      <w:r>
        <w:rPr>
          <w:rFonts w:hint="eastAsia" w:ascii="仿宋_GB2312" w:hAnsi="宋体" w:eastAsia="仿宋_GB2312" w:cs="宋体"/>
          <w:sz w:val="32"/>
          <w:szCs w:val="32"/>
        </w:rPr>
        <w:t>政府采购支出总额</w:t>
      </w:r>
      <w:bookmarkStart w:id="191" w:name="PO_part3A4B2Amount1"/>
      <w:r>
        <w:rPr>
          <w:rFonts w:hint="eastAsia" w:ascii="仿宋_GB2312" w:hAnsi="宋体" w:eastAsia="仿宋_GB2312" w:cs="宋体"/>
          <w:sz w:val="32"/>
          <w:szCs w:val="32"/>
          <w:lang w:val="en-US" w:eastAsia="zh-CN"/>
        </w:rPr>
        <w:t>19,211.66</w:t>
      </w:r>
      <w:bookmarkEnd w:id="191"/>
      <w:r>
        <w:rPr>
          <w:rFonts w:hint="eastAsia" w:ascii="仿宋_GB2312" w:hAnsi="宋体" w:eastAsia="仿宋_GB2312" w:cs="宋体"/>
          <w:sz w:val="32"/>
          <w:szCs w:val="32"/>
        </w:rPr>
        <w:t>万元，其中：政府采购货物支出</w:t>
      </w:r>
      <w:bookmarkStart w:id="192" w:name="PO_part3A4B2Amount2"/>
      <w:r>
        <w:rPr>
          <w:rFonts w:hint="eastAsia" w:ascii="仿宋_GB2312" w:hAnsi="宋体" w:eastAsia="仿宋_GB2312" w:cs="宋体"/>
          <w:sz w:val="32"/>
          <w:szCs w:val="32"/>
          <w:lang w:val="en-US" w:eastAsia="zh-CN"/>
        </w:rPr>
        <w:t>449.74</w:t>
      </w:r>
      <w:bookmarkEnd w:id="192"/>
      <w:r>
        <w:rPr>
          <w:rFonts w:hint="eastAsia" w:ascii="仿宋_GB2312" w:hAnsi="宋体" w:eastAsia="仿宋_GB2312" w:cs="宋体"/>
          <w:sz w:val="32"/>
          <w:szCs w:val="32"/>
        </w:rPr>
        <w:t>万元、政府采购工程支出</w:t>
      </w:r>
      <w:bookmarkStart w:id="193" w:name="PO_part3A4B2Amount3"/>
      <w:r>
        <w:rPr>
          <w:rFonts w:hint="eastAsia" w:ascii="仿宋_GB2312" w:hAnsi="宋体" w:eastAsia="仿宋_GB2312" w:cs="宋体"/>
          <w:sz w:val="32"/>
          <w:szCs w:val="32"/>
          <w:lang w:val="en-US" w:eastAsia="zh-CN"/>
        </w:rPr>
        <w:t>0</w:t>
      </w:r>
      <w:bookmarkEnd w:id="193"/>
      <w:r>
        <w:rPr>
          <w:rFonts w:hint="eastAsia" w:ascii="仿宋_GB2312" w:hAnsi="宋体" w:eastAsia="仿宋_GB2312" w:cs="宋体"/>
          <w:sz w:val="32"/>
          <w:szCs w:val="32"/>
        </w:rPr>
        <w:t>万元、政府采购服务支出</w:t>
      </w:r>
      <w:bookmarkStart w:id="194" w:name="PO_part3A4B2Amount4"/>
      <w:r>
        <w:rPr>
          <w:rFonts w:hint="eastAsia" w:ascii="仿宋_GB2312" w:hAnsi="宋体" w:eastAsia="仿宋_GB2312" w:cs="宋体"/>
          <w:sz w:val="32"/>
          <w:szCs w:val="32"/>
          <w:lang w:val="en-US" w:eastAsia="zh-CN"/>
        </w:rPr>
        <w:t>18,761.92</w:t>
      </w:r>
      <w:bookmarkEnd w:id="194"/>
      <w:r>
        <w:rPr>
          <w:rFonts w:hint="eastAsia" w:ascii="仿宋_GB2312" w:hAnsi="宋体" w:eastAsia="仿宋_GB2312" w:cs="宋体"/>
          <w:sz w:val="32"/>
          <w:szCs w:val="32"/>
        </w:rPr>
        <w:t>万元。</w:t>
      </w:r>
      <w:bookmarkStart w:id="195" w:name="PO_part3A4B2Content5"/>
      <w:r>
        <w:rPr>
          <w:rFonts w:hint="eastAsia" w:ascii="仿宋_GB2312" w:hAnsi="宋体" w:eastAsia="仿宋_GB2312" w:cs="宋体"/>
          <w:sz w:val="32"/>
          <w:szCs w:val="32"/>
        </w:rPr>
        <w:t/>
      </w:r>
      <w:r>
        <w:rPr>
          <w:rFonts w:hint="eastAsia" w:ascii="仿宋_GB2312" w:hAnsi="宋体" w:eastAsia="仿宋_GB2312" w:cs="宋体"/>
          <w:sz w:val="32"/>
          <w:szCs w:val="32"/>
          <w:lang w:val="en-US" w:eastAsia="zh-CN"/>
        </w:rPr>
        <w:t/>
      </w:r>
      <w:r>
        <w:rPr>
          <w:rFonts w:ascii="仿宋_GB2312" w:hAnsi="宋体" w:eastAsia="仿宋_GB2312" w:cs="宋体"/>
          <w:sz w:val="32"/>
          <w:szCs w:val="32"/>
        </w:rPr>
        <w:t/>
      </w:r>
      <w:r>
        <w:rPr>
          <w:rFonts w:hint="eastAsia" w:ascii="仿宋_GB2312" w:hAnsi="宋体" w:eastAsia="仿宋_GB2312" w:cs="宋体"/>
          <w:sz w:val="32"/>
          <w:szCs w:val="32"/>
          <w:lang w:val="en-US" w:eastAsia="zh-CN"/>
        </w:rPr>
        <w:t/>
      </w:r>
      <w:r>
        <w:rPr>
          <w:rFonts w:ascii="仿宋_GB2312" w:hAnsi="宋体" w:eastAsia="仿宋_GB2312" w:cs="宋体"/>
          <w:sz w:val="32"/>
          <w:szCs w:val="32"/>
        </w:rPr>
        <w:t/>
      </w:r>
      <w:r>
        <w:rPr>
          <w:rFonts w:hint="eastAsia" w:ascii="仿宋_GB2312" w:hAnsi="宋体" w:eastAsia="仿宋_GB2312" w:cs="宋体"/>
          <w:sz w:val="32"/>
          <w:szCs w:val="32"/>
          <w:lang w:val="en-US" w:eastAsia="zh-CN"/>
        </w:rPr>
        <w:t/>
      </w:r>
      <w:r>
        <w:rPr>
          <w:rFonts w:ascii="仿宋_GB2312" w:hAnsi="宋体" w:eastAsia="仿宋_GB2312" w:cs="宋体"/>
          <w:sz w:val="32"/>
          <w:szCs w:val="32"/>
        </w:rPr>
        <w:t/>
      </w:r>
      <w:r>
        <w:rPr>
          <w:rFonts w:hint="eastAsia" w:ascii="仿宋_GB2312" w:hAnsi="宋体" w:eastAsia="仿宋_GB2312" w:cs="宋体"/>
          <w:sz w:val="32"/>
          <w:szCs w:val="32"/>
          <w:lang w:val="en-US" w:eastAsia="zh-CN"/>
        </w:rPr>
        <w:t/>
      </w:r>
      <w:r>
        <w:rPr>
          <w:rFonts w:ascii="仿宋_GB2312" w:hAnsi="宋体" w:eastAsia="仿宋_GB2312" w:cs="宋体"/>
          <w:sz w:val="32"/>
          <w:szCs w:val="32"/>
        </w:rPr>
        <w:t>授予中小企业合同金额19,211.66万元，占政府采购支出总额的100%，其中：授予小微企业合同金额17,383.75万元，占授予中小企业合同金额的90.5%</w:t>
      </w:r>
      <w:bookmarkEnd w:id="195"/>
      <w:r>
        <w:rPr>
          <w:rFonts w:hint="eastAsia" w:ascii="仿宋_GB2312" w:hAnsi="宋体" w:eastAsia="仿宋_GB2312" w:cs="宋体"/>
          <w:sz w:val="32"/>
          <w:szCs w:val="32"/>
          <w:lang w:eastAsia="zh-CN"/>
        </w:rPr>
        <w:t>。</w:t>
      </w:r>
      <w:bookmarkStart w:id="196" w:name="PO_part3A4B2Caigou1"/>
      <w:r>
        <w:rPr>
          <w:rFonts w:ascii="仿宋_GB2312" w:hAnsi="宋体" w:eastAsia="仿宋_GB2312" w:cs="宋体"/>
          <w:sz w:val="32"/>
          <w:szCs w:val="32"/>
        </w:rPr>
        <w:t>货物采购授予中小企业合同金额占货物支出金额的</w:t>
      </w:r>
      <w:bookmarkEnd w:id="196"/>
      <w:bookmarkStart w:id="197" w:name="PO_part3A4B2Caigou2"/>
      <w:r>
        <w:rPr>
          <w:rFonts w:hint="default" w:ascii="仿宋_GB2312" w:hAnsi="宋体" w:eastAsia="仿宋_GB2312" w:cs="宋体"/>
          <w:sz w:val="32"/>
          <w:szCs w:val="32"/>
          <w:lang w:val="en-US"/>
        </w:rPr>
        <w:t>100</w:t>
      </w:r>
      <w:bookmarkEnd w:id="197"/>
      <w:bookmarkStart w:id="198" w:name="PO_part3A4B2Caigou3"/>
      <w:r>
        <w:rPr>
          <w:rFonts w:ascii="仿宋_GB2312" w:hAnsi="宋体" w:eastAsia="仿宋_GB2312" w:cs="宋体"/>
          <w:sz w:val="32"/>
          <w:szCs w:val="32"/>
        </w:rPr>
        <w:t>%，工程采购授予中小企业合同金额占工程支出金额的</w:t>
      </w:r>
      <w:bookmarkEnd w:id="198"/>
      <w:bookmarkStart w:id="199" w:name="PO_part3A4B2Caigou4"/>
      <w:r>
        <w:rPr>
          <w:rFonts w:hint="default" w:ascii="仿宋_GB2312" w:hAnsi="宋体" w:eastAsia="仿宋_GB2312" w:cs="宋体"/>
          <w:sz w:val="32"/>
          <w:szCs w:val="32"/>
          <w:lang w:val="en-US"/>
        </w:rPr>
        <w:t>0</w:t>
      </w:r>
      <w:bookmarkEnd w:id="199"/>
      <w:bookmarkStart w:id="200" w:name="PO_part3A4B2Caigou5"/>
      <w:r>
        <w:rPr>
          <w:rFonts w:ascii="仿宋_GB2312" w:hAnsi="宋体" w:eastAsia="仿宋_GB2312" w:cs="宋体"/>
          <w:sz w:val="32"/>
          <w:szCs w:val="32"/>
        </w:rPr>
        <w:t>%，服务采购授予中小企业合同金额占服务支出金额的</w:t>
      </w:r>
      <w:bookmarkEnd w:id="200"/>
      <w:bookmarkStart w:id="201" w:name="PO_part3A4B2Caigou6"/>
      <w:r>
        <w:rPr>
          <w:rFonts w:hint="default" w:ascii="仿宋_GB2312" w:hAnsi="宋体" w:eastAsia="仿宋_GB2312" w:cs="宋体"/>
          <w:sz w:val="32"/>
          <w:szCs w:val="32"/>
          <w:lang w:val="en-US"/>
        </w:rPr>
        <w:t>100</w:t>
      </w:r>
      <w:bookmarkEnd w:id="201"/>
      <w:bookmarkStart w:id="202" w:name="PO_part3A4B2Caigou7"/>
      <w:r>
        <w:rPr>
          <w:rFonts w:ascii="仿宋_GB2312" w:hAnsi="宋体" w:eastAsia="仿宋_GB2312" w:cs="宋体"/>
          <w:sz w:val="32"/>
          <w:szCs w:val="32"/>
        </w:rPr>
        <w:t>%。</w:t>
      </w:r>
      <w:bookmarkEnd w:id="202"/>
    </w:p>
    <w:p>
      <w:pPr>
        <w:spacing w:line="288" w:lineRule="auto"/>
        <w:ind w:firstLine="643" w:firstLineChars="200"/>
        <w:rPr>
          <w:rFonts w:hint="eastAsia" w:ascii="仿宋_GB2312" w:hAnsi="宋体" w:eastAsia="仿宋_GB2312" w:cs="宋体"/>
          <w:b/>
          <w:sz w:val="32"/>
          <w:szCs w:val="32"/>
        </w:rPr>
      </w:pPr>
      <w:r>
        <w:rPr>
          <w:rFonts w:hint="eastAsia" w:ascii="仿宋_GB2312" w:hAnsi="宋体" w:eastAsia="仿宋_GB2312" w:cs="宋体"/>
          <w:b/>
          <w:sz w:val="32"/>
          <w:szCs w:val="32"/>
          <w:lang w:eastAsia="zh-CN"/>
        </w:rPr>
        <w:t>（</w:t>
      </w:r>
      <w:r>
        <w:rPr>
          <w:rFonts w:hint="eastAsia" w:ascii="仿宋_GB2312" w:hAnsi="宋体" w:eastAsia="仿宋_GB2312" w:cs="宋体"/>
          <w:b/>
          <w:sz w:val="32"/>
          <w:szCs w:val="32"/>
        </w:rPr>
        <w:t>三）国有资产占用情况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截至</w:t>
      </w:r>
      <w:r>
        <w:rPr>
          <w:rFonts w:hint="eastAsia" w:ascii="仿宋_GB2312" w:hAnsi="宋体" w:eastAsia="仿宋_GB2312" w:cs="宋体"/>
          <w:sz w:val="32"/>
          <w:szCs w:val="32"/>
          <w:lang w:val="en-US" w:eastAsia="zh-CN"/>
        </w:rPr>
        <w:t>2023</w:t>
      </w:r>
      <w:r>
        <w:rPr>
          <w:rFonts w:hint="eastAsia" w:ascii="仿宋_GB2312" w:hAnsi="宋体" w:eastAsia="仿宋_GB2312" w:cs="宋体"/>
          <w:sz w:val="32"/>
          <w:szCs w:val="32"/>
        </w:rPr>
        <w:t>年12月31日，本</w:t>
      </w:r>
      <w:bookmarkStart w:id="203" w:name="PO_part3DivName3"/>
      <w:r>
        <w:rPr>
          <w:rFonts w:hint="eastAsia" w:ascii="仿宋_GB2312" w:hAnsi="宋体" w:eastAsia="仿宋_GB2312" w:cs="宋体"/>
          <w:sz w:val="32"/>
          <w:szCs w:val="32"/>
          <w:lang w:val="en-US" w:eastAsia="zh-CN"/>
        </w:rPr>
        <w:t>部门</w:t>
      </w:r>
      <w:bookmarkEnd w:id="203"/>
      <w:r>
        <w:rPr>
          <w:rFonts w:hint="eastAsia" w:ascii="仿宋_GB2312" w:hAnsi="宋体" w:eastAsia="仿宋_GB2312" w:cs="宋体"/>
          <w:sz w:val="32"/>
          <w:szCs w:val="32"/>
        </w:rPr>
        <w:t>共有车辆</w:t>
      </w:r>
      <w:bookmarkStart w:id="204" w:name="PO_part3A4B3CarCount1"/>
      <w:r>
        <w:rPr>
          <w:rFonts w:hint="eastAsia" w:ascii="仿宋_GB2312" w:hAnsi="宋体" w:eastAsia="仿宋_GB2312" w:cs="宋体"/>
          <w:sz w:val="32"/>
          <w:szCs w:val="32"/>
          <w:lang w:val="en-US" w:eastAsia="zh-CN"/>
        </w:rPr>
        <w:t>65</w:t>
      </w:r>
      <w:bookmarkEnd w:id="204"/>
      <w:r>
        <w:rPr>
          <w:rFonts w:hint="eastAsia" w:ascii="仿宋_GB2312" w:hAnsi="宋体" w:eastAsia="仿宋_GB2312" w:cs="宋体"/>
          <w:sz w:val="32"/>
          <w:szCs w:val="32"/>
        </w:rPr>
        <w:t>辆</w:t>
      </w:r>
      <w:bookmarkStart w:id="205" w:name="PO_part3A4B3DxhbzCarCount1"/>
      <w:r>
        <w:rPr>
          <w:rFonts w:hint="eastAsia" w:ascii="仿宋_GB2312" w:hAnsi="宋体" w:eastAsia="仿宋_GB2312" w:cs="宋体"/>
          <w:sz w:val="32"/>
          <w:szCs w:val="32"/>
          <w:lang w:eastAsia="zh-CN"/>
        </w:rPr>
        <w:t/>
      </w:r>
      <w:r>
        <w:rPr>
          <w:rFonts w:hint="eastAsia" w:ascii="仿宋_GB2312" w:hAnsi="宋体" w:eastAsia="仿宋_GB2312" w:cs="宋体"/>
          <w:sz w:val="32"/>
          <w:szCs w:val="32"/>
        </w:rPr>
        <w:t/>
      </w:r>
      <w:r>
        <w:rPr>
          <w:rFonts w:hint="eastAsia" w:ascii="仿宋_GB2312" w:hAnsi="宋体" w:eastAsia="仿宋_GB2312" w:cs="宋体"/>
          <w:sz w:val="32"/>
          <w:szCs w:val="32"/>
          <w:lang w:val="en-US" w:eastAsia="zh-CN"/>
        </w:rPr>
        <w:t/>
      </w:r>
      <w:r>
        <w:rPr>
          <w:rFonts w:hint="eastAsia" w:ascii="仿宋_GB2312" w:hAnsi="宋体" w:eastAsia="仿宋_GB2312" w:cs="宋体"/>
          <w:sz w:val="32"/>
          <w:szCs w:val="32"/>
        </w:rPr>
        <w:t/>
      </w:r>
      <w:r>
        <w:rPr>
          <w:rFonts w:hint="eastAsia" w:ascii="仿宋_GB2312" w:hAnsi="宋体" w:eastAsia="仿宋_GB2312" w:cs="宋体"/>
          <w:sz w:val="32"/>
          <w:szCs w:val="32"/>
          <w:lang w:val="en-US" w:eastAsia="zh-CN"/>
        </w:rPr>
        <w:t/>
      </w:r>
      <w:r>
        <w:rPr>
          <w:rFonts w:hint="eastAsia" w:ascii="仿宋_GB2312" w:hAnsi="宋体" w:eastAsia="仿宋_GB2312" w:cs="宋体"/>
          <w:sz w:val="32"/>
          <w:szCs w:val="32"/>
        </w:rPr>
        <w:t/>
      </w:r>
      <w:r>
        <w:rPr>
          <w:rFonts w:hint="eastAsia" w:ascii="仿宋_GB2312" w:hAnsi="宋体" w:eastAsia="仿宋_GB2312" w:cs="宋体"/>
          <w:sz w:val="32"/>
          <w:szCs w:val="32"/>
          <w:lang w:val="en-US" w:eastAsia="zh-CN"/>
        </w:rPr>
        <w:t/>
      </w:r>
      <w:r>
        <w:rPr>
          <w:rFonts w:hint="eastAsia" w:ascii="仿宋_GB2312" w:hAnsi="宋体" w:eastAsia="仿宋_GB2312" w:cs="宋体"/>
          <w:sz w:val="32"/>
          <w:szCs w:val="32"/>
        </w:rPr>
        <w:t/>
      </w:r>
      <w:r>
        <w:rPr>
          <w:rFonts w:hint="eastAsia" w:ascii="仿宋_GB2312" w:hAnsi="宋体" w:eastAsia="仿宋_GB2312" w:cs="宋体"/>
          <w:sz w:val="32"/>
          <w:szCs w:val="32"/>
          <w:lang w:val="en-US" w:eastAsia="zh-CN"/>
        </w:rPr>
        <w:t/>
      </w:r>
      <w:r>
        <w:rPr>
          <w:rFonts w:hint="eastAsia" w:ascii="仿宋_GB2312" w:hAnsi="宋体" w:eastAsia="仿宋_GB2312" w:cs="宋体"/>
          <w:sz w:val="32"/>
          <w:szCs w:val="32"/>
        </w:rPr>
        <w:t/>
      </w:r>
      <w:r>
        <w:rPr>
          <w:rFonts w:hint="eastAsia" w:ascii="仿宋_GB2312" w:hAnsi="宋体" w:eastAsia="仿宋_GB2312" w:cs="宋体"/>
          <w:sz w:val="32"/>
          <w:szCs w:val="32"/>
          <w:lang w:val="en-US" w:eastAsia="zh-CN"/>
        </w:rPr>
        <w:t/>
      </w:r>
      <w:r>
        <w:rPr>
          <w:rFonts w:hint="eastAsia" w:ascii="仿宋_GB2312" w:hAnsi="宋体" w:eastAsia="仿宋_GB2312" w:cs="宋体"/>
          <w:sz w:val="32"/>
          <w:szCs w:val="32"/>
        </w:rPr>
        <w:t/>
      </w:r>
      <w:r>
        <w:rPr>
          <w:rFonts w:hint="eastAsia" w:ascii="仿宋_GB2312" w:hAnsi="宋体" w:eastAsia="仿宋_GB2312" w:cs="宋体"/>
          <w:sz w:val="32"/>
          <w:szCs w:val="32"/>
          <w:lang w:eastAsia="zh-CN"/>
        </w:rPr>
        <w:t/>
      </w:r>
      <w:r>
        <w:rPr>
          <w:rFonts w:hint="eastAsia" w:ascii="仿宋_GB2312" w:hAnsi="宋体" w:eastAsia="仿宋_GB2312" w:cs="宋体"/>
          <w:sz w:val="32"/>
          <w:szCs w:val="32"/>
          <w:lang w:val="en-US" w:eastAsia="zh-CN"/>
        </w:rPr>
        <w:t/>
      </w:r>
      <w:r>
        <w:rPr>
          <w:rFonts w:hint="eastAsia" w:ascii="仿宋_GB2312" w:hAnsi="宋体" w:eastAsia="仿宋_GB2312" w:cs="宋体"/>
          <w:sz w:val="32"/>
          <w:szCs w:val="32"/>
        </w:rPr>
        <w:t>，其中，岗位保障用车0辆、机要通信用车3辆、应急保障用车1辆、执法执勤用车0辆、特种专业技术用车8辆、其他用车53辆，其他用车主要是工作通讯用车</w:t>
      </w:r>
      <w:bookmarkEnd w:id="205"/>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单价100万元以上设备</w:t>
      </w:r>
      <w:bookmarkStart w:id="206" w:name="PO_part3A4B3Money100wCount1"/>
      <w:r>
        <w:rPr>
          <w:rFonts w:hint="eastAsia" w:ascii="仿宋_GB2312" w:hAnsi="宋体" w:eastAsia="仿宋_GB2312" w:cs="宋体"/>
          <w:sz w:val="32"/>
          <w:szCs w:val="32"/>
          <w:lang w:val="en-US" w:eastAsia="zh-CN"/>
        </w:rPr>
        <w:t>1</w:t>
      </w:r>
      <w:bookmarkEnd w:id="206"/>
      <w:r>
        <w:rPr>
          <w:rFonts w:hint="eastAsia" w:ascii="仿宋_GB2312" w:hAnsi="宋体" w:eastAsia="仿宋_GB2312" w:cs="宋体"/>
          <w:sz w:val="32"/>
          <w:szCs w:val="32"/>
        </w:rPr>
        <w:t>台（套）。</w:t>
      </w:r>
    </w:p>
    <w:p>
      <w:pPr>
        <w:ind w:firstLine="643" w:firstLineChars="200"/>
        <w:rPr>
          <w:rFonts w:hint="default" w:ascii="仿宋_GB2312" w:hAnsi="宋体" w:eastAsia="仿宋_GB2312" w:cs="宋体"/>
          <w:b/>
          <w:sz w:val="32"/>
          <w:szCs w:val="32"/>
          <w:lang w:val="en-US" w:eastAsia="zh-CN"/>
        </w:rPr>
      </w:pPr>
      <w:r>
        <w:rPr>
          <w:rFonts w:hint="eastAsia" w:ascii="仿宋_GB2312" w:hAnsi="宋体" w:eastAsia="仿宋_GB2312" w:cs="宋体"/>
          <w:b/>
          <w:sz w:val="32"/>
          <w:szCs w:val="32"/>
        </w:rPr>
        <w:t>（四）</w:t>
      </w:r>
      <w:r>
        <w:rPr>
          <w:rFonts w:hint="eastAsia" w:ascii="仿宋_GB2312" w:hAnsi="宋体" w:eastAsia="仿宋_GB2312" w:cs="宋体"/>
          <w:b/>
          <w:sz w:val="32"/>
          <w:szCs w:val="32"/>
          <w:lang w:val="en-US" w:eastAsia="zh-CN"/>
        </w:rPr>
        <w:t>2023年度绩效评价情况的说明</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宋体" w:eastAsia="仿宋_GB2312" w:cs="宋体"/>
          <w:b/>
          <w:sz w:val="32"/>
          <w:szCs w:val="32"/>
        </w:rPr>
      </w:pPr>
      <w:r>
        <w:rPr>
          <w:rFonts w:hint="eastAsia" w:ascii="仿宋_GB2312" w:hAnsi="宋体" w:eastAsia="仿宋_GB2312" w:cs="宋体"/>
          <w:b/>
          <w:sz w:val="32"/>
          <w:szCs w:val="32"/>
        </w:rPr>
        <w:t>绩效</w:t>
      </w:r>
      <w:r>
        <w:rPr>
          <w:rFonts w:hint="eastAsia" w:ascii="仿宋_GB2312" w:hAnsi="宋体" w:eastAsia="仿宋_GB2312" w:cs="宋体"/>
          <w:b/>
          <w:sz w:val="32"/>
          <w:szCs w:val="32"/>
          <w:lang w:eastAsia="zh-CN"/>
        </w:rPr>
        <w:t>评价</w:t>
      </w:r>
      <w:r>
        <w:rPr>
          <w:rFonts w:hint="eastAsia" w:ascii="仿宋_GB2312" w:hAnsi="宋体" w:eastAsia="仿宋_GB2312" w:cs="宋体"/>
          <w:b/>
          <w:sz w:val="32"/>
          <w:szCs w:val="32"/>
        </w:rPr>
        <w:t>工作</w:t>
      </w:r>
      <w:r>
        <w:rPr>
          <w:rFonts w:hint="eastAsia" w:ascii="仿宋_GB2312" w:hAnsi="宋体" w:eastAsia="仿宋_GB2312" w:cs="宋体"/>
          <w:b/>
          <w:sz w:val="32"/>
          <w:szCs w:val="32"/>
          <w:lang w:eastAsia="zh-CN"/>
        </w:rPr>
        <w:t>开展</w:t>
      </w:r>
      <w:r>
        <w:rPr>
          <w:rFonts w:hint="eastAsia" w:ascii="仿宋_GB2312" w:hAnsi="宋体" w:eastAsia="仿宋_GB2312" w:cs="宋体"/>
          <w:b/>
          <w:sz w:val="32"/>
          <w:szCs w:val="32"/>
        </w:rPr>
        <w:t>情况。</w:t>
      </w:r>
      <w:bookmarkStart w:id="207" w:name="PO_part3A4B4C1Content1"/>
      <w:r>
        <w:rPr>
          <w:rFonts w:hint="eastAsia" w:ascii="仿宋_GB2312" w:hAnsi="宋体" w:eastAsia="仿宋_GB2312" w:cs="宋体"/>
          <w:sz w:val="32"/>
          <w:szCs w:val="32"/>
        </w:rPr>
        <w:t>根据财政预算绩效管理要求，我部门组织对2023年度一般公共预算项目支出开展绩效自评，其中一级项目42个，二级项目126个，共涉及资金46,723.66万元，占一般公共预算项目支出总额的100%；组织对2023年度坪地街道电气线路类综合整治建设工程（第二批）等59个政府性基金预算项目开展绩效自评，共涉及资金36,102.01万元，占政府性基金预算项目支出总额的100%。组织对2023年度国有企业退休人员社会化管理补助（中央）1个国有资本经营预算项目开展绩效自评共涉及资金0.55万元，占国有资本经营预算项目支出总额的100%。</w:t>
      </w:r>
      <w:r>
        <w:rPr>
          <w:rFonts w:hint="eastAsia" w:ascii="仿宋_GB2312" w:hAnsi="宋体" w:eastAsia="仿宋_GB2312" w:cs="宋体"/>
          <w:sz w:val="32"/>
          <w:szCs w:val="32"/>
        </w:rPr>
        <w:cr/>
        <w:tab/>
        <w:t>按照深圳市龙岗区对绩效工作的部署，我部门未开展重点绩效评价工作。</w:t>
      </w:r>
      <w:r>
        <w:rPr>
          <w:rFonts w:hint="eastAsia" w:ascii="仿宋_GB2312" w:hAnsi="宋体" w:eastAsia="仿宋_GB2312" w:cs="宋体"/>
          <w:sz w:val="32"/>
          <w:szCs w:val="32"/>
        </w:rPr>
        <w:cr/>
        <w:tab/>
        <w:t>组织部门整体支出绩效自评，涉及一般公共预算支出80,301.28万元，政府性基金预算支出36,102.06万元，国有资本经营预算支出0.55万元，其他资金416.29万元。从评价情况来看，我部门预算编制合理、规范，绩效目标设置完整、明确，各履职项目和重点项目工作保质保量按时完成，我部门2023年度整体执行情况良好。</w:t>
      </w:r>
      <w:bookmarkEnd w:id="207"/>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宋体" w:eastAsia="仿宋_GB2312" w:cs="宋体"/>
          <w:sz w:val="32"/>
          <w:szCs w:val="32"/>
          <w:highlight w:val="none"/>
          <w:u w:val="none"/>
          <w:lang w:val="en-US" w:eastAsia="zh-CN"/>
        </w:rPr>
      </w:pPr>
      <w:r>
        <w:rPr>
          <w:rFonts w:hint="eastAsia" w:ascii="仿宋_GB2312" w:hAnsi="宋体" w:eastAsia="仿宋_GB2312" w:cs="宋体"/>
          <w:b/>
          <w:sz w:val="32"/>
          <w:szCs w:val="32"/>
        </w:rPr>
        <w:t>绩效自评结果。</w:t>
      </w:r>
      <w:bookmarkStart w:id="208" w:name="PO_part3A4B4C2Content1"/>
      <w:r>
        <w:rPr>
          <w:rFonts w:hint="eastAsia" w:ascii="仿宋_GB2312" w:hAnsi="宋体" w:eastAsia="仿宋_GB2312" w:cs="宋体"/>
          <w:sz w:val="32"/>
          <w:szCs w:val="32"/>
        </w:rPr>
        <w:t>我部门今年开展了部门整体支出及城市管家项目等项目绩效自评，具体项目绩效评价情况见附件2。</w:t>
      </w:r>
      <w:r>
        <w:rPr>
          <w:rFonts w:hint="eastAsia" w:ascii="仿宋_GB2312" w:hAnsi="宋体" w:eastAsia="仿宋_GB2312" w:cs="宋体"/>
          <w:sz w:val="32"/>
          <w:szCs w:val="32"/>
        </w:rPr>
        <w:cr/>
        <w:tab/>
        <w:t>部门整体支出绩效自评情况：全年预算数130,741.83万元，执行数116,820.19万元，完成预算的89.4%。部门整体支出绩效目标完成情况主要是：1.深入招商引资，挖掘招商项目16个，助力企业疑难问题的处理效率，推动经济平稳健康发展；2.举办第十一届深圳国际低碳城论坛，保障我国能源的安全及稳定供应，促进可持续发展；3.完成签约拆除房屋任务8栋，确保轨道交通3号线四期（东延）项目（坪地段）顺利施工，实现坪地人民的“地铁梦”，提高辖区群众的交通便利指数；4.推进多条碧道及松子坑森林公园等生态项目规划建设，做好环境整治，排查涉水面源污染企业不少于10000家，市容环境综合指数测评等次达到A级，提升城区环境品质和城区颜值；5.通过更新和完善辖区内暖蜂驿站、司机之家、暖蜂商铺等服务站点相关信息，帮助新就业群体更好地适应新的就业形势，提高新就业群体的幸福感和安全感；6.积极走访老干部，掌握各老干部情况和需求，及时提供帮助，传承党的优良传统，弘扬社会主义核心价值观；7.开展现场督导工作，帮助食品经营单位查找并解决问题，组织参加食品安全培训13场，夯实食品安全基础；8.对中转站、环卫设施运行、城市管家安全生产检查等进行检查，出动9,000余人次，清理城中村、重点区域，提高环境综合指数，促进经济的可持续发展；9.新建4座公园精品公厕，改造天桥灯光，推进碧道建设，改善城市硬件设施，提高城市生活质量。发现的问题及原因主要是：无。下一步改进措施主要是：无。</w:t>
      </w:r>
      <w:r>
        <w:rPr>
          <w:rFonts w:hint="eastAsia" w:ascii="仿宋_GB2312" w:hAnsi="宋体" w:eastAsia="仿宋_GB2312" w:cs="宋体"/>
          <w:sz w:val="32"/>
          <w:szCs w:val="32"/>
        </w:rPr>
        <w:cr/>
        <w:tab/>
        <w:t>城市管家项目绩效自评情况：全年预算数为12,106.87万元，执行数为12,106.87万元，完成预算的100%。项目绩效目标完成情况主要是：完成辖区561.27万道路清扫保洁及6,357.77吨大件垃圾清运回收等工作、34座市政公厕日常管理，有效提升市容环境水平，改善辖区居民生活品质。发现的问题及原因主要是：无。下一步改进措施主要是：无。</w:t>
      </w:r>
      <w:r>
        <w:rPr>
          <w:rFonts w:hint="eastAsia" w:ascii="仿宋_GB2312" w:hAnsi="宋体" w:eastAsia="仿宋_GB2312" w:cs="宋体"/>
          <w:sz w:val="32"/>
          <w:szCs w:val="32"/>
        </w:rPr>
        <w:cr/>
        <w:tab/>
        <w:t>三防工作项目绩效自评情况：全年预算数为121.97万元，执行数为121.31万元，完成预算的99.5%。项目绩效目标完成情况主要是：完成5个三防抢险修复工程，做好防汛工作，及时消除安全隐患，保障汛期安全。发现的问题及原因主要是：无。下一步改进措施主要是：无。</w:t>
      </w:r>
      <w:bookmarkEnd w:id="208"/>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宋体" w:eastAsia="仿宋_GB2312" w:cs="宋体"/>
          <w:sz w:val="32"/>
          <w:szCs w:val="32"/>
          <w:lang w:val="en-US" w:eastAsia="zh-CN"/>
        </w:rPr>
      </w:pPr>
      <w:bookmarkStart w:id="209" w:name="PO_part3A4B4C3Content1"/>
      <w:r>
        <w:rPr>
          <w:rFonts w:ascii="仿宋_GB2312" w:hAnsi="宋体" w:eastAsia="仿宋_GB2312" w:cs="宋体"/>
          <w:b w:val="0"/>
          <w:bCs/>
          <w:sz w:val="32"/>
          <w:szCs w:val="32"/>
        </w:rPr>
        <w:t/>
      </w:r>
      <w:r>
        <w:rPr>
          <w:rFonts w:hint="eastAsia" w:ascii="仿宋_GB2312" w:hAnsi="宋体" w:eastAsia="仿宋_GB2312" w:cs="宋体"/>
          <w:b w:val="0"/>
          <w:bCs/>
          <w:sz w:val="32"/>
          <w:szCs w:val="32"/>
          <w:lang w:val="en-US" w:eastAsia="zh-CN"/>
        </w:rPr>
        <w:t/>
      </w:r>
      <w:r>
        <w:rPr>
          <w:rFonts w:hint="default" w:ascii="仿宋_GB2312" w:hAnsi="宋体" w:eastAsia="仿宋_GB2312" w:cs="宋体"/>
          <w:b w:val="0"/>
          <w:bCs/>
          <w:sz w:val="32"/>
          <w:szCs w:val="32"/>
          <w:lang w:val="en-US"/>
        </w:rPr>
        <w:t/>
      </w:r>
      <w:r>
        <w:rPr>
          <w:rFonts w:hint="default" w:ascii="仿宋_GB2312" w:hAnsi="宋体" w:eastAsia="仿宋_GB2312" w:cs="宋体"/>
          <w:sz w:val="32"/>
          <w:szCs w:val="32"/>
          <w:lang w:val="en-US"/>
        </w:rPr>
        <w:t/>
      </w:r>
      <w:r>
        <w:rPr>
          <w:rFonts w:hint="eastAsia" w:ascii="仿宋_GB2312" w:hAnsi="宋体" w:eastAsia="仿宋_GB2312" w:cs="宋体"/>
          <w:sz w:val="32"/>
          <w:szCs w:val="32"/>
          <w:lang w:val="en-US" w:eastAsia="zh-CN"/>
        </w:rPr>
        <w:t>2022年坪地街道老香村等2个城中村及住宅区管道天然气改造工程（第二批）项目绩效自评情况：全年预算数为445万元，执行数为445万元，完成预算的100%。项目绩效目标完成情况主要是：完成老香村等2个城中村及住宅区1,120户管道天然气设计改造工程，有效保障居民安全使用天然气。发现的问题及原因主要是：无。下一步改进措施主要是：无。</w:t>
      </w:r>
      <w:bookmarkEnd w:id="209"/>
    </w:p>
    <w:p>
      <w:pPr>
        <w:spacing w:line="288" w:lineRule="auto"/>
        <w:jc w:val="center"/>
        <w:outlineLvl w:val="0"/>
        <w:rPr>
          <w:rFonts w:hint="eastAsia" w:ascii="仿宋_GB2312" w:hAnsi="宋体" w:eastAsia="仿宋_GB2312" w:cs="宋体"/>
          <w:b/>
          <w:sz w:val="36"/>
          <w:szCs w:val="36"/>
        </w:rPr>
      </w:pPr>
      <w:r>
        <w:rPr>
          <w:rFonts w:hint="eastAsia" w:ascii="仿宋_GB2312" w:hAnsi="宋体" w:eastAsia="仿宋_GB2312" w:cs="宋体"/>
          <w:b/>
          <w:sz w:val="36"/>
          <w:szCs w:val="36"/>
        </w:rPr>
        <w:br w:type="page"/>
      </w:r>
      <w:r>
        <w:rPr>
          <w:rFonts w:hint="eastAsia" w:ascii="仿宋_GB2312" w:hAnsi="宋体" w:eastAsia="仿宋_GB2312" w:cs="宋体"/>
          <w:b/>
          <w:sz w:val="36"/>
          <w:szCs w:val="36"/>
        </w:rPr>
        <w:t>第四部分：名词解释</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ascii="仿宋_GB2312" w:hAnsi="宋体" w:eastAsia="仿宋_GB2312" w:cs="宋体"/>
          <w:b w:val="0"/>
          <w:bCs/>
          <w:sz w:val="32"/>
          <w:szCs w:val="32"/>
          <w:highlight w:val="none"/>
          <w:u w:val="none"/>
        </w:rPr>
      </w:pPr>
      <w:r>
        <w:rPr>
          <w:rFonts w:hint="eastAsia" w:ascii="仿宋_GB2312" w:hAnsi="宋体" w:eastAsia="仿宋_GB2312" w:cs="宋体"/>
          <w:b/>
          <w:bCs w:val="0"/>
          <w:sz w:val="32"/>
          <w:szCs w:val="32"/>
          <w:highlight w:val="none"/>
          <w:u w:val="none"/>
        </w:rPr>
        <w:t>财政拨款收入：</w:t>
      </w:r>
      <w:r>
        <w:rPr>
          <w:rFonts w:hint="eastAsia" w:ascii="仿宋_GB2312" w:hAnsi="宋体" w:eastAsia="仿宋_GB2312" w:cs="宋体"/>
          <w:b w:val="0"/>
          <w:bCs/>
          <w:sz w:val="32"/>
          <w:szCs w:val="32"/>
          <w:highlight w:val="none"/>
          <w:u w:val="none"/>
        </w:rPr>
        <w:t>指财政当年拨付的资金。包括一般公共预算财政拨款、政府性基金预算财政拨款和国有资本经营预算财政拨款。</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ascii="仿宋_GB2312" w:hAnsi="宋体" w:eastAsia="仿宋_GB2312" w:cs="宋体"/>
          <w:b w:val="0"/>
          <w:bCs/>
          <w:sz w:val="32"/>
          <w:szCs w:val="32"/>
          <w:highlight w:val="none"/>
          <w:u w:val="none"/>
        </w:rPr>
      </w:pPr>
      <w:r>
        <w:rPr>
          <w:rFonts w:hint="eastAsia" w:ascii="仿宋_GB2312" w:hAnsi="宋体" w:eastAsia="仿宋_GB2312" w:cs="宋体"/>
          <w:b/>
          <w:bCs w:val="0"/>
          <w:sz w:val="32"/>
          <w:szCs w:val="32"/>
          <w:highlight w:val="none"/>
          <w:u w:val="none"/>
        </w:rPr>
        <w:t>上级补助收入：</w:t>
      </w:r>
      <w:r>
        <w:rPr>
          <w:rFonts w:hint="eastAsia" w:ascii="仿宋_GB2312" w:hAnsi="宋体" w:eastAsia="仿宋_GB2312" w:cs="宋体"/>
          <w:b w:val="0"/>
          <w:bCs/>
          <w:sz w:val="32"/>
          <w:szCs w:val="32"/>
          <w:highlight w:val="none"/>
          <w:u w:val="none"/>
        </w:rPr>
        <w:t>指事业单位从主管部门和上级单位取得的非财政补助收入。</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ascii="仿宋_GB2312" w:hAnsi="宋体" w:eastAsia="仿宋_GB2312" w:cs="宋体"/>
          <w:b w:val="0"/>
          <w:bCs/>
          <w:sz w:val="32"/>
          <w:szCs w:val="32"/>
          <w:highlight w:val="none"/>
          <w:u w:val="none"/>
        </w:rPr>
      </w:pPr>
      <w:r>
        <w:rPr>
          <w:rFonts w:hint="eastAsia" w:ascii="仿宋_GB2312" w:hAnsi="宋体" w:eastAsia="仿宋_GB2312" w:cs="宋体"/>
          <w:b/>
          <w:bCs w:val="0"/>
          <w:sz w:val="32"/>
          <w:szCs w:val="32"/>
          <w:highlight w:val="none"/>
          <w:u w:val="none"/>
        </w:rPr>
        <w:t>事业收入：</w:t>
      </w:r>
      <w:r>
        <w:rPr>
          <w:rFonts w:hint="eastAsia" w:ascii="仿宋_GB2312" w:hAnsi="宋体" w:eastAsia="仿宋_GB2312" w:cs="宋体"/>
          <w:b w:val="0"/>
          <w:bCs/>
          <w:sz w:val="32"/>
          <w:szCs w:val="32"/>
          <w:highlight w:val="none"/>
          <w:u w:val="none"/>
        </w:rPr>
        <w:t>指事业单位开展专业业务活动及辅助活动所取得的收入。</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ascii="仿宋_GB2312" w:hAnsi="宋体" w:eastAsia="仿宋_GB2312" w:cs="宋体"/>
          <w:b w:val="0"/>
          <w:bCs/>
          <w:sz w:val="32"/>
          <w:szCs w:val="32"/>
          <w:highlight w:val="none"/>
          <w:u w:val="none"/>
        </w:rPr>
      </w:pPr>
      <w:r>
        <w:rPr>
          <w:rFonts w:hint="eastAsia" w:ascii="仿宋_GB2312" w:hAnsi="宋体" w:eastAsia="仿宋_GB2312" w:cs="宋体"/>
          <w:b/>
          <w:bCs w:val="0"/>
          <w:sz w:val="32"/>
          <w:szCs w:val="32"/>
          <w:highlight w:val="none"/>
          <w:u w:val="none"/>
        </w:rPr>
        <w:t>经营收入：</w:t>
      </w:r>
      <w:r>
        <w:rPr>
          <w:rFonts w:hint="eastAsia" w:ascii="仿宋_GB2312" w:hAnsi="宋体" w:eastAsia="仿宋_GB2312" w:cs="宋体"/>
          <w:b w:val="0"/>
          <w:bCs/>
          <w:sz w:val="32"/>
          <w:szCs w:val="32"/>
          <w:highlight w:val="none"/>
          <w:u w:val="none"/>
        </w:rPr>
        <w:t>指事业单位在专业业务活动及其辅助活动之外开展非独立核算经营活动取得的收入。</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ascii="仿宋_GB2312" w:hAnsi="宋体" w:eastAsia="仿宋_GB2312" w:cs="宋体"/>
          <w:b w:val="0"/>
          <w:bCs/>
          <w:sz w:val="32"/>
          <w:szCs w:val="32"/>
          <w:highlight w:val="none"/>
          <w:u w:val="none"/>
        </w:rPr>
      </w:pPr>
      <w:r>
        <w:rPr>
          <w:rFonts w:hint="eastAsia" w:ascii="仿宋_GB2312" w:hAnsi="宋体" w:eastAsia="仿宋_GB2312" w:cs="宋体"/>
          <w:b/>
          <w:bCs w:val="0"/>
          <w:sz w:val="32"/>
          <w:szCs w:val="32"/>
          <w:highlight w:val="none"/>
          <w:u w:val="none"/>
        </w:rPr>
        <w:t>附属单位上缴收入：</w:t>
      </w:r>
      <w:r>
        <w:rPr>
          <w:rFonts w:hint="eastAsia" w:ascii="仿宋_GB2312" w:hAnsi="宋体" w:eastAsia="仿宋_GB2312" w:cs="宋体"/>
          <w:b w:val="0"/>
          <w:bCs/>
          <w:sz w:val="32"/>
          <w:szCs w:val="32"/>
          <w:highlight w:val="none"/>
          <w:u w:val="none"/>
        </w:rPr>
        <w:t>指事业单位附属独立核算单位按照有关规定上缴的收入。</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ascii="仿宋_GB2312" w:hAnsi="宋体" w:eastAsia="仿宋_GB2312" w:cs="宋体"/>
          <w:b w:val="0"/>
          <w:bCs/>
          <w:sz w:val="32"/>
          <w:szCs w:val="32"/>
          <w:highlight w:val="none"/>
          <w:u w:val="none"/>
        </w:rPr>
      </w:pPr>
      <w:r>
        <w:rPr>
          <w:rFonts w:hint="eastAsia" w:ascii="仿宋_GB2312" w:hAnsi="宋体" w:eastAsia="仿宋_GB2312" w:cs="宋体"/>
          <w:b/>
          <w:bCs w:val="0"/>
          <w:sz w:val="32"/>
          <w:szCs w:val="32"/>
          <w:highlight w:val="none"/>
          <w:u w:val="none"/>
        </w:rPr>
        <w:t>其他收入：</w:t>
      </w:r>
      <w:r>
        <w:rPr>
          <w:rFonts w:hint="eastAsia" w:ascii="仿宋_GB2312" w:hAnsi="宋体" w:eastAsia="仿宋_GB2312" w:cs="宋体"/>
          <w:b w:val="0"/>
          <w:bCs/>
          <w:sz w:val="32"/>
          <w:szCs w:val="32"/>
          <w:highlight w:val="none"/>
          <w:u w:val="none"/>
        </w:rPr>
        <w:t>指除上述“财政拨款收入”、“事业收入”、“经营收入”等以外的收入。</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ascii="仿宋_GB2312" w:hAnsi="宋体" w:eastAsia="仿宋_GB2312" w:cs="宋体"/>
          <w:b w:val="0"/>
          <w:bCs/>
          <w:sz w:val="32"/>
          <w:szCs w:val="32"/>
          <w:highlight w:val="none"/>
          <w:u w:val="none"/>
        </w:rPr>
      </w:pPr>
      <w:r>
        <w:rPr>
          <w:rFonts w:hint="eastAsia" w:ascii="仿宋_GB2312" w:hAnsi="宋体" w:eastAsia="仿宋_GB2312" w:cs="宋体"/>
          <w:b/>
          <w:bCs w:val="0"/>
          <w:sz w:val="32"/>
          <w:szCs w:val="32"/>
          <w:highlight w:val="none"/>
          <w:u w:val="none"/>
          <w:lang w:val="en-US" w:eastAsia="zh-CN"/>
        </w:rPr>
        <w:t>使用非财政拨款结余（含专用结余）</w:t>
      </w:r>
      <w:r>
        <w:rPr>
          <w:rFonts w:hint="eastAsia" w:ascii="仿宋_GB2312" w:hAnsi="宋体" w:eastAsia="仿宋_GB2312" w:cs="宋体"/>
          <w:b/>
          <w:bCs w:val="0"/>
          <w:sz w:val="32"/>
          <w:szCs w:val="32"/>
          <w:highlight w:val="none"/>
          <w:u w:val="none"/>
        </w:rPr>
        <w:t>：</w:t>
      </w:r>
      <w:r>
        <w:rPr>
          <w:rFonts w:hint="eastAsia" w:ascii="仿宋_GB2312" w:hAnsi="宋体" w:eastAsia="仿宋_GB2312" w:cs="宋体"/>
          <w:b w:val="0"/>
          <w:bCs/>
          <w:sz w:val="32"/>
          <w:szCs w:val="32"/>
          <w:highlight w:val="none"/>
          <w:u w:val="none"/>
        </w:rPr>
        <w:t>指事业单位</w:t>
      </w:r>
      <w:r>
        <w:rPr>
          <w:rFonts w:hint="eastAsia" w:ascii="仿宋_GB2312" w:hAnsi="宋体" w:eastAsia="仿宋_GB2312" w:cs="宋体"/>
          <w:b w:val="0"/>
          <w:bCs/>
          <w:sz w:val="32"/>
          <w:szCs w:val="32"/>
          <w:highlight w:val="none"/>
          <w:u w:val="none"/>
          <w:lang w:eastAsia="zh-CN"/>
        </w:rPr>
        <w:t>按照预算管理要求使用非财政拨款结余</w:t>
      </w:r>
      <w:r>
        <w:rPr>
          <w:rFonts w:hint="eastAsia" w:ascii="仿宋_GB2312" w:hAnsi="宋体" w:eastAsia="仿宋_GB2312" w:cs="宋体"/>
          <w:b w:val="0"/>
          <w:bCs/>
          <w:sz w:val="32"/>
          <w:szCs w:val="32"/>
          <w:highlight w:val="none"/>
          <w:u w:val="none"/>
        </w:rPr>
        <w:t>弥补</w:t>
      </w:r>
      <w:r>
        <w:rPr>
          <w:rFonts w:hint="eastAsia" w:ascii="仿宋_GB2312" w:hAnsi="宋体" w:eastAsia="仿宋_GB2312" w:cs="宋体"/>
          <w:b w:val="0"/>
          <w:bCs/>
          <w:sz w:val="32"/>
          <w:szCs w:val="32"/>
          <w:highlight w:val="none"/>
          <w:u w:val="none"/>
          <w:lang w:eastAsia="zh-CN"/>
        </w:rPr>
        <w:t>当年收支差额的金额，以及使用专用结余安排支出的金额</w:t>
      </w:r>
      <w:r>
        <w:rPr>
          <w:rFonts w:hint="eastAsia" w:ascii="仿宋_GB2312" w:hAnsi="宋体" w:eastAsia="仿宋_GB2312" w:cs="宋体"/>
          <w:b w:val="0"/>
          <w:bCs/>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ascii="仿宋_GB2312" w:hAnsi="宋体" w:eastAsia="仿宋_GB2312" w:cs="宋体"/>
          <w:b w:val="0"/>
          <w:bCs/>
          <w:sz w:val="32"/>
          <w:szCs w:val="32"/>
          <w:highlight w:val="none"/>
          <w:u w:val="none"/>
        </w:rPr>
      </w:pPr>
      <w:r>
        <w:rPr>
          <w:rFonts w:hint="eastAsia" w:ascii="仿宋_GB2312" w:hAnsi="宋体" w:eastAsia="仿宋_GB2312" w:cs="宋体"/>
          <w:b/>
          <w:bCs w:val="0"/>
          <w:sz w:val="32"/>
          <w:szCs w:val="32"/>
          <w:highlight w:val="none"/>
          <w:u w:val="none"/>
        </w:rPr>
        <w:t>年初结转和结余：</w:t>
      </w:r>
      <w:r>
        <w:rPr>
          <w:rFonts w:hint="eastAsia" w:ascii="仿宋_GB2312" w:hAnsi="宋体" w:eastAsia="仿宋_GB2312" w:cs="宋体"/>
          <w:b w:val="0"/>
          <w:bCs/>
          <w:sz w:val="32"/>
          <w:szCs w:val="32"/>
          <w:highlight w:val="none"/>
          <w:u w:val="none"/>
        </w:rPr>
        <w:t>指</w:t>
      </w:r>
      <w:r>
        <w:rPr>
          <w:rFonts w:hint="eastAsia" w:ascii="仿宋_GB2312" w:hAnsi="宋体" w:eastAsia="仿宋_GB2312" w:cs="宋体"/>
          <w:b w:val="0"/>
          <w:bCs/>
          <w:sz w:val="32"/>
          <w:szCs w:val="32"/>
          <w:highlight w:val="none"/>
          <w:u w:val="none"/>
          <w:lang w:eastAsia="zh-CN"/>
        </w:rPr>
        <w:t>单位</w:t>
      </w:r>
      <w:r>
        <w:rPr>
          <w:rFonts w:hint="eastAsia" w:ascii="仿宋_GB2312" w:hAnsi="宋体" w:eastAsia="仿宋_GB2312" w:cs="宋体"/>
          <w:b w:val="0"/>
          <w:bCs/>
          <w:sz w:val="32"/>
          <w:szCs w:val="32"/>
          <w:highlight w:val="none"/>
          <w:u w:val="none"/>
        </w:rPr>
        <w:t>以前年度尚未完成、结转到本年</w:t>
      </w:r>
      <w:r>
        <w:rPr>
          <w:rFonts w:hint="eastAsia" w:ascii="仿宋_GB2312" w:hAnsi="宋体" w:eastAsia="仿宋_GB2312" w:cs="宋体"/>
          <w:b w:val="0"/>
          <w:bCs/>
          <w:sz w:val="32"/>
          <w:szCs w:val="32"/>
          <w:highlight w:val="none"/>
          <w:u w:val="none"/>
          <w:lang w:eastAsia="zh-CN"/>
        </w:rPr>
        <w:t>仍</w:t>
      </w:r>
      <w:r>
        <w:rPr>
          <w:rFonts w:hint="eastAsia" w:ascii="仿宋_GB2312" w:hAnsi="宋体" w:eastAsia="仿宋_GB2312" w:cs="宋体"/>
          <w:b w:val="0"/>
          <w:bCs/>
          <w:sz w:val="32"/>
          <w:szCs w:val="32"/>
          <w:highlight w:val="none"/>
          <w:u w:val="none"/>
        </w:rPr>
        <w:t>按</w:t>
      </w:r>
      <w:r>
        <w:rPr>
          <w:rFonts w:hint="eastAsia" w:ascii="仿宋_GB2312" w:hAnsi="宋体" w:eastAsia="仿宋_GB2312" w:cs="宋体"/>
          <w:b w:val="0"/>
          <w:bCs/>
          <w:sz w:val="32"/>
          <w:szCs w:val="32"/>
          <w:highlight w:val="none"/>
          <w:u w:val="none"/>
          <w:lang w:eastAsia="zh-CN"/>
        </w:rPr>
        <w:t>原</w:t>
      </w:r>
      <w:r>
        <w:rPr>
          <w:rFonts w:hint="eastAsia" w:ascii="仿宋_GB2312" w:hAnsi="宋体" w:eastAsia="仿宋_GB2312" w:cs="宋体"/>
          <w:b w:val="0"/>
          <w:bCs/>
          <w:sz w:val="32"/>
          <w:szCs w:val="32"/>
          <w:highlight w:val="none"/>
          <w:u w:val="none"/>
        </w:rPr>
        <w:t>规定</w:t>
      </w:r>
      <w:r>
        <w:rPr>
          <w:rFonts w:hint="eastAsia" w:ascii="仿宋_GB2312" w:hAnsi="宋体" w:eastAsia="仿宋_GB2312" w:cs="宋体"/>
          <w:b w:val="0"/>
          <w:bCs/>
          <w:sz w:val="32"/>
          <w:szCs w:val="32"/>
          <w:highlight w:val="none"/>
          <w:u w:val="none"/>
          <w:lang w:eastAsia="zh-CN"/>
        </w:rPr>
        <w:t>用途</w:t>
      </w:r>
      <w:r>
        <w:rPr>
          <w:rFonts w:hint="eastAsia" w:ascii="仿宋_GB2312" w:hAnsi="宋体" w:eastAsia="仿宋_GB2312" w:cs="宋体"/>
          <w:b w:val="0"/>
          <w:bCs/>
          <w:sz w:val="32"/>
          <w:szCs w:val="32"/>
          <w:highlight w:val="none"/>
          <w:u w:val="none"/>
        </w:rPr>
        <w:t>继续使用的资金</w:t>
      </w:r>
      <w:r>
        <w:rPr>
          <w:rFonts w:hint="eastAsia" w:ascii="仿宋_GB2312" w:hAnsi="宋体" w:eastAsia="仿宋_GB2312" w:cs="宋体"/>
          <w:b w:val="0"/>
          <w:bCs/>
          <w:sz w:val="32"/>
          <w:szCs w:val="32"/>
          <w:highlight w:val="none"/>
          <w:u w:val="none"/>
          <w:lang w:eastAsia="zh-CN"/>
        </w:rPr>
        <w:t>，或项目已完成等产生的结余资金</w:t>
      </w:r>
      <w:r>
        <w:rPr>
          <w:rFonts w:hint="eastAsia" w:ascii="仿宋_GB2312" w:hAnsi="宋体" w:eastAsia="仿宋_GB2312" w:cs="宋体"/>
          <w:b w:val="0"/>
          <w:bCs/>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ascii="仿宋_GB2312" w:hAnsi="宋体" w:eastAsia="仿宋_GB2312" w:cs="宋体"/>
          <w:b w:val="0"/>
          <w:bCs/>
          <w:sz w:val="32"/>
          <w:szCs w:val="32"/>
          <w:highlight w:val="none"/>
          <w:u w:val="none"/>
        </w:rPr>
      </w:pPr>
      <w:r>
        <w:rPr>
          <w:rFonts w:hint="eastAsia" w:ascii="仿宋_GB2312" w:hAnsi="宋体" w:eastAsia="仿宋_GB2312" w:cs="宋体"/>
          <w:b/>
          <w:bCs w:val="0"/>
          <w:sz w:val="32"/>
          <w:szCs w:val="32"/>
          <w:highlight w:val="none"/>
          <w:u w:val="none"/>
        </w:rPr>
        <w:t>结余分配：</w:t>
      </w:r>
      <w:r>
        <w:rPr>
          <w:rFonts w:hint="eastAsia" w:ascii="仿宋_GB2312" w:hAnsi="宋体" w:eastAsia="仿宋_GB2312" w:cs="宋体"/>
          <w:b w:val="0"/>
          <w:bCs/>
          <w:sz w:val="32"/>
          <w:szCs w:val="32"/>
          <w:highlight w:val="none"/>
          <w:u w:val="none"/>
        </w:rPr>
        <w:t>指事业</w:t>
      </w:r>
      <w:r>
        <w:rPr>
          <w:rFonts w:hint="eastAsia" w:ascii="仿宋_GB2312" w:hAnsi="宋体" w:eastAsia="仿宋_GB2312" w:cs="宋体"/>
          <w:b w:val="0"/>
          <w:bCs/>
          <w:sz w:val="32"/>
          <w:szCs w:val="32"/>
          <w:highlight w:val="none"/>
          <w:u w:val="none"/>
          <w:lang w:val="en-US" w:eastAsia="zh-CN"/>
        </w:rPr>
        <w:t>单</w:t>
      </w:r>
      <w:r>
        <w:rPr>
          <w:rFonts w:hint="eastAsia" w:ascii="仿宋_GB2312" w:hAnsi="宋体" w:eastAsia="仿宋_GB2312" w:cs="宋体"/>
          <w:b w:val="0"/>
          <w:bCs/>
          <w:sz w:val="32"/>
          <w:szCs w:val="32"/>
          <w:highlight w:val="none"/>
          <w:u w:val="none"/>
        </w:rPr>
        <w:t>位按</w:t>
      </w:r>
      <w:r>
        <w:rPr>
          <w:rFonts w:hint="eastAsia" w:ascii="仿宋_GB2312" w:hAnsi="宋体" w:eastAsia="仿宋_GB2312" w:cs="宋体"/>
          <w:b w:val="0"/>
          <w:bCs/>
          <w:sz w:val="32"/>
          <w:szCs w:val="32"/>
          <w:highlight w:val="none"/>
          <w:u w:val="none"/>
          <w:lang w:eastAsia="zh-CN"/>
        </w:rPr>
        <w:t>会计制度</w:t>
      </w:r>
      <w:r>
        <w:rPr>
          <w:rFonts w:hint="eastAsia" w:ascii="仿宋_GB2312" w:hAnsi="宋体" w:eastAsia="仿宋_GB2312" w:cs="宋体"/>
          <w:b w:val="0"/>
          <w:bCs/>
          <w:sz w:val="32"/>
          <w:szCs w:val="32"/>
          <w:highlight w:val="none"/>
          <w:u w:val="none"/>
        </w:rPr>
        <w:t>规定</w:t>
      </w:r>
      <w:r>
        <w:rPr>
          <w:rFonts w:hint="eastAsia" w:ascii="仿宋_GB2312" w:hAnsi="宋体" w:eastAsia="仿宋_GB2312" w:cs="宋体"/>
          <w:b w:val="0"/>
          <w:bCs/>
          <w:sz w:val="32"/>
          <w:szCs w:val="32"/>
          <w:highlight w:val="none"/>
          <w:u w:val="none"/>
          <w:lang w:eastAsia="zh-CN"/>
        </w:rPr>
        <w:t>缴纳的所得税、提取的专用结余以及</w:t>
      </w:r>
      <w:r>
        <w:rPr>
          <w:rFonts w:hint="eastAsia" w:ascii="仿宋_GB2312" w:hAnsi="宋体" w:eastAsia="仿宋_GB2312" w:cs="宋体"/>
          <w:b w:val="0"/>
          <w:bCs/>
          <w:sz w:val="32"/>
          <w:szCs w:val="32"/>
          <w:highlight w:val="none"/>
          <w:u w:val="none"/>
        </w:rPr>
        <w:t>非财政</w:t>
      </w:r>
      <w:r>
        <w:rPr>
          <w:rFonts w:hint="eastAsia" w:ascii="仿宋_GB2312" w:hAnsi="宋体" w:eastAsia="仿宋_GB2312" w:cs="宋体"/>
          <w:b w:val="0"/>
          <w:bCs/>
          <w:sz w:val="32"/>
          <w:szCs w:val="32"/>
          <w:highlight w:val="none"/>
          <w:u w:val="none"/>
          <w:lang w:eastAsia="zh-CN"/>
        </w:rPr>
        <w:t>拨款</w:t>
      </w:r>
      <w:r>
        <w:rPr>
          <w:rFonts w:hint="eastAsia" w:ascii="仿宋_GB2312" w:hAnsi="宋体" w:eastAsia="仿宋_GB2312" w:cs="宋体"/>
          <w:b w:val="0"/>
          <w:bCs/>
          <w:sz w:val="32"/>
          <w:szCs w:val="32"/>
          <w:highlight w:val="none"/>
          <w:u w:val="none"/>
        </w:rPr>
        <w:t>结余</w:t>
      </w:r>
      <w:r>
        <w:rPr>
          <w:rFonts w:hint="eastAsia" w:ascii="仿宋_GB2312" w:hAnsi="宋体" w:eastAsia="仿宋_GB2312" w:cs="宋体"/>
          <w:b w:val="0"/>
          <w:bCs/>
          <w:sz w:val="32"/>
          <w:szCs w:val="32"/>
          <w:highlight w:val="none"/>
          <w:u w:val="none"/>
          <w:lang w:eastAsia="zh-CN"/>
        </w:rPr>
        <w:t>的金额</w:t>
      </w:r>
      <w:r>
        <w:rPr>
          <w:rFonts w:hint="eastAsia" w:ascii="仿宋_GB2312" w:hAnsi="宋体" w:eastAsia="仿宋_GB2312" w:cs="宋体"/>
          <w:b w:val="0"/>
          <w:bCs/>
          <w:sz w:val="32"/>
          <w:szCs w:val="32"/>
          <w:highlight w:val="none"/>
          <w:u w:val="none"/>
        </w:rPr>
        <w:t>等。</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ascii="仿宋_GB2312" w:hAnsi="宋体" w:eastAsia="仿宋_GB2312" w:cs="宋体"/>
          <w:b w:val="0"/>
          <w:bCs/>
          <w:sz w:val="32"/>
          <w:szCs w:val="32"/>
          <w:highlight w:val="none"/>
          <w:u w:val="none"/>
        </w:rPr>
      </w:pPr>
      <w:r>
        <w:rPr>
          <w:rFonts w:hint="eastAsia" w:ascii="仿宋_GB2312" w:hAnsi="宋体" w:eastAsia="仿宋_GB2312" w:cs="宋体"/>
          <w:b/>
          <w:bCs w:val="0"/>
          <w:sz w:val="32"/>
          <w:szCs w:val="32"/>
          <w:highlight w:val="none"/>
          <w:u w:val="none"/>
        </w:rPr>
        <w:t>年末结转和结余：</w:t>
      </w:r>
      <w:r>
        <w:rPr>
          <w:rFonts w:hint="eastAsia" w:ascii="仿宋_GB2312" w:hAnsi="宋体" w:eastAsia="仿宋_GB2312" w:cs="宋体"/>
          <w:b w:val="0"/>
          <w:bCs/>
          <w:sz w:val="32"/>
          <w:szCs w:val="32"/>
          <w:highlight w:val="none"/>
          <w:u w:val="none"/>
        </w:rPr>
        <w:t>指</w:t>
      </w:r>
      <w:r>
        <w:rPr>
          <w:rFonts w:hint="eastAsia" w:ascii="仿宋_GB2312" w:hAnsi="宋体" w:eastAsia="仿宋_GB2312" w:cs="宋体"/>
          <w:b w:val="0"/>
          <w:bCs/>
          <w:sz w:val="32"/>
          <w:szCs w:val="32"/>
          <w:highlight w:val="none"/>
          <w:u w:val="none"/>
          <w:lang w:eastAsia="zh-CN"/>
        </w:rPr>
        <w:t>单位按有关规定结转到下年或以后年度继续使用的</w:t>
      </w:r>
      <w:r>
        <w:rPr>
          <w:rFonts w:hint="eastAsia" w:ascii="仿宋_GB2312" w:hAnsi="宋体" w:eastAsia="仿宋_GB2312" w:cs="宋体"/>
          <w:b w:val="0"/>
          <w:bCs/>
          <w:sz w:val="32"/>
          <w:szCs w:val="32"/>
          <w:highlight w:val="none"/>
          <w:u w:val="none"/>
        </w:rPr>
        <w:t>资金</w:t>
      </w:r>
      <w:r>
        <w:rPr>
          <w:rFonts w:hint="eastAsia" w:ascii="仿宋_GB2312" w:hAnsi="宋体" w:eastAsia="仿宋_GB2312" w:cs="宋体"/>
          <w:b w:val="0"/>
          <w:bCs/>
          <w:sz w:val="32"/>
          <w:szCs w:val="32"/>
          <w:highlight w:val="none"/>
          <w:u w:val="none"/>
          <w:lang w:eastAsia="zh-CN"/>
        </w:rPr>
        <w:t>，或项目已完成等产生的结余资金</w:t>
      </w:r>
      <w:r>
        <w:rPr>
          <w:rFonts w:hint="eastAsia" w:ascii="仿宋_GB2312" w:hAnsi="宋体" w:eastAsia="仿宋_GB2312" w:cs="宋体"/>
          <w:b w:val="0"/>
          <w:bCs/>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ascii="仿宋_GB2312" w:hAnsi="宋体" w:eastAsia="仿宋_GB2312" w:cs="宋体"/>
          <w:b w:val="0"/>
          <w:bCs/>
          <w:sz w:val="32"/>
          <w:szCs w:val="32"/>
          <w:highlight w:val="none"/>
          <w:u w:val="none"/>
        </w:rPr>
      </w:pPr>
      <w:r>
        <w:rPr>
          <w:rFonts w:hint="eastAsia" w:ascii="仿宋_GB2312" w:hAnsi="宋体" w:eastAsia="仿宋_GB2312" w:cs="宋体"/>
          <w:b/>
          <w:bCs w:val="0"/>
          <w:sz w:val="32"/>
          <w:szCs w:val="32"/>
          <w:highlight w:val="none"/>
          <w:u w:val="none"/>
        </w:rPr>
        <w:t>基本支出：</w:t>
      </w:r>
      <w:r>
        <w:rPr>
          <w:rFonts w:hint="eastAsia" w:ascii="仿宋_GB2312" w:hAnsi="宋体" w:eastAsia="仿宋_GB2312" w:cs="宋体"/>
          <w:b w:val="0"/>
          <w:bCs/>
          <w:sz w:val="32"/>
          <w:szCs w:val="32"/>
          <w:highlight w:val="none"/>
          <w:u w:val="none"/>
        </w:rPr>
        <w:t>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ascii="仿宋_GB2312" w:hAnsi="宋体" w:eastAsia="仿宋_GB2312" w:cs="宋体"/>
          <w:b w:val="0"/>
          <w:bCs/>
          <w:sz w:val="32"/>
          <w:szCs w:val="32"/>
          <w:highlight w:val="none"/>
          <w:u w:val="none"/>
        </w:rPr>
      </w:pPr>
      <w:r>
        <w:rPr>
          <w:rFonts w:hint="eastAsia" w:ascii="仿宋_GB2312" w:hAnsi="宋体" w:eastAsia="仿宋_GB2312" w:cs="宋体"/>
          <w:b/>
          <w:bCs w:val="0"/>
          <w:sz w:val="32"/>
          <w:szCs w:val="32"/>
          <w:highlight w:val="none"/>
          <w:u w:val="none"/>
        </w:rPr>
        <w:t>项目支出：</w:t>
      </w:r>
      <w:r>
        <w:rPr>
          <w:rFonts w:hint="eastAsia" w:ascii="仿宋_GB2312" w:hAnsi="宋体" w:eastAsia="仿宋_GB2312" w:cs="宋体"/>
          <w:b w:val="0"/>
          <w:bCs/>
          <w:sz w:val="32"/>
          <w:szCs w:val="32"/>
          <w:highlight w:val="none"/>
          <w:u w:val="none"/>
        </w:rPr>
        <w:t>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ascii="仿宋_GB2312" w:hAnsi="宋体" w:eastAsia="仿宋_GB2312" w:cs="宋体"/>
          <w:b w:val="0"/>
          <w:bCs/>
          <w:sz w:val="32"/>
          <w:szCs w:val="32"/>
          <w:highlight w:val="none"/>
          <w:u w:val="none"/>
        </w:rPr>
      </w:pPr>
      <w:r>
        <w:rPr>
          <w:rFonts w:hint="eastAsia" w:ascii="仿宋_GB2312" w:hAnsi="宋体" w:eastAsia="仿宋_GB2312" w:cs="宋体"/>
          <w:b/>
          <w:bCs w:val="0"/>
          <w:sz w:val="32"/>
          <w:szCs w:val="32"/>
          <w:highlight w:val="none"/>
          <w:u w:val="none"/>
        </w:rPr>
        <w:t>经营支出：</w:t>
      </w:r>
      <w:r>
        <w:rPr>
          <w:rFonts w:hint="eastAsia" w:ascii="仿宋_GB2312" w:hAnsi="宋体" w:eastAsia="仿宋_GB2312" w:cs="宋体"/>
          <w:b w:val="0"/>
          <w:bCs/>
          <w:sz w:val="32"/>
          <w:szCs w:val="32"/>
          <w:highlight w:val="none"/>
          <w:u w:val="none"/>
        </w:rPr>
        <w:t>指事业单位在专业业务活动及其辅助活动之外开展非独立核算经营活动所发生的支出。</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ascii="仿宋_GB2312" w:hAnsi="宋体" w:eastAsia="仿宋_GB2312" w:cs="宋体"/>
          <w:b w:val="0"/>
          <w:bCs/>
          <w:color w:val="auto"/>
          <w:sz w:val="32"/>
          <w:szCs w:val="32"/>
          <w:highlight w:val="none"/>
          <w:u w:val="single"/>
        </w:rPr>
      </w:pPr>
      <w:r>
        <w:rPr>
          <w:rFonts w:hint="eastAsia" w:ascii="仿宋_GB2312" w:hAnsi="宋体" w:eastAsia="仿宋_GB2312" w:cs="宋体"/>
          <w:b/>
          <w:bCs w:val="0"/>
          <w:sz w:val="32"/>
          <w:szCs w:val="32"/>
          <w:highlight w:val="none"/>
          <w:u w:val="none"/>
        </w:rPr>
        <w:t>“三公”经费</w:t>
      </w:r>
      <w:r>
        <w:rPr>
          <w:rFonts w:hint="eastAsia" w:ascii="仿宋_GB2312" w:hAnsi="宋体" w:eastAsia="仿宋_GB2312" w:cs="宋体"/>
          <w:b/>
          <w:bCs w:val="0"/>
          <w:sz w:val="32"/>
          <w:szCs w:val="32"/>
          <w:highlight w:val="none"/>
          <w:u w:val="none"/>
          <w:lang w:eastAsia="zh-CN"/>
        </w:rPr>
        <w:t>：</w:t>
      </w:r>
      <w:r>
        <w:rPr>
          <w:rFonts w:hint="eastAsia" w:ascii="仿宋_GB2312" w:hAnsi="宋体" w:eastAsia="仿宋_GB2312" w:cs="宋体"/>
          <w:b w:val="0"/>
          <w:bCs/>
          <w:color w:val="auto"/>
          <w:sz w:val="32"/>
          <w:szCs w:val="32"/>
          <w:highlight w:val="none"/>
          <w:u w:val="none"/>
        </w:rPr>
        <w:t>指部门（单位）使用财政拨款安排的因公出国（境）费用、公务用车购置及运行费和公务接待费。其中：因公出国（境）费用具体包括国际旅费、国外城市间交通费、住宿费、伙食费、培训费、公杂费等支出；公务用车购置费具体包括公务用车购置支出（含车辆购置税、牌照费），公务用车运行维护费具体包括按规定保留的公务用车燃料费、维修费、过路过桥费、保险费、安全奖励费用等支出；公务接待费具体包括按规定开支的各类公务接待（</w:t>
      </w:r>
      <w:r>
        <w:rPr>
          <w:rFonts w:hint="eastAsia" w:ascii="仿宋_GB2312" w:hAnsi="宋体" w:eastAsia="仿宋_GB2312" w:cs="宋体"/>
          <w:b w:val="0"/>
          <w:bCs/>
          <w:color w:val="auto"/>
          <w:sz w:val="32"/>
          <w:szCs w:val="32"/>
          <w:highlight w:val="none"/>
          <w:u w:val="none"/>
          <w:lang w:eastAsia="zh-CN"/>
        </w:rPr>
        <w:t>含</w:t>
      </w:r>
      <w:r>
        <w:rPr>
          <w:rFonts w:hint="eastAsia" w:ascii="仿宋_GB2312" w:hAnsi="宋体" w:eastAsia="仿宋_GB2312" w:cs="宋体"/>
          <w:b w:val="0"/>
          <w:bCs/>
          <w:color w:val="auto"/>
          <w:sz w:val="32"/>
          <w:szCs w:val="32"/>
          <w:highlight w:val="none"/>
          <w:u w:val="none"/>
        </w:rPr>
        <w:t>外宾接待）费用。</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宋体" w:eastAsia="仿宋_GB2312" w:cs="宋体"/>
          <w:b w:val="0"/>
          <w:bCs/>
          <w:sz w:val="32"/>
          <w:szCs w:val="32"/>
          <w:highlight w:val="none"/>
          <w:u w:val="none"/>
        </w:rPr>
      </w:pPr>
      <w:r>
        <w:rPr>
          <w:rFonts w:hint="eastAsia" w:ascii="仿宋_GB2312" w:hAnsi="宋体" w:eastAsia="仿宋_GB2312" w:cs="宋体"/>
          <w:b/>
          <w:bCs w:val="0"/>
          <w:sz w:val="32"/>
          <w:szCs w:val="32"/>
          <w:highlight w:val="none"/>
          <w:u w:val="none"/>
        </w:rPr>
        <w:t>机关运行经费：</w:t>
      </w:r>
      <w:r>
        <w:rPr>
          <w:rFonts w:hint="eastAsia" w:ascii="仿宋_GB2312" w:hAnsi="宋体" w:eastAsia="仿宋_GB2312" w:cs="宋体"/>
          <w:b w:val="0"/>
          <w:bCs/>
          <w:sz w:val="32"/>
          <w:szCs w:val="32"/>
          <w:highlight w:val="none"/>
          <w:u w:val="none"/>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宋体" w:eastAsia="仿宋_GB2312" w:cs="宋体"/>
          <w:b w:val="0"/>
          <w:bCs/>
          <w:color w:val="auto"/>
          <w:sz w:val="32"/>
          <w:szCs w:val="32"/>
          <w:highlight w:val="none"/>
          <w:u w:val="none"/>
          <w:lang w:val="en-US" w:eastAsia="zh-CN"/>
        </w:rPr>
      </w:pPr>
    </w:p>
    <w:sectPr>
      <w:type w:val="continuous"/>
      <w:pgSz w:w="11906" w:h="16838"/>
      <w:pgMar w:top="1440" w:right="1531" w:bottom="1440"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7"/>
      </w:rPr>
    </w:pP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7"/>
      </w:rPr>
    </w:pPr>
    <w:r>
      <w:fldChar w:fldCharType="begin"/>
    </w:r>
    <w:r>
      <w:rPr>
        <w:rStyle w:val="7"/>
      </w:rPr>
      <w:instrText xml:space="preserve">PAGE  </w:instrText>
    </w:r>
    <w:r>
      <w:fldChar w:fldCharType="separate"/>
    </w:r>
    <w:r>
      <w:rPr>
        <w:rStyle w:val="7"/>
      </w:rPr>
      <w:t>1</w:t>
    </w:r>
    <w:r>
      <w:fldChar w:fldCharType="end"/>
    </w:r>
  </w:p>
  <w:p>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Style w:val="7"/>
                            </w:rPr>
                          </w:pPr>
                          <w:r>
                            <w:fldChar w:fldCharType="begin"/>
                          </w:r>
                          <w:r>
                            <w:rPr>
                              <w:rStyle w:val="7"/>
                            </w:rPr>
                            <w:instrText xml:space="preserve">PAGE  </w:instrText>
                          </w:r>
                          <w:r>
                            <w:fldChar w:fldCharType="separate"/>
                          </w:r>
                          <w:r>
                            <w:rPr>
                              <w:rStyle w:val="7"/>
                            </w:rP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GuF+fsxAgAAYQQAAA4AAABkcnMvZTJvRG9jLnhtbK1UzY7TMBC+I/EO lu80aRGrKmq6KlsVIVXsSgVxdh2nieQ/2W6T8gDwBpy4cOe5+hx8zk8XLRz2wMUZe8bfzPfNOIvb VklyEs7XRud0OkkpEZqbotaHnH76uHk1p8QHpgsmjRY5PQtPb5cvXywam4mZqYwshCMA0T5rbE6r EGyWJJ5XQjE/MVZoOEvjFAvYukNSONYAXclklqY3SWNcYZ3hwnucrnsnHRDdcwBNWdZcrA0/KqFD j+qEZAGUfFVbT5ddtWUpeLgvSy8CkTkF09CtSAJ7H9dkuWDZwTFb1XwogT2nhCecFKs1kl6h1iww cnT1X1Cq5s54U4YJNyrpiXSKgMU0faLNrmJWdFwgtbdX0f3/g+UfTg+O1AUmgRLNFBp++f7t8uPX 5edXMo3yNNZniNpZxIX2rWlj6HDucRhZt6VT8Qs+BH6Ie76KK9pAeLw0n83nKVwcvnEDnOTxunU+ vBNGkWjk1KF7najstPWhDx1DYjZtNrWUOGeZ1KTJ6c3rN2l34eoBuNTIEUn0xUYrtPt2YLA3xRnE nOknw1u+qZF8y3x4YA6jgILxWMI9llIaJDGDRUll3Jd/ncd4dAheShqMVk41XhIl8r1G5wAYRsON xn409FHdGcwquoFaOhMXXJCjWTqjPuMFrWIOuJjmyJTTMJp3oR9vvEAuVqsu6Ghdfaj6C5g7y8JW 7yyPaaJ63q6OAWJ2GkeBelUG3TB5XZeGVxJH+899F/X4Z1j+BlBLAwQKAAAAAACHTuJAAAAAAAAA AAAAAAAABgAAAF9yZWxzL1BLAwQUAAAACACHTuJAihRmPNEAAACUAQAACwAAAF9yZWxzLy5yZWxz pZDBasMwDIbvg72D0X1xmsMYo04vo9Br6R7A2IpjGltGMtn69vMOg2X0tqN+oe8T//7wmRa1Ikuk bGDX9aAwO/IxBwPvl+PTCyipNnu7UEYDNxQ4jI8P+zMutrYjmWMR1ShZDMy1lletxc2YrHRUMLfN RJxsbSMHXay72oB66Ptnzb8ZMG6Y6uQN8MkPoC630sx/2Ck6JqGpdo6SpmmK7h5VB7Zlju7INuEb uUazHLAa8CwaB2pZ134EfV+/+6fe00c+47rVfoeM649Xb7ocvwBQSwMEFAAAAAgAh07iQH7m5SD3 AAAA4QEAABMAAABbQ29udGVudF9UeXBlc10ueG1slZFBTsMwEEX3SNzB8hYlTrtACCXpgrRLQKgc YGRPEotkbHlMaG+Pk7YbRJFY2jP/vye73BzGQUwY2Dqq5CovpEDSzljqKvm+32UPUnAEMjA4wkoe keWmvr0p90ePLFKauJJ9jP5RKdY9jsC580hp0rowQkzH0CkP+gM6VOuiuFfaUUSKWZw7ZF022MLn EMX2kK5PJgEHluLptDizKgneD1ZDTKZqIvODkp0JeUouO9xbz3dJQ6pfCfPkOuCce0lPE6xB8Qoh PsOYNJQJrIz7ooBT/nfJbDly5trWasybwE2KveF0sbrWjmvXOP3f8u2SunSr5YPqb1BLAQIUABQA AAAIAIdO4kB+5uUg9wAAAOEBAAATAAAAAAAAAAEAIAAAAJoEAABbQ29udGVudF9UeXBlc10ueG1s UEsBAhQACgAAAAAAh07iQAAAAAAAAAAAAAAAAAYAAAAAAAAAAAAQAAAAfAMAAF9yZWxzL1BLAQIU ABQAAAAIAIdO4kCKFGY80QAAAJQBAAALAAAAAAAAAAEAIAAAAKADAABfcmVscy8ucmVsc1BLAQIU AAoAAAAAAIdO4kAAAAAAAAAAAAAAAAAEAAAAAAAAAAAAEAAAAAAAAABkcnMvUEsBAhQAFAAAAAgA h07iQLNJWO7QAAAABQEAAA8AAAAAAAAAAQAgAAAAIgAAAGRycy9kb3ducmV2LnhtbFBLAQIUABQA AAAIAIdO4kBrhfn7MQIAAGEEAAAOAAAAAAAAAAEAIAAAAB8BAABkcnMvZTJvRG9jLnhtbFBLBQYA AAAABgAGAFkBAADCBQAAAAA= ">
              <v:fill on="f" focussize="0,0"/>
              <v:stroke on="f" weight="0.5pt"/>
              <v:imagedata o:title=""/>
              <o:lock v:ext="edit" aspectratio="f"/>
              <v:textbox inset="0mm,0mm,0mm,0mm" style="mso-fit-shape-to-text:t;">
                <w:txbxContent>
                  <w:p>
                    <w:pPr>
                      <w:pStyle w:val="2"/>
                      <w:rPr>
                        <w:rStyle w:val="7"/>
                      </w:rPr>
                    </w:pPr>
                    <w:r>
                      <w:fldChar w:fldCharType="begin"/>
                    </w:r>
                    <w:r>
                      <w:rPr>
                        <w:rStyle w:val="7"/>
                      </w:rPr>
                      <w:instrText xml:space="preserve">PAGE  </w:instrText>
                    </w:r>
                    <w:r>
                      <w:fldChar w:fldCharType="separate"/>
                    </w:r>
                    <w:r>
                      <w:rPr>
                        <w:rStyle w:val="7"/>
                      </w:rPr>
                      <w:t>20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2CB9C8"/>
    <w:multiLevelType w:val="singleLevel"/>
    <w:tmpl w:val="BD2CB9C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642"/>
  <w:hyphenationZone w:val="360"/>
  <w:drawingGridVerticalSpacing w:val="156"/>
  <w:displayHorizontalDrawingGridEvery w:val="1"/>
  <w:displayVerticalDrawingGridEvery w:val="1"/>
  <w:noPunctuationKerning w:val="1"/>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2YzRiNGI5OWMxNGI1MTkwNjI5NzYxY2MzZjE1NDAifQ=="/>
  </w:docVars>
  <w:rsids>
    <w:rsidRoot w:val="0020028B"/>
    <w:rsid w:val="0020028B"/>
    <w:rsid w:val="004E616D"/>
    <w:rsid w:val="00BC757B"/>
    <w:rsid w:val="010158D6"/>
    <w:rsid w:val="01246A25"/>
    <w:rsid w:val="014241BB"/>
    <w:rsid w:val="015E4AD6"/>
    <w:rsid w:val="01A63D02"/>
    <w:rsid w:val="01C82CA7"/>
    <w:rsid w:val="01D408F4"/>
    <w:rsid w:val="01F951FB"/>
    <w:rsid w:val="020B07BA"/>
    <w:rsid w:val="02247ACE"/>
    <w:rsid w:val="022B35A1"/>
    <w:rsid w:val="03056936"/>
    <w:rsid w:val="03373831"/>
    <w:rsid w:val="035744E1"/>
    <w:rsid w:val="038F541B"/>
    <w:rsid w:val="03AA5DB1"/>
    <w:rsid w:val="03FF67E5"/>
    <w:rsid w:val="04533DF5"/>
    <w:rsid w:val="047830A1"/>
    <w:rsid w:val="04BE232B"/>
    <w:rsid w:val="051554AC"/>
    <w:rsid w:val="055528F0"/>
    <w:rsid w:val="057B04D3"/>
    <w:rsid w:val="057E3DE0"/>
    <w:rsid w:val="05BB24F7"/>
    <w:rsid w:val="05F15F19"/>
    <w:rsid w:val="06693D01"/>
    <w:rsid w:val="068154EF"/>
    <w:rsid w:val="06910F24"/>
    <w:rsid w:val="06C064F8"/>
    <w:rsid w:val="07B90CB8"/>
    <w:rsid w:val="07D16002"/>
    <w:rsid w:val="081449CC"/>
    <w:rsid w:val="08457301"/>
    <w:rsid w:val="08787A18"/>
    <w:rsid w:val="087B7D1C"/>
    <w:rsid w:val="08A800AB"/>
    <w:rsid w:val="08E40179"/>
    <w:rsid w:val="09075A53"/>
    <w:rsid w:val="09330A94"/>
    <w:rsid w:val="09AA560C"/>
    <w:rsid w:val="09CD45A7"/>
    <w:rsid w:val="0ACF68D7"/>
    <w:rsid w:val="0B6E6509"/>
    <w:rsid w:val="0B756CA4"/>
    <w:rsid w:val="0B8036AE"/>
    <w:rsid w:val="0BA96097"/>
    <w:rsid w:val="0C171F7A"/>
    <w:rsid w:val="0CA57A5D"/>
    <w:rsid w:val="0DD57ECE"/>
    <w:rsid w:val="0DF4156F"/>
    <w:rsid w:val="0DFF2236"/>
    <w:rsid w:val="0E1529C0"/>
    <w:rsid w:val="0EBB3568"/>
    <w:rsid w:val="0EC8358F"/>
    <w:rsid w:val="0F1E1392"/>
    <w:rsid w:val="0F503CB0"/>
    <w:rsid w:val="105A46BB"/>
    <w:rsid w:val="10923E54"/>
    <w:rsid w:val="10B45C74"/>
    <w:rsid w:val="10DA0CC2"/>
    <w:rsid w:val="10E16B8A"/>
    <w:rsid w:val="10F76EE8"/>
    <w:rsid w:val="10F96CAB"/>
    <w:rsid w:val="11145EB5"/>
    <w:rsid w:val="112F78F5"/>
    <w:rsid w:val="118C11EC"/>
    <w:rsid w:val="11A147CB"/>
    <w:rsid w:val="12354E9A"/>
    <w:rsid w:val="124D097B"/>
    <w:rsid w:val="124D4BAE"/>
    <w:rsid w:val="12922832"/>
    <w:rsid w:val="130245AD"/>
    <w:rsid w:val="13535697"/>
    <w:rsid w:val="138B2017"/>
    <w:rsid w:val="13F00BCF"/>
    <w:rsid w:val="14B951A9"/>
    <w:rsid w:val="14C52A4A"/>
    <w:rsid w:val="158703BA"/>
    <w:rsid w:val="158E6240"/>
    <w:rsid w:val="159204B6"/>
    <w:rsid w:val="16244370"/>
    <w:rsid w:val="162B2D81"/>
    <w:rsid w:val="163E5980"/>
    <w:rsid w:val="163F6F12"/>
    <w:rsid w:val="17667B84"/>
    <w:rsid w:val="17C83F94"/>
    <w:rsid w:val="17CD6C98"/>
    <w:rsid w:val="183D3240"/>
    <w:rsid w:val="188978D5"/>
    <w:rsid w:val="18B21538"/>
    <w:rsid w:val="18B95189"/>
    <w:rsid w:val="18BA580C"/>
    <w:rsid w:val="18F03C84"/>
    <w:rsid w:val="191D7F9E"/>
    <w:rsid w:val="193C52A5"/>
    <w:rsid w:val="19855777"/>
    <w:rsid w:val="198F041B"/>
    <w:rsid w:val="19CF1054"/>
    <w:rsid w:val="19DF4E89"/>
    <w:rsid w:val="1A7A2D93"/>
    <w:rsid w:val="1B1F6C2C"/>
    <w:rsid w:val="1B920ECC"/>
    <w:rsid w:val="1BDEA9E9"/>
    <w:rsid w:val="1BE41659"/>
    <w:rsid w:val="1C1B3898"/>
    <w:rsid w:val="1C250273"/>
    <w:rsid w:val="1C336972"/>
    <w:rsid w:val="1C704538"/>
    <w:rsid w:val="1C9F5EC4"/>
    <w:rsid w:val="1CCB706C"/>
    <w:rsid w:val="1D4F1A4B"/>
    <w:rsid w:val="1D790145"/>
    <w:rsid w:val="1DEA6A3C"/>
    <w:rsid w:val="1DF719E1"/>
    <w:rsid w:val="1E3F4034"/>
    <w:rsid w:val="1E766B63"/>
    <w:rsid w:val="1E7CEBF1"/>
    <w:rsid w:val="1EAF059B"/>
    <w:rsid w:val="1EEB5453"/>
    <w:rsid w:val="1EFECF04"/>
    <w:rsid w:val="1F0E4FEE"/>
    <w:rsid w:val="1F327498"/>
    <w:rsid w:val="1F420C84"/>
    <w:rsid w:val="1F5E1F29"/>
    <w:rsid w:val="1F7CF155"/>
    <w:rsid w:val="1FADE254"/>
    <w:rsid w:val="1FDF4412"/>
    <w:rsid w:val="1FE0445E"/>
    <w:rsid w:val="1FF9D977"/>
    <w:rsid w:val="1FFBCB5C"/>
    <w:rsid w:val="2043516B"/>
    <w:rsid w:val="20565678"/>
    <w:rsid w:val="205D622D"/>
    <w:rsid w:val="208D6DA3"/>
    <w:rsid w:val="20921043"/>
    <w:rsid w:val="20A025BE"/>
    <w:rsid w:val="20E215E3"/>
    <w:rsid w:val="20F65B78"/>
    <w:rsid w:val="211C60E8"/>
    <w:rsid w:val="215E7B38"/>
    <w:rsid w:val="21A750AF"/>
    <w:rsid w:val="21EE059D"/>
    <w:rsid w:val="224E6046"/>
    <w:rsid w:val="22925D60"/>
    <w:rsid w:val="22C73531"/>
    <w:rsid w:val="22D94E29"/>
    <w:rsid w:val="23003AD2"/>
    <w:rsid w:val="2302130E"/>
    <w:rsid w:val="230E3EA5"/>
    <w:rsid w:val="2372678E"/>
    <w:rsid w:val="238C4A84"/>
    <w:rsid w:val="238E05AE"/>
    <w:rsid w:val="23C4732A"/>
    <w:rsid w:val="23F01166"/>
    <w:rsid w:val="2419751E"/>
    <w:rsid w:val="243948BB"/>
    <w:rsid w:val="24945F95"/>
    <w:rsid w:val="24B92190"/>
    <w:rsid w:val="24DB8339"/>
    <w:rsid w:val="25257535"/>
    <w:rsid w:val="253F7A39"/>
    <w:rsid w:val="25643BBA"/>
    <w:rsid w:val="257608E2"/>
    <w:rsid w:val="258E0C37"/>
    <w:rsid w:val="259B1656"/>
    <w:rsid w:val="25C970C0"/>
    <w:rsid w:val="25D074A1"/>
    <w:rsid w:val="2613738E"/>
    <w:rsid w:val="2661634B"/>
    <w:rsid w:val="26993EBC"/>
    <w:rsid w:val="26D90043"/>
    <w:rsid w:val="27240D82"/>
    <w:rsid w:val="27B11C2E"/>
    <w:rsid w:val="27D25752"/>
    <w:rsid w:val="27DE5C37"/>
    <w:rsid w:val="27E965F8"/>
    <w:rsid w:val="27F6729F"/>
    <w:rsid w:val="28413455"/>
    <w:rsid w:val="285717B4"/>
    <w:rsid w:val="286328A8"/>
    <w:rsid w:val="28954229"/>
    <w:rsid w:val="28AF1E83"/>
    <w:rsid w:val="28B5133E"/>
    <w:rsid w:val="28D53FD8"/>
    <w:rsid w:val="291B6C85"/>
    <w:rsid w:val="29D137E8"/>
    <w:rsid w:val="2A1755A3"/>
    <w:rsid w:val="2A752C77"/>
    <w:rsid w:val="2A9B75B2"/>
    <w:rsid w:val="2ADA13B2"/>
    <w:rsid w:val="2B79EBB6"/>
    <w:rsid w:val="2BDBAE06"/>
    <w:rsid w:val="2C1F4644"/>
    <w:rsid w:val="2C4269C9"/>
    <w:rsid w:val="2C786181"/>
    <w:rsid w:val="2C792640"/>
    <w:rsid w:val="2CD37E12"/>
    <w:rsid w:val="2D6706EB"/>
    <w:rsid w:val="2D867BEE"/>
    <w:rsid w:val="2DED7BA2"/>
    <w:rsid w:val="2DFAD053"/>
    <w:rsid w:val="2DFBCF7D"/>
    <w:rsid w:val="2DFD64D2"/>
    <w:rsid w:val="2E41718E"/>
    <w:rsid w:val="2E5961E4"/>
    <w:rsid w:val="2E646BA6"/>
    <w:rsid w:val="2E6F330A"/>
    <w:rsid w:val="2E786928"/>
    <w:rsid w:val="2E9C2CA7"/>
    <w:rsid w:val="2EC92CDF"/>
    <w:rsid w:val="2EDF3856"/>
    <w:rsid w:val="2F261EE0"/>
    <w:rsid w:val="2F7B6DDE"/>
    <w:rsid w:val="2F891049"/>
    <w:rsid w:val="2FF7148C"/>
    <w:rsid w:val="30055F99"/>
    <w:rsid w:val="302126AC"/>
    <w:rsid w:val="304C7529"/>
    <w:rsid w:val="3062251B"/>
    <w:rsid w:val="30654C8A"/>
    <w:rsid w:val="30D047F9"/>
    <w:rsid w:val="30EB7064"/>
    <w:rsid w:val="30FE1AD4"/>
    <w:rsid w:val="31F026E2"/>
    <w:rsid w:val="32035AEE"/>
    <w:rsid w:val="32913D6B"/>
    <w:rsid w:val="329B0E37"/>
    <w:rsid w:val="32D41FD0"/>
    <w:rsid w:val="32D82CF2"/>
    <w:rsid w:val="32DD31FD"/>
    <w:rsid w:val="33596D28"/>
    <w:rsid w:val="335B4E72"/>
    <w:rsid w:val="33AFA224"/>
    <w:rsid w:val="33BF0BB3"/>
    <w:rsid w:val="33C341A1"/>
    <w:rsid w:val="33DF8316"/>
    <w:rsid w:val="33F371B5"/>
    <w:rsid w:val="34322135"/>
    <w:rsid w:val="345B262C"/>
    <w:rsid w:val="346C2A8B"/>
    <w:rsid w:val="347314E6"/>
    <w:rsid w:val="3477346D"/>
    <w:rsid w:val="34847549"/>
    <w:rsid w:val="34A22009"/>
    <w:rsid w:val="34C31AB1"/>
    <w:rsid w:val="34F16887"/>
    <w:rsid w:val="34FC3E0F"/>
    <w:rsid w:val="35282378"/>
    <w:rsid w:val="355C0961"/>
    <w:rsid w:val="3578720D"/>
    <w:rsid w:val="3586192A"/>
    <w:rsid w:val="35906305"/>
    <w:rsid w:val="35ED756B"/>
    <w:rsid w:val="363D5763"/>
    <w:rsid w:val="36BA4B6D"/>
    <w:rsid w:val="36C90700"/>
    <w:rsid w:val="36CD6208"/>
    <w:rsid w:val="36E44B5A"/>
    <w:rsid w:val="36F0565E"/>
    <w:rsid w:val="376FC254"/>
    <w:rsid w:val="377C124B"/>
    <w:rsid w:val="37BFFFCD"/>
    <w:rsid w:val="37C37093"/>
    <w:rsid w:val="37EB3355"/>
    <w:rsid w:val="37FDBF30"/>
    <w:rsid w:val="37FF798D"/>
    <w:rsid w:val="37FF8811"/>
    <w:rsid w:val="380F20AB"/>
    <w:rsid w:val="38592A60"/>
    <w:rsid w:val="3862042D"/>
    <w:rsid w:val="388303A3"/>
    <w:rsid w:val="38D02EDF"/>
    <w:rsid w:val="39276F80"/>
    <w:rsid w:val="39A82234"/>
    <w:rsid w:val="39CE564E"/>
    <w:rsid w:val="39DE16A4"/>
    <w:rsid w:val="39EBE5B6"/>
    <w:rsid w:val="3A3CC3C3"/>
    <w:rsid w:val="3A6F6B27"/>
    <w:rsid w:val="3ABF0E80"/>
    <w:rsid w:val="3AD4369B"/>
    <w:rsid w:val="3AD66EB0"/>
    <w:rsid w:val="3B385190"/>
    <w:rsid w:val="3B714E2B"/>
    <w:rsid w:val="3BC82C9D"/>
    <w:rsid w:val="3BEE2AC6"/>
    <w:rsid w:val="3BF77EE4"/>
    <w:rsid w:val="3C125CC6"/>
    <w:rsid w:val="3C2879A2"/>
    <w:rsid w:val="3C5203FE"/>
    <w:rsid w:val="3C5E0F0B"/>
    <w:rsid w:val="3C6D17DE"/>
    <w:rsid w:val="3C97EF04"/>
    <w:rsid w:val="3CB52AF5"/>
    <w:rsid w:val="3CED0AA1"/>
    <w:rsid w:val="3D7FA3F1"/>
    <w:rsid w:val="3D93746D"/>
    <w:rsid w:val="3DA212CB"/>
    <w:rsid w:val="3DB9EF01"/>
    <w:rsid w:val="3DBDA26B"/>
    <w:rsid w:val="3E0FA505"/>
    <w:rsid w:val="3EBF3EF4"/>
    <w:rsid w:val="3EC139D3"/>
    <w:rsid w:val="3ED10598"/>
    <w:rsid w:val="3EFFFDAC"/>
    <w:rsid w:val="3F0763D8"/>
    <w:rsid w:val="3F343ACC"/>
    <w:rsid w:val="3F6B5DD6"/>
    <w:rsid w:val="3F7DDD4E"/>
    <w:rsid w:val="3F80388E"/>
    <w:rsid w:val="3F875C02"/>
    <w:rsid w:val="3F984734"/>
    <w:rsid w:val="3FA83144"/>
    <w:rsid w:val="3FB732C5"/>
    <w:rsid w:val="3FBBF5D3"/>
    <w:rsid w:val="3FBFCECE"/>
    <w:rsid w:val="3FD62953"/>
    <w:rsid w:val="3FDB2EDA"/>
    <w:rsid w:val="3FF7C7D0"/>
    <w:rsid w:val="3FFEBD49"/>
    <w:rsid w:val="3FFF4122"/>
    <w:rsid w:val="402D03B4"/>
    <w:rsid w:val="40624D42"/>
    <w:rsid w:val="410C362B"/>
    <w:rsid w:val="417D6552"/>
    <w:rsid w:val="418D2822"/>
    <w:rsid w:val="41C932CA"/>
    <w:rsid w:val="42157E73"/>
    <w:rsid w:val="42240501"/>
    <w:rsid w:val="42814D73"/>
    <w:rsid w:val="429B26F7"/>
    <w:rsid w:val="42F67231"/>
    <w:rsid w:val="42FE794F"/>
    <w:rsid w:val="43317379"/>
    <w:rsid w:val="43330DB8"/>
    <w:rsid w:val="4352789F"/>
    <w:rsid w:val="43BDB9A6"/>
    <w:rsid w:val="43FB3BD8"/>
    <w:rsid w:val="43FF665B"/>
    <w:rsid w:val="441D5B50"/>
    <w:rsid w:val="44D162A9"/>
    <w:rsid w:val="453018B3"/>
    <w:rsid w:val="4582210E"/>
    <w:rsid w:val="45931825"/>
    <w:rsid w:val="45A007E6"/>
    <w:rsid w:val="45A06F31"/>
    <w:rsid w:val="45F44C55"/>
    <w:rsid w:val="46101AAB"/>
    <w:rsid w:val="46753A21"/>
    <w:rsid w:val="467FB931"/>
    <w:rsid w:val="468C65F9"/>
    <w:rsid w:val="46B5697F"/>
    <w:rsid w:val="46D5626E"/>
    <w:rsid w:val="46EF16A1"/>
    <w:rsid w:val="46F8008E"/>
    <w:rsid w:val="47084895"/>
    <w:rsid w:val="471253B3"/>
    <w:rsid w:val="47BBC4C4"/>
    <w:rsid w:val="47F46BC7"/>
    <w:rsid w:val="48455675"/>
    <w:rsid w:val="48AD1E26"/>
    <w:rsid w:val="48B20474"/>
    <w:rsid w:val="4900334A"/>
    <w:rsid w:val="49211C3E"/>
    <w:rsid w:val="49390A5B"/>
    <w:rsid w:val="494C2EF5"/>
    <w:rsid w:val="4967653D"/>
    <w:rsid w:val="498A77E3"/>
    <w:rsid w:val="49920446"/>
    <w:rsid w:val="49DC7913"/>
    <w:rsid w:val="4A053FA8"/>
    <w:rsid w:val="4A200A4F"/>
    <w:rsid w:val="4A280DAA"/>
    <w:rsid w:val="4A49144C"/>
    <w:rsid w:val="4A714435"/>
    <w:rsid w:val="4ADF76BB"/>
    <w:rsid w:val="4AF03561"/>
    <w:rsid w:val="4AFD3FE5"/>
    <w:rsid w:val="4B7257B9"/>
    <w:rsid w:val="4B784BAB"/>
    <w:rsid w:val="4C4860D3"/>
    <w:rsid w:val="4CEF2523"/>
    <w:rsid w:val="4D183358"/>
    <w:rsid w:val="4D655068"/>
    <w:rsid w:val="4DD7E0D7"/>
    <w:rsid w:val="4DF35FE3"/>
    <w:rsid w:val="4DFBF91E"/>
    <w:rsid w:val="4DFF1A91"/>
    <w:rsid w:val="4E01203E"/>
    <w:rsid w:val="4E6C395B"/>
    <w:rsid w:val="4E6D76D3"/>
    <w:rsid w:val="4E7520E4"/>
    <w:rsid w:val="4E8FDCC6"/>
    <w:rsid w:val="4EDE0F86"/>
    <w:rsid w:val="4F0E0EE6"/>
    <w:rsid w:val="4F1A33B7"/>
    <w:rsid w:val="4F5539AB"/>
    <w:rsid w:val="4F7F8D69"/>
    <w:rsid w:val="4F9CC6AC"/>
    <w:rsid w:val="4FE63D4E"/>
    <w:rsid w:val="50A32F39"/>
    <w:rsid w:val="50B67AAD"/>
    <w:rsid w:val="50E55DFD"/>
    <w:rsid w:val="50F3115C"/>
    <w:rsid w:val="511D55A8"/>
    <w:rsid w:val="51BF0246"/>
    <w:rsid w:val="52445F01"/>
    <w:rsid w:val="53194E54"/>
    <w:rsid w:val="533B5ADF"/>
    <w:rsid w:val="534F646D"/>
    <w:rsid w:val="5351758E"/>
    <w:rsid w:val="53A616BE"/>
    <w:rsid w:val="53BA6F17"/>
    <w:rsid w:val="53BFE56F"/>
    <w:rsid w:val="54187D2B"/>
    <w:rsid w:val="548B2661"/>
    <w:rsid w:val="54B24092"/>
    <w:rsid w:val="54D67E9B"/>
    <w:rsid w:val="54E9BD04"/>
    <w:rsid w:val="54FBCB73"/>
    <w:rsid w:val="54FF5685"/>
    <w:rsid w:val="54FF97B9"/>
    <w:rsid w:val="55171154"/>
    <w:rsid w:val="552306CD"/>
    <w:rsid w:val="554B2435"/>
    <w:rsid w:val="55573327"/>
    <w:rsid w:val="55841E4D"/>
    <w:rsid w:val="55A10F04"/>
    <w:rsid w:val="55AF412E"/>
    <w:rsid w:val="55E2291D"/>
    <w:rsid w:val="55FFC2FC"/>
    <w:rsid w:val="56047C9C"/>
    <w:rsid w:val="564560E1"/>
    <w:rsid w:val="565B632F"/>
    <w:rsid w:val="56686579"/>
    <w:rsid w:val="56A71364"/>
    <w:rsid w:val="56DB5BC3"/>
    <w:rsid w:val="56F398C7"/>
    <w:rsid w:val="577124C3"/>
    <w:rsid w:val="57904CC8"/>
    <w:rsid w:val="57B7F44E"/>
    <w:rsid w:val="57DD4959"/>
    <w:rsid w:val="57F30C49"/>
    <w:rsid w:val="5806097D"/>
    <w:rsid w:val="584E7C2E"/>
    <w:rsid w:val="585168F2"/>
    <w:rsid w:val="589BD188"/>
    <w:rsid w:val="58A3441E"/>
    <w:rsid w:val="58A41F44"/>
    <w:rsid w:val="58AE2DC2"/>
    <w:rsid w:val="58E55AA7"/>
    <w:rsid w:val="58F033DB"/>
    <w:rsid w:val="591F8FD9"/>
    <w:rsid w:val="59AD0100"/>
    <w:rsid w:val="59DD3C27"/>
    <w:rsid w:val="59FAD34C"/>
    <w:rsid w:val="5A2A1C61"/>
    <w:rsid w:val="5A47751C"/>
    <w:rsid w:val="5A7F94AD"/>
    <w:rsid w:val="5A9D4E9D"/>
    <w:rsid w:val="5AA12BDF"/>
    <w:rsid w:val="5AA897B6"/>
    <w:rsid w:val="5AEB36A2"/>
    <w:rsid w:val="5AF71C98"/>
    <w:rsid w:val="5AF860AF"/>
    <w:rsid w:val="5AFF8ACB"/>
    <w:rsid w:val="5B791F77"/>
    <w:rsid w:val="5B7A6F8C"/>
    <w:rsid w:val="5B8B15E4"/>
    <w:rsid w:val="5BD5E148"/>
    <w:rsid w:val="5BDF9571"/>
    <w:rsid w:val="5BE7AF46"/>
    <w:rsid w:val="5BEA4111"/>
    <w:rsid w:val="5BF7D9C4"/>
    <w:rsid w:val="5C531CB7"/>
    <w:rsid w:val="5C560E0D"/>
    <w:rsid w:val="5C866026"/>
    <w:rsid w:val="5CAF4F83"/>
    <w:rsid w:val="5CBF4006"/>
    <w:rsid w:val="5CC15BA8"/>
    <w:rsid w:val="5CD10E2D"/>
    <w:rsid w:val="5CF35BCD"/>
    <w:rsid w:val="5D752101"/>
    <w:rsid w:val="5DBD1632"/>
    <w:rsid w:val="5DCD3CEB"/>
    <w:rsid w:val="5DEF514E"/>
    <w:rsid w:val="5DF7097A"/>
    <w:rsid w:val="5E4400E6"/>
    <w:rsid w:val="5E92016D"/>
    <w:rsid w:val="5EB324BF"/>
    <w:rsid w:val="5EE9659D"/>
    <w:rsid w:val="5EEF1B35"/>
    <w:rsid w:val="5F0E0117"/>
    <w:rsid w:val="5F1319CE"/>
    <w:rsid w:val="5F4704AA"/>
    <w:rsid w:val="5F622D47"/>
    <w:rsid w:val="5F6B5569"/>
    <w:rsid w:val="5F7E36E2"/>
    <w:rsid w:val="5FA171DD"/>
    <w:rsid w:val="5FBF46B2"/>
    <w:rsid w:val="5FBF975D"/>
    <w:rsid w:val="5FDFFA4B"/>
    <w:rsid w:val="5FEB2DD1"/>
    <w:rsid w:val="5FF74F8A"/>
    <w:rsid w:val="5FF7CCF2"/>
    <w:rsid w:val="5FFC4413"/>
    <w:rsid w:val="5FFE164D"/>
    <w:rsid w:val="5FFF7C5F"/>
    <w:rsid w:val="5FFFA2C8"/>
    <w:rsid w:val="5FFFE55D"/>
    <w:rsid w:val="602D136E"/>
    <w:rsid w:val="609C1BCD"/>
    <w:rsid w:val="612821C6"/>
    <w:rsid w:val="61354081"/>
    <w:rsid w:val="614D49C5"/>
    <w:rsid w:val="6166A4C4"/>
    <w:rsid w:val="618172C6"/>
    <w:rsid w:val="61B2747F"/>
    <w:rsid w:val="61E71E72"/>
    <w:rsid w:val="61FB410F"/>
    <w:rsid w:val="63185211"/>
    <w:rsid w:val="632B74E9"/>
    <w:rsid w:val="637A5D7B"/>
    <w:rsid w:val="63F7255D"/>
    <w:rsid w:val="64AB1D46"/>
    <w:rsid w:val="64C339FF"/>
    <w:rsid w:val="64E91B8D"/>
    <w:rsid w:val="64F7253F"/>
    <w:rsid w:val="64FC78CC"/>
    <w:rsid w:val="651F5B27"/>
    <w:rsid w:val="652C28D7"/>
    <w:rsid w:val="65775AAD"/>
    <w:rsid w:val="65910C98"/>
    <w:rsid w:val="65B9887B"/>
    <w:rsid w:val="65BD63F3"/>
    <w:rsid w:val="65D21085"/>
    <w:rsid w:val="65DA1F1B"/>
    <w:rsid w:val="65ED47DF"/>
    <w:rsid w:val="666F3ED5"/>
    <w:rsid w:val="667748E7"/>
    <w:rsid w:val="66B75807"/>
    <w:rsid w:val="66BB2880"/>
    <w:rsid w:val="66FF3914"/>
    <w:rsid w:val="670A1B0C"/>
    <w:rsid w:val="6765732C"/>
    <w:rsid w:val="678D1E21"/>
    <w:rsid w:val="679F05BA"/>
    <w:rsid w:val="67A27E13"/>
    <w:rsid w:val="67C12E0B"/>
    <w:rsid w:val="67FA8F23"/>
    <w:rsid w:val="67FF0E4B"/>
    <w:rsid w:val="6844104D"/>
    <w:rsid w:val="6897475F"/>
    <w:rsid w:val="69715E72"/>
    <w:rsid w:val="697D0373"/>
    <w:rsid w:val="69BD2E65"/>
    <w:rsid w:val="69DC3750"/>
    <w:rsid w:val="6A4A5A4E"/>
    <w:rsid w:val="6A8AA44A"/>
    <w:rsid w:val="6AD06BC8"/>
    <w:rsid w:val="6AFD7D57"/>
    <w:rsid w:val="6AFDDE02"/>
    <w:rsid w:val="6B1C7D22"/>
    <w:rsid w:val="6B286A04"/>
    <w:rsid w:val="6B57EEE5"/>
    <w:rsid w:val="6B750A98"/>
    <w:rsid w:val="6B811C71"/>
    <w:rsid w:val="6B9D9FDD"/>
    <w:rsid w:val="6BB7D72B"/>
    <w:rsid w:val="6BBA9A88"/>
    <w:rsid w:val="6BD10E4A"/>
    <w:rsid w:val="6BD46244"/>
    <w:rsid w:val="6BF6A38C"/>
    <w:rsid w:val="6BFD50DB"/>
    <w:rsid w:val="6BFF4BE4"/>
    <w:rsid w:val="6C0B635D"/>
    <w:rsid w:val="6C3A524D"/>
    <w:rsid w:val="6C77040A"/>
    <w:rsid w:val="6CFF350B"/>
    <w:rsid w:val="6D09108F"/>
    <w:rsid w:val="6D553662"/>
    <w:rsid w:val="6D74BBD2"/>
    <w:rsid w:val="6D9D0442"/>
    <w:rsid w:val="6DA6951C"/>
    <w:rsid w:val="6DB749BC"/>
    <w:rsid w:val="6DBD0FC7"/>
    <w:rsid w:val="6DEF7981"/>
    <w:rsid w:val="6DFB5D0A"/>
    <w:rsid w:val="6DFE0911"/>
    <w:rsid w:val="6E295097"/>
    <w:rsid w:val="6EAFA4E3"/>
    <w:rsid w:val="6EBA7973"/>
    <w:rsid w:val="6EFD6C4A"/>
    <w:rsid w:val="6EFE1D37"/>
    <w:rsid w:val="6F241321"/>
    <w:rsid w:val="6F29539B"/>
    <w:rsid w:val="6F6232E1"/>
    <w:rsid w:val="6F779624"/>
    <w:rsid w:val="6F8FC999"/>
    <w:rsid w:val="6FA38B93"/>
    <w:rsid w:val="6FB6638D"/>
    <w:rsid w:val="6FBD6582"/>
    <w:rsid w:val="6FEA6CCE"/>
    <w:rsid w:val="6FEAF4F2"/>
    <w:rsid w:val="6FFBAFCF"/>
    <w:rsid w:val="6FFDC0CD"/>
    <w:rsid w:val="6FFF5062"/>
    <w:rsid w:val="6FFFBB7E"/>
    <w:rsid w:val="6FFFD5D0"/>
    <w:rsid w:val="70350D74"/>
    <w:rsid w:val="70A46B2D"/>
    <w:rsid w:val="70C25205"/>
    <w:rsid w:val="70D2369A"/>
    <w:rsid w:val="714A76D4"/>
    <w:rsid w:val="7188169E"/>
    <w:rsid w:val="71AB116B"/>
    <w:rsid w:val="71D5A970"/>
    <w:rsid w:val="723808C3"/>
    <w:rsid w:val="72DB7B55"/>
    <w:rsid w:val="72DD1CCA"/>
    <w:rsid w:val="72F95C46"/>
    <w:rsid w:val="7319311D"/>
    <w:rsid w:val="732142EA"/>
    <w:rsid w:val="736B3437"/>
    <w:rsid w:val="7384761B"/>
    <w:rsid w:val="73B943AF"/>
    <w:rsid w:val="73D4663A"/>
    <w:rsid w:val="73DF4377"/>
    <w:rsid w:val="73EE4C07"/>
    <w:rsid w:val="73FFED60"/>
    <w:rsid w:val="746FA0D6"/>
    <w:rsid w:val="747C2C42"/>
    <w:rsid w:val="747F8189"/>
    <w:rsid w:val="74806F69"/>
    <w:rsid w:val="74DB6895"/>
    <w:rsid w:val="74F60934"/>
    <w:rsid w:val="75581C94"/>
    <w:rsid w:val="75FF7F8D"/>
    <w:rsid w:val="75FFBF0B"/>
    <w:rsid w:val="76491DF2"/>
    <w:rsid w:val="7653400B"/>
    <w:rsid w:val="769D4561"/>
    <w:rsid w:val="76BE3358"/>
    <w:rsid w:val="76DEB139"/>
    <w:rsid w:val="76F32D4A"/>
    <w:rsid w:val="77277B70"/>
    <w:rsid w:val="777F6D69"/>
    <w:rsid w:val="777FFE0E"/>
    <w:rsid w:val="779C67B0"/>
    <w:rsid w:val="77A92C26"/>
    <w:rsid w:val="77B77DFC"/>
    <w:rsid w:val="77E3C78D"/>
    <w:rsid w:val="77EBC046"/>
    <w:rsid w:val="77EFC34E"/>
    <w:rsid w:val="77F65C7A"/>
    <w:rsid w:val="77F72425"/>
    <w:rsid w:val="77F76290"/>
    <w:rsid w:val="77F78AAB"/>
    <w:rsid w:val="77FA6A04"/>
    <w:rsid w:val="77FF4BD4"/>
    <w:rsid w:val="77FF5577"/>
    <w:rsid w:val="785D3802"/>
    <w:rsid w:val="78615304"/>
    <w:rsid w:val="78E57CE3"/>
    <w:rsid w:val="78FFEE03"/>
    <w:rsid w:val="797E6E06"/>
    <w:rsid w:val="79982FA7"/>
    <w:rsid w:val="799ED1F6"/>
    <w:rsid w:val="79B4562A"/>
    <w:rsid w:val="79BDFCE5"/>
    <w:rsid w:val="79DF0ACA"/>
    <w:rsid w:val="79DFB8EF"/>
    <w:rsid w:val="7A036672"/>
    <w:rsid w:val="7A5213A8"/>
    <w:rsid w:val="7A6C06BC"/>
    <w:rsid w:val="7A7B8B91"/>
    <w:rsid w:val="7A8068A0"/>
    <w:rsid w:val="7A9AAEBE"/>
    <w:rsid w:val="7AAE5B4C"/>
    <w:rsid w:val="7ACF8C69"/>
    <w:rsid w:val="7AFD3836"/>
    <w:rsid w:val="7AFF0C87"/>
    <w:rsid w:val="7B0A3A31"/>
    <w:rsid w:val="7B1F8951"/>
    <w:rsid w:val="7B5F4F2D"/>
    <w:rsid w:val="7B771C1C"/>
    <w:rsid w:val="7B7F99C9"/>
    <w:rsid w:val="7B8551C5"/>
    <w:rsid w:val="7B93923E"/>
    <w:rsid w:val="7BB87930"/>
    <w:rsid w:val="7BBE3C01"/>
    <w:rsid w:val="7BD30ADD"/>
    <w:rsid w:val="7BDE3DFA"/>
    <w:rsid w:val="7BDEC5AE"/>
    <w:rsid w:val="7BF7276B"/>
    <w:rsid w:val="7BF82A1B"/>
    <w:rsid w:val="7BFF0480"/>
    <w:rsid w:val="7BFFD3AA"/>
    <w:rsid w:val="7C201B2C"/>
    <w:rsid w:val="7C7FE20E"/>
    <w:rsid w:val="7CBFD311"/>
    <w:rsid w:val="7CC85951"/>
    <w:rsid w:val="7CD8EFE6"/>
    <w:rsid w:val="7CDD21C5"/>
    <w:rsid w:val="7CFAD7E1"/>
    <w:rsid w:val="7CFF14A9"/>
    <w:rsid w:val="7D032E2D"/>
    <w:rsid w:val="7D0335AA"/>
    <w:rsid w:val="7D2232B3"/>
    <w:rsid w:val="7D360B0D"/>
    <w:rsid w:val="7D7FC1E2"/>
    <w:rsid w:val="7D8E26F7"/>
    <w:rsid w:val="7D9F5E4A"/>
    <w:rsid w:val="7DCBE2F5"/>
    <w:rsid w:val="7DE467BB"/>
    <w:rsid w:val="7DE844FD"/>
    <w:rsid w:val="7DF01D85"/>
    <w:rsid w:val="7DF5D894"/>
    <w:rsid w:val="7DFE546B"/>
    <w:rsid w:val="7DFE697F"/>
    <w:rsid w:val="7E31AA13"/>
    <w:rsid w:val="7E3DEC5D"/>
    <w:rsid w:val="7E3F51DC"/>
    <w:rsid w:val="7E673701"/>
    <w:rsid w:val="7E6C258C"/>
    <w:rsid w:val="7E77E88F"/>
    <w:rsid w:val="7E8B34AA"/>
    <w:rsid w:val="7EBF49F7"/>
    <w:rsid w:val="7EC56957"/>
    <w:rsid w:val="7EDD90D4"/>
    <w:rsid w:val="7EE7367F"/>
    <w:rsid w:val="7EF80780"/>
    <w:rsid w:val="7EFCF616"/>
    <w:rsid w:val="7EFD780E"/>
    <w:rsid w:val="7EFDDF70"/>
    <w:rsid w:val="7EFF4B34"/>
    <w:rsid w:val="7EFF6161"/>
    <w:rsid w:val="7F1628DB"/>
    <w:rsid w:val="7F1B7FBA"/>
    <w:rsid w:val="7F21682C"/>
    <w:rsid w:val="7F2B6CDE"/>
    <w:rsid w:val="7F391FD7"/>
    <w:rsid w:val="7F567C06"/>
    <w:rsid w:val="7F6B4953"/>
    <w:rsid w:val="7F727808"/>
    <w:rsid w:val="7F7BEFEA"/>
    <w:rsid w:val="7F7F5BA3"/>
    <w:rsid w:val="7F7F7450"/>
    <w:rsid w:val="7F7FAAEA"/>
    <w:rsid w:val="7F8D6E7A"/>
    <w:rsid w:val="7F9C14DF"/>
    <w:rsid w:val="7FA78C04"/>
    <w:rsid w:val="7FB6DB96"/>
    <w:rsid w:val="7FBB521B"/>
    <w:rsid w:val="7FCD04F4"/>
    <w:rsid w:val="7FD6052E"/>
    <w:rsid w:val="7FD9A258"/>
    <w:rsid w:val="7FDC35A3"/>
    <w:rsid w:val="7FDFB52F"/>
    <w:rsid w:val="7FE5FF04"/>
    <w:rsid w:val="7FE68CA4"/>
    <w:rsid w:val="7FEB62FA"/>
    <w:rsid w:val="7FED6E92"/>
    <w:rsid w:val="7FEE1733"/>
    <w:rsid w:val="7FEE3715"/>
    <w:rsid w:val="7FEF7A68"/>
    <w:rsid w:val="7FEF9080"/>
    <w:rsid w:val="7FEFAA77"/>
    <w:rsid w:val="7FEFCF15"/>
    <w:rsid w:val="7FF6DF35"/>
    <w:rsid w:val="7FF9E130"/>
    <w:rsid w:val="7FFA4572"/>
    <w:rsid w:val="7FFB2804"/>
    <w:rsid w:val="7FFC3E13"/>
    <w:rsid w:val="7FFD8BC9"/>
    <w:rsid w:val="7FFE9814"/>
    <w:rsid w:val="81FEDD0D"/>
    <w:rsid w:val="86FF76F0"/>
    <w:rsid w:val="89FDB3C2"/>
    <w:rsid w:val="8BBB8ED2"/>
    <w:rsid w:val="8FB303CD"/>
    <w:rsid w:val="8FF9EFD1"/>
    <w:rsid w:val="95FF0B7A"/>
    <w:rsid w:val="9AB6E902"/>
    <w:rsid w:val="9BFD89DF"/>
    <w:rsid w:val="9D1FBF36"/>
    <w:rsid w:val="9D5F6C37"/>
    <w:rsid w:val="9F6592F3"/>
    <w:rsid w:val="9F718C8D"/>
    <w:rsid w:val="9FBFDD19"/>
    <w:rsid w:val="9FED0136"/>
    <w:rsid w:val="9FF90742"/>
    <w:rsid w:val="9FFF67FB"/>
    <w:rsid w:val="9FFFB573"/>
    <w:rsid w:val="A0FE8A06"/>
    <w:rsid w:val="A7AAA372"/>
    <w:rsid w:val="A9767906"/>
    <w:rsid w:val="A99E84CC"/>
    <w:rsid w:val="ABCDDC79"/>
    <w:rsid w:val="AD6F7BE7"/>
    <w:rsid w:val="AD7FE595"/>
    <w:rsid w:val="AE371B00"/>
    <w:rsid w:val="AE7A7834"/>
    <w:rsid w:val="AEF72414"/>
    <w:rsid w:val="AFA778CC"/>
    <w:rsid w:val="AFF4547C"/>
    <w:rsid w:val="B2FD4BDD"/>
    <w:rsid w:val="B376D9FE"/>
    <w:rsid w:val="B7BD2A91"/>
    <w:rsid w:val="B7BF19A5"/>
    <w:rsid w:val="B7F36BE5"/>
    <w:rsid w:val="B8FD7931"/>
    <w:rsid w:val="B9252AC0"/>
    <w:rsid w:val="B9BFE6F4"/>
    <w:rsid w:val="BAFE07D2"/>
    <w:rsid w:val="BB3BEF93"/>
    <w:rsid w:val="BB695A8C"/>
    <w:rsid w:val="BBFBFCFE"/>
    <w:rsid w:val="BC69B0FD"/>
    <w:rsid w:val="BD5AE5B8"/>
    <w:rsid w:val="BD5CEC16"/>
    <w:rsid w:val="BDEE0408"/>
    <w:rsid w:val="BDFCC49F"/>
    <w:rsid w:val="BDFD3328"/>
    <w:rsid w:val="BDFD87A6"/>
    <w:rsid w:val="BE3BE4BB"/>
    <w:rsid w:val="BE73DA7A"/>
    <w:rsid w:val="BEAB512E"/>
    <w:rsid w:val="BEBF2F6D"/>
    <w:rsid w:val="BED70B02"/>
    <w:rsid w:val="BEFDEBB5"/>
    <w:rsid w:val="BF7A91DA"/>
    <w:rsid w:val="BFEF316C"/>
    <w:rsid w:val="BFEF8438"/>
    <w:rsid w:val="BFF9AD78"/>
    <w:rsid w:val="BFFC4068"/>
    <w:rsid w:val="BFFD8B84"/>
    <w:rsid w:val="BFFE5F16"/>
    <w:rsid w:val="BFFFB215"/>
    <w:rsid w:val="C07358F7"/>
    <w:rsid w:val="C2936E60"/>
    <w:rsid w:val="C5B3AC54"/>
    <w:rsid w:val="C63F45D1"/>
    <w:rsid w:val="C6592F33"/>
    <w:rsid w:val="C7975760"/>
    <w:rsid w:val="C7F58406"/>
    <w:rsid w:val="C96EBB9B"/>
    <w:rsid w:val="CA7F06BA"/>
    <w:rsid w:val="CB9DA1D5"/>
    <w:rsid w:val="CBEBE0B2"/>
    <w:rsid w:val="CDFFCCF0"/>
    <w:rsid w:val="CEDD3E30"/>
    <w:rsid w:val="CF5FD9CF"/>
    <w:rsid w:val="CFB30A01"/>
    <w:rsid w:val="CFFEDD47"/>
    <w:rsid w:val="D37D9DE7"/>
    <w:rsid w:val="D6E36BB3"/>
    <w:rsid w:val="D6FFBB41"/>
    <w:rsid w:val="D7F133FE"/>
    <w:rsid w:val="D8BF7194"/>
    <w:rsid w:val="D9ED8F15"/>
    <w:rsid w:val="DAFF18CA"/>
    <w:rsid w:val="DB9C8260"/>
    <w:rsid w:val="DBD19CEE"/>
    <w:rsid w:val="DBEB9573"/>
    <w:rsid w:val="DC7FE5C8"/>
    <w:rsid w:val="DC99E7FA"/>
    <w:rsid w:val="DCFB7E3D"/>
    <w:rsid w:val="DD51D260"/>
    <w:rsid w:val="DD9F0C98"/>
    <w:rsid w:val="DDEB3C93"/>
    <w:rsid w:val="DDEF4FB4"/>
    <w:rsid w:val="DDFB88BB"/>
    <w:rsid w:val="DDFEB0B3"/>
    <w:rsid w:val="DDFFAF4B"/>
    <w:rsid w:val="DE7ABA53"/>
    <w:rsid w:val="DE8E34CE"/>
    <w:rsid w:val="DEB3C247"/>
    <w:rsid w:val="DEDADA6B"/>
    <w:rsid w:val="DEFEADFD"/>
    <w:rsid w:val="DF3C160D"/>
    <w:rsid w:val="DF6FB400"/>
    <w:rsid w:val="DF771A70"/>
    <w:rsid w:val="DF7D6BA0"/>
    <w:rsid w:val="DF7DEE0A"/>
    <w:rsid w:val="DFA63D35"/>
    <w:rsid w:val="DFAFC863"/>
    <w:rsid w:val="DFD70315"/>
    <w:rsid w:val="DFDD8231"/>
    <w:rsid w:val="DFE3712F"/>
    <w:rsid w:val="DFF7E1FD"/>
    <w:rsid w:val="DFFFA315"/>
    <w:rsid w:val="E36BDB1F"/>
    <w:rsid w:val="E36FD288"/>
    <w:rsid w:val="E3FF9C85"/>
    <w:rsid w:val="E5EF8884"/>
    <w:rsid w:val="E77F5D78"/>
    <w:rsid w:val="E7AF9D67"/>
    <w:rsid w:val="E7FFFA8E"/>
    <w:rsid w:val="E9FF0D75"/>
    <w:rsid w:val="E9FF6FEA"/>
    <w:rsid w:val="EA8B6CEB"/>
    <w:rsid w:val="EAF7E6E9"/>
    <w:rsid w:val="EBE76CEE"/>
    <w:rsid w:val="EC7FBAFB"/>
    <w:rsid w:val="EDBF3EB5"/>
    <w:rsid w:val="EDDE937C"/>
    <w:rsid w:val="EE5F53EF"/>
    <w:rsid w:val="EE969CBF"/>
    <w:rsid w:val="EE9DEBAD"/>
    <w:rsid w:val="EEF8B1F3"/>
    <w:rsid w:val="EEFDA912"/>
    <w:rsid w:val="EF33429E"/>
    <w:rsid w:val="EF5F00EC"/>
    <w:rsid w:val="EF6D1662"/>
    <w:rsid w:val="EF6D865B"/>
    <w:rsid w:val="EFAE6420"/>
    <w:rsid w:val="EFBFDC33"/>
    <w:rsid w:val="EFCD69AC"/>
    <w:rsid w:val="EFFF9E25"/>
    <w:rsid w:val="F0BFCC2E"/>
    <w:rsid w:val="F1EF74A7"/>
    <w:rsid w:val="F2B3B85C"/>
    <w:rsid w:val="F2FFDCE2"/>
    <w:rsid w:val="F3DE4D1C"/>
    <w:rsid w:val="F3EF0C8F"/>
    <w:rsid w:val="F3FF59DC"/>
    <w:rsid w:val="F4770F41"/>
    <w:rsid w:val="F5764420"/>
    <w:rsid w:val="F57FE850"/>
    <w:rsid w:val="F66563B0"/>
    <w:rsid w:val="F6FFDDC2"/>
    <w:rsid w:val="F77F43BC"/>
    <w:rsid w:val="F79F9830"/>
    <w:rsid w:val="F7B63528"/>
    <w:rsid w:val="F7BB0EA9"/>
    <w:rsid w:val="F7BDE299"/>
    <w:rsid w:val="F7CD1216"/>
    <w:rsid w:val="F7DA9B49"/>
    <w:rsid w:val="F7EDE86A"/>
    <w:rsid w:val="F7EF1686"/>
    <w:rsid w:val="F7F3D9E6"/>
    <w:rsid w:val="F7F9472D"/>
    <w:rsid w:val="F8B3895F"/>
    <w:rsid w:val="F97DD0CB"/>
    <w:rsid w:val="F9DF6F4B"/>
    <w:rsid w:val="FAFA59D8"/>
    <w:rsid w:val="FB7B737B"/>
    <w:rsid w:val="FB7BCFAF"/>
    <w:rsid w:val="FB7D8931"/>
    <w:rsid w:val="FBB59384"/>
    <w:rsid w:val="FBB66831"/>
    <w:rsid w:val="FBD7E71B"/>
    <w:rsid w:val="FBF0946A"/>
    <w:rsid w:val="FBF2DF6A"/>
    <w:rsid w:val="FBF7F213"/>
    <w:rsid w:val="FBFBAC44"/>
    <w:rsid w:val="FBFE2AE4"/>
    <w:rsid w:val="FBFF174C"/>
    <w:rsid w:val="FBFFF6F6"/>
    <w:rsid w:val="FC75696E"/>
    <w:rsid w:val="FCF3F52A"/>
    <w:rsid w:val="FCFB280A"/>
    <w:rsid w:val="FCFB2FE5"/>
    <w:rsid w:val="FD3F6FF7"/>
    <w:rsid w:val="FD7E1298"/>
    <w:rsid w:val="FD9B0C55"/>
    <w:rsid w:val="FDBF2709"/>
    <w:rsid w:val="FDBF5648"/>
    <w:rsid w:val="FDCF3974"/>
    <w:rsid w:val="FDDD2C0C"/>
    <w:rsid w:val="FDDDFAA6"/>
    <w:rsid w:val="FDEF8EB7"/>
    <w:rsid w:val="FDF691FA"/>
    <w:rsid w:val="FDFF769F"/>
    <w:rsid w:val="FE2F57A3"/>
    <w:rsid w:val="FE5F96BB"/>
    <w:rsid w:val="FE77F3C7"/>
    <w:rsid w:val="FE7F8E11"/>
    <w:rsid w:val="FED39DB0"/>
    <w:rsid w:val="FED73364"/>
    <w:rsid w:val="FEDB66FA"/>
    <w:rsid w:val="FEDB6F19"/>
    <w:rsid w:val="FEE4F695"/>
    <w:rsid w:val="FEEB99A0"/>
    <w:rsid w:val="FEFE0895"/>
    <w:rsid w:val="FEFE11F3"/>
    <w:rsid w:val="FF3B3284"/>
    <w:rsid w:val="FF599C70"/>
    <w:rsid w:val="FF6A5058"/>
    <w:rsid w:val="FF6F9BD8"/>
    <w:rsid w:val="FF791AC2"/>
    <w:rsid w:val="FF7A4270"/>
    <w:rsid w:val="FF7B670C"/>
    <w:rsid w:val="FF7C2138"/>
    <w:rsid w:val="FF7C9830"/>
    <w:rsid w:val="FF7F8967"/>
    <w:rsid w:val="FF87EF22"/>
    <w:rsid w:val="FF9F7529"/>
    <w:rsid w:val="FFB3F43F"/>
    <w:rsid w:val="FFB50E31"/>
    <w:rsid w:val="FFB54B04"/>
    <w:rsid w:val="FFB667A5"/>
    <w:rsid w:val="FFB9BA0A"/>
    <w:rsid w:val="FFBB4133"/>
    <w:rsid w:val="FFBB847A"/>
    <w:rsid w:val="FFBE8986"/>
    <w:rsid w:val="FFBF4523"/>
    <w:rsid w:val="FFCE2BDC"/>
    <w:rsid w:val="FFCF7D2B"/>
    <w:rsid w:val="FFD9C334"/>
    <w:rsid w:val="FFDC1AF8"/>
    <w:rsid w:val="FFDE44EC"/>
    <w:rsid w:val="FFDFEA37"/>
    <w:rsid w:val="FFECEF48"/>
    <w:rsid w:val="FFED384F"/>
    <w:rsid w:val="FFEE36EF"/>
    <w:rsid w:val="FFEF27E3"/>
    <w:rsid w:val="FFEF647F"/>
    <w:rsid w:val="FFF56A97"/>
    <w:rsid w:val="FFF599A4"/>
    <w:rsid w:val="FFF721A1"/>
    <w:rsid w:val="FFF74AAE"/>
    <w:rsid w:val="FFF764F4"/>
    <w:rsid w:val="FFF9CF55"/>
    <w:rsid w:val="FFF9FE14"/>
    <w:rsid w:val="FFFA4587"/>
    <w:rsid w:val="FFFB981C"/>
    <w:rsid w:val="FFFBC0E4"/>
    <w:rsid w:val="FFFBF04B"/>
    <w:rsid w:val="FFFD8000"/>
    <w:rsid w:val="FFFE0184"/>
    <w:rsid w:val="FFFF18AE"/>
    <w:rsid w:val="FFFF2325"/>
    <w:rsid w:val="FFFF6E55"/>
    <w:rsid w:val="FFFFECD1"/>
    <w:rsid w:val="FFFFEE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 w:type="character" w:customStyle="1" w:styleId="8">
    <w:name w:val="页眉 字符"/>
    <w:basedOn w:val="6"/>
    <w:link w:val="3"/>
    <w:qFormat/>
    <w:uiPriority w:val="0"/>
    <w:rPr>
      <w:kern w:val="2"/>
      <w:sz w:val="18"/>
      <w:szCs w:val="1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footer2.xml" Type="http://schemas.openxmlformats.org/officeDocument/2006/relationships/footer"/><Relationship Id="rId5" Target="footer3.xml" Type="http://schemas.openxmlformats.org/officeDocument/2006/relationships/footer"/><Relationship Id="rId6" Target="theme/theme1.xml" Type="http://schemas.openxmlformats.org/officeDocument/2006/relationships/theme"/><Relationship Id="rId7" Target="../customXml/item1.xml" Type="http://schemas.openxmlformats.org/officeDocument/2006/relationships/customXml"/><Relationship Id="rId8" Target="numbering.xml" Type="http://schemas.openxmlformats.org/officeDocument/2006/relationships/numbering"/><Relationship Id="rId9" Target="fontTable.xml" Type="http://schemas.openxmlformats.org/officeDocument/2006/relationships/fontTabl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7167</Words>
  <Characters>7717</Characters>
  <Lines>77</Lines>
  <Paragraphs>21</Paragraphs>
  <TotalTime>153</TotalTime>
  <ScaleCrop>false</ScaleCrop>
  <LinksUpToDate>false</LinksUpToDate>
  <CharactersWithSpaces>7996</CharactersWithSpaces>
  <Application>WPS Office_11.1.0.12358_F1E327BC-269C-435d-A152-05C5408002CA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2023-03-23T06:18:00Z</dcterms:created>
  <dc:creator>Administrator</dc:creator>
  <cp:lastModifiedBy>sudezhi</cp:lastModifiedBy>
  <dcterms:modified xsi:type="dcterms:W3CDTF">2024-10-14T02:04:15Z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06298AADFE614F8F8BEFA35C93E09417</vt:lpwstr>
  </property>
</Properties>
</file>