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4E02" w:rsidRDefault="004E4E02">
      <w:pPr>
        <w:spacing w:line="360" w:lineRule="auto"/>
        <w:rPr>
          <w:szCs w:val="21"/>
        </w:rPr>
      </w:pPr>
    </w:p>
    <w:p w:rsidR="000E07F3" w:rsidRDefault="00FE4AB2">
      <w:pPr>
        <w:spacing w:line="360" w:lineRule="auto"/>
        <w:jc w:val="center"/>
        <w:rPr>
          <w:b/>
          <w:sz w:val="36"/>
          <w:szCs w:val="36"/>
        </w:rPr>
      </w:pPr>
      <w:r>
        <w:rPr>
          <w:rFonts w:hint="eastAsia"/>
          <w:b/>
          <w:sz w:val="36"/>
          <w:szCs w:val="36"/>
        </w:rPr>
        <w:t>北京中医药大学深圳医院（龙岗）</w:t>
      </w:r>
    </w:p>
    <w:p w:rsidR="004E4E02" w:rsidRDefault="0081209F">
      <w:pPr>
        <w:spacing w:line="360" w:lineRule="auto"/>
        <w:jc w:val="center"/>
        <w:rPr>
          <w:sz w:val="36"/>
          <w:szCs w:val="36"/>
        </w:rPr>
      </w:pPr>
      <w:r>
        <w:rPr>
          <w:b/>
          <w:sz w:val="36"/>
          <w:szCs w:val="36"/>
        </w:rPr>
        <w:t>心脑血管疾病科研开发服务</w:t>
      </w:r>
      <w:r w:rsidR="00FE4AB2">
        <w:rPr>
          <w:rFonts w:hint="eastAsia"/>
          <w:b/>
          <w:sz w:val="36"/>
          <w:szCs w:val="36"/>
        </w:rPr>
        <w:t>院内采购文件</w:t>
      </w:r>
    </w:p>
    <w:p w:rsidR="004E4E02" w:rsidRDefault="004E4E02">
      <w:pPr>
        <w:spacing w:line="360" w:lineRule="auto"/>
        <w:rPr>
          <w:szCs w:val="21"/>
        </w:rPr>
      </w:pPr>
    </w:p>
    <w:p w:rsidR="00166824" w:rsidRDefault="00FE4AB2" w:rsidP="00166824">
      <w:pPr>
        <w:spacing w:line="300" w:lineRule="auto"/>
        <w:jc w:val="center"/>
        <w:rPr>
          <w:rFonts w:ascii="黑体" w:eastAsia="黑体" w:hAnsi="Arial" w:cs="Arial"/>
          <w:color w:val="000000"/>
          <w:sz w:val="52"/>
          <w:szCs w:val="52"/>
        </w:rPr>
      </w:pPr>
      <w:r>
        <w:rPr>
          <w:rFonts w:hint="eastAsia"/>
          <w:color w:val="FF0000"/>
          <w:sz w:val="44"/>
          <w:szCs w:val="44"/>
        </w:rPr>
        <w:t xml:space="preserve"> </w:t>
      </w:r>
      <w:r w:rsidR="00166824">
        <w:rPr>
          <w:rFonts w:ascii="黑体" w:eastAsia="黑体" w:hAnsi="Arial" w:cs="Arial" w:hint="eastAsia"/>
          <w:color w:val="000000"/>
          <w:sz w:val="52"/>
          <w:szCs w:val="52"/>
        </w:rPr>
        <w:t>【服务类】</w:t>
      </w:r>
    </w:p>
    <w:p w:rsidR="004E4E02" w:rsidRDefault="004E4E02">
      <w:pPr>
        <w:spacing w:line="360" w:lineRule="auto"/>
        <w:rPr>
          <w:color w:val="FF0000"/>
          <w:sz w:val="44"/>
          <w:szCs w:val="44"/>
        </w:rPr>
      </w:pPr>
    </w:p>
    <w:p w:rsidR="004E4E02" w:rsidRDefault="004E4E02">
      <w:pPr>
        <w:spacing w:line="360" w:lineRule="auto"/>
        <w:rPr>
          <w:color w:val="FF0000"/>
          <w:sz w:val="44"/>
          <w:szCs w:val="44"/>
        </w:rPr>
      </w:pPr>
    </w:p>
    <w:p w:rsidR="004E4E02" w:rsidRDefault="00FE4AB2">
      <w:pPr>
        <w:spacing w:line="360" w:lineRule="auto"/>
        <w:ind w:firstLineChars="300" w:firstLine="960"/>
        <w:rPr>
          <w:sz w:val="32"/>
          <w:szCs w:val="32"/>
        </w:rPr>
      </w:pPr>
      <w:r>
        <w:rPr>
          <w:rFonts w:hint="eastAsia"/>
          <w:sz w:val="32"/>
          <w:szCs w:val="32"/>
        </w:rPr>
        <w:t>采购编号：</w:t>
      </w:r>
      <w:r>
        <w:rPr>
          <w:rFonts w:hint="eastAsia"/>
          <w:sz w:val="32"/>
          <w:szCs w:val="32"/>
        </w:rPr>
        <w:t xml:space="preserve"> </w:t>
      </w:r>
      <w:r>
        <w:rPr>
          <w:rFonts w:hint="eastAsia"/>
          <w:sz w:val="32"/>
          <w:szCs w:val="32"/>
          <w:u w:val="single"/>
        </w:rPr>
        <w:t xml:space="preserve">      </w:t>
      </w:r>
      <w:r w:rsidRPr="00F0021D">
        <w:rPr>
          <w:rFonts w:hint="eastAsia"/>
          <w:sz w:val="32"/>
          <w:szCs w:val="32"/>
          <w:u w:val="single"/>
        </w:rPr>
        <w:t xml:space="preserve"> </w:t>
      </w:r>
      <w:bookmarkStart w:id="0" w:name="_GoBack"/>
      <w:r w:rsidR="00F808ED">
        <w:rPr>
          <w:sz w:val="32"/>
          <w:szCs w:val="32"/>
          <w:u w:val="single"/>
        </w:rPr>
        <w:t>XM20241896</w:t>
      </w:r>
      <w:bookmarkEnd w:id="0"/>
      <w:r w:rsidR="00B2298D" w:rsidRPr="00B2298D">
        <w:rPr>
          <w:sz w:val="32"/>
          <w:szCs w:val="32"/>
          <w:u w:val="single"/>
        </w:rPr>
        <w:t xml:space="preserve"> </w:t>
      </w:r>
      <w:r>
        <w:rPr>
          <w:rFonts w:hint="eastAsia"/>
          <w:sz w:val="32"/>
          <w:szCs w:val="32"/>
          <w:u w:val="single"/>
        </w:rPr>
        <w:t xml:space="preserve">        </w:t>
      </w:r>
      <w:r>
        <w:rPr>
          <w:rFonts w:hint="eastAsia"/>
          <w:sz w:val="32"/>
          <w:szCs w:val="32"/>
        </w:rPr>
        <w:t xml:space="preserve">  </w:t>
      </w:r>
    </w:p>
    <w:p w:rsidR="004E4E02" w:rsidRDefault="004E4E02">
      <w:pPr>
        <w:spacing w:line="400" w:lineRule="exact"/>
        <w:ind w:firstLineChars="300" w:firstLine="960"/>
        <w:rPr>
          <w:sz w:val="32"/>
          <w:szCs w:val="32"/>
        </w:rPr>
      </w:pPr>
    </w:p>
    <w:p w:rsidR="004E4E02" w:rsidRDefault="00FE4AB2" w:rsidP="005E0D80">
      <w:pPr>
        <w:ind w:firstLineChars="300" w:firstLine="960"/>
        <w:jc w:val="left"/>
        <w:rPr>
          <w:sz w:val="24"/>
          <w:u w:val="single"/>
        </w:rPr>
      </w:pPr>
      <w:r>
        <w:rPr>
          <w:rFonts w:hint="eastAsia"/>
          <w:sz w:val="32"/>
          <w:szCs w:val="32"/>
        </w:rPr>
        <w:t>采购内容：</w:t>
      </w:r>
      <w:r>
        <w:rPr>
          <w:rFonts w:hint="eastAsia"/>
          <w:sz w:val="32"/>
          <w:szCs w:val="32"/>
        </w:rPr>
        <w:t xml:space="preserve"> </w:t>
      </w:r>
      <w:r w:rsidR="00E27146">
        <w:rPr>
          <w:rFonts w:hint="eastAsia"/>
          <w:sz w:val="24"/>
          <w:u w:val="single"/>
        </w:rPr>
        <w:t xml:space="preserve">  </w:t>
      </w:r>
      <w:r w:rsidR="00C30F04">
        <w:rPr>
          <w:rFonts w:hint="eastAsia"/>
          <w:sz w:val="24"/>
          <w:u w:val="single"/>
        </w:rPr>
        <w:t xml:space="preserve"> </w:t>
      </w:r>
      <w:r w:rsidR="00C654E0">
        <w:rPr>
          <w:rFonts w:hint="eastAsia"/>
          <w:sz w:val="24"/>
          <w:u w:val="single"/>
        </w:rPr>
        <w:t xml:space="preserve"> </w:t>
      </w:r>
      <w:r w:rsidR="00C30F04">
        <w:rPr>
          <w:rFonts w:hint="eastAsia"/>
          <w:sz w:val="24"/>
          <w:u w:val="single"/>
        </w:rPr>
        <w:t xml:space="preserve">  </w:t>
      </w:r>
      <w:r w:rsidR="0081209F">
        <w:rPr>
          <w:sz w:val="32"/>
          <w:szCs w:val="32"/>
          <w:u w:val="single"/>
        </w:rPr>
        <w:t>心脑血管疾病科研开发服务</w:t>
      </w:r>
      <w:r w:rsidR="00B01BD2">
        <w:rPr>
          <w:rFonts w:hint="eastAsia"/>
          <w:sz w:val="32"/>
          <w:szCs w:val="32"/>
          <w:u w:val="single"/>
        </w:rPr>
        <w:t xml:space="preserve"> </w:t>
      </w:r>
      <w:r w:rsidR="00C654E0">
        <w:rPr>
          <w:rFonts w:hint="eastAsia"/>
          <w:sz w:val="32"/>
          <w:szCs w:val="32"/>
          <w:u w:val="single"/>
        </w:rPr>
        <w:t xml:space="preserve"> </w:t>
      </w:r>
      <w:r w:rsidR="004D6074">
        <w:rPr>
          <w:rFonts w:hint="eastAsia"/>
          <w:sz w:val="32"/>
          <w:szCs w:val="32"/>
          <w:u w:val="single"/>
        </w:rPr>
        <w:t xml:space="preserve"> </w:t>
      </w:r>
      <w:r>
        <w:rPr>
          <w:rFonts w:hint="eastAsia"/>
          <w:sz w:val="24"/>
          <w:u w:val="single"/>
        </w:rPr>
        <w:t xml:space="preserve">  </w:t>
      </w:r>
    </w:p>
    <w:p w:rsidR="004E4E02" w:rsidRDefault="004E4E02">
      <w:pPr>
        <w:rPr>
          <w:sz w:val="24"/>
          <w:u w:val="single"/>
        </w:rPr>
      </w:pPr>
    </w:p>
    <w:p w:rsidR="004E4E02" w:rsidRDefault="004E4E02">
      <w:pPr>
        <w:spacing w:line="400" w:lineRule="exact"/>
        <w:ind w:firstLineChars="300" w:firstLine="960"/>
        <w:rPr>
          <w:rFonts w:ascii="宋体" w:hAnsi="宋体" w:cs="宋体"/>
          <w:color w:val="000000"/>
          <w:kern w:val="0"/>
          <w:sz w:val="32"/>
          <w:szCs w:val="32"/>
          <w:u w:val="single"/>
        </w:rPr>
      </w:pPr>
    </w:p>
    <w:p w:rsidR="004E4E02" w:rsidRDefault="00FE4AB2">
      <w:pPr>
        <w:widowControl/>
        <w:spacing w:line="460" w:lineRule="atLeast"/>
        <w:ind w:leftChars="457" w:left="960"/>
        <w:jc w:val="left"/>
        <w:rPr>
          <w:sz w:val="32"/>
          <w:szCs w:val="32"/>
          <w:u w:val="single"/>
        </w:rPr>
      </w:pPr>
      <w:r>
        <w:rPr>
          <w:rFonts w:hint="eastAsia"/>
          <w:sz w:val="32"/>
          <w:szCs w:val="32"/>
        </w:rPr>
        <w:t>采购方式：</w:t>
      </w:r>
      <w:r>
        <w:rPr>
          <w:rFonts w:hint="eastAsia"/>
          <w:sz w:val="32"/>
          <w:szCs w:val="32"/>
          <w:u w:val="single"/>
        </w:rPr>
        <w:t xml:space="preserve">         </w:t>
      </w:r>
      <w:r>
        <w:rPr>
          <w:rFonts w:hint="eastAsia"/>
          <w:sz w:val="32"/>
          <w:szCs w:val="32"/>
          <w:u w:val="single"/>
        </w:rPr>
        <w:t>院内公开采购</w:t>
      </w:r>
      <w:r>
        <w:rPr>
          <w:rFonts w:hint="eastAsia"/>
          <w:sz w:val="32"/>
          <w:szCs w:val="32"/>
          <w:u w:val="single"/>
        </w:rPr>
        <w:t xml:space="preserve">          </w:t>
      </w:r>
    </w:p>
    <w:p w:rsidR="004E4E02" w:rsidRDefault="004E4E02">
      <w:pPr>
        <w:widowControl/>
        <w:spacing w:line="460" w:lineRule="atLeast"/>
        <w:jc w:val="left"/>
        <w:rPr>
          <w:sz w:val="32"/>
          <w:szCs w:val="32"/>
        </w:rPr>
      </w:pPr>
    </w:p>
    <w:p w:rsidR="004E4E02" w:rsidRDefault="00FE4AB2">
      <w:pPr>
        <w:spacing w:line="360" w:lineRule="auto"/>
        <w:ind w:firstLineChars="300" w:firstLine="960"/>
        <w:rPr>
          <w:sz w:val="32"/>
          <w:szCs w:val="32"/>
        </w:rPr>
      </w:pPr>
      <w:r>
        <w:rPr>
          <w:rFonts w:hint="eastAsia"/>
          <w:sz w:val="32"/>
          <w:szCs w:val="32"/>
        </w:rPr>
        <w:t>采购单位名称：</w:t>
      </w:r>
      <w:r>
        <w:rPr>
          <w:rFonts w:hint="eastAsia"/>
          <w:sz w:val="32"/>
          <w:szCs w:val="32"/>
          <w:u w:val="single"/>
        </w:rPr>
        <w:t>北京中医药大学深圳医院（龙岗）</w:t>
      </w:r>
    </w:p>
    <w:p w:rsidR="004E4E02" w:rsidRDefault="004E4E02">
      <w:pPr>
        <w:spacing w:line="360" w:lineRule="auto"/>
        <w:rPr>
          <w:sz w:val="32"/>
          <w:szCs w:val="32"/>
        </w:rPr>
      </w:pPr>
    </w:p>
    <w:p w:rsidR="004E4E02" w:rsidRDefault="004E4E02">
      <w:pPr>
        <w:spacing w:line="360" w:lineRule="auto"/>
        <w:ind w:firstLineChars="300" w:firstLine="960"/>
        <w:rPr>
          <w:sz w:val="32"/>
          <w:szCs w:val="32"/>
        </w:rPr>
      </w:pPr>
    </w:p>
    <w:p w:rsidR="004E4E02" w:rsidRDefault="00FE4AB2" w:rsidP="00EB7BCE">
      <w:pPr>
        <w:spacing w:afterLines="50" w:after="156"/>
        <w:jc w:val="center"/>
        <w:rPr>
          <w:rFonts w:ascii="宋体" w:hAnsi="宋体"/>
          <w:b/>
          <w:sz w:val="36"/>
          <w:szCs w:val="36"/>
        </w:rPr>
      </w:pPr>
      <w:r>
        <w:rPr>
          <w:sz w:val="32"/>
          <w:szCs w:val="32"/>
        </w:rPr>
        <w:br w:type="page"/>
      </w:r>
      <w:r>
        <w:rPr>
          <w:rFonts w:ascii="宋体" w:hAnsi="宋体" w:hint="eastAsia"/>
          <w:b/>
          <w:sz w:val="36"/>
          <w:szCs w:val="36"/>
        </w:rPr>
        <w:lastRenderedPageBreak/>
        <w:t>院内采购公告</w:t>
      </w:r>
    </w:p>
    <w:p w:rsidR="004E4E02" w:rsidRDefault="00FE4AB2" w:rsidP="00EB7BCE">
      <w:pPr>
        <w:spacing w:afterLines="50" w:after="156"/>
        <w:jc w:val="center"/>
        <w:rPr>
          <w:rFonts w:ascii="宋体" w:hAnsi="宋体" w:cs="宋体"/>
          <w:color w:val="FF0000"/>
          <w:kern w:val="0"/>
          <w:sz w:val="24"/>
        </w:rPr>
      </w:pPr>
      <w:r>
        <w:rPr>
          <w:rFonts w:ascii="宋体" w:hAnsi="宋体" w:cs="宋体" w:hint="eastAsia"/>
          <w:color w:val="FF0000"/>
          <w:kern w:val="0"/>
          <w:sz w:val="24"/>
        </w:rPr>
        <w:t>（详见龙岗</w:t>
      </w:r>
      <w:r w:rsidR="002A63A3">
        <w:rPr>
          <w:rFonts w:ascii="宋体" w:hAnsi="宋体" w:cs="宋体" w:hint="eastAsia"/>
          <w:color w:val="FF0000"/>
          <w:kern w:val="0"/>
          <w:sz w:val="24"/>
        </w:rPr>
        <w:t>政府</w:t>
      </w:r>
      <w:r>
        <w:rPr>
          <w:rFonts w:ascii="宋体" w:hAnsi="宋体" w:cs="宋体" w:hint="eastAsia"/>
          <w:color w:val="FF0000"/>
          <w:kern w:val="0"/>
          <w:sz w:val="24"/>
        </w:rPr>
        <w:t>在线网站）</w:t>
      </w:r>
    </w:p>
    <w:p w:rsidR="004E4E02" w:rsidRDefault="004E4E02">
      <w:pPr>
        <w:spacing w:line="360" w:lineRule="exact"/>
        <w:rPr>
          <w:rFonts w:ascii="宋体" w:hAnsi="宋体"/>
          <w:sz w:val="24"/>
        </w:rPr>
      </w:pPr>
    </w:p>
    <w:p w:rsidR="004E4E02" w:rsidRDefault="00FE4AB2">
      <w:pPr>
        <w:spacing w:line="360" w:lineRule="exact"/>
        <w:jc w:val="center"/>
        <w:rPr>
          <w:rFonts w:ascii="宋体" w:hAnsi="宋体"/>
          <w:b/>
          <w:szCs w:val="21"/>
        </w:rPr>
      </w:pPr>
      <w:r>
        <w:rPr>
          <w:rFonts w:ascii="宋体" w:hAnsi="宋体" w:hint="eastAsia"/>
          <w:b/>
          <w:szCs w:val="21"/>
        </w:rPr>
        <w:t>第一章  投标人须知</w:t>
      </w:r>
    </w:p>
    <w:p w:rsidR="004E4E02" w:rsidRDefault="00FE4AB2">
      <w:pPr>
        <w:spacing w:line="360" w:lineRule="exact"/>
        <w:rPr>
          <w:rFonts w:ascii="宋体" w:hAnsi="宋体"/>
          <w:b/>
          <w:szCs w:val="21"/>
        </w:rPr>
      </w:pPr>
      <w:r>
        <w:rPr>
          <w:rFonts w:ascii="宋体" w:hAnsi="宋体" w:hint="eastAsia"/>
          <w:b/>
          <w:szCs w:val="21"/>
        </w:rPr>
        <w:t>一、采购</w:t>
      </w:r>
      <w:r w:rsidR="004F6BDF">
        <w:rPr>
          <w:rFonts w:ascii="宋体" w:hAnsi="宋体" w:hint="eastAsia"/>
          <w:b/>
          <w:szCs w:val="21"/>
        </w:rPr>
        <w:t>人</w:t>
      </w:r>
      <w:r>
        <w:rPr>
          <w:rFonts w:ascii="宋体" w:hAnsi="宋体" w:hint="eastAsia"/>
          <w:b/>
          <w:szCs w:val="21"/>
        </w:rPr>
        <w:t>简介：</w:t>
      </w:r>
    </w:p>
    <w:p w:rsidR="004E4E02" w:rsidRDefault="00FE4AB2">
      <w:pPr>
        <w:numPr>
          <w:ilvl w:val="0"/>
          <w:numId w:val="1"/>
        </w:numPr>
        <w:spacing w:line="360" w:lineRule="exact"/>
        <w:rPr>
          <w:rFonts w:ascii="宋体" w:hAnsi="宋体"/>
          <w:szCs w:val="21"/>
        </w:rPr>
      </w:pPr>
      <w:r>
        <w:rPr>
          <w:rFonts w:ascii="宋体" w:hAnsi="宋体" w:hint="eastAsia"/>
          <w:szCs w:val="21"/>
        </w:rPr>
        <w:t>采购单位：深圳市北京中医药大学深圳医院（龙岗）</w:t>
      </w:r>
    </w:p>
    <w:p w:rsidR="004E4E02" w:rsidRDefault="00FE4AB2">
      <w:pPr>
        <w:numPr>
          <w:ilvl w:val="0"/>
          <w:numId w:val="1"/>
        </w:numPr>
        <w:spacing w:line="360" w:lineRule="exact"/>
        <w:rPr>
          <w:rFonts w:ascii="宋体" w:hAnsi="宋体"/>
          <w:szCs w:val="21"/>
        </w:rPr>
      </w:pPr>
      <w:r>
        <w:rPr>
          <w:rFonts w:ascii="宋体" w:hAnsi="宋体" w:hint="eastAsia"/>
          <w:szCs w:val="21"/>
        </w:rPr>
        <w:t>地址：深圳市龙岗区大运路1号</w:t>
      </w:r>
    </w:p>
    <w:p w:rsidR="004E4E02" w:rsidRDefault="00FE4AB2">
      <w:pPr>
        <w:spacing w:line="360" w:lineRule="exact"/>
        <w:rPr>
          <w:rFonts w:ascii="宋体" w:hAnsi="宋体"/>
          <w:b/>
          <w:szCs w:val="21"/>
        </w:rPr>
      </w:pPr>
      <w:r>
        <w:rPr>
          <w:rFonts w:ascii="宋体" w:hAnsi="宋体" w:hint="eastAsia"/>
          <w:b/>
          <w:szCs w:val="21"/>
        </w:rPr>
        <w:t>二、采购内容：</w:t>
      </w:r>
    </w:p>
    <w:p w:rsidR="004E4E02" w:rsidRDefault="00FE4AB2">
      <w:pPr>
        <w:spacing w:line="360" w:lineRule="exact"/>
        <w:rPr>
          <w:rFonts w:ascii="宋体" w:hAnsi="宋体"/>
          <w:bCs/>
          <w:color w:val="FF0000"/>
          <w:szCs w:val="21"/>
        </w:rPr>
      </w:pPr>
      <w:r>
        <w:rPr>
          <w:rFonts w:ascii="宋体" w:hAnsi="宋体" w:hint="eastAsia"/>
          <w:color w:val="FF0000"/>
          <w:szCs w:val="21"/>
        </w:rPr>
        <w:t>详见</w:t>
      </w:r>
      <w:r>
        <w:rPr>
          <w:rFonts w:ascii="宋体" w:hAnsi="宋体" w:hint="eastAsia"/>
          <w:bCs/>
          <w:color w:val="FF0000"/>
          <w:szCs w:val="21"/>
        </w:rPr>
        <w:t>北京中医药大学深圳医院（龙岗）</w:t>
      </w:r>
      <w:r w:rsidR="0081209F">
        <w:rPr>
          <w:rFonts w:ascii="宋体" w:hAnsi="宋体"/>
          <w:bCs/>
          <w:color w:val="FF0000"/>
          <w:szCs w:val="21"/>
        </w:rPr>
        <w:t>心脑血管疾病科研开发服务</w:t>
      </w:r>
      <w:r>
        <w:rPr>
          <w:rFonts w:ascii="宋体" w:hAnsi="宋体"/>
          <w:bCs/>
          <w:color w:val="FF0000"/>
          <w:szCs w:val="21"/>
        </w:rPr>
        <w:t>采购需求</w:t>
      </w:r>
      <w:r>
        <w:rPr>
          <w:rFonts w:ascii="宋体" w:hAnsi="宋体" w:hint="eastAsia"/>
          <w:bCs/>
          <w:color w:val="FF0000"/>
          <w:szCs w:val="21"/>
        </w:rPr>
        <w:t>（技术参数和商务条款）</w:t>
      </w:r>
      <w:r>
        <w:rPr>
          <w:rFonts w:ascii="宋体" w:hAnsi="宋体" w:hint="eastAsia"/>
          <w:color w:val="FF0000"/>
          <w:szCs w:val="21"/>
        </w:rPr>
        <w:t>。</w:t>
      </w:r>
    </w:p>
    <w:p w:rsidR="004E4E02" w:rsidRDefault="00FE4AB2">
      <w:pPr>
        <w:spacing w:line="360" w:lineRule="exact"/>
        <w:rPr>
          <w:rFonts w:ascii="宋体" w:hAnsi="宋体"/>
          <w:b/>
          <w:szCs w:val="21"/>
        </w:rPr>
      </w:pPr>
      <w:r>
        <w:rPr>
          <w:rFonts w:ascii="宋体" w:hAnsi="宋体" w:hint="eastAsia"/>
          <w:b/>
          <w:szCs w:val="21"/>
        </w:rPr>
        <w:t>三、采购方式：</w:t>
      </w:r>
    </w:p>
    <w:p w:rsidR="004E4E02" w:rsidRDefault="00FE4AB2">
      <w:pPr>
        <w:spacing w:line="360" w:lineRule="exact"/>
        <w:rPr>
          <w:rFonts w:ascii="宋体" w:hAnsi="宋体"/>
          <w:szCs w:val="21"/>
        </w:rPr>
      </w:pPr>
      <w:r>
        <w:rPr>
          <w:rFonts w:ascii="宋体" w:hAnsi="宋体" w:hint="eastAsia"/>
          <w:szCs w:val="21"/>
        </w:rPr>
        <w:t>深圳市北京中医药大学深圳医院（龙岗）院内公开采购。</w:t>
      </w:r>
    </w:p>
    <w:p w:rsidR="004E4E02" w:rsidRDefault="00FE4AB2">
      <w:pPr>
        <w:spacing w:line="360" w:lineRule="exact"/>
        <w:rPr>
          <w:rFonts w:ascii="宋体" w:hAnsi="宋体"/>
          <w:b/>
          <w:szCs w:val="21"/>
        </w:rPr>
      </w:pPr>
      <w:r>
        <w:rPr>
          <w:rFonts w:ascii="宋体" w:hAnsi="宋体" w:hint="eastAsia"/>
          <w:b/>
          <w:szCs w:val="21"/>
        </w:rPr>
        <w:t>四、采购机构：</w:t>
      </w:r>
    </w:p>
    <w:p w:rsidR="004E4E02" w:rsidRDefault="00FE4AB2">
      <w:pPr>
        <w:spacing w:line="360" w:lineRule="exact"/>
        <w:rPr>
          <w:rFonts w:ascii="宋体" w:hAnsi="宋体"/>
          <w:szCs w:val="21"/>
        </w:rPr>
      </w:pPr>
      <w:r>
        <w:rPr>
          <w:rFonts w:ascii="宋体" w:hAnsi="宋体" w:hint="eastAsia"/>
          <w:szCs w:val="21"/>
        </w:rPr>
        <w:t>深圳市北京中医药大学深圳医院（龙岗）评标小组。</w:t>
      </w:r>
    </w:p>
    <w:p w:rsidR="004E4E02" w:rsidRDefault="00FE4AB2">
      <w:pPr>
        <w:spacing w:line="360" w:lineRule="exact"/>
        <w:rPr>
          <w:rFonts w:ascii="宋体" w:hAnsi="宋体"/>
          <w:b/>
          <w:szCs w:val="21"/>
        </w:rPr>
      </w:pPr>
      <w:r>
        <w:rPr>
          <w:rFonts w:ascii="宋体" w:hAnsi="宋体" w:hint="eastAsia"/>
          <w:b/>
          <w:szCs w:val="21"/>
        </w:rPr>
        <w:t>五、</w:t>
      </w:r>
      <w:bookmarkStart w:id="1" w:name="_Toc17710"/>
      <w:r w:rsidR="00C44A01" w:rsidRPr="00C44A01">
        <w:rPr>
          <w:rFonts w:ascii="宋体" w:hAnsi="宋体" w:hint="eastAsia"/>
          <w:b/>
          <w:szCs w:val="21"/>
        </w:rPr>
        <w:t>资格性审查表、符合性审查表</w:t>
      </w:r>
      <w:bookmarkEnd w:id="1"/>
      <w:r>
        <w:rPr>
          <w:rFonts w:ascii="宋体" w:hAnsi="宋体" w:hint="eastAsia"/>
          <w:b/>
          <w:szCs w:val="21"/>
        </w:rPr>
        <w:t>：</w:t>
      </w:r>
    </w:p>
    <w:p w:rsidR="00C44A01" w:rsidRPr="00C44A01" w:rsidRDefault="00C44A01" w:rsidP="00C44A01">
      <w:pPr>
        <w:spacing w:line="300" w:lineRule="auto"/>
        <w:jc w:val="center"/>
        <w:rPr>
          <w:rFonts w:ascii="黑体" w:eastAsia="黑体"/>
          <w:color w:val="FF0000"/>
          <w:szCs w:val="21"/>
        </w:rPr>
      </w:pPr>
      <w:r>
        <w:rPr>
          <w:rFonts w:hint="eastAsia"/>
          <w:b/>
          <w:color w:val="FF0000"/>
        </w:rPr>
        <w:t>（凡有下列情形之一的，投标文件无效，投标作无效标处理</w:t>
      </w:r>
      <w:r>
        <w:rPr>
          <w:rFonts w:ascii="黑体" w:eastAsia="黑体" w:hint="eastAsia"/>
          <w:color w:val="FF0000"/>
          <w:szCs w:val="21"/>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5"/>
        <w:gridCol w:w="9244"/>
      </w:tblGrid>
      <w:tr w:rsidR="00C44A01" w:rsidTr="001B573D">
        <w:trPr>
          <w:trHeight w:val="578"/>
        </w:trPr>
        <w:tc>
          <w:tcPr>
            <w:tcW w:w="645" w:type="dxa"/>
            <w:vAlign w:val="center"/>
          </w:tcPr>
          <w:p w:rsidR="00C44A01" w:rsidRDefault="00C44A01" w:rsidP="003A54F2">
            <w:pPr>
              <w:spacing w:line="300" w:lineRule="auto"/>
              <w:jc w:val="center"/>
              <w:rPr>
                <w:b/>
              </w:rPr>
            </w:pPr>
            <w:r>
              <w:rPr>
                <w:rFonts w:hint="eastAsia"/>
                <w:b/>
              </w:rPr>
              <w:t>序号</w:t>
            </w:r>
          </w:p>
        </w:tc>
        <w:tc>
          <w:tcPr>
            <w:tcW w:w="9244" w:type="dxa"/>
            <w:vAlign w:val="center"/>
          </w:tcPr>
          <w:p w:rsidR="00C44A01" w:rsidRDefault="00C44A01" w:rsidP="003A54F2">
            <w:pPr>
              <w:spacing w:line="300" w:lineRule="auto"/>
              <w:jc w:val="center"/>
              <w:rPr>
                <w:b/>
              </w:rPr>
            </w:pPr>
            <w:r>
              <w:rPr>
                <w:rFonts w:hint="eastAsia"/>
                <w:b/>
              </w:rPr>
              <w:t>评</w:t>
            </w:r>
            <w:r>
              <w:rPr>
                <w:rFonts w:hint="eastAsia"/>
                <w:b/>
              </w:rPr>
              <w:t xml:space="preserve"> </w:t>
            </w:r>
            <w:r>
              <w:rPr>
                <w:rFonts w:hint="eastAsia"/>
                <w:b/>
              </w:rPr>
              <w:t>审</w:t>
            </w:r>
            <w:r>
              <w:rPr>
                <w:rFonts w:hint="eastAsia"/>
                <w:b/>
              </w:rPr>
              <w:t xml:space="preserve"> </w:t>
            </w:r>
            <w:r>
              <w:rPr>
                <w:rFonts w:hint="eastAsia"/>
                <w:b/>
              </w:rPr>
              <w:t>内</w:t>
            </w:r>
            <w:r>
              <w:rPr>
                <w:rFonts w:hint="eastAsia"/>
                <w:b/>
              </w:rPr>
              <w:t xml:space="preserve"> </w:t>
            </w:r>
            <w:r>
              <w:rPr>
                <w:rFonts w:hint="eastAsia"/>
                <w:b/>
              </w:rPr>
              <w:t>容</w:t>
            </w:r>
          </w:p>
        </w:tc>
      </w:tr>
      <w:tr w:rsidR="00C44A01" w:rsidTr="001B573D">
        <w:trPr>
          <w:trHeight w:val="578"/>
        </w:trPr>
        <w:tc>
          <w:tcPr>
            <w:tcW w:w="9889" w:type="dxa"/>
            <w:gridSpan w:val="2"/>
            <w:vAlign w:val="center"/>
          </w:tcPr>
          <w:p w:rsidR="00C44A01" w:rsidRDefault="00C44A01" w:rsidP="003A54F2">
            <w:pPr>
              <w:spacing w:line="300" w:lineRule="auto"/>
              <w:jc w:val="center"/>
              <w:rPr>
                <w:b/>
              </w:rPr>
            </w:pPr>
            <w:r>
              <w:rPr>
                <w:rFonts w:hint="eastAsia"/>
              </w:rPr>
              <w:t>资格性审查表</w:t>
            </w:r>
          </w:p>
        </w:tc>
      </w:tr>
      <w:tr w:rsidR="00C44A01" w:rsidTr="001B573D">
        <w:trPr>
          <w:trHeight w:val="751"/>
        </w:trPr>
        <w:tc>
          <w:tcPr>
            <w:tcW w:w="645" w:type="dxa"/>
            <w:vAlign w:val="center"/>
          </w:tcPr>
          <w:p w:rsidR="00C44A01" w:rsidRDefault="00C44A01" w:rsidP="00441A81">
            <w:pPr>
              <w:widowControl/>
              <w:numPr>
                <w:ilvl w:val="0"/>
                <w:numId w:val="3"/>
              </w:numPr>
              <w:shd w:val="clear" w:color="auto" w:fill="FFFFFF"/>
              <w:adjustRightInd w:val="0"/>
              <w:snapToGrid w:val="0"/>
              <w:spacing w:line="300" w:lineRule="auto"/>
              <w:ind w:left="0" w:firstLine="0"/>
              <w:jc w:val="center"/>
            </w:pPr>
          </w:p>
        </w:tc>
        <w:tc>
          <w:tcPr>
            <w:tcW w:w="9244" w:type="dxa"/>
            <w:vAlign w:val="center"/>
          </w:tcPr>
          <w:p w:rsidR="00C44A01" w:rsidRDefault="00C44A01" w:rsidP="003A54F2">
            <w:pPr>
              <w:spacing w:line="300" w:lineRule="auto"/>
            </w:pPr>
            <w:r>
              <w:rPr>
                <w:rFonts w:hint="eastAsia"/>
              </w:rPr>
              <w:t>投标人不具备招标资质要求，或未提交相应资质证明材料；</w:t>
            </w:r>
            <w:r>
              <w:rPr>
                <w:rFonts w:hint="eastAsia"/>
              </w:rPr>
              <w:t>(</w:t>
            </w:r>
            <w:r>
              <w:rPr>
                <w:rFonts w:hint="eastAsia"/>
              </w:rPr>
              <w:t>详见采购公告“</w:t>
            </w:r>
            <w:r w:rsidR="00917CAD">
              <w:t>供应商资质要求</w:t>
            </w:r>
            <w:r>
              <w:rPr>
                <w:rFonts w:hint="eastAsia"/>
              </w:rPr>
              <w:t>”，其中未列示的资质要求不得导致废标。</w:t>
            </w:r>
            <w:r>
              <w:rPr>
                <w:rFonts w:hint="eastAsia"/>
              </w:rPr>
              <w:t>)</w:t>
            </w:r>
          </w:p>
        </w:tc>
      </w:tr>
      <w:tr w:rsidR="00C44A01" w:rsidTr="001B573D">
        <w:trPr>
          <w:trHeight w:val="751"/>
        </w:trPr>
        <w:tc>
          <w:tcPr>
            <w:tcW w:w="645" w:type="dxa"/>
            <w:vAlign w:val="center"/>
          </w:tcPr>
          <w:p w:rsidR="00C44A01" w:rsidRDefault="00C44A01" w:rsidP="00441A81">
            <w:pPr>
              <w:widowControl/>
              <w:numPr>
                <w:ilvl w:val="0"/>
                <w:numId w:val="3"/>
              </w:numPr>
              <w:shd w:val="clear" w:color="auto" w:fill="FFFFFF"/>
              <w:adjustRightInd w:val="0"/>
              <w:snapToGrid w:val="0"/>
              <w:spacing w:line="300" w:lineRule="auto"/>
              <w:ind w:left="0" w:firstLine="0"/>
              <w:jc w:val="center"/>
            </w:pPr>
          </w:p>
        </w:tc>
        <w:tc>
          <w:tcPr>
            <w:tcW w:w="9244" w:type="dxa"/>
            <w:vAlign w:val="center"/>
          </w:tcPr>
          <w:p w:rsidR="00C44A01" w:rsidRDefault="00C44A01" w:rsidP="003A54F2">
            <w:pPr>
              <w:spacing w:line="300" w:lineRule="auto"/>
            </w:pPr>
            <w:r>
              <w:t>投标文件存在招标文件中规定的其它投标无效条款的；</w:t>
            </w:r>
          </w:p>
        </w:tc>
      </w:tr>
      <w:tr w:rsidR="00C44A01" w:rsidTr="001B573D">
        <w:trPr>
          <w:trHeight w:val="751"/>
        </w:trPr>
        <w:tc>
          <w:tcPr>
            <w:tcW w:w="645" w:type="dxa"/>
            <w:vAlign w:val="center"/>
          </w:tcPr>
          <w:p w:rsidR="00C44A01" w:rsidRDefault="00C44A01" w:rsidP="00441A81">
            <w:pPr>
              <w:widowControl/>
              <w:numPr>
                <w:ilvl w:val="0"/>
                <w:numId w:val="3"/>
              </w:numPr>
              <w:shd w:val="clear" w:color="auto" w:fill="FFFFFF"/>
              <w:adjustRightInd w:val="0"/>
              <w:snapToGrid w:val="0"/>
              <w:spacing w:line="300" w:lineRule="auto"/>
              <w:ind w:left="0" w:firstLine="0"/>
              <w:jc w:val="center"/>
            </w:pPr>
          </w:p>
        </w:tc>
        <w:tc>
          <w:tcPr>
            <w:tcW w:w="9244" w:type="dxa"/>
            <w:vAlign w:val="center"/>
          </w:tcPr>
          <w:p w:rsidR="00C44A01" w:rsidRDefault="00C44A01" w:rsidP="003A54F2">
            <w:pPr>
              <w:spacing w:line="300" w:lineRule="auto"/>
            </w:pPr>
            <w:r>
              <w:t>法律、法规规定的属于投标无效的其他情形。</w:t>
            </w:r>
          </w:p>
        </w:tc>
      </w:tr>
      <w:tr w:rsidR="00C44A01" w:rsidTr="001B573D">
        <w:trPr>
          <w:trHeight w:val="578"/>
        </w:trPr>
        <w:tc>
          <w:tcPr>
            <w:tcW w:w="9889" w:type="dxa"/>
            <w:gridSpan w:val="2"/>
            <w:vAlign w:val="center"/>
          </w:tcPr>
          <w:p w:rsidR="00C44A01" w:rsidRDefault="00C44A01" w:rsidP="003A54F2">
            <w:pPr>
              <w:spacing w:line="300" w:lineRule="auto"/>
              <w:jc w:val="center"/>
            </w:pPr>
            <w:r>
              <w:rPr>
                <w:rFonts w:hint="eastAsia"/>
              </w:rPr>
              <w:t>符合性审查表</w:t>
            </w:r>
          </w:p>
        </w:tc>
      </w:tr>
      <w:tr w:rsidR="00C44A01" w:rsidTr="001B573D">
        <w:trPr>
          <w:cantSplit/>
          <w:trHeight w:val="527"/>
        </w:trPr>
        <w:tc>
          <w:tcPr>
            <w:tcW w:w="645" w:type="dxa"/>
            <w:vAlign w:val="center"/>
          </w:tcPr>
          <w:p w:rsidR="00C44A01" w:rsidRDefault="00C44A01" w:rsidP="00441A81">
            <w:pPr>
              <w:numPr>
                <w:ilvl w:val="0"/>
                <w:numId w:val="4"/>
              </w:numPr>
              <w:adjustRightInd w:val="0"/>
              <w:snapToGrid w:val="0"/>
              <w:spacing w:line="300" w:lineRule="auto"/>
              <w:ind w:left="0" w:firstLine="0"/>
              <w:jc w:val="center"/>
            </w:pPr>
          </w:p>
        </w:tc>
        <w:tc>
          <w:tcPr>
            <w:tcW w:w="9244" w:type="dxa"/>
            <w:vAlign w:val="center"/>
          </w:tcPr>
          <w:p w:rsidR="00C44A01" w:rsidRDefault="00C44A01" w:rsidP="003A54F2">
            <w:pPr>
              <w:spacing w:line="300" w:lineRule="auto"/>
            </w:pPr>
            <w:r>
              <w:rPr>
                <w:rFonts w:hint="eastAsia"/>
              </w:rPr>
              <w:t>将一个包或一个标段的内容拆开投标；</w:t>
            </w:r>
          </w:p>
        </w:tc>
      </w:tr>
      <w:tr w:rsidR="00C44A01" w:rsidTr="001B573D">
        <w:trPr>
          <w:cantSplit/>
          <w:trHeight w:val="527"/>
        </w:trPr>
        <w:tc>
          <w:tcPr>
            <w:tcW w:w="645" w:type="dxa"/>
            <w:vAlign w:val="center"/>
          </w:tcPr>
          <w:p w:rsidR="00C44A01" w:rsidRDefault="00C44A01" w:rsidP="00441A81">
            <w:pPr>
              <w:numPr>
                <w:ilvl w:val="0"/>
                <w:numId w:val="4"/>
              </w:numPr>
              <w:adjustRightInd w:val="0"/>
              <w:snapToGrid w:val="0"/>
              <w:spacing w:line="300" w:lineRule="auto"/>
              <w:ind w:left="0" w:firstLine="0"/>
              <w:jc w:val="center"/>
            </w:pPr>
          </w:p>
        </w:tc>
        <w:tc>
          <w:tcPr>
            <w:tcW w:w="9244" w:type="dxa"/>
            <w:vAlign w:val="center"/>
          </w:tcPr>
          <w:p w:rsidR="00C44A01" w:rsidRDefault="00C44A01" w:rsidP="003A54F2">
            <w:pPr>
              <w:spacing w:line="300" w:lineRule="auto"/>
            </w:pPr>
            <w:r>
              <w:rPr>
                <w:rFonts w:hint="eastAsia"/>
              </w:rPr>
              <w:t>投标文件及开标一览表未按招标文件规定密封、签字、盖章；</w:t>
            </w:r>
          </w:p>
        </w:tc>
      </w:tr>
      <w:tr w:rsidR="00C44A01" w:rsidTr="001B573D">
        <w:trPr>
          <w:cantSplit/>
          <w:trHeight w:val="527"/>
        </w:trPr>
        <w:tc>
          <w:tcPr>
            <w:tcW w:w="645" w:type="dxa"/>
            <w:vAlign w:val="center"/>
          </w:tcPr>
          <w:p w:rsidR="00C44A01" w:rsidRDefault="00C44A01" w:rsidP="00441A81">
            <w:pPr>
              <w:numPr>
                <w:ilvl w:val="0"/>
                <w:numId w:val="4"/>
              </w:numPr>
              <w:adjustRightInd w:val="0"/>
              <w:snapToGrid w:val="0"/>
              <w:spacing w:line="300" w:lineRule="auto"/>
              <w:ind w:left="0" w:firstLine="0"/>
              <w:jc w:val="center"/>
            </w:pPr>
          </w:p>
        </w:tc>
        <w:tc>
          <w:tcPr>
            <w:tcW w:w="9244" w:type="dxa"/>
            <w:vAlign w:val="center"/>
          </w:tcPr>
          <w:p w:rsidR="00C44A01" w:rsidRDefault="00C44A01" w:rsidP="003A54F2">
            <w:pPr>
              <w:spacing w:line="300" w:lineRule="auto"/>
            </w:pPr>
            <w:r>
              <w:rPr>
                <w:szCs w:val="21"/>
              </w:rPr>
              <w:t>对同一项目投标时，提供两套以上的投标方案（招标文件另有规定的除外）；</w:t>
            </w:r>
          </w:p>
        </w:tc>
      </w:tr>
      <w:tr w:rsidR="00C44A01" w:rsidTr="001B573D">
        <w:trPr>
          <w:cantSplit/>
          <w:trHeight w:val="724"/>
        </w:trPr>
        <w:tc>
          <w:tcPr>
            <w:tcW w:w="645" w:type="dxa"/>
            <w:vAlign w:val="center"/>
          </w:tcPr>
          <w:p w:rsidR="00C44A01" w:rsidRDefault="00C44A01" w:rsidP="00441A81">
            <w:pPr>
              <w:numPr>
                <w:ilvl w:val="0"/>
                <w:numId w:val="4"/>
              </w:numPr>
              <w:adjustRightInd w:val="0"/>
              <w:snapToGrid w:val="0"/>
              <w:spacing w:line="300" w:lineRule="auto"/>
              <w:ind w:left="0" w:firstLine="0"/>
              <w:jc w:val="center"/>
            </w:pPr>
          </w:p>
        </w:tc>
        <w:tc>
          <w:tcPr>
            <w:tcW w:w="9244" w:type="dxa"/>
            <w:vAlign w:val="center"/>
          </w:tcPr>
          <w:p w:rsidR="00C44A01" w:rsidRDefault="00C44A01" w:rsidP="003A54F2">
            <w:pPr>
              <w:spacing w:line="300" w:lineRule="auto"/>
            </w:pPr>
            <w:r>
              <w:rPr>
                <w:rFonts w:hint="eastAsia"/>
              </w:rPr>
              <w:t>未按招标文件所提供的样式填写</w:t>
            </w:r>
            <w:r>
              <w:t>《</w:t>
            </w:r>
            <w:r>
              <w:rPr>
                <w:rFonts w:hint="eastAsia"/>
              </w:rPr>
              <w:t>投标函》；未按招标文件所提供的《政府采购投标及履约承诺函》进行承诺；</w:t>
            </w:r>
          </w:p>
        </w:tc>
      </w:tr>
      <w:tr w:rsidR="00C44A01" w:rsidTr="001B573D">
        <w:trPr>
          <w:cantSplit/>
          <w:trHeight w:val="707"/>
        </w:trPr>
        <w:tc>
          <w:tcPr>
            <w:tcW w:w="645" w:type="dxa"/>
            <w:vAlign w:val="center"/>
          </w:tcPr>
          <w:p w:rsidR="00C44A01" w:rsidRDefault="00C44A01" w:rsidP="00441A81">
            <w:pPr>
              <w:numPr>
                <w:ilvl w:val="0"/>
                <w:numId w:val="4"/>
              </w:numPr>
              <w:adjustRightInd w:val="0"/>
              <w:snapToGrid w:val="0"/>
              <w:spacing w:line="300" w:lineRule="auto"/>
              <w:ind w:left="0" w:firstLine="0"/>
              <w:jc w:val="center"/>
            </w:pPr>
          </w:p>
        </w:tc>
        <w:tc>
          <w:tcPr>
            <w:tcW w:w="9244" w:type="dxa"/>
            <w:vAlign w:val="center"/>
          </w:tcPr>
          <w:p w:rsidR="00C44A01" w:rsidRDefault="00C44A01" w:rsidP="003A54F2">
            <w:pPr>
              <w:spacing w:line="300" w:lineRule="auto"/>
            </w:pPr>
            <w:r>
              <w:rPr>
                <w:rFonts w:hint="eastAsia"/>
              </w:rPr>
              <w:t>未按照招标文件规定要求签署、盖章或投标文件没有法定代表人签字，或签字人没有法定代表人有效授权书的；</w:t>
            </w:r>
          </w:p>
        </w:tc>
      </w:tr>
      <w:tr w:rsidR="00C44A01" w:rsidTr="001B573D">
        <w:trPr>
          <w:cantSplit/>
          <w:trHeight w:val="527"/>
        </w:trPr>
        <w:tc>
          <w:tcPr>
            <w:tcW w:w="645" w:type="dxa"/>
            <w:vAlign w:val="center"/>
          </w:tcPr>
          <w:p w:rsidR="00C44A01" w:rsidRDefault="00C44A01" w:rsidP="00441A81">
            <w:pPr>
              <w:numPr>
                <w:ilvl w:val="0"/>
                <w:numId w:val="4"/>
              </w:numPr>
              <w:adjustRightInd w:val="0"/>
              <w:snapToGrid w:val="0"/>
              <w:spacing w:line="300" w:lineRule="auto"/>
              <w:ind w:left="0" w:firstLine="0"/>
              <w:jc w:val="center"/>
            </w:pPr>
          </w:p>
        </w:tc>
        <w:tc>
          <w:tcPr>
            <w:tcW w:w="9244" w:type="dxa"/>
            <w:vAlign w:val="center"/>
          </w:tcPr>
          <w:p w:rsidR="00C44A01" w:rsidRDefault="00C44A01" w:rsidP="003A54F2">
            <w:pPr>
              <w:spacing w:line="300" w:lineRule="auto"/>
            </w:pPr>
            <w:r>
              <w:rPr>
                <w:rFonts w:hint="eastAsia"/>
              </w:rPr>
              <w:t>投标总价或分项报价高于财政预算限额</w:t>
            </w:r>
            <w:r>
              <w:rPr>
                <w:szCs w:val="21"/>
              </w:rPr>
              <w:t>（最高投标限价）</w:t>
            </w:r>
            <w:r>
              <w:rPr>
                <w:rFonts w:hint="eastAsia"/>
              </w:rPr>
              <w:t>；</w:t>
            </w:r>
          </w:p>
        </w:tc>
      </w:tr>
      <w:tr w:rsidR="00C44A01" w:rsidTr="001B573D">
        <w:trPr>
          <w:cantSplit/>
          <w:trHeight w:val="527"/>
        </w:trPr>
        <w:tc>
          <w:tcPr>
            <w:tcW w:w="645" w:type="dxa"/>
            <w:vAlign w:val="center"/>
          </w:tcPr>
          <w:p w:rsidR="00C44A01" w:rsidRDefault="00C44A01" w:rsidP="00441A81">
            <w:pPr>
              <w:numPr>
                <w:ilvl w:val="0"/>
                <w:numId w:val="4"/>
              </w:numPr>
              <w:adjustRightInd w:val="0"/>
              <w:snapToGrid w:val="0"/>
              <w:spacing w:line="300" w:lineRule="auto"/>
              <w:ind w:left="0" w:firstLine="0"/>
              <w:jc w:val="center"/>
            </w:pPr>
          </w:p>
        </w:tc>
        <w:tc>
          <w:tcPr>
            <w:tcW w:w="9244" w:type="dxa"/>
            <w:vAlign w:val="center"/>
          </w:tcPr>
          <w:p w:rsidR="00C44A01" w:rsidRDefault="00C44A01" w:rsidP="003A54F2">
            <w:pPr>
              <w:spacing w:line="300" w:lineRule="auto"/>
            </w:pPr>
            <w:r>
              <w:rPr>
                <w:szCs w:val="21"/>
              </w:rPr>
              <w:t>同一项目出现两个及以上报价，且按规定无法确定哪个是有效报价；</w:t>
            </w:r>
          </w:p>
        </w:tc>
      </w:tr>
      <w:tr w:rsidR="00C44A01" w:rsidTr="001B573D">
        <w:trPr>
          <w:cantSplit/>
          <w:trHeight w:val="527"/>
        </w:trPr>
        <w:tc>
          <w:tcPr>
            <w:tcW w:w="645" w:type="dxa"/>
            <w:vAlign w:val="center"/>
          </w:tcPr>
          <w:p w:rsidR="00C44A01" w:rsidRDefault="00C44A01" w:rsidP="00441A81">
            <w:pPr>
              <w:numPr>
                <w:ilvl w:val="0"/>
                <w:numId w:val="4"/>
              </w:numPr>
              <w:adjustRightInd w:val="0"/>
              <w:snapToGrid w:val="0"/>
              <w:spacing w:line="300" w:lineRule="auto"/>
              <w:ind w:left="0" w:firstLine="0"/>
              <w:jc w:val="center"/>
            </w:pPr>
          </w:p>
        </w:tc>
        <w:tc>
          <w:tcPr>
            <w:tcW w:w="9244" w:type="dxa"/>
            <w:vAlign w:val="center"/>
          </w:tcPr>
          <w:p w:rsidR="00C44A01" w:rsidRDefault="00C44A01" w:rsidP="003A54F2">
            <w:pPr>
              <w:spacing w:line="300" w:lineRule="auto"/>
            </w:pPr>
            <w:r>
              <w:rPr>
                <w:rFonts w:hint="eastAsia"/>
              </w:rPr>
              <w:t>评标委员会认为投标人的报价明显低于其他通过符合性审查投标人的报价，有可能影响产品质量或者不能诚信履约的，且不能在合理的时间内提供书面说明，或无法提交相关证明材料，投标人不能证明其报价合理性的；</w:t>
            </w:r>
          </w:p>
        </w:tc>
      </w:tr>
      <w:tr w:rsidR="00C44A01" w:rsidTr="001B573D">
        <w:trPr>
          <w:cantSplit/>
          <w:trHeight w:val="527"/>
        </w:trPr>
        <w:tc>
          <w:tcPr>
            <w:tcW w:w="645" w:type="dxa"/>
            <w:vAlign w:val="center"/>
          </w:tcPr>
          <w:p w:rsidR="00C44A01" w:rsidRDefault="00C44A01" w:rsidP="00441A81">
            <w:pPr>
              <w:numPr>
                <w:ilvl w:val="0"/>
                <w:numId w:val="4"/>
              </w:numPr>
              <w:adjustRightInd w:val="0"/>
              <w:snapToGrid w:val="0"/>
              <w:spacing w:line="300" w:lineRule="auto"/>
              <w:ind w:left="0" w:firstLine="0"/>
              <w:jc w:val="center"/>
            </w:pPr>
          </w:p>
        </w:tc>
        <w:tc>
          <w:tcPr>
            <w:tcW w:w="9244" w:type="dxa"/>
            <w:vAlign w:val="center"/>
          </w:tcPr>
          <w:p w:rsidR="00C44A01" w:rsidRDefault="0041463C" w:rsidP="003A54F2">
            <w:pPr>
              <w:spacing w:line="300" w:lineRule="auto"/>
            </w:pPr>
            <w:r>
              <w:rPr>
                <w:rFonts w:hint="eastAsia"/>
              </w:rPr>
              <w:t>所投产品或服务在商务、技术等方面没有实质性满足招标文件要求的</w:t>
            </w:r>
            <w:r>
              <w:rPr>
                <w:rFonts w:ascii="宋体" w:hAnsi="宋体" w:cs="宋体" w:hint="eastAsia"/>
                <w:szCs w:val="21"/>
              </w:rPr>
              <w:t>（招标文件标注★的均为实质性条款</w:t>
            </w:r>
            <w:r>
              <w:rPr>
                <w:rFonts w:hint="eastAsia"/>
              </w:rPr>
              <w:t>，是否实质性满足招标文件要求，由评标委员会根据《实质性响应条款偏离表》做出评判</w:t>
            </w:r>
            <w:r>
              <w:rPr>
                <w:rFonts w:ascii="宋体" w:hAnsi="宋体" w:cs="宋体" w:hint="eastAsia"/>
                <w:szCs w:val="21"/>
              </w:rPr>
              <w:t>）</w:t>
            </w:r>
            <w:r>
              <w:rPr>
                <w:rFonts w:hint="eastAsia"/>
              </w:rPr>
              <w:t>；</w:t>
            </w:r>
          </w:p>
        </w:tc>
      </w:tr>
      <w:tr w:rsidR="00C44A01" w:rsidTr="001B573D">
        <w:trPr>
          <w:cantSplit/>
          <w:trHeight w:val="527"/>
        </w:trPr>
        <w:tc>
          <w:tcPr>
            <w:tcW w:w="645" w:type="dxa"/>
            <w:vAlign w:val="center"/>
          </w:tcPr>
          <w:p w:rsidR="00C44A01" w:rsidRDefault="00C44A01" w:rsidP="00441A81">
            <w:pPr>
              <w:numPr>
                <w:ilvl w:val="0"/>
                <w:numId w:val="4"/>
              </w:numPr>
              <w:adjustRightInd w:val="0"/>
              <w:snapToGrid w:val="0"/>
              <w:spacing w:line="300" w:lineRule="auto"/>
              <w:ind w:left="0" w:firstLine="0"/>
              <w:jc w:val="center"/>
            </w:pPr>
          </w:p>
        </w:tc>
        <w:tc>
          <w:tcPr>
            <w:tcW w:w="9244" w:type="dxa"/>
            <w:vAlign w:val="center"/>
          </w:tcPr>
          <w:p w:rsidR="00C44A01" w:rsidRDefault="00C44A01" w:rsidP="003A54F2">
            <w:pPr>
              <w:spacing w:line="300" w:lineRule="auto"/>
            </w:pPr>
            <w:r>
              <w:rPr>
                <w:rFonts w:hint="eastAsia"/>
              </w:rPr>
              <w:t>投标报价有严重缺漏项目或对招标文件规定的服务清单项目及数量进行修改；</w:t>
            </w:r>
          </w:p>
        </w:tc>
      </w:tr>
      <w:tr w:rsidR="0086469B" w:rsidTr="001B573D">
        <w:trPr>
          <w:cantSplit/>
          <w:trHeight w:val="527"/>
        </w:trPr>
        <w:tc>
          <w:tcPr>
            <w:tcW w:w="645" w:type="dxa"/>
            <w:vAlign w:val="center"/>
          </w:tcPr>
          <w:p w:rsidR="0086469B" w:rsidRDefault="0086469B" w:rsidP="00441A81">
            <w:pPr>
              <w:numPr>
                <w:ilvl w:val="0"/>
                <w:numId w:val="4"/>
              </w:numPr>
              <w:adjustRightInd w:val="0"/>
              <w:snapToGrid w:val="0"/>
              <w:spacing w:line="300" w:lineRule="auto"/>
              <w:ind w:left="0" w:firstLine="0"/>
              <w:jc w:val="center"/>
            </w:pPr>
          </w:p>
        </w:tc>
        <w:tc>
          <w:tcPr>
            <w:tcW w:w="9244" w:type="dxa"/>
            <w:vAlign w:val="center"/>
          </w:tcPr>
          <w:p w:rsidR="0086469B" w:rsidRDefault="0086469B" w:rsidP="003A54F2">
            <w:pPr>
              <w:spacing w:line="300" w:lineRule="auto"/>
            </w:pPr>
            <w:r>
              <w:rPr>
                <w:rFonts w:ascii="宋体" w:hAnsi="宋体" w:hint="eastAsia"/>
                <w:szCs w:val="21"/>
              </w:rPr>
              <w:t>投标单位的法定代表人或委托代理人未准时递交投标文件；</w:t>
            </w:r>
          </w:p>
        </w:tc>
      </w:tr>
    </w:tbl>
    <w:p w:rsidR="004E4E02" w:rsidRDefault="0086469B">
      <w:pPr>
        <w:spacing w:line="360" w:lineRule="exact"/>
        <w:rPr>
          <w:rFonts w:ascii="宋体" w:hAnsi="宋体"/>
          <w:b/>
          <w:szCs w:val="21"/>
        </w:rPr>
      </w:pPr>
      <w:r>
        <w:rPr>
          <w:rFonts w:ascii="宋体" w:hAnsi="宋体" w:hint="eastAsia"/>
          <w:b/>
          <w:szCs w:val="21"/>
        </w:rPr>
        <w:t>六</w:t>
      </w:r>
      <w:r w:rsidR="00FE4AB2">
        <w:rPr>
          <w:rFonts w:ascii="宋体" w:hAnsi="宋体" w:hint="eastAsia"/>
          <w:b/>
          <w:szCs w:val="21"/>
        </w:rPr>
        <w:t>、评标（评审）办法：采用综合评标法。</w:t>
      </w:r>
    </w:p>
    <w:p w:rsidR="004E4E02" w:rsidRDefault="00FE4AB2">
      <w:pPr>
        <w:spacing w:line="360" w:lineRule="exact"/>
        <w:rPr>
          <w:rFonts w:ascii="宋体" w:hAnsi="宋体"/>
          <w:szCs w:val="21"/>
        </w:rPr>
      </w:pPr>
      <w:r>
        <w:rPr>
          <w:rFonts w:ascii="宋体" w:hAnsi="宋体" w:hint="eastAsia"/>
          <w:szCs w:val="21"/>
        </w:rPr>
        <w:t>1、评审人员的组成：北京中医药大学深圳医院（龙岗）评标小组。</w:t>
      </w:r>
    </w:p>
    <w:p w:rsidR="004E4E02" w:rsidRDefault="00FE4AB2">
      <w:pPr>
        <w:spacing w:line="360" w:lineRule="exact"/>
        <w:rPr>
          <w:rFonts w:ascii="宋体" w:hAnsi="宋体"/>
          <w:szCs w:val="21"/>
        </w:rPr>
      </w:pPr>
      <w:r>
        <w:rPr>
          <w:rFonts w:ascii="宋体" w:hAnsi="宋体" w:hint="eastAsia"/>
          <w:szCs w:val="21"/>
        </w:rPr>
        <w:t>2、评审原则：</w:t>
      </w:r>
    </w:p>
    <w:p w:rsidR="004E4E02" w:rsidRDefault="00FE4AB2">
      <w:pPr>
        <w:spacing w:line="360" w:lineRule="exact"/>
        <w:rPr>
          <w:rFonts w:ascii="宋体" w:hAnsi="宋体"/>
          <w:szCs w:val="21"/>
        </w:rPr>
      </w:pPr>
      <w:r>
        <w:rPr>
          <w:rFonts w:ascii="宋体" w:hAnsi="宋体" w:hint="eastAsia"/>
          <w:szCs w:val="21"/>
        </w:rPr>
        <w:t>（1）坚持公开、公平、公正的基本原则；</w:t>
      </w:r>
    </w:p>
    <w:p w:rsidR="004E4E02" w:rsidRDefault="00FE4AB2">
      <w:pPr>
        <w:spacing w:line="360" w:lineRule="exact"/>
        <w:rPr>
          <w:rFonts w:ascii="宋体" w:hAnsi="宋体"/>
          <w:szCs w:val="21"/>
        </w:rPr>
      </w:pPr>
      <w:r>
        <w:rPr>
          <w:rFonts w:ascii="宋体" w:hAnsi="宋体" w:hint="eastAsia"/>
          <w:szCs w:val="21"/>
        </w:rPr>
        <w:t>（2）实行科学评估、集体决策；</w:t>
      </w:r>
    </w:p>
    <w:p w:rsidR="004E4E02" w:rsidRDefault="00FE4AB2">
      <w:pPr>
        <w:spacing w:line="360" w:lineRule="exact"/>
        <w:rPr>
          <w:rFonts w:ascii="宋体" w:hAnsi="宋体"/>
          <w:szCs w:val="21"/>
        </w:rPr>
      </w:pPr>
      <w:r>
        <w:rPr>
          <w:rFonts w:ascii="宋体" w:hAnsi="宋体" w:hint="eastAsia"/>
          <w:szCs w:val="21"/>
        </w:rPr>
        <w:t>（3）质量优先、诚实信用优先、价廉优先；</w:t>
      </w:r>
    </w:p>
    <w:p w:rsidR="004E4E02" w:rsidRDefault="00FE4AB2">
      <w:pPr>
        <w:spacing w:line="360" w:lineRule="exact"/>
        <w:rPr>
          <w:rFonts w:ascii="宋体" w:hAnsi="宋体"/>
          <w:szCs w:val="21"/>
        </w:rPr>
      </w:pPr>
      <w:r>
        <w:rPr>
          <w:rFonts w:ascii="宋体" w:hAnsi="宋体" w:hint="eastAsia"/>
          <w:szCs w:val="21"/>
        </w:rPr>
        <w:t>（4）医院纪检</w:t>
      </w:r>
      <w:r w:rsidR="004F6BDF">
        <w:rPr>
          <w:rFonts w:ascii="宋体" w:hAnsi="宋体" w:hint="eastAsia"/>
          <w:szCs w:val="21"/>
        </w:rPr>
        <w:t>组</w:t>
      </w:r>
      <w:r>
        <w:rPr>
          <w:rFonts w:ascii="宋体" w:hAnsi="宋体" w:hint="eastAsia"/>
          <w:szCs w:val="21"/>
        </w:rPr>
        <w:t>全程有效监督。</w:t>
      </w:r>
    </w:p>
    <w:p w:rsidR="00D76D6A" w:rsidRDefault="00FE4AB2">
      <w:pPr>
        <w:spacing w:line="360" w:lineRule="exact"/>
        <w:rPr>
          <w:rFonts w:ascii="宋体" w:hAnsi="宋体"/>
          <w:szCs w:val="21"/>
        </w:rPr>
      </w:pPr>
      <w:r>
        <w:rPr>
          <w:rFonts w:ascii="宋体" w:hAnsi="宋体" w:hint="eastAsia"/>
          <w:szCs w:val="21"/>
        </w:rPr>
        <w:t>3、评审标准：（见下表）</w:t>
      </w:r>
    </w:p>
    <w:tbl>
      <w:tblPr>
        <w:tblW w:w="10200" w:type="dxa"/>
        <w:tblInd w:w="-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
        <w:gridCol w:w="596"/>
        <w:gridCol w:w="1203"/>
        <w:gridCol w:w="699"/>
        <w:gridCol w:w="1059"/>
        <w:gridCol w:w="5977"/>
      </w:tblGrid>
      <w:tr w:rsidR="004E4E02" w:rsidTr="000C3544">
        <w:trPr>
          <w:trHeight w:val="599"/>
        </w:trPr>
        <w:tc>
          <w:tcPr>
            <w:tcW w:w="666" w:type="dxa"/>
            <w:vAlign w:val="center"/>
          </w:tcPr>
          <w:p w:rsidR="004E4E02" w:rsidRDefault="00FE4AB2">
            <w:pPr>
              <w:jc w:val="center"/>
              <w:rPr>
                <w:rFonts w:ascii="宋体" w:hAnsi="宋体"/>
                <w:szCs w:val="21"/>
              </w:rPr>
            </w:pPr>
            <w:bookmarkStart w:id="2" w:name="InsertEnd"/>
            <w:bookmarkEnd w:id="2"/>
            <w:r>
              <w:rPr>
                <w:rFonts w:ascii="宋体" w:hAnsi="宋体" w:hint="eastAsia"/>
                <w:szCs w:val="21"/>
              </w:rPr>
              <w:t>序号</w:t>
            </w:r>
          </w:p>
        </w:tc>
        <w:tc>
          <w:tcPr>
            <w:tcW w:w="3557" w:type="dxa"/>
            <w:gridSpan w:val="4"/>
            <w:vAlign w:val="center"/>
          </w:tcPr>
          <w:p w:rsidR="004E4E02" w:rsidRDefault="00FE4AB2">
            <w:pPr>
              <w:jc w:val="center"/>
              <w:rPr>
                <w:rFonts w:ascii="宋体" w:hAnsi="宋体"/>
                <w:szCs w:val="21"/>
              </w:rPr>
            </w:pPr>
            <w:r>
              <w:rPr>
                <w:rFonts w:ascii="宋体" w:hAnsi="宋体" w:hint="eastAsia"/>
                <w:szCs w:val="21"/>
              </w:rPr>
              <w:t>评分项</w:t>
            </w:r>
          </w:p>
        </w:tc>
        <w:tc>
          <w:tcPr>
            <w:tcW w:w="5977" w:type="dxa"/>
            <w:vAlign w:val="center"/>
          </w:tcPr>
          <w:p w:rsidR="004E4E02" w:rsidRDefault="00FE4AB2">
            <w:pPr>
              <w:jc w:val="center"/>
              <w:rPr>
                <w:rFonts w:ascii="宋体" w:hAnsi="宋体"/>
                <w:szCs w:val="21"/>
              </w:rPr>
            </w:pPr>
            <w:r>
              <w:rPr>
                <w:rFonts w:ascii="宋体" w:hAnsi="宋体" w:hint="eastAsia"/>
                <w:szCs w:val="21"/>
              </w:rPr>
              <w:t>权重分</w:t>
            </w:r>
          </w:p>
        </w:tc>
      </w:tr>
      <w:tr w:rsidR="004E4E02" w:rsidTr="000C3544">
        <w:trPr>
          <w:trHeight w:val="437"/>
        </w:trPr>
        <w:tc>
          <w:tcPr>
            <w:tcW w:w="666" w:type="dxa"/>
            <w:vAlign w:val="center"/>
          </w:tcPr>
          <w:p w:rsidR="004E4E02" w:rsidRDefault="00FE4AB2">
            <w:pPr>
              <w:jc w:val="center"/>
              <w:rPr>
                <w:rFonts w:ascii="宋体" w:hAnsi="宋体"/>
                <w:b/>
                <w:szCs w:val="21"/>
              </w:rPr>
            </w:pPr>
            <w:r>
              <w:rPr>
                <w:rFonts w:ascii="宋体" w:hAnsi="宋体"/>
                <w:b/>
                <w:szCs w:val="21"/>
              </w:rPr>
              <w:t>1</w:t>
            </w:r>
          </w:p>
        </w:tc>
        <w:tc>
          <w:tcPr>
            <w:tcW w:w="3557" w:type="dxa"/>
            <w:gridSpan w:val="4"/>
            <w:vAlign w:val="center"/>
          </w:tcPr>
          <w:p w:rsidR="004E4E02" w:rsidRDefault="00FE4AB2">
            <w:pPr>
              <w:jc w:val="center"/>
              <w:rPr>
                <w:rFonts w:ascii="宋体" w:hAnsi="宋体"/>
                <w:b/>
                <w:szCs w:val="21"/>
              </w:rPr>
            </w:pPr>
            <w:r>
              <w:rPr>
                <w:rFonts w:ascii="宋体" w:hAnsi="宋体" w:hint="eastAsia"/>
                <w:b/>
                <w:szCs w:val="21"/>
              </w:rPr>
              <w:t>价格</w:t>
            </w:r>
          </w:p>
        </w:tc>
        <w:tc>
          <w:tcPr>
            <w:tcW w:w="5977" w:type="dxa"/>
            <w:vAlign w:val="center"/>
          </w:tcPr>
          <w:p w:rsidR="004E4E02" w:rsidRDefault="00EA7392">
            <w:pPr>
              <w:jc w:val="center"/>
              <w:rPr>
                <w:rFonts w:ascii="宋体" w:hAnsi="宋体"/>
                <w:b/>
                <w:szCs w:val="21"/>
              </w:rPr>
            </w:pPr>
            <w:r>
              <w:rPr>
                <w:rFonts w:ascii="宋体" w:hAnsi="宋体" w:hint="eastAsia"/>
                <w:b/>
                <w:szCs w:val="21"/>
              </w:rPr>
              <w:t>20</w:t>
            </w:r>
          </w:p>
        </w:tc>
      </w:tr>
      <w:tr w:rsidR="004E4E02" w:rsidTr="00CD1F79">
        <w:trPr>
          <w:trHeight w:val="437"/>
        </w:trPr>
        <w:tc>
          <w:tcPr>
            <w:tcW w:w="10200" w:type="dxa"/>
            <w:gridSpan w:val="6"/>
            <w:vAlign w:val="center"/>
          </w:tcPr>
          <w:p w:rsidR="004E4E02" w:rsidRDefault="00FE4AB2" w:rsidP="00EA7392">
            <w:pPr>
              <w:jc w:val="center"/>
              <w:rPr>
                <w:rFonts w:ascii="宋体" w:hAnsi="宋体"/>
                <w:b/>
                <w:szCs w:val="21"/>
              </w:rPr>
            </w:pPr>
            <w:r>
              <w:rPr>
                <w:rFonts w:ascii="宋体" w:hAnsi="宋体" w:hint="eastAsia"/>
                <w:b/>
                <w:szCs w:val="21"/>
              </w:rPr>
              <w:t>计算方法：</w:t>
            </w:r>
            <w:r>
              <w:rPr>
                <w:rFonts w:ascii="宋体" w:hAnsi="宋体" w:hint="eastAsia"/>
                <w:szCs w:val="21"/>
              </w:rPr>
              <w:t>价格分=(最低价/投标报价）</w:t>
            </w:r>
            <w:r w:rsidR="00E93AE9">
              <w:rPr>
                <w:rFonts w:ascii="宋体" w:hAnsi="宋体" w:hint="eastAsia"/>
                <w:szCs w:val="21"/>
              </w:rPr>
              <w:t>*</w:t>
            </w:r>
            <w:r w:rsidR="00EA7392">
              <w:rPr>
                <w:rFonts w:ascii="宋体" w:hAnsi="宋体" w:hint="eastAsia"/>
                <w:szCs w:val="21"/>
              </w:rPr>
              <w:t>20</w:t>
            </w:r>
          </w:p>
        </w:tc>
      </w:tr>
      <w:tr w:rsidR="004E4E02" w:rsidTr="000C3544">
        <w:trPr>
          <w:trHeight w:val="409"/>
        </w:trPr>
        <w:tc>
          <w:tcPr>
            <w:tcW w:w="666" w:type="dxa"/>
            <w:vAlign w:val="center"/>
          </w:tcPr>
          <w:p w:rsidR="004E4E02" w:rsidRDefault="00FE4AB2">
            <w:pPr>
              <w:jc w:val="center"/>
              <w:rPr>
                <w:rFonts w:ascii="宋体" w:hAnsi="宋体"/>
                <w:b/>
                <w:szCs w:val="21"/>
              </w:rPr>
            </w:pPr>
            <w:r>
              <w:rPr>
                <w:rFonts w:ascii="宋体" w:hAnsi="宋体"/>
                <w:b/>
                <w:szCs w:val="21"/>
              </w:rPr>
              <w:t>2</w:t>
            </w:r>
          </w:p>
        </w:tc>
        <w:tc>
          <w:tcPr>
            <w:tcW w:w="3557" w:type="dxa"/>
            <w:gridSpan w:val="4"/>
            <w:vAlign w:val="center"/>
          </w:tcPr>
          <w:p w:rsidR="004E4E02" w:rsidRDefault="00FE4AB2">
            <w:pPr>
              <w:jc w:val="center"/>
              <w:rPr>
                <w:rFonts w:ascii="宋体" w:hAnsi="宋体"/>
                <w:b/>
                <w:szCs w:val="21"/>
              </w:rPr>
            </w:pPr>
            <w:r>
              <w:rPr>
                <w:rFonts w:ascii="宋体" w:hAnsi="宋体" w:hint="eastAsia"/>
                <w:b/>
                <w:szCs w:val="21"/>
              </w:rPr>
              <w:t>技术部分</w:t>
            </w:r>
          </w:p>
        </w:tc>
        <w:tc>
          <w:tcPr>
            <w:tcW w:w="5977" w:type="dxa"/>
            <w:vAlign w:val="center"/>
          </w:tcPr>
          <w:p w:rsidR="004E4E02" w:rsidRDefault="00545508" w:rsidP="00170DAB">
            <w:pPr>
              <w:jc w:val="center"/>
              <w:rPr>
                <w:rFonts w:ascii="宋体" w:hAnsi="宋体"/>
                <w:b/>
                <w:szCs w:val="21"/>
              </w:rPr>
            </w:pPr>
            <w:r>
              <w:rPr>
                <w:rFonts w:ascii="宋体" w:hAnsi="宋体" w:hint="eastAsia"/>
                <w:b/>
                <w:szCs w:val="21"/>
              </w:rPr>
              <w:t>59</w:t>
            </w:r>
          </w:p>
        </w:tc>
      </w:tr>
      <w:tr w:rsidR="004E4E02" w:rsidTr="000C3544">
        <w:trPr>
          <w:trHeight w:val="73"/>
        </w:trPr>
        <w:tc>
          <w:tcPr>
            <w:tcW w:w="666" w:type="dxa"/>
            <w:vMerge w:val="restart"/>
            <w:vAlign w:val="center"/>
          </w:tcPr>
          <w:p w:rsidR="004E4E02" w:rsidRDefault="003F70F9">
            <w:pPr>
              <w:jc w:val="center"/>
              <w:rPr>
                <w:rFonts w:ascii="宋体" w:hAnsi="宋体"/>
                <w:szCs w:val="21"/>
              </w:rPr>
            </w:pPr>
            <w:r>
              <w:rPr>
                <w:rFonts w:ascii="宋体" w:hAnsi="宋体" w:hint="eastAsia"/>
                <w:szCs w:val="21"/>
              </w:rPr>
              <w:t>2</w:t>
            </w:r>
          </w:p>
        </w:tc>
        <w:tc>
          <w:tcPr>
            <w:tcW w:w="596" w:type="dxa"/>
            <w:vAlign w:val="center"/>
          </w:tcPr>
          <w:p w:rsidR="004E4E02" w:rsidRDefault="00FE4AB2">
            <w:pPr>
              <w:jc w:val="center"/>
              <w:rPr>
                <w:rFonts w:ascii="宋体" w:hAnsi="宋体"/>
                <w:szCs w:val="21"/>
              </w:rPr>
            </w:pPr>
            <w:r>
              <w:rPr>
                <w:rFonts w:ascii="宋体" w:hAnsi="宋体" w:hint="eastAsia"/>
                <w:szCs w:val="21"/>
              </w:rPr>
              <w:t>序号</w:t>
            </w:r>
          </w:p>
        </w:tc>
        <w:tc>
          <w:tcPr>
            <w:tcW w:w="1203" w:type="dxa"/>
            <w:vAlign w:val="center"/>
          </w:tcPr>
          <w:p w:rsidR="004E4E02" w:rsidRDefault="00FE4AB2">
            <w:pPr>
              <w:jc w:val="center"/>
              <w:rPr>
                <w:rFonts w:ascii="宋体" w:hAnsi="宋体"/>
                <w:szCs w:val="21"/>
              </w:rPr>
            </w:pPr>
            <w:r>
              <w:rPr>
                <w:rFonts w:ascii="宋体" w:hAnsi="宋体" w:hint="eastAsia"/>
                <w:szCs w:val="21"/>
              </w:rPr>
              <w:t>评分因素</w:t>
            </w:r>
          </w:p>
        </w:tc>
        <w:tc>
          <w:tcPr>
            <w:tcW w:w="699" w:type="dxa"/>
            <w:vAlign w:val="center"/>
          </w:tcPr>
          <w:p w:rsidR="004E4E02" w:rsidRDefault="00FE4AB2">
            <w:pPr>
              <w:jc w:val="center"/>
              <w:rPr>
                <w:rFonts w:ascii="宋体" w:hAnsi="宋体"/>
                <w:szCs w:val="21"/>
              </w:rPr>
            </w:pPr>
            <w:r>
              <w:rPr>
                <w:rFonts w:ascii="宋体" w:hAnsi="宋体" w:hint="eastAsia"/>
                <w:szCs w:val="21"/>
              </w:rPr>
              <w:t>权重</w:t>
            </w:r>
          </w:p>
        </w:tc>
        <w:tc>
          <w:tcPr>
            <w:tcW w:w="1059" w:type="dxa"/>
            <w:vAlign w:val="center"/>
          </w:tcPr>
          <w:p w:rsidR="004E4E02" w:rsidRDefault="00FE4AB2">
            <w:pPr>
              <w:jc w:val="center"/>
              <w:rPr>
                <w:rFonts w:ascii="宋体" w:hAnsi="宋体"/>
                <w:szCs w:val="21"/>
              </w:rPr>
            </w:pPr>
            <w:r>
              <w:rPr>
                <w:rFonts w:ascii="宋体" w:hAnsi="宋体" w:hint="eastAsia"/>
                <w:szCs w:val="21"/>
              </w:rPr>
              <w:t>评分方式</w:t>
            </w:r>
          </w:p>
        </w:tc>
        <w:tc>
          <w:tcPr>
            <w:tcW w:w="5977" w:type="dxa"/>
            <w:vAlign w:val="center"/>
          </w:tcPr>
          <w:p w:rsidR="004E4E02" w:rsidRDefault="00FE4AB2">
            <w:pPr>
              <w:jc w:val="center"/>
              <w:rPr>
                <w:rFonts w:ascii="宋体" w:hAnsi="宋体"/>
                <w:szCs w:val="21"/>
              </w:rPr>
            </w:pPr>
            <w:r>
              <w:rPr>
                <w:rFonts w:ascii="宋体" w:hAnsi="宋体" w:hint="eastAsia"/>
                <w:szCs w:val="21"/>
              </w:rPr>
              <w:t>评分准则</w:t>
            </w:r>
          </w:p>
        </w:tc>
      </w:tr>
      <w:tr w:rsidR="00FE3B0E" w:rsidTr="000C3544">
        <w:trPr>
          <w:trHeight w:val="73"/>
        </w:trPr>
        <w:tc>
          <w:tcPr>
            <w:tcW w:w="666" w:type="dxa"/>
            <w:vMerge/>
            <w:vAlign w:val="center"/>
          </w:tcPr>
          <w:p w:rsidR="00FE3B0E" w:rsidRDefault="00FE3B0E">
            <w:pPr>
              <w:jc w:val="center"/>
              <w:rPr>
                <w:rFonts w:ascii="宋体" w:hAnsi="宋体"/>
                <w:szCs w:val="21"/>
              </w:rPr>
            </w:pPr>
          </w:p>
        </w:tc>
        <w:tc>
          <w:tcPr>
            <w:tcW w:w="596" w:type="dxa"/>
            <w:vAlign w:val="center"/>
          </w:tcPr>
          <w:p w:rsidR="00FE3B0E" w:rsidRDefault="00FE3B0E">
            <w:pPr>
              <w:jc w:val="center"/>
              <w:rPr>
                <w:rFonts w:ascii="宋体" w:hAnsi="宋体"/>
                <w:szCs w:val="21"/>
              </w:rPr>
            </w:pPr>
            <w:r>
              <w:rPr>
                <w:rFonts w:ascii="宋体" w:hAnsi="宋体" w:hint="eastAsia"/>
                <w:szCs w:val="21"/>
              </w:rPr>
              <w:t>1</w:t>
            </w:r>
          </w:p>
        </w:tc>
        <w:tc>
          <w:tcPr>
            <w:tcW w:w="1203" w:type="dxa"/>
            <w:vAlign w:val="center"/>
          </w:tcPr>
          <w:p w:rsidR="00FE3B0E" w:rsidRPr="003F70F9" w:rsidRDefault="00FE3B0E" w:rsidP="00B90689">
            <w:pPr>
              <w:rPr>
                <w:rFonts w:ascii="宋体" w:hAnsi="宋体" w:cs="宋体"/>
                <w:szCs w:val="21"/>
              </w:rPr>
            </w:pPr>
            <w:r>
              <w:rPr>
                <w:rFonts w:ascii="宋体" w:hAnsi="宋体" w:cs="宋体" w:hint="eastAsia"/>
                <w:szCs w:val="21"/>
              </w:rPr>
              <w:t>实施方案</w:t>
            </w:r>
          </w:p>
        </w:tc>
        <w:tc>
          <w:tcPr>
            <w:tcW w:w="699" w:type="dxa"/>
            <w:vAlign w:val="center"/>
          </w:tcPr>
          <w:p w:rsidR="00FE3B0E" w:rsidRPr="003F70F9" w:rsidRDefault="00174239" w:rsidP="00B90689">
            <w:pPr>
              <w:pStyle w:val="a5"/>
              <w:jc w:val="center"/>
              <w:rPr>
                <w:rFonts w:ascii="宋体" w:hAnsi="宋体" w:cs="宋体"/>
                <w:sz w:val="21"/>
                <w:szCs w:val="21"/>
              </w:rPr>
            </w:pPr>
            <w:r>
              <w:rPr>
                <w:rFonts w:ascii="宋体" w:hAnsi="宋体" w:cs="宋体" w:hint="eastAsia"/>
                <w:sz w:val="21"/>
                <w:szCs w:val="21"/>
              </w:rPr>
              <w:t>20</w:t>
            </w:r>
          </w:p>
        </w:tc>
        <w:tc>
          <w:tcPr>
            <w:tcW w:w="1059" w:type="dxa"/>
            <w:vAlign w:val="center"/>
          </w:tcPr>
          <w:p w:rsidR="00FE3B0E" w:rsidRDefault="00FE3B0E" w:rsidP="00B90689">
            <w:pPr>
              <w:jc w:val="center"/>
              <w:rPr>
                <w:rFonts w:ascii="宋体" w:hAnsi="宋体"/>
                <w:szCs w:val="21"/>
              </w:rPr>
            </w:pPr>
            <w:r>
              <w:rPr>
                <w:rFonts w:ascii="宋体" w:hAnsi="宋体" w:hint="eastAsia"/>
                <w:szCs w:val="21"/>
              </w:rPr>
              <w:t>专家评分</w:t>
            </w:r>
          </w:p>
        </w:tc>
        <w:tc>
          <w:tcPr>
            <w:tcW w:w="5977" w:type="dxa"/>
            <w:vAlign w:val="center"/>
          </w:tcPr>
          <w:p w:rsidR="00FE3B0E" w:rsidRPr="00AC2D9D" w:rsidRDefault="00FE3B0E" w:rsidP="00B90689">
            <w:pPr>
              <w:tabs>
                <w:tab w:val="left" w:pos="426"/>
              </w:tabs>
              <w:rPr>
                <w:rFonts w:ascii="宋体" w:hAnsi="宋体" w:cs="宋体"/>
                <w:szCs w:val="21"/>
              </w:rPr>
            </w:pPr>
            <w:r>
              <w:rPr>
                <w:rFonts w:ascii="宋体" w:hAnsi="宋体" w:cs="宋体" w:hint="eastAsia"/>
                <w:b/>
                <w:szCs w:val="21"/>
              </w:rPr>
              <w:t>评审内容：</w:t>
            </w:r>
          </w:p>
          <w:p w:rsidR="00FE3B0E" w:rsidRPr="00A37188" w:rsidRDefault="00FE3B0E" w:rsidP="00B90689">
            <w:pPr>
              <w:jc w:val="left"/>
              <w:rPr>
                <w:rFonts w:ascii="宋体" w:hAnsi="宋体"/>
                <w:szCs w:val="21"/>
              </w:rPr>
            </w:pPr>
            <w:r w:rsidRPr="00A37188">
              <w:rPr>
                <w:rFonts w:ascii="宋体" w:hAnsi="宋体" w:hint="eastAsia"/>
                <w:szCs w:val="21"/>
              </w:rPr>
              <w:t>投标人应充分了解本项目的具体实施范围及技术要求，在投标文件中详细说明实施方案（包括但不限</w:t>
            </w:r>
            <w:r w:rsidR="00174239" w:rsidRPr="003F70F9">
              <w:rPr>
                <w:rFonts w:ascii="宋体" w:hAnsi="宋体" w:cs="宋体" w:hint="eastAsia"/>
                <w:szCs w:val="21"/>
              </w:rPr>
              <w:t>咨询设计</w:t>
            </w:r>
            <w:r w:rsidR="00661E67" w:rsidRPr="00661E67">
              <w:rPr>
                <w:rFonts w:ascii="宋体" w:hAnsi="宋体" w:hint="eastAsia"/>
                <w:szCs w:val="21"/>
              </w:rPr>
              <w:t>方案</w:t>
            </w:r>
            <w:r w:rsidRPr="00875E84">
              <w:rPr>
                <w:rFonts w:ascii="宋体" w:hAnsi="宋体"/>
                <w:szCs w:val="21"/>
              </w:rPr>
              <w:t>、</w:t>
            </w:r>
            <w:r w:rsidR="00174239" w:rsidRPr="003F70F9">
              <w:rPr>
                <w:rFonts w:ascii="宋体" w:hAnsi="宋体" w:cs="宋体" w:hint="eastAsia"/>
                <w:szCs w:val="21"/>
              </w:rPr>
              <w:t>监理</w:t>
            </w:r>
            <w:r w:rsidR="00174239">
              <w:rPr>
                <w:rFonts w:ascii="宋体" w:hAnsi="宋体" w:cs="宋体" w:hint="eastAsia"/>
                <w:szCs w:val="21"/>
              </w:rPr>
              <w:t>实施方案</w:t>
            </w:r>
            <w:r w:rsidRPr="00875E84">
              <w:rPr>
                <w:rFonts w:ascii="宋体" w:hAnsi="宋体"/>
                <w:szCs w:val="21"/>
              </w:rPr>
              <w:t>等</w:t>
            </w:r>
            <w:r w:rsidRPr="00A37188">
              <w:rPr>
                <w:rFonts w:ascii="宋体" w:hAnsi="宋体" w:hint="eastAsia"/>
                <w:szCs w:val="21"/>
              </w:rPr>
              <w:t>）。</w:t>
            </w:r>
          </w:p>
          <w:p w:rsidR="00FE3B0E" w:rsidRPr="0042519A" w:rsidRDefault="00FE3B0E" w:rsidP="00B90689">
            <w:pPr>
              <w:tabs>
                <w:tab w:val="left" w:pos="426"/>
              </w:tabs>
              <w:rPr>
                <w:rFonts w:ascii="宋体" w:hAnsi="宋体" w:cs="宋体"/>
                <w:b/>
                <w:szCs w:val="21"/>
              </w:rPr>
            </w:pPr>
            <w:r>
              <w:rPr>
                <w:rFonts w:ascii="宋体" w:hAnsi="宋体" w:cs="宋体" w:hint="eastAsia"/>
                <w:b/>
                <w:szCs w:val="21"/>
              </w:rPr>
              <w:t>评分标准：</w:t>
            </w:r>
          </w:p>
          <w:p w:rsidR="00FE3B0E" w:rsidRPr="00A37188" w:rsidRDefault="00FE3B0E" w:rsidP="00B90689">
            <w:pPr>
              <w:jc w:val="left"/>
              <w:rPr>
                <w:rFonts w:ascii="宋体" w:hAnsi="宋体"/>
                <w:szCs w:val="21"/>
              </w:rPr>
            </w:pPr>
            <w:r w:rsidRPr="00A37188">
              <w:rPr>
                <w:rFonts w:ascii="宋体" w:hAnsi="宋体" w:hint="eastAsia"/>
                <w:szCs w:val="21"/>
              </w:rPr>
              <w:t>根据招标文件的需求和投标文件响应情况进行比较，分档评分：</w:t>
            </w:r>
          </w:p>
          <w:p w:rsidR="00FE3B0E" w:rsidRPr="00A37188" w:rsidRDefault="00FE3B0E" w:rsidP="00B90689">
            <w:pPr>
              <w:jc w:val="left"/>
              <w:rPr>
                <w:rFonts w:ascii="宋体" w:hAnsi="宋体"/>
                <w:szCs w:val="21"/>
              </w:rPr>
            </w:pPr>
            <w:r w:rsidRPr="00A37188">
              <w:rPr>
                <w:rFonts w:ascii="宋体" w:hAnsi="宋体" w:hint="eastAsia"/>
                <w:szCs w:val="21"/>
              </w:rPr>
              <w:t>（1）实施方案内容全面；</w:t>
            </w:r>
          </w:p>
          <w:p w:rsidR="00FE3B0E" w:rsidRPr="00A37188" w:rsidRDefault="00FE3B0E" w:rsidP="00B90689">
            <w:pPr>
              <w:jc w:val="left"/>
              <w:rPr>
                <w:rFonts w:ascii="宋体" w:hAnsi="宋体"/>
                <w:szCs w:val="21"/>
              </w:rPr>
            </w:pPr>
            <w:r w:rsidRPr="00A37188">
              <w:rPr>
                <w:rFonts w:ascii="宋体" w:hAnsi="宋体" w:hint="eastAsia"/>
                <w:szCs w:val="21"/>
              </w:rPr>
              <w:t>（2）实施方案内容具体；</w:t>
            </w:r>
          </w:p>
          <w:p w:rsidR="00FE3B0E" w:rsidRPr="00A37188" w:rsidRDefault="00FE3B0E" w:rsidP="00B90689">
            <w:pPr>
              <w:jc w:val="left"/>
              <w:rPr>
                <w:rFonts w:ascii="宋体" w:hAnsi="宋体"/>
                <w:szCs w:val="21"/>
              </w:rPr>
            </w:pPr>
            <w:r w:rsidRPr="00A37188">
              <w:rPr>
                <w:rFonts w:ascii="宋体" w:hAnsi="宋体" w:hint="eastAsia"/>
                <w:szCs w:val="21"/>
              </w:rPr>
              <w:t>（3）实施方案内容科学合理；</w:t>
            </w:r>
          </w:p>
          <w:p w:rsidR="00FE3B0E" w:rsidRPr="00A37188" w:rsidRDefault="00FE3B0E" w:rsidP="00B90689">
            <w:pPr>
              <w:jc w:val="left"/>
              <w:rPr>
                <w:rFonts w:ascii="宋体" w:hAnsi="宋体"/>
                <w:szCs w:val="21"/>
              </w:rPr>
            </w:pPr>
            <w:r w:rsidRPr="00A37188">
              <w:rPr>
                <w:rFonts w:ascii="宋体" w:hAnsi="宋体" w:hint="eastAsia"/>
                <w:szCs w:val="21"/>
              </w:rPr>
              <w:t>（4）实施方案内容质对性强；</w:t>
            </w:r>
          </w:p>
          <w:p w:rsidR="00FE3B0E" w:rsidRPr="00A37188" w:rsidRDefault="00FE3B0E" w:rsidP="00B90689">
            <w:pPr>
              <w:jc w:val="left"/>
              <w:rPr>
                <w:rFonts w:ascii="宋体" w:hAnsi="宋体"/>
                <w:szCs w:val="21"/>
              </w:rPr>
            </w:pPr>
            <w:r w:rsidRPr="00A37188">
              <w:rPr>
                <w:rFonts w:ascii="宋体" w:hAnsi="宋体" w:hint="eastAsia"/>
                <w:szCs w:val="21"/>
              </w:rPr>
              <w:t>（5）实施方案内容可操作性强</w:t>
            </w:r>
            <w:r w:rsidR="0030080D">
              <w:rPr>
                <w:rFonts w:ascii="宋体" w:hAnsi="宋体" w:hint="eastAsia"/>
                <w:szCs w:val="21"/>
              </w:rPr>
              <w:t>。</w:t>
            </w:r>
          </w:p>
          <w:p w:rsidR="00FE3B0E" w:rsidRPr="00DF1B28" w:rsidRDefault="00FE3B0E" w:rsidP="00174239">
            <w:r w:rsidRPr="00A37188">
              <w:rPr>
                <w:rFonts w:ascii="宋体" w:hAnsi="宋体" w:hint="eastAsia"/>
                <w:szCs w:val="21"/>
              </w:rPr>
              <w:t>优评分标准：满足以上五项要求的评价</w:t>
            </w:r>
            <w:proofErr w:type="gramStart"/>
            <w:r w:rsidRPr="00A37188">
              <w:rPr>
                <w:rFonts w:ascii="宋体" w:hAnsi="宋体" w:hint="eastAsia"/>
                <w:szCs w:val="21"/>
              </w:rPr>
              <w:t>为优得</w:t>
            </w:r>
            <w:r w:rsidR="00174239">
              <w:rPr>
                <w:rFonts w:ascii="宋体" w:hAnsi="宋体" w:hint="eastAsia"/>
                <w:szCs w:val="21"/>
              </w:rPr>
              <w:t>20</w:t>
            </w:r>
            <w:r w:rsidRPr="00A37188">
              <w:rPr>
                <w:rFonts w:ascii="宋体" w:hAnsi="宋体" w:hint="eastAsia"/>
                <w:szCs w:val="21"/>
              </w:rPr>
              <w:t>分</w:t>
            </w:r>
            <w:proofErr w:type="gramEnd"/>
            <w:r w:rsidRPr="00A37188">
              <w:rPr>
                <w:rFonts w:ascii="宋体" w:hAnsi="宋体" w:hint="eastAsia"/>
                <w:szCs w:val="21"/>
              </w:rPr>
              <w:t>；良评分标准：满足以上四项要求的评价为良，得</w:t>
            </w:r>
            <w:r w:rsidR="00174239">
              <w:rPr>
                <w:rFonts w:ascii="宋体" w:hAnsi="宋体" w:hint="eastAsia"/>
                <w:szCs w:val="21"/>
              </w:rPr>
              <w:t>16</w:t>
            </w:r>
            <w:r w:rsidRPr="00A37188">
              <w:rPr>
                <w:rFonts w:ascii="宋体" w:hAnsi="宋体" w:hint="eastAsia"/>
                <w:szCs w:val="21"/>
              </w:rPr>
              <w:t>分；中评分标准：满足以上三项要求的评价为中，得</w:t>
            </w:r>
            <w:r w:rsidR="00174239">
              <w:rPr>
                <w:rFonts w:ascii="宋体" w:hAnsi="宋体" w:hint="eastAsia"/>
                <w:szCs w:val="21"/>
              </w:rPr>
              <w:t>12</w:t>
            </w:r>
            <w:r w:rsidRPr="00A37188">
              <w:rPr>
                <w:rFonts w:ascii="宋体" w:hAnsi="宋体" w:hint="eastAsia"/>
                <w:szCs w:val="21"/>
              </w:rPr>
              <w:t>分；</w:t>
            </w:r>
            <w:r>
              <w:rPr>
                <w:rFonts w:asciiTheme="minorEastAsia" w:eastAsiaTheme="minorEastAsia" w:hAnsiTheme="minorEastAsia" w:hint="eastAsia"/>
                <w:szCs w:val="21"/>
              </w:rPr>
              <w:t>不提供或其他情形的，不得分。</w:t>
            </w:r>
          </w:p>
        </w:tc>
      </w:tr>
      <w:tr w:rsidR="006A2F08" w:rsidTr="00545508">
        <w:trPr>
          <w:trHeight w:val="5377"/>
        </w:trPr>
        <w:tc>
          <w:tcPr>
            <w:tcW w:w="666" w:type="dxa"/>
            <w:vMerge/>
            <w:vAlign w:val="center"/>
          </w:tcPr>
          <w:p w:rsidR="006A2F08" w:rsidRDefault="006A2F08">
            <w:pPr>
              <w:jc w:val="center"/>
              <w:rPr>
                <w:rFonts w:ascii="宋体" w:hAnsi="宋体"/>
                <w:szCs w:val="21"/>
              </w:rPr>
            </w:pPr>
          </w:p>
        </w:tc>
        <w:tc>
          <w:tcPr>
            <w:tcW w:w="596" w:type="dxa"/>
            <w:vAlign w:val="center"/>
          </w:tcPr>
          <w:p w:rsidR="006A2F08" w:rsidRDefault="006A2F08">
            <w:pPr>
              <w:jc w:val="center"/>
              <w:rPr>
                <w:rFonts w:ascii="宋体" w:hAnsi="宋体"/>
                <w:szCs w:val="21"/>
              </w:rPr>
            </w:pPr>
            <w:r>
              <w:rPr>
                <w:rFonts w:ascii="宋体" w:hAnsi="宋体" w:hint="eastAsia"/>
                <w:szCs w:val="21"/>
              </w:rPr>
              <w:t>2</w:t>
            </w:r>
          </w:p>
        </w:tc>
        <w:tc>
          <w:tcPr>
            <w:tcW w:w="1203" w:type="dxa"/>
            <w:vAlign w:val="center"/>
          </w:tcPr>
          <w:p w:rsidR="006A2F08" w:rsidRDefault="006A2F08" w:rsidP="00B90689">
            <w:pPr>
              <w:rPr>
                <w:rFonts w:ascii="宋体" w:hAnsi="宋体" w:cs="宋体"/>
                <w:szCs w:val="21"/>
              </w:rPr>
            </w:pPr>
            <w:r>
              <w:rPr>
                <w:rFonts w:ascii="宋体" w:hAnsi="宋体" w:cs="宋体" w:hint="eastAsia"/>
                <w:szCs w:val="21"/>
              </w:rPr>
              <w:t>培训方案</w:t>
            </w:r>
          </w:p>
        </w:tc>
        <w:tc>
          <w:tcPr>
            <w:tcW w:w="699" w:type="dxa"/>
            <w:vAlign w:val="center"/>
          </w:tcPr>
          <w:p w:rsidR="006A2F08" w:rsidRDefault="006A2F08" w:rsidP="001B096A">
            <w:pPr>
              <w:pStyle w:val="a5"/>
              <w:jc w:val="center"/>
              <w:rPr>
                <w:rFonts w:ascii="宋体" w:hAnsi="宋体" w:cs="宋体"/>
                <w:sz w:val="21"/>
                <w:szCs w:val="21"/>
              </w:rPr>
            </w:pPr>
            <w:r>
              <w:rPr>
                <w:rFonts w:ascii="宋体" w:hAnsi="宋体" w:cs="宋体" w:hint="eastAsia"/>
                <w:sz w:val="21"/>
                <w:szCs w:val="21"/>
              </w:rPr>
              <w:t>1</w:t>
            </w:r>
            <w:r w:rsidR="001B096A">
              <w:rPr>
                <w:rFonts w:ascii="宋体" w:hAnsi="宋体" w:cs="宋体" w:hint="eastAsia"/>
                <w:sz w:val="21"/>
                <w:szCs w:val="21"/>
              </w:rPr>
              <w:t>2</w:t>
            </w:r>
          </w:p>
        </w:tc>
        <w:tc>
          <w:tcPr>
            <w:tcW w:w="1059" w:type="dxa"/>
            <w:vAlign w:val="center"/>
          </w:tcPr>
          <w:p w:rsidR="006A2F08" w:rsidRDefault="008D4345" w:rsidP="00B90689">
            <w:pPr>
              <w:jc w:val="center"/>
              <w:rPr>
                <w:rFonts w:ascii="宋体" w:hAnsi="宋体"/>
                <w:szCs w:val="21"/>
              </w:rPr>
            </w:pPr>
            <w:r>
              <w:rPr>
                <w:rFonts w:ascii="宋体" w:hAnsi="宋体" w:cs="宋体" w:hint="eastAsia"/>
                <w:szCs w:val="21"/>
              </w:rPr>
              <w:t>专家打分</w:t>
            </w:r>
          </w:p>
        </w:tc>
        <w:tc>
          <w:tcPr>
            <w:tcW w:w="5977" w:type="dxa"/>
            <w:vAlign w:val="center"/>
          </w:tcPr>
          <w:p w:rsidR="00DA151B" w:rsidRPr="00AC2D9D" w:rsidRDefault="00DA151B" w:rsidP="00DA151B">
            <w:pPr>
              <w:tabs>
                <w:tab w:val="left" w:pos="426"/>
              </w:tabs>
              <w:rPr>
                <w:rFonts w:ascii="宋体" w:hAnsi="宋体" w:cs="宋体"/>
                <w:szCs w:val="21"/>
              </w:rPr>
            </w:pPr>
            <w:r>
              <w:rPr>
                <w:rFonts w:ascii="宋体" w:hAnsi="宋体" w:cs="宋体" w:hint="eastAsia"/>
                <w:b/>
                <w:szCs w:val="21"/>
              </w:rPr>
              <w:t>评审内容：</w:t>
            </w:r>
          </w:p>
          <w:p w:rsidR="00DA151B" w:rsidRDefault="00DA151B" w:rsidP="00DA151B">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考察投标人提供的</w:t>
            </w:r>
            <w:r>
              <w:rPr>
                <w:rFonts w:ascii="宋体" w:hAnsi="宋体" w:cs="宋体" w:hint="eastAsia"/>
                <w:szCs w:val="21"/>
              </w:rPr>
              <w:t>培训方案</w:t>
            </w:r>
            <w:r>
              <w:rPr>
                <w:rFonts w:ascii="宋体" w:hAnsi="宋体" w:cs="宋体" w:hint="eastAsia"/>
                <w:kern w:val="0"/>
                <w:szCs w:val="21"/>
              </w:rPr>
              <w:t>，包含以下内容：</w:t>
            </w:r>
          </w:p>
          <w:p w:rsidR="00DA151B" w:rsidRDefault="00DA151B" w:rsidP="00DA151B">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1、培训次数及课程内容；</w:t>
            </w:r>
          </w:p>
          <w:p w:rsidR="00DA151B" w:rsidRDefault="00DA151B" w:rsidP="00DA151B">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2、培训师资名单；</w:t>
            </w:r>
          </w:p>
          <w:p w:rsidR="00DA151B" w:rsidRDefault="00DA151B" w:rsidP="00DA151B">
            <w:pPr>
              <w:autoSpaceDE w:val="0"/>
              <w:autoSpaceDN w:val="0"/>
              <w:adjustRightInd w:val="0"/>
              <w:spacing w:line="360" w:lineRule="auto"/>
              <w:rPr>
                <w:rFonts w:ascii="宋体" w:hAnsi="宋体" w:cs="宋体"/>
                <w:kern w:val="0"/>
                <w:szCs w:val="21"/>
              </w:rPr>
            </w:pPr>
            <w:r>
              <w:rPr>
                <w:rFonts w:ascii="宋体" w:hAnsi="宋体" w:cs="宋体" w:hint="eastAsia"/>
                <w:kern w:val="0"/>
                <w:szCs w:val="21"/>
              </w:rPr>
              <w:t>3、</w:t>
            </w:r>
            <w:r w:rsidRPr="00317CB2">
              <w:rPr>
                <w:rFonts w:ascii="宋体" w:hAnsi="宋体" w:cs="宋体" w:hint="eastAsia"/>
                <w:kern w:val="0"/>
                <w:szCs w:val="21"/>
              </w:rPr>
              <w:t>考核方案、培训时间</w:t>
            </w:r>
            <w:r>
              <w:rPr>
                <w:rFonts w:ascii="宋体" w:hAnsi="宋体" w:cs="宋体" w:hint="eastAsia"/>
                <w:kern w:val="0"/>
                <w:szCs w:val="21"/>
              </w:rPr>
              <w:t>。</w:t>
            </w:r>
          </w:p>
          <w:p w:rsidR="00DA151B" w:rsidRDefault="00DA151B" w:rsidP="00DA151B">
            <w:pPr>
              <w:tabs>
                <w:tab w:val="left" w:pos="426"/>
              </w:tabs>
              <w:rPr>
                <w:rFonts w:ascii="宋体" w:hAnsi="宋体" w:cs="宋体"/>
                <w:b/>
                <w:szCs w:val="21"/>
              </w:rPr>
            </w:pPr>
            <w:r>
              <w:rPr>
                <w:rFonts w:ascii="宋体" w:hAnsi="宋体" w:cs="宋体" w:hint="eastAsia"/>
                <w:b/>
                <w:szCs w:val="21"/>
              </w:rPr>
              <w:t>评分标准：</w:t>
            </w:r>
          </w:p>
          <w:p w:rsidR="00DA151B" w:rsidRDefault="00DA151B" w:rsidP="00DA151B">
            <w:pPr>
              <w:pStyle w:val="10"/>
              <w:spacing w:line="360" w:lineRule="auto"/>
              <w:ind w:firstLineChars="0" w:firstLine="0"/>
              <w:rPr>
                <w:rFonts w:ascii="宋体" w:hAnsi="宋体" w:cs="宋体"/>
                <w:szCs w:val="21"/>
              </w:rPr>
            </w:pPr>
            <w:r>
              <w:rPr>
                <w:rFonts w:ascii="宋体" w:hAnsi="宋体" w:cs="宋体" w:hint="eastAsia"/>
                <w:szCs w:val="21"/>
              </w:rPr>
              <w:t>方案包含以上三项内容得6分；包含以上二项内容得4分；包含以上一项内容得2分；其他情况不得分。</w:t>
            </w:r>
          </w:p>
          <w:p w:rsidR="00DA151B" w:rsidRDefault="00DA151B" w:rsidP="00DA151B">
            <w:pPr>
              <w:pStyle w:val="10"/>
              <w:spacing w:line="360" w:lineRule="auto"/>
              <w:ind w:firstLineChars="0" w:firstLine="0"/>
              <w:rPr>
                <w:rFonts w:ascii="宋体" w:hAnsi="宋体" w:cs="宋体"/>
                <w:szCs w:val="21"/>
              </w:rPr>
            </w:pPr>
            <w:r>
              <w:rPr>
                <w:rFonts w:ascii="宋体" w:hAnsi="宋体" w:cs="宋体" w:hint="eastAsia"/>
                <w:szCs w:val="21"/>
              </w:rPr>
              <w:t>在此基础上，根据方案响应情况进一步评审：</w:t>
            </w:r>
          </w:p>
          <w:p w:rsidR="00DA151B" w:rsidRDefault="00DA151B" w:rsidP="00DA151B">
            <w:pPr>
              <w:pStyle w:val="10"/>
              <w:spacing w:line="360" w:lineRule="auto"/>
              <w:ind w:firstLineChars="0" w:firstLine="0"/>
              <w:rPr>
                <w:rFonts w:ascii="宋体" w:hAnsi="宋体" w:cs="宋体"/>
                <w:szCs w:val="21"/>
              </w:rPr>
            </w:pPr>
            <w:r>
              <w:rPr>
                <w:rFonts w:ascii="宋体" w:hAnsi="宋体" w:cs="宋体" w:hint="eastAsia"/>
                <w:szCs w:val="21"/>
              </w:rPr>
              <w:t>1.方案内容全面、具体，可行性高，加</w:t>
            </w:r>
            <w:r w:rsidR="001B096A">
              <w:rPr>
                <w:rFonts w:ascii="宋体" w:hAnsi="宋体" w:cs="宋体" w:hint="eastAsia"/>
                <w:szCs w:val="21"/>
              </w:rPr>
              <w:t>6</w:t>
            </w:r>
            <w:r>
              <w:rPr>
                <w:rFonts w:ascii="宋体" w:hAnsi="宋体" w:cs="宋体" w:hint="eastAsia"/>
                <w:szCs w:val="21"/>
              </w:rPr>
              <w:t>分；</w:t>
            </w:r>
          </w:p>
          <w:p w:rsidR="00DA151B" w:rsidRDefault="00DA151B" w:rsidP="00DA151B">
            <w:pPr>
              <w:pStyle w:val="10"/>
              <w:spacing w:line="360" w:lineRule="auto"/>
              <w:ind w:firstLineChars="0" w:firstLine="0"/>
              <w:rPr>
                <w:rFonts w:ascii="宋体" w:hAnsi="宋体" w:cs="宋体"/>
                <w:szCs w:val="21"/>
              </w:rPr>
            </w:pPr>
            <w:r>
              <w:rPr>
                <w:rFonts w:ascii="宋体" w:hAnsi="宋体" w:cs="宋体" w:hint="eastAsia"/>
                <w:szCs w:val="21"/>
              </w:rPr>
              <w:t>2.方案全面性、可行性一般，加</w:t>
            </w:r>
            <w:r w:rsidR="001B096A">
              <w:rPr>
                <w:rFonts w:ascii="宋体" w:hAnsi="宋体" w:cs="宋体" w:hint="eastAsia"/>
                <w:szCs w:val="21"/>
              </w:rPr>
              <w:t>3</w:t>
            </w:r>
            <w:r>
              <w:rPr>
                <w:rFonts w:ascii="宋体" w:hAnsi="宋体" w:cs="宋体" w:hint="eastAsia"/>
                <w:szCs w:val="21"/>
              </w:rPr>
              <w:t>分；</w:t>
            </w:r>
          </w:p>
          <w:p w:rsidR="006A2F08" w:rsidRDefault="00DA151B" w:rsidP="00DA151B">
            <w:pPr>
              <w:tabs>
                <w:tab w:val="left" w:pos="426"/>
              </w:tabs>
              <w:rPr>
                <w:rFonts w:ascii="宋体" w:hAnsi="宋体" w:cs="宋体"/>
                <w:b/>
                <w:szCs w:val="21"/>
              </w:rPr>
            </w:pPr>
            <w:r>
              <w:rPr>
                <w:rFonts w:ascii="宋体" w:hAnsi="宋体" w:cs="宋体" w:hint="eastAsia"/>
                <w:szCs w:val="21"/>
              </w:rPr>
              <w:t>3.方案不全，可行性低，不加分。</w:t>
            </w:r>
          </w:p>
        </w:tc>
      </w:tr>
      <w:tr w:rsidR="00F1693D" w:rsidTr="00545508">
        <w:trPr>
          <w:trHeight w:val="3337"/>
        </w:trPr>
        <w:tc>
          <w:tcPr>
            <w:tcW w:w="666" w:type="dxa"/>
            <w:vMerge/>
            <w:vAlign w:val="center"/>
          </w:tcPr>
          <w:p w:rsidR="00F1693D" w:rsidRDefault="00F1693D">
            <w:pPr>
              <w:jc w:val="center"/>
              <w:rPr>
                <w:rFonts w:ascii="宋体" w:hAnsi="宋体"/>
                <w:szCs w:val="21"/>
              </w:rPr>
            </w:pPr>
          </w:p>
        </w:tc>
        <w:tc>
          <w:tcPr>
            <w:tcW w:w="596" w:type="dxa"/>
            <w:vAlign w:val="center"/>
          </w:tcPr>
          <w:p w:rsidR="00F1693D" w:rsidRDefault="006A2F08">
            <w:pPr>
              <w:jc w:val="center"/>
              <w:rPr>
                <w:rFonts w:ascii="宋体" w:hAnsi="宋体"/>
                <w:szCs w:val="21"/>
              </w:rPr>
            </w:pPr>
            <w:r>
              <w:rPr>
                <w:rFonts w:ascii="宋体" w:hAnsi="宋体" w:hint="eastAsia"/>
                <w:szCs w:val="21"/>
              </w:rPr>
              <w:t>3</w:t>
            </w:r>
          </w:p>
        </w:tc>
        <w:tc>
          <w:tcPr>
            <w:tcW w:w="1203" w:type="dxa"/>
            <w:vAlign w:val="center"/>
          </w:tcPr>
          <w:p w:rsidR="00F1693D" w:rsidRDefault="00F1693D" w:rsidP="003B5653">
            <w:pPr>
              <w:pStyle w:val="Other1"/>
              <w:spacing w:line="440" w:lineRule="exact"/>
              <w:ind w:firstLine="0"/>
              <w:jc w:val="center"/>
              <w:rPr>
                <w:sz w:val="21"/>
                <w:szCs w:val="21"/>
              </w:rPr>
            </w:pPr>
            <w:r>
              <w:rPr>
                <w:rFonts w:hint="eastAsia"/>
                <w:szCs w:val="21"/>
              </w:rPr>
              <w:t>服务条款偏离情况</w:t>
            </w:r>
          </w:p>
        </w:tc>
        <w:tc>
          <w:tcPr>
            <w:tcW w:w="699" w:type="dxa"/>
            <w:vAlign w:val="center"/>
          </w:tcPr>
          <w:p w:rsidR="00F1693D" w:rsidRDefault="006A2F08" w:rsidP="003B5653">
            <w:pPr>
              <w:widowControl/>
              <w:spacing w:line="440" w:lineRule="exact"/>
              <w:jc w:val="center"/>
              <w:rPr>
                <w:rFonts w:ascii="宋体" w:hAnsi="宋体" w:cs="宋体"/>
                <w:kern w:val="0"/>
                <w:szCs w:val="21"/>
              </w:rPr>
            </w:pPr>
            <w:r>
              <w:rPr>
                <w:rFonts w:ascii="宋体" w:hAnsi="宋体" w:cs="宋体" w:hint="eastAsia"/>
                <w:kern w:val="0"/>
                <w:szCs w:val="21"/>
              </w:rPr>
              <w:t>27</w:t>
            </w:r>
          </w:p>
        </w:tc>
        <w:tc>
          <w:tcPr>
            <w:tcW w:w="1059" w:type="dxa"/>
            <w:vAlign w:val="center"/>
          </w:tcPr>
          <w:p w:rsidR="00F1693D" w:rsidRDefault="00F1693D" w:rsidP="003B5653">
            <w:pPr>
              <w:widowControl/>
              <w:spacing w:line="440" w:lineRule="exact"/>
              <w:textAlignment w:val="top"/>
              <w:rPr>
                <w:rFonts w:ascii="宋体" w:hAnsi="宋体" w:cs="宋体"/>
                <w:szCs w:val="21"/>
              </w:rPr>
            </w:pPr>
            <w:r>
              <w:rPr>
                <w:rFonts w:ascii="宋体" w:hAnsi="宋体" w:cs="宋体" w:hint="eastAsia"/>
                <w:szCs w:val="21"/>
              </w:rPr>
              <w:t>专家打分</w:t>
            </w:r>
          </w:p>
        </w:tc>
        <w:tc>
          <w:tcPr>
            <w:tcW w:w="5977" w:type="dxa"/>
            <w:vAlign w:val="center"/>
          </w:tcPr>
          <w:p w:rsidR="00F1693D" w:rsidRDefault="00F1693D" w:rsidP="003B5653">
            <w:pPr>
              <w:widowControl/>
              <w:spacing w:after="78" w:line="460" w:lineRule="atLeast"/>
              <w:jc w:val="left"/>
              <w:rPr>
                <w:rFonts w:ascii="宋体" w:hAnsi="宋体" w:cs="宋体"/>
                <w:kern w:val="0"/>
                <w:szCs w:val="21"/>
              </w:rPr>
            </w:pPr>
            <w:r>
              <w:rPr>
                <w:rFonts w:ascii="宋体" w:hAnsi="宋体" w:cs="宋体" w:hint="eastAsia"/>
                <w:kern w:val="0"/>
                <w:szCs w:val="21"/>
              </w:rPr>
              <w:t>评审内容：</w:t>
            </w:r>
          </w:p>
          <w:p w:rsidR="00F1693D" w:rsidRPr="00156C4C" w:rsidRDefault="00F1693D" w:rsidP="003B5653">
            <w:pPr>
              <w:widowControl/>
              <w:spacing w:line="440" w:lineRule="exact"/>
              <w:textAlignment w:val="top"/>
              <w:rPr>
                <w:rFonts w:ascii="宋体" w:hAnsi="宋体"/>
                <w:szCs w:val="21"/>
              </w:rPr>
            </w:pPr>
            <w:r w:rsidRPr="00156C4C">
              <w:rPr>
                <w:rFonts w:ascii="宋体" w:hAnsi="宋体" w:hint="eastAsia"/>
                <w:szCs w:val="21"/>
              </w:rPr>
              <w:t>投标人应如实填写《服务条款偏离表》，评审委员会根据服务要求响应情况进行打分，服务要求每1项负偏离扣</w:t>
            </w:r>
            <w:r w:rsidR="006A2F08">
              <w:rPr>
                <w:rFonts w:ascii="宋体" w:hAnsi="宋体" w:hint="eastAsia"/>
                <w:szCs w:val="21"/>
              </w:rPr>
              <w:t>3</w:t>
            </w:r>
            <w:r w:rsidRPr="00156C4C">
              <w:rPr>
                <w:rFonts w:ascii="宋体" w:hAnsi="宋体" w:hint="eastAsia"/>
                <w:szCs w:val="21"/>
              </w:rPr>
              <w:t>分，扣完为止。</w:t>
            </w:r>
          </w:p>
          <w:p w:rsidR="00F1693D" w:rsidRPr="006808B9" w:rsidRDefault="00F1693D" w:rsidP="003B5653">
            <w:pPr>
              <w:widowControl/>
              <w:spacing w:after="78" w:line="460" w:lineRule="atLeast"/>
              <w:jc w:val="left"/>
              <w:rPr>
                <w:rFonts w:ascii="宋体" w:hAnsi="宋体" w:cs="宋体"/>
                <w:kern w:val="0"/>
                <w:szCs w:val="21"/>
              </w:rPr>
            </w:pPr>
            <w:r w:rsidRPr="006808B9">
              <w:rPr>
                <w:rFonts w:ascii="宋体" w:hAnsi="宋体" w:cs="宋体" w:hint="eastAsia"/>
                <w:kern w:val="0"/>
                <w:szCs w:val="21"/>
              </w:rPr>
              <w:t>评分标准：</w:t>
            </w:r>
          </w:p>
          <w:p w:rsidR="00F1693D" w:rsidRDefault="00F1693D" w:rsidP="003B5653">
            <w:pPr>
              <w:widowControl/>
              <w:spacing w:line="440" w:lineRule="exact"/>
              <w:textAlignment w:val="top"/>
              <w:rPr>
                <w:rFonts w:ascii="宋体" w:hAnsi="宋体" w:cs="宋体"/>
                <w:szCs w:val="21"/>
              </w:rPr>
            </w:pPr>
            <w:r>
              <w:rPr>
                <w:rFonts w:ascii="宋体" w:hAnsi="宋体" w:cs="宋体" w:hint="eastAsia"/>
                <w:szCs w:val="21"/>
              </w:rPr>
              <w:t>投标人须按照招标文件要求提供《服务条款偏离表》。</w:t>
            </w:r>
          </w:p>
        </w:tc>
      </w:tr>
      <w:tr w:rsidR="00167589" w:rsidTr="000C3544">
        <w:trPr>
          <w:trHeight w:hRule="exact" w:val="680"/>
        </w:trPr>
        <w:tc>
          <w:tcPr>
            <w:tcW w:w="666" w:type="dxa"/>
            <w:vAlign w:val="center"/>
          </w:tcPr>
          <w:p w:rsidR="00167589" w:rsidRDefault="00167589">
            <w:pPr>
              <w:jc w:val="center"/>
              <w:rPr>
                <w:rFonts w:ascii="宋体" w:hAnsi="宋体"/>
                <w:b/>
                <w:szCs w:val="21"/>
              </w:rPr>
            </w:pPr>
            <w:r>
              <w:rPr>
                <w:rFonts w:ascii="宋体" w:hAnsi="宋体" w:hint="eastAsia"/>
                <w:b/>
                <w:szCs w:val="21"/>
              </w:rPr>
              <w:t>3</w:t>
            </w:r>
          </w:p>
        </w:tc>
        <w:tc>
          <w:tcPr>
            <w:tcW w:w="3557" w:type="dxa"/>
            <w:gridSpan w:val="4"/>
            <w:vAlign w:val="center"/>
          </w:tcPr>
          <w:p w:rsidR="00167589" w:rsidRDefault="00701385">
            <w:pPr>
              <w:jc w:val="center"/>
              <w:rPr>
                <w:rFonts w:ascii="宋体" w:hAnsi="宋体"/>
                <w:b/>
                <w:szCs w:val="21"/>
              </w:rPr>
            </w:pPr>
            <w:r>
              <w:rPr>
                <w:rFonts w:ascii="宋体" w:hAnsi="宋体" w:cs="宋体" w:hint="eastAsia"/>
                <w:b/>
                <w:kern w:val="0"/>
                <w:szCs w:val="21"/>
              </w:rPr>
              <w:t>商务部分</w:t>
            </w:r>
          </w:p>
        </w:tc>
        <w:tc>
          <w:tcPr>
            <w:tcW w:w="5977" w:type="dxa"/>
            <w:vAlign w:val="center"/>
          </w:tcPr>
          <w:p w:rsidR="00167589" w:rsidRDefault="00545508" w:rsidP="00317E3F">
            <w:pPr>
              <w:jc w:val="center"/>
              <w:rPr>
                <w:rFonts w:ascii="宋体" w:hAnsi="宋体"/>
                <w:b/>
                <w:szCs w:val="21"/>
              </w:rPr>
            </w:pPr>
            <w:r>
              <w:rPr>
                <w:rFonts w:ascii="宋体" w:hAnsi="宋体" w:hint="eastAsia"/>
                <w:b/>
                <w:szCs w:val="21"/>
              </w:rPr>
              <w:t>21</w:t>
            </w:r>
          </w:p>
        </w:tc>
      </w:tr>
      <w:tr w:rsidR="006459BF" w:rsidTr="000C3544">
        <w:trPr>
          <w:trHeight w:hRule="exact" w:val="680"/>
        </w:trPr>
        <w:tc>
          <w:tcPr>
            <w:tcW w:w="666" w:type="dxa"/>
            <w:vMerge w:val="restart"/>
            <w:vAlign w:val="center"/>
          </w:tcPr>
          <w:p w:rsidR="006459BF" w:rsidRDefault="006459BF">
            <w:pPr>
              <w:jc w:val="center"/>
              <w:rPr>
                <w:rFonts w:ascii="宋体" w:hAnsi="宋体"/>
                <w:szCs w:val="21"/>
              </w:rPr>
            </w:pPr>
          </w:p>
        </w:tc>
        <w:tc>
          <w:tcPr>
            <w:tcW w:w="596" w:type="dxa"/>
            <w:vAlign w:val="center"/>
          </w:tcPr>
          <w:p w:rsidR="006459BF" w:rsidRDefault="006459BF">
            <w:pPr>
              <w:jc w:val="center"/>
              <w:rPr>
                <w:rFonts w:ascii="宋体" w:hAnsi="宋体"/>
                <w:szCs w:val="21"/>
              </w:rPr>
            </w:pPr>
            <w:r>
              <w:rPr>
                <w:rFonts w:ascii="宋体" w:hAnsi="宋体" w:hint="eastAsia"/>
                <w:szCs w:val="21"/>
              </w:rPr>
              <w:t>序号</w:t>
            </w:r>
          </w:p>
        </w:tc>
        <w:tc>
          <w:tcPr>
            <w:tcW w:w="1203" w:type="dxa"/>
            <w:vAlign w:val="center"/>
          </w:tcPr>
          <w:p w:rsidR="006459BF" w:rsidRDefault="006459BF">
            <w:pPr>
              <w:jc w:val="center"/>
              <w:rPr>
                <w:rFonts w:ascii="宋体" w:hAnsi="宋体"/>
                <w:szCs w:val="21"/>
              </w:rPr>
            </w:pPr>
            <w:r>
              <w:rPr>
                <w:rFonts w:ascii="宋体" w:hAnsi="宋体" w:hint="eastAsia"/>
                <w:szCs w:val="21"/>
              </w:rPr>
              <w:t>评分因素</w:t>
            </w:r>
          </w:p>
        </w:tc>
        <w:tc>
          <w:tcPr>
            <w:tcW w:w="699" w:type="dxa"/>
            <w:vAlign w:val="center"/>
          </w:tcPr>
          <w:p w:rsidR="006459BF" w:rsidRDefault="006459BF">
            <w:pPr>
              <w:jc w:val="center"/>
              <w:rPr>
                <w:rFonts w:ascii="宋体" w:hAnsi="宋体"/>
                <w:szCs w:val="21"/>
              </w:rPr>
            </w:pPr>
            <w:r>
              <w:rPr>
                <w:rFonts w:ascii="宋体" w:hAnsi="宋体" w:hint="eastAsia"/>
                <w:szCs w:val="21"/>
              </w:rPr>
              <w:t>权重</w:t>
            </w:r>
          </w:p>
        </w:tc>
        <w:tc>
          <w:tcPr>
            <w:tcW w:w="1059" w:type="dxa"/>
            <w:vAlign w:val="center"/>
          </w:tcPr>
          <w:p w:rsidR="006459BF" w:rsidRDefault="006459BF">
            <w:pPr>
              <w:jc w:val="center"/>
              <w:rPr>
                <w:rFonts w:ascii="宋体" w:hAnsi="宋体"/>
                <w:szCs w:val="21"/>
              </w:rPr>
            </w:pPr>
            <w:r>
              <w:rPr>
                <w:rFonts w:ascii="宋体" w:hAnsi="宋体" w:hint="eastAsia"/>
                <w:szCs w:val="21"/>
              </w:rPr>
              <w:t>评分方式</w:t>
            </w:r>
          </w:p>
        </w:tc>
        <w:tc>
          <w:tcPr>
            <w:tcW w:w="5977" w:type="dxa"/>
            <w:vAlign w:val="center"/>
          </w:tcPr>
          <w:p w:rsidR="006459BF" w:rsidRDefault="006459BF">
            <w:pPr>
              <w:jc w:val="center"/>
              <w:rPr>
                <w:rFonts w:ascii="宋体" w:hAnsi="宋体"/>
                <w:szCs w:val="21"/>
              </w:rPr>
            </w:pPr>
            <w:r>
              <w:rPr>
                <w:rFonts w:ascii="宋体" w:hAnsi="宋体" w:hint="eastAsia"/>
                <w:szCs w:val="21"/>
              </w:rPr>
              <w:t>评分准则</w:t>
            </w:r>
          </w:p>
        </w:tc>
      </w:tr>
      <w:tr w:rsidR="00545508" w:rsidTr="00545508">
        <w:trPr>
          <w:trHeight w:hRule="exact" w:val="3386"/>
        </w:trPr>
        <w:tc>
          <w:tcPr>
            <w:tcW w:w="666" w:type="dxa"/>
            <w:vMerge/>
            <w:vAlign w:val="center"/>
          </w:tcPr>
          <w:p w:rsidR="00545508" w:rsidRDefault="00545508">
            <w:pPr>
              <w:jc w:val="center"/>
              <w:rPr>
                <w:rFonts w:ascii="宋体" w:hAnsi="宋体"/>
                <w:szCs w:val="21"/>
              </w:rPr>
            </w:pPr>
          </w:p>
        </w:tc>
        <w:tc>
          <w:tcPr>
            <w:tcW w:w="596" w:type="dxa"/>
            <w:vAlign w:val="center"/>
          </w:tcPr>
          <w:p w:rsidR="00545508" w:rsidRDefault="00545508">
            <w:pPr>
              <w:jc w:val="center"/>
              <w:rPr>
                <w:rFonts w:ascii="宋体" w:hAnsi="宋体"/>
                <w:szCs w:val="21"/>
              </w:rPr>
            </w:pPr>
            <w:r>
              <w:rPr>
                <w:rFonts w:ascii="宋体" w:hAnsi="宋体" w:hint="eastAsia"/>
                <w:szCs w:val="21"/>
              </w:rPr>
              <w:t>1</w:t>
            </w:r>
          </w:p>
        </w:tc>
        <w:tc>
          <w:tcPr>
            <w:tcW w:w="1203" w:type="dxa"/>
            <w:vAlign w:val="center"/>
          </w:tcPr>
          <w:p w:rsidR="00545508" w:rsidRDefault="00545508" w:rsidP="00D17C03">
            <w:pPr>
              <w:pStyle w:val="Other1"/>
              <w:spacing w:line="440" w:lineRule="exact"/>
              <w:ind w:firstLine="0"/>
              <w:jc w:val="center"/>
              <w:rPr>
                <w:sz w:val="21"/>
                <w:szCs w:val="21"/>
              </w:rPr>
            </w:pPr>
            <w:r>
              <w:rPr>
                <w:rFonts w:hint="eastAsia"/>
                <w:szCs w:val="21"/>
              </w:rPr>
              <w:t>商务条款偏离情况</w:t>
            </w:r>
          </w:p>
        </w:tc>
        <w:tc>
          <w:tcPr>
            <w:tcW w:w="699" w:type="dxa"/>
            <w:vAlign w:val="center"/>
          </w:tcPr>
          <w:p w:rsidR="00545508" w:rsidRDefault="00545508" w:rsidP="00D17C03">
            <w:pPr>
              <w:widowControl/>
              <w:spacing w:line="440" w:lineRule="exact"/>
              <w:jc w:val="center"/>
              <w:rPr>
                <w:rFonts w:ascii="宋体" w:hAnsi="宋体" w:cs="宋体"/>
                <w:kern w:val="0"/>
                <w:szCs w:val="21"/>
              </w:rPr>
            </w:pPr>
            <w:r>
              <w:rPr>
                <w:rFonts w:ascii="宋体" w:hAnsi="宋体" w:cs="宋体" w:hint="eastAsia"/>
                <w:kern w:val="0"/>
                <w:szCs w:val="21"/>
              </w:rPr>
              <w:t>16</w:t>
            </w:r>
          </w:p>
        </w:tc>
        <w:tc>
          <w:tcPr>
            <w:tcW w:w="1059" w:type="dxa"/>
            <w:vAlign w:val="center"/>
          </w:tcPr>
          <w:p w:rsidR="00545508" w:rsidRDefault="00545508" w:rsidP="00D17C03">
            <w:pPr>
              <w:widowControl/>
              <w:spacing w:line="440" w:lineRule="exact"/>
              <w:textAlignment w:val="top"/>
              <w:rPr>
                <w:rFonts w:ascii="宋体" w:hAnsi="宋体" w:cs="宋体"/>
                <w:szCs w:val="21"/>
              </w:rPr>
            </w:pPr>
            <w:r>
              <w:rPr>
                <w:rFonts w:ascii="宋体" w:hAnsi="宋体" w:cs="宋体" w:hint="eastAsia"/>
                <w:szCs w:val="21"/>
              </w:rPr>
              <w:t>专家打分</w:t>
            </w:r>
          </w:p>
        </w:tc>
        <w:tc>
          <w:tcPr>
            <w:tcW w:w="5977" w:type="dxa"/>
            <w:vAlign w:val="center"/>
          </w:tcPr>
          <w:p w:rsidR="00545508" w:rsidRDefault="00545508" w:rsidP="00D17C03">
            <w:pPr>
              <w:widowControl/>
              <w:spacing w:after="78" w:line="460" w:lineRule="atLeast"/>
              <w:jc w:val="left"/>
              <w:rPr>
                <w:rFonts w:ascii="宋体" w:hAnsi="宋体" w:cs="宋体"/>
                <w:kern w:val="0"/>
                <w:szCs w:val="21"/>
              </w:rPr>
            </w:pPr>
            <w:r>
              <w:rPr>
                <w:rFonts w:ascii="宋体" w:hAnsi="宋体" w:cs="宋体" w:hint="eastAsia"/>
                <w:kern w:val="0"/>
                <w:szCs w:val="21"/>
              </w:rPr>
              <w:t>评审内容：</w:t>
            </w:r>
          </w:p>
          <w:p w:rsidR="00545508" w:rsidRPr="00156C4C" w:rsidRDefault="00545508" w:rsidP="00D17C03">
            <w:pPr>
              <w:widowControl/>
              <w:spacing w:line="440" w:lineRule="exact"/>
              <w:textAlignment w:val="top"/>
              <w:rPr>
                <w:rFonts w:ascii="宋体" w:hAnsi="宋体"/>
                <w:szCs w:val="21"/>
              </w:rPr>
            </w:pPr>
            <w:r w:rsidRPr="00156C4C">
              <w:rPr>
                <w:rFonts w:ascii="宋体" w:hAnsi="宋体" w:hint="eastAsia"/>
                <w:szCs w:val="21"/>
              </w:rPr>
              <w:t>投标人应如实填写《</w:t>
            </w:r>
            <w:r>
              <w:rPr>
                <w:rFonts w:ascii="宋体" w:hAnsi="宋体" w:hint="eastAsia"/>
                <w:szCs w:val="21"/>
              </w:rPr>
              <w:t>商务</w:t>
            </w:r>
            <w:r w:rsidRPr="00156C4C">
              <w:rPr>
                <w:rFonts w:ascii="宋体" w:hAnsi="宋体" w:hint="eastAsia"/>
                <w:szCs w:val="21"/>
              </w:rPr>
              <w:t>条款偏离表》，评审委员会根据服务要求响应情况进行打分，服务要求每1项负偏离扣</w:t>
            </w:r>
            <w:r>
              <w:rPr>
                <w:rFonts w:ascii="宋体" w:hAnsi="宋体" w:hint="eastAsia"/>
                <w:szCs w:val="21"/>
              </w:rPr>
              <w:t>2</w:t>
            </w:r>
            <w:r w:rsidRPr="00156C4C">
              <w:rPr>
                <w:rFonts w:ascii="宋体" w:hAnsi="宋体" w:hint="eastAsia"/>
                <w:szCs w:val="21"/>
              </w:rPr>
              <w:t>分，扣完为止。</w:t>
            </w:r>
          </w:p>
          <w:p w:rsidR="00545508" w:rsidRPr="006808B9" w:rsidRDefault="00545508" w:rsidP="00D17C03">
            <w:pPr>
              <w:widowControl/>
              <w:spacing w:after="78" w:line="460" w:lineRule="atLeast"/>
              <w:jc w:val="left"/>
              <w:rPr>
                <w:rFonts w:ascii="宋体" w:hAnsi="宋体" w:cs="宋体"/>
                <w:kern w:val="0"/>
                <w:szCs w:val="21"/>
              </w:rPr>
            </w:pPr>
            <w:r w:rsidRPr="006808B9">
              <w:rPr>
                <w:rFonts w:ascii="宋体" w:hAnsi="宋体" w:cs="宋体" w:hint="eastAsia"/>
                <w:kern w:val="0"/>
                <w:szCs w:val="21"/>
              </w:rPr>
              <w:t>评分标准：</w:t>
            </w:r>
          </w:p>
          <w:p w:rsidR="00545508" w:rsidRDefault="00545508" w:rsidP="00D17C03">
            <w:pPr>
              <w:widowControl/>
              <w:spacing w:line="440" w:lineRule="exact"/>
              <w:textAlignment w:val="top"/>
              <w:rPr>
                <w:rFonts w:ascii="宋体" w:hAnsi="宋体" w:cs="宋体"/>
                <w:szCs w:val="21"/>
              </w:rPr>
            </w:pPr>
            <w:r>
              <w:rPr>
                <w:rFonts w:ascii="宋体" w:hAnsi="宋体" w:cs="宋体" w:hint="eastAsia"/>
                <w:szCs w:val="21"/>
              </w:rPr>
              <w:t>投标人须按照招标文件要求提供《</w:t>
            </w:r>
            <w:r>
              <w:rPr>
                <w:rFonts w:ascii="宋体" w:hAnsi="宋体" w:hint="eastAsia"/>
                <w:szCs w:val="21"/>
              </w:rPr>
              <w:t>商务</w:t>
            </w:r>
            <w:r w:rsidRPr="00156C4C">
              <w:rPr>
                <w:rFonts w:ascii="宋体" w:hAnsi="宋体" w:hint="eastAsia"/>
                <w:szCs w:val="21"/>
              </w:rPr>
              <w:t>条款偏离表</w:t>
            </w:r>
            <w:r>
              <w:rPr>
                <w:rFonts w:ascii="宋体" w:hAnsi="宋体" w:cs="宋体" w:hint="eastAsia"/>
                <w:szCs w:val="21"/>
              </w:rPr>
              <w:t>》。</w:t>
            </w:r>
          </w:p>
        </w:tc>
      </w:tr>
      <w:tr w:rsidR="006459BF" w:rsidTr="000F5B68">
        <w:trPr>
          <w:trHeight w:hRule="exact" w:val="4396"/>
        </w:trPr>
        <w:tc>
          <w:tcPr>
            <w:tcW w:w="666" w:type="dxa"/>
            <w:vMerge/>
            <w:vAlign w:val="center"/>
          </w:tcPr>
          <w:p w:rsidR="006459BF" w:rsidRDefault="006459BF">
            <w:pPr>
              <w:jc w:val="center"/>
              <w:rPr>
                <w:rFonts w:ascii="宋体" w:hAnsi="宋体"/>
                <w:szCs w:val="21"/>
              </w:rPr>
            </w:pPr>
          </w:p>
        </w:tc>
        <w:tc>
          <w:tcPr>
            <w:tcW w:w="596" w:type="dxa"/>
            <w:vAlign w:val="center"/>
          </w:tcPr>
          <w:p w:rsidR="006459BF" w:rsidRDefault="00545508">
            <w:pPr>
              <w:jc w:val="center"/>
              <w:rPr>
                <w:rFonts w:ascii="宋体" w:hAnsi="宋体"/>
                <w:szCs w:val="21"/>
              </w:rPr>
            </w:pPr>
            <w:r>
              <w:rPr>
                <w:rFonts w:ascii="宋体" w:hAnsi="宋体" w:hint="eastAsia"/>
                <w:szCs w:val="21"/>
              </w:rPr>
              <w:t>2</w:t>
            </w:r>
          </w:p>
        </w:tc>
        <w:tc>
          <w:tcPr>
            <w:tcW w:w="1203" w:type="dxa"/>
            <w:vAlign w:val="center"/>
          </w:tcPr>
          <w:p w:rsidR="006459BF" w:rsidRDefault="006459BF" w:rsidP="004A04D9">
            <w:pPr>
              <w:jc w:val="center"/>
              <w:rPr>
                <w:rFonts w:ascii="宋体" w:hAnsi="宋体" w:cs="宋体"/>
                <w:color w:val="000000"/>
                <w:kern w:val="0"/>
                <w:szCs w:val="21"/>
              </w:rPr>
            </w:pPr>
            <w:r>
              <w:rPr>
                <w:rFonts w:ascii="宋体" w:hAnsi="宋体" w:cs="宋体" w:hint="eastAsia"/>
                <w:bCs/>
                <w:kern w:val="0"/>
                <w:szCs w:val="21"/>
              </w:rPr>
              <w:t>投标人信用情况</w:t>
            </w:r>
          </w:p>
        </w:tc>
        <w:tc>
          <w:tcPr>
            <w:tcW w:w="699" w:type="dxa"/>
            <w:vAlign w:val="center"/>
          </w:tcPr>
          <w:p w:rsidR="006459BF" w:rsidRDefault="006459BF" w:rsidP="004A04D9">
            <w:pPr>
              <w:spacing w:line="560" w:lineRule="exact"/>
              <w:jc w:val="center"/>
              <w:rPr>
                <w:rFonts w:ascii="宋体" w:hAnsi="宋体"/>
                <w:szCs w:val="21"/>
              </w:rPr>
            </w:pPr>
            <w:r>
              <w:rPr>
                <w:rFonts w:ascii="宋体" w:hAnsi="宋体" w:cs="仿宋" w:hint="eastAsia"/>
                <w:szCs w:val="21"/>
              </w:rPr>
              <w:t>5</w:t>
            </w:r>
          </w:p>
        </w:tc>
        <w:tc>
          <w:tcPr>
            <w:tcW w:w="1059" w:type="dxa"/>
            <w:vAlign w:val="center"/>
          </w:tcPr>
          <w:p w:rsidR="006459BF" w:rsidRDefault="006459BF" w:rsidP="004A04D9">
            <w:pPr>
              <w:jc w:val="center"/>
              <w:rPr>
                <w:rFonts w:ascii="宋体" w:hAnsi="宋体"/>
                <w:szCs w:val="21"/>
              </w:rPr>
            </w:pPr>
            <w:r>
              <w:rPr>
                <w:rFonts w:ascii="宋体" w:hAnsi="宋体" w:hint="eastAsia"/>
                <w:szCs w:val="21"/>
              </w:rPr>
              <w:t>专家评分</w:t>
            </w:r>
          </w:p>
        </w:tc>
        <w:tc>
          <w:tcPr>
            <w:tcW w:w="5977" w:type="dxa"/>
          </w:tcPr>
          <w:p w:rsidR="006459BF" w:rsidRDefault="006459BF" w:rsidP="004A04D9">
            <w:pPr>
              <w:widowControl/>
              <w:spacing w:after="78" w:line="460" w:lineRule="atLeast"/>
              <w:jc w:val="left"/>
              <w:rPr>
                <w:rFonts w:ascii="宋体" w:hAnsi="宋体" w:cs="宋体"/>
                <w:kern w:val="0"/>
                <w:szCs w:val="21"/>
              </w:rPr>
            </w:pPr>
            <w:r>
              <w:rPr>
                <w:rFonts w:ascii="宋体" w:hAnsi="宋体" w:cs="宋体" w:hint="eastAsia"/>
                <w:kern w:val="0"/>
                <w:szCs w:val="21"/>
              </w:rPr>
              <w:t>评审内容：</w:t>
            </w:r>
          </w:p>
          <w:p w:rsidR="000F5B68" w:rsidRDefault="000F5B68" w:rsidP="000F5B68">
            <w:pPr>
              <w:pStyle w:val="10"/>
              <w:spacing w:line="400" w:lineRule="exact"/>
              <w:ind w:firstLineChars="0" w:firstLine="0"/>
              <w:rPr>
                <w:rFonts w:asciiTheme="minorEastAsia" w:eastAsiaTheme="minorEastAsia" w:hAnsiTheme="minorEastAsia"/>
                <w:szCs w:val="21"/>
              </w:rPr>
            </w:pPr>
            <w:r>
              <w:rPr>
                <w:rFonts w:asciiTheme="minorEastAsia" w:eastAsiaTheme="minorEastAsia" w:hAnsiTheme="minorEastAsia" w:hint="eastAsia"/>
                <w:szCs w:val="21"/>
              </w:rPr>
              <w:t>根据《深圳市财政局关于印发&lt;深圳市财政局政府采购供应商信用信息管理办法&gt;的通知》（深财</w:t>
            </w:r>
            <w:proofErr w:type="gramStart"/>
            <w:r>
              <w:rPr>
                <w:rFonts w:asciiTheme="minorEastAsia" w:eastAsiaTheme="minorEastAsia" w:hAnsiTheme="minorEastAsia" w:hint="eastAsia"/>
                <w:szCs w:val="21"/>
              </w:rPr>
              <w:t>规</w:t>
            </w:r>
            <w:proofErr w:type="gramEnd"/>
            <w:r>
              <w:rPr>
                <w:rFonts w:asciiTheme="minorEastAsia" w:eastAsiaTheme="minorEastAsia" w:hAnsiTheme="minorEastAsia" w:hint="eastAsia"/>
                <w:szCs w:val="21"/>
              </w:rPr>
              <w:t>〔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rsidR="006459BF" w:rsidRPr="006808B9" w:rsidRDefault="006459BF" w:rsidP="006808B9">
            <w:pPr>
              <w:widowControl/>
              <w:spacing w:after="78" w:line="460" w:lineRule="atLeast"/>
              <w:jc w:val="left"/>
              <w:rPr>
                <w:rFonts w:ascii="宋体" w:hAnsi="宋体" w:cs="宋体"/>
                <w:kern w:val="0"/>
                <w:szCs w:val="21"/>
              </w:rPr>
            </w:pPr>
            <w:r w:rsidRPr="006808B9">
              <w:rPr>
                <w:rFonts w:ascii="宋体" w:hAnsi="宋体" w:cs="宋体" w:hint="eastAsia"/>
                <w:kern w:val="0"/>
                <w:szCs w:val="21"/>
              </w:rPr>
              <w:t>评分标准：</w:t>
            </w:r>
          </w:p>
          <w:p w:rsidR="006459BF" w:rsidRDefault="006459BF" w:rsidP="004A04D9">
            <w:r>
              <w:rPr>
                <w:rFonts w:cs="宋体" w:hint="eastAsia"/>
                <w:szCs w:val="21"/>
              </w:rPr>
              <w:t>提供承诺函（格式自拟），如投标人提供的承诺</w:t>
            </w:r>
            <w:proofErr w:type="gramStart"/>
            <w:r>
              <w:rPr>
                <w:rFonts w:cs="宋体" w:hint="eastAsia"/>
                <w:szCs w:val="21"/>
              </w:rPr>
              <w:t>函内容</w:t>
            </w:r>
            <w:proofErr w:type="gramEnd"/>
            <w:r>
              <w:rPr>
                <w:rFonts w:cs="宋体" w:hint="eastAsia"/>
                <w:szCs w:val="21"/>
              </w:rPr>
              <w:t>虚假的，一经查实，后果由投标人自行承担。</w:t>
            </w:r>
          </w:p>
        </w:tc>
      </w:tr>
    </w:tbl>
    <w:p w:rsidR="004E4E02" w:rsidRDefault="00FE4AB2">
      <w:pPr>
        <w:spacing w:line="360" w:lineRule="exact"/>
        <w:jc w:val="left"/>
        <w:rPr>
          <w:rFonts w:ascii="宋体" w:hAnsi="宋体"/>
          <w:szCs w:val="21"/>
        </w:rPr>
      </w:pPr>
      <w:r>
        <w:rPr>
          <w:rFonts w:ascii="宋体" w:hAnsi="宋体" w:hint="eastAsia"/>
          <w:szCs w:val="21"/>
        </w:rPr>
        <w:t>4、评审方法：</w:t>
      </w:r>
    </w:p>
    <w:p w:rsidR="004E4E02" w:rsidRDefault="00FE4AB2">
      <w:pPr>
        <w:spacing w:line="360" w:lineRule="exact"/>
        <w:ind w:firstLineChars="50" w:firstLine="105"/>
        <w:jc w:val="left"/>
        <w:rPr>
          <w:rFonts w:ascii="宋体" w:hAnsi="宋体"/>
          <w:szCs w:val="21"/>
        </w:rPr>
      </w:pPr>
      <w:r>
        <w:rPr>
          <w:rFonts w:ascii="宋体" w:hAnsi="宋体" w:hint="eastAsia"/>
          <w:szCs w:val="21"/>
        </w:rPr>
        <w:t>（1</w:t>
      </w:r>
      <w:r w:rsidR="004F6BDF">
        <w:rPr>
          <w:rFonts w:ascii="宋体" w:hAnsi="宋体" w:hint="eastAsia"/>
          <w:szCs w:val="21"/>
        </w:rPr>
        <w:t>）</w:t>
      </w:r>
      <w:r>
        <w:rPr>
          <w:rFonts w:ascii="宋体" w:hAnsi="宋体" w:hint="eastAsia"/>
          <w:szCs w:val="21"/>
        </w:rPr>
        <w:t>首先认定无效标：如果投标单位被认定为无效投标，该单位不列入评分；</w:t>
      </w:r>
    </w:p>
    <w:p w:rsidR="004E4E02" w:rsidRDefault="00FE4AB2">
      <w:pPr>
        <w:spacing w:line="360" w:lineRule="exact"/>
        <w:ind w:leftChars="50" w:left="420" w:hangingChars="150" w:hanging="315"/>
        <w:jc w:val="left"/>
        <w:rPr>
          <w:rFonts w:ascii="宋体" w:hAnsi="宋体"/>
          <w:szCs w:val="21"/>
        </w:rPr>
      </w:pPr>
      <w:r>
        <w:rPr>
          <w:rFonts w:ascii="宋体" w:hAnsi="宋体" w:hint="eastAsia"/>
          <w:szCs w:val="21"/>
        </w:rPr>
        <w:t>（2</w:t>
      </w:r>
      <w:r w:rsidR="004F6BDF">
        <w:rPr>
          <w:rFonts w:ascii="宋体" w:hAnsi="宋体" w:hint="eastAsia"/>
          <w:szCs w:val="21"/>
        </w:rPr>
        <w:t>）由评审小组现场审</w:t>
      </w:r>
      <w:r>
        <w:rPr>
          <w:rFonts w:ascii="宋体" w:hAnsi="宋体" w:hint="eastAsia"/>
          <w:szCs w:val="21"/>
        </w:rPr>
        <w:t>定逐项进行评分。</w:t>
      </w:r>
    </w:p>
    <w:p w:rsidR="004E4E02" w:rsidRDefault="00FE4AB2">
      <w:pPr>
        <w:spacing w:line="360" w:lineRule="exact"/>
        <w:jc w:val="left"/>
        <w:rPr>
          <w:rFonts w:ascii="宋体" w:hAnsi="宋体"/>
          <w:szCs w:val="21"/>
        </w:rPr>
      </w:pPr>
      <w:r>
        <w:rPr>
          <w:rFonts w:ascii="宋体" w:hAnsi="宋体" w:hint="eastAsia"/>
          <w:szCs w:val="21"/>
        </w:rPr>
        <w:t>5、统计方法：</w:t>
      </w:r>
    </w:p>
    <w:p w:rsidR="004E4E02" w:rsidRDefault="00FE4AB2" w:rsidP="001F1261">
      <w:pPr>
        <w:spacing w:line="360" w:lineRule="exact"/>
        <w:ind w:firstLine="420"/>
        <w:jc w:val="left"/>
        <w:rPr>
          <w:rFonts w:ascii="宋体" w:hAnsi="宋体"/>
          <w:szCs w:val="21"/>
        </w:rPr>
      </w:pPr>
      <w:r>
        <w:rPr>
          <w:rFonts w:ascii="宋体" w:hAnsi="宋体" w:hint="eastAsia"/>
          <w:szCs w:val="21"/>
        </w:rPr>
        <w:t>根据评审人员对投标单位的进行评分，得分与价格分相加即为该单位的最终投标得分。</w:t>
      </w:r>
    </w:p>
    <w:p w:rsidR="004E4E02" w:rsidRDefault="00FE4AB2">
      <w:pPr>
        <w:spacing w:line="360" w:lineRule="exact"/>
        <w:jc w:val="left"/>
        <w:rPr>
          <w:rFonts w:ascii="宋体" w:hAnsi="宋体"/>
          <w:szCs w:val="21"/>
        </w:rPr>
      </w:pPr>
      <w:r>
        <w:rPr>
          <w:rFonts w:ascii="宋体" w:hAnsi="宋体" w:hint="eastAsia"/>
          <w:szCs w:val="21"/>
        </w:rPr>
        <w:t>6、评审、成交结果的公示：</w:t>
      </w:r>
    </w:p>
    <w:p w:rsidR="004E4E02" w:rsidRDefault="00FE4AB2" w:rsidP="001F1261">
      <w:pPr>
        <w:spacing w:line="360" w:lineRule="exact"/>
        <w:jc w:val="left"/>
        <w:rPr>
          <w:rFonts w:ascii="宋体" w:hAnsi="宋体"/>
          <w:szCs w:val="21"/>
        </w:rPr>
      </w:pPr>
      <w:r>
        <w:rPr>
          <w:rFonts w:ascii="宋体" w:hAnsi="宋体" w:hint="eastAsia"/>
          <w:szCs w:val="21"/>
        </w:rPr>
        <w:t>（1</w:t>
      </w:r>
      <w:r w:rsidR="004F6BDF">
        <w:rPr>
          <w:rFonts w:ascii="宋体" w:hAnsi="宋体" w:hint="eastAsia"/>
          <w:szCs w:val="21"/>
        </w:rPr>
        <w:t>）</w:t>
      </w:r>
      <w:r>
        <w:rPr>
          <w:rFonts w:ascii="宋体" w:hAnsi="宋体" w:hint="eastAsia"/>
          <w:szCs w:val="21"/>
        </w:rPr>
        <w:t>本次项目评审结束后到确认成交结果前，医院将在</w:t>
      </w:r>
      <w:r>
        <w:rPr>
          <w:rFonts w:ascii="宋体" w:hAnsi="宋体" w:hint="eastAsia"/>
          <w:color w:val="FF0000"/>
          <w:szCs w:val="21"/>
        </w:rPr>
        <w:t>龙岗</w:t>
      </w:r>
      <w:r w:rsidR="00E27146">
        <w:rPr>
          <w:rFonts w:ascii="宋体" w:hAnsi="宋体" w:hint="eastAsia"/>
          <w:color w:val="FF0000"/>
          <w:szCs w:val="21"/>
        </w:rPr>
        <w:t>政府</w:t>
      </w:r>
      <w:r>
        <w:rPr>
          <w:rFonts w:ascii="宋体" w:hAnsi="宋体" w:hint="eastAsia"/>
          <w:color w:val="FF0000"/>
          <w:szCs w:val="21"/>
        </w:rPr>
        <w:t>在线网站</w:t>
      </w:r>
      <w:r>
        <w:rPr>
          <w:rFonts w:ascii="宋体" w:hAnsi="宋体" w:hint="eastAsia"/>
          <w:szCs w:val="21"/>
        </w:rPr>
        <w:t>公示本次采购评审结果；</w:t>
      </w:r>
    </w:p>
    <w:p w:rsidR="004E4E02" w:rsidRDefault="00FE4AB2">
      <w:pPr>
        <w:spacing w:line="360" w:lineRule="exact"/>
        <w:jc w:val="left"/>
        <w:rPr>
          <w:rFonts w:ascii="宋体" w:hAnsi="宋体"/>
          <w:szCs w:val="21"/>
        </w:rPr>
      </w:pPr>
      <w:r>
        <w:rPr>
          <w:rFonts w:ascii="宋体" w:hAnsi="宋体" w:hint="eastAsia"/>
          <w:szCs w:val="21"/>
        </w:rPr>
        <w:t>（2</w:t>
      </w:r>
      <w:r w:rsidR="004F6BDF">
        <w:rPr>
          <w:rFonts w:ascii="宋体" w:hAnsi="宋体" w:hint="eastAsia"/>
          <w:szCs w:val="21"/>
        </w:rPr>
        <w:t>）</w:t>
      </w:r>
      <w:r>
        <w:rPr>
          <w:rFonts w:ascii="宋体" w:hAnsi="宋体" w:hint="eastAsia"/>
          <w:szCs w:val="21"/>
        </w:rPr>
        <w:t>供应商如对公示的评审结果有质疑的，可向我院相关主管部门如实提交书面反馈意见。</w:t>
      </w:r>
    </w:p>
    <w:p w:rsidR="004E4E02" w:rsidRDefault="0086469B">
      <w:pPr>
        <w:spacing w:line="360" w:lineRule="exact"/>
        <w:rPr>
          <w:rFonts w:ascii="宋体" w:hAnsi="宋体"/>
          <w:b/>
          <w:szCs w:val="21"/>
        </w:rPr>
      </w:pPr>
      <w:r>
        <w:rPr>
          <w:rFonts w:ascii="宋体" w:hAnsi="宋体" w:hint="eastAsia"/>
          <w:b/>
          <w:szCs w:val="21"/>
        </w:rPr>
        <w:t>七</w:t>
      </w:r>
      <w:r w:rsidR="00FE4AB2">
        <w:rPr>
          <w:rFonts w:ascii="宋体" w:hAnsi="宋体" w:hint="eastAsia"/>
          <w:b/>
          <w:szCs w:val="21"/>
        </w:rPr>
        <w:t>、成交产品确定：</w:t>
      </w:r>
    </w:p>
    <w:p w:rsidR="004E4E02" w:rsidRDefault="00FE4AB2">
      <w:pPr>
        <w:spacing w:line="360" w:lineRule="exact"/>
        <w:rPr>
          <w:rFonts w:ascii="宋体" w:hAnsi="宋体"/>
          <w:szCs w:val="21"/>
        </w:rPr>
      </w:pPr>
      <w:r>
        <w:rPr>
          <w:rFonts w:ascii="宋体" w:hAnsi="宋体" w:hint="eastAsia"/>
          <w:szCs w:val="21"/>
        </w:rPr>
        <w:t>根据评审人员评分的最终得分，最高分为中标（成交）产品，本院将按程序与中标单位签订购销合约。</w:t>
      </w:r>
    </w:p>
    <w:p w:rsidR="004E4E02" w:rsidRDefault="0086469B">
      <w:pPr>
        <w:spacing w:line="360" w:lineRule="exact"/>
        <w:rPr>
          <w:rFonts w:ascii="宋体" w:hAnsi="宋体"/>
          <w:b/>
          <w:szCs w:val="21"/>
        </w:rPr>
      </w:pPr>
      <w:r>
        <w:rPr>
          <w:rFonts w:ascii="宋体" w:hAnsi="宋体" w:hint="eastAsia"/>
          <w:b/>
          <w:szCs w:val="21"/>
        </w:rPr>
        <w:t>八</w:t>
      </w:r>
      <w:r w:rsidR="00FE4AB2">
        <w:rPr>
          <w:rFonts w:ascii="宋体" w:hAnsi="宋体" w:hint="eastAsia"/>
          <w:b/>
          <w:szCs w:val="21"/>
        </w:rPr>
        <w:t>、开标评审的时间、地点：</w:t>
      </w:r>
    </w:p>
    <w:p w:rsidR="004E4E02" w:rsidRDefault="00FE4AB2">
      <w:pPr>
        <w:spacing w:line="360" w:lineRule="exact"/>
        <w:rPr>
          <w:rFonts w:ascii="宋体" w:hAnsi="宋体"/>
          <w:szCs w:val="21"/>
        </w:rPr>
      </w:pPr>
      <w:r>
        <w:rPr>
          <w:rFonts w:ascii="宋体" w:hAnsi="宋体"/>
          <w:szCs w:val="21"/>
        </w:rPr>
        <w:t>1</w:t>
      </w:r>
      <w:r>
        <w:rPr>
          <w:rFonts w:ascii="宋体" w:hAnsi="宋体" w:hint="eastAsia"/>
          <w:szCs w:val="21"/>
        </w:rPr>
        <w:t>、开标评审：</w:t>
      </w:r>
      <w:r>
        <w:rPr>
          <w:rFonts w:ascii="宋体" w:hAnsi="宋体" w:hint="eastAsia"/>
          <w:color w:val="FF0000"/>
          <w:szCs w:val="21"/>
        </w:rPr>
        <w:t>按规定时间提交采购文件，如需供应商到场则另行通知开标时间，如不需供应商到场则在评审结束后公示评审结果。</w:t>
      </w:r>
    </w:p>
    <w:p w:rsidR="004E4E02" w:rsidRDefault="00FE4AB2">
      <w:pPr>
        <w:spacing w:line="360" w:lineRule="exact"/>
        <w:rPr>
          <w:rFonts w:ascii="宋体" w:hAnsi="宋体"/>
          <w:szCs w:val="21"/>
        </w:rPr>
      </w:pPr>
      <w:r>
        <w:rPr>
          <w:rFonts w:ascii="宋体" w:hAnsi="宋体" w:hint="eastAsia"/>
          <w:szCs w:val="21"/>
        </w:rPr>
        <w:t>2、开标评审地点：北京中医药大学深圳医院（龙岗）行政楼3楼会议室323室。</w:t>
      </w:r>
    </w:p>
    <w:p w:rsidR="004E4E02" w:rsidRDefault="0086469B">
      <w:pPr>
        <w:spacing w:line="360" w:lineRule="exact"/>
        <w:rPr>
          <w:rFonts w:ascii="宋体" w:hAnsi="宋体"/>
          <w:b/>
          <w:szCs w:val="21"/>
        </w:rPr>
      </w:pPr>
      <w:r>
        <w:rPr>
          <w:rFonts w:ascii="宋体" w:hAnsi="宋体" w:hint="eastAsia"/>
          <w:b/>
          <w:szCs w:val="21"/>
        </w:rPr>
        <w:t>九</w:t>
      </w:r>
      <w:r w:rsidR="00FE4AB2">
        <w:rPr>
          <w:rFonts w:ascii="宋体" w:hAnsi="宋体" w:hint="eastAsia"/>
          <w:b/>
          <w:szCs w:val="21"/>
        </w:rPr>
        <w:t>、投标文件递交的时间和地点：</w:t>
      </w:r>
    </w:p>
    <w:p w:rsidR="004E4E02" w:rsidRDefault="00FE4AB2">
      <w:pPr>
        <w:spacing w:line="360" w:lineRule="exact"/>
        <w:rPr>
          <w:rFonts w:ascii="宋体" w:hAnsi="宋体"/>
          <w:szCs w:val="21"/>
        </w:rPr>
      </w:pPr>
      <w:r>
        <w:rPr>
          <w:rFonts w:ascii="宋体" w:hAnsi="宋体" w:hint="eastAsia"/>
          <w:szCs w:val="21"/>
        </w:rPr>
        <w:t>1、递交投标文件的时间：采购公告规定时间内。</w:t>
      </w:r>
    </w:p>
    <w:p w:rsidR="004E4E02" w:rsidRDefault="00FE4AB2">
      <w:pPr>
        <w:spacing w:line="360" w:lineRule="exact"/>
        <w:rPr>
          <w:rFonts w:ascii="宋体" w:hAnsi="宋体"/>
          <w:i/>
          <w:color w:val="FF0000"/>
          <w:szCs w:val="21"/>
        </w:rPr>
      </w:pPr>
      <w:r>
        <w:rPr>
          <w:rFonts w:ascii="宋体" w:hAnsi="宋体" w:hint="eastAsia"/>
          <w:szCs w:val="21"/>
        </w:rPr>
        <w:t>2、递交投标文件的地点：</w:t>
      </w:r>
      <w:r>
        <w:rPr>
          <w:rFonts w:ascii="宋体" w:hAnsi="宋体" w:hint="eastAsia"/>
          <w:i/>
          <w:color w:val="FF0000"/>
          <w:szCs w:val="21"/>
        </w:rPr>
        <w:t>北京中医药大学深圳医院（龙岗）行政楼3</w:t>
      </w:r>
      <w:proofErr w:type="gramStart"/>
      <w:r>
        <w:rPr>
          <w:rFonts w:ascii="宋体" w:hAnsi="宋体" w:hint="eastAsia"/>
          <w:i/>
          <w:color w:val="FF0000"/>
          <w:szCs w:val="21"/>
        </w:rPr>
        <w:t>楼招采办</w:t>
      </w:r>
      <w:proofErr w:type="gramEnd"/>
      <w:r>
        <w:rPr>
          <w:rFonts w:ascii="宋体" w:hAnsi="宋体" w:hint="eastAsia"/>
          <w:i/>
          <w:color w:val="FF0000"/>
          <w:szCs w:val="21"/>
        </w:rPr>
        <w:t>317室。</w:t>
      </w:r>
    </w:p>
    <w:p w:rsidR="00653CD9" w:rsidRPr="00653CD9" w:rsidRDefault="00653CD9" w:rsidP="00653CD9">
      <w:pPr>
        <w:spacing w:line="360" w:lineRule="exact"/>
        <w:rPr>
          <w:rFonts w:ascii="宋体" w:hAnsi="宋体"/>
          <w:b/>
          <w:bCs/>
          <w:kern w:val="44"/>
          <w:szCs w:val="21"/>
        </w:rPr>
      </w:pPr>
      <w:r w:rsidRPr="00653CD9">
        <w:rPr>
          <w:rFonts w:ascii="宋体" w:hAnsi="宋体" w:hint="eastAsia"/>
          <w:szCs w:val="21"/>
        </w:rPr>
        <w:t>3、文件的式样和签署：</w:t>
      </w:r>
      <w:r>
        <w:rPr>
          <w:rFonts w:ascii="宋体" w:hAnsi="宋体" w:hint="eastAsia"/>
          <w:kern w:val="44"/>
        </w:rPr>
        <w:t>投标文件</w:t>
      </w:r>
      <w:r>
        <w:rPr>
          <w:rFonts w:ascii="宋体" w:hAnsi="宋体" w:hint="eastAsia"/>
          <w:b/>
          <w:color w:val="FF0000"/>
          <w:kern w:val="44"/>
          <w:u w:val="single"/>
        </w:rPr>
        <w:t>正本1份，副本5份</w:t>
      </w:r>
      <w:proofErr w:type="gramStart"/>
      <w:r>
        <w:rPr>
          <w:rFonts w:ascii="宋体" w:hAnsi="宋体" w:hint="eastAsia"/>
          <w:kern w:val="44"/>
        </w:rPr>
        <w:t>一起</w:t>
      </w:r>
      <w:r>
        <w:rPr>
          <w:rFonts w:ascii="宋体" w:hAnsi="宋体" w:hint="eastAsia"/>
          <w:b/>
          <w:color w:val="FF0000"/>
          <w:kern w:val="44"/>
        </w:rPr>
        <w:t>同袋密封</w:t>
      </w:r>
      <w:proofErr w:type="gramEnd"/>
      <w:r>
        <w:rPr>
          <w:rFonts w:ascii="宋体" w:hAnsi="宋体" w:hint="eastAsia"/>
          <w:kern w:val="44"/>
        </w:rPr>
        <w:t>递交，其中报价额外</w:t>
      </w:r>
      <w:r>
        <w:rPr>
          <w:rFonts w:ascii="宋体" w:hAnsi="宋体" w:hint="eastAsia"/>
          <w:b/>
          <w:bCs/>
          <w:color w:val="FF0000"/>
          <w:kern w:val="44"/>
          <w:u w:val="single"/>
        </w:rPr>
        <w:t>单独</w:t>
      </w:r>
      <w:r>
        <w:rPr>
          <w:rFonts w:ascii="宋体" w:hAnsi="宋体" w:hint="eastAsia"/>
          <w:kern w:val="44"/>
        </w:rPr>
        <w:t>密封一份，共</w:t>
      </w:r>
      <w:r>
        <w:rPr>
          <w:rFonts w:ascii="宋体" w:hAnsi="宋体" w:hint="eastAsia"/>
          <w:b/>
          <w:bCs/>
          <w:color w:val="FF0000"/>
          <w:kern w:val="44"/>
          <w:u w:val="single"/>
        </w:rPr>
        <w:t>2份密封。</w:t>
      </w:r>
    </w:p>
    <w:p w:rsidR="004E4E02" w:rsidRDefault="00FE4AB2">
      <w:pPr>
        <w:widowControl/>
        <w:jc w:val="left"/>
        <w:rPr>
          <w:sz w:val="32"/>
          <w:szCs w:val="32"/>
        </w:rPr>
      </w:pPr>
      <w:r>
        <w:rPr>
          <w:sz w:val="32"/>
          <w:szCs w:val="32"/>
        </w:rPr>
        <w:br w:type="page"/>
      </w:r>
    </w:p>
    <w:p w:rsidR="004E4E02" w:rsidRDefault="00FE4AB2">
      <w:pPr>
        <w:jc w:val="left"/>
        <w:rPr>
          <w:rStyle w:val="3Char"/>
          <w:rFonts w:ascii="宋体" w:hAnsi="宋体"/>
        </w:rPr>
      </w:pPr>
      <w:r>
        <w:rPr>
          <w:rStyle w:val="3Char"/>
          <w:rFonts w:ascii="宋体" w:hAnsi="宋体" w:hint="eastAsia"/>
        </w:rPr>
        <w:lastRenderedPageBreak/>
        <w:t>第</w:t>
      </w:r>
      <w:r w:rsidR="0072021C">
        <w:rPr>
          <w:rStyle w:val="3Char"/>
          <w:rFonts w:ascii="宋体" w:hAnsi="宋体" w:hint="eastAsia"/>
        </w:rPr>
        <w:t>二</w:t>
      </w:r>
      <w:r>
        <w:rPr>
          <w:rStyle w:val="3Char"/>
          <w:rFonts w:ascii="宋体" w:hAnsi="宋体" w:hint="eastAsia"/>
        </w:rPr>
        <w:t>章、采购需求、商务条款</w:t>
      </w:r>
    </w:p>
    <w:p w:rsidR="004E4E02" w:rsidRDefault="005A4CE0">
      <w:pPr>
        <w:tabs>
          <w:tab w:val="left" w:pos="2160"/>
          <w:tab w:val="left" w:pos="4725"/>
          <w:tab w:val="left" w:pos="5775"/>
        </w:tabs>
        <w:rPr>
          <w:rFonts w:ascii="宋体" w:hAnsi="宋体"/>
          <w:b/>
          <w:bCs/>
          <w:szCs w:val="21"/>
        </w:rPr>
      </w:pPr>
      <w:r>
        <w:rPr>
          <w:rFonts w:ascii="宋体" w:hAnsi="宋体" w:hint="eastAsia"/>
          <w:b/>
          <w:bCs/>
          <w:szCs w:val="21"/>
        </w:rPr>
        <w:t>第一部分：需求</w:t>
      </w:r>
      <w:r w:rsidR="00FE4AB2">
        <w:rPr>
          <w:rFonts w:ascii="宋体" w:hAnsi="宋体" w:hint="eastAsia"/>
          <w:b/>
          <w:bCs/>
          <w:szCs w:val="21"/>
        </w:rPr>
        <w:t>清单</w:t>
      </w:r>
    </w:p>
    <w:tbl>
      <w:tblPr>
        <w:tblW w:w="9796" w:type="dxa"/>
        <w:tblLayout w:type="fixed"/>
        <w:tblCellMar>
          <w:top w:w="15" w:type="dxa"/>
          <w:left w:w="15" w:type="dxa"/>
          <w:bottom w:w="15" w:type="dxa"/>
          <w:right w:w="15" w:type="dxa"/>
        </w:tblCellMar>
        <w:tblLook w:val="04A0" w:firstRow="1" w:lastRow="0" w:firstColumn="1" w:lastColumn="0" w:noHBand="0" w:noVBand="1"/>
      </w:tblPr>
      <w:tblGrid>
        <w:gridCol w:w="866"/>
        <w:gridCol w:w="3685"/>
        <w:gridCol w:w="921"/>
        <w:gridCol w:w="922"/>
        <w:gridCol w:w="1701"/>
        <w:gridCol w:w="1701"/>
      </w:tblGrid>
      <w:tr w:rsidR="008724F0" w:rsidTr="00466F8B">
        <w:trPr>
          <w:trHeight w:val="689"/>
        </w:trPr>
        <w:tc>
          <w:tcPr>
            <w:tcW w:w="866" w:type="dxa"/>
            <w:tcBorders>
              <w:top w:val="single" w:sz="4" w:space="0" w:color="000000"/>
              <w:left w:val="single" w:sz="4" w:space="0" w:color="000000"/>
              <w:right w:val="single" w:sz="4" w:space="0" w:color="000000"/>
            </w:tcBorders>
            <w:vAlign w:val="center"/>
          </w:tcPr>
          <w:p w:rsidR="008724F0" w:rsidRDefault="008724F0" w:rsidP="00466F8B">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序号</w:t>
            </w:r>
          </w:p>
        </w:tc>
        <w:tc>
          <w:tcPr>
            <w:tcW w:w="3685" w:type="dxa"/>
            <w:tcBorders>
              <w:top w:val="single" w:sz="4" w:space="0" w:color="000000"/>
              <w:left w:val="single" w:sz="4" w:space="0" w:color="000000"/>
              <w:bottom w:val="single" w:sz="4" w:space="0" w:color="000000"/>
              <w:right w:val="single" w:sz="4" w:space="0" w:color="000000"/>
            </w:tcBorders>
            <w:vAlign w:val="center"/>
          </w:tcPr>
          <w:p w:rsidR="008724F0" w:rsidRDefault="008724F0" w:rsidP="00466F8B">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项目名称</w:t>
            </w:r>
          </w:p>
        </w:tc>
        <w:tc>
          <w:tcPr>
            <w:tcW w:w="921" w:type="dxa"/>
            <w:tcBorders>
              <w:top w:val="single" w:sz="4" w:space="0" w:color="000000"/>
              <w:left w:val="single" w:sz="4" w:space="0" w:color="000000"/>
              <w:bottom w:val="single" w:sz="4" w:space="0" w:color="000000"/>
              <w:right w:val="single" w:sz="4" w:space="0" w:color="000000"/>
            </w:tcBorders>
            <w:vAlign w:val="center"/>
          </w:tcPr>
          <w:p w:rsidR="008724F0" w:rsidRDefault="008724F0" w:rsidP="00466F8B">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数量</w:t>
            </w:r>
          </w:p>
        </w:tc>
        <w:tc>
          <w:tcPr>
            <w:tcW w:w="922" w:type="dxa"/>
            <w:tcBorders>
              <w:top w:val="single" w:sz="4" w:space="0" w:color="000000"/>
              <w:left w:val="single" w:sz="4" w:space="0" w:color="000000"/>
              <w:bottom w:val="single" w:sz="4" w:space="0" w:color="000000"/>
              <w:right w:val="single" w:sz="4" w:space="0" w:color="000000"/>
            </w:tcBorders>
            <w:vAlign w:val="center"/>
          </w:tcPr>
          <w:p w:rsidR="008724F0" w:rsidRDefault="008724F0" w:rsidP="00466F8B">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单位</w:t>
            </w:r>
          </w:p>
        </w:tc>
        <w:tc>
          <w:tcPr>
            <w:tcW w:w="1701" w:type="dxa"/>
            <w:tcBorders>
              <w:top w:val="single" w:sz="4" w:space="0" w:color="000000"/>
              <w:left w:val="single" w:sz="4" w:space="0" w:color="000000"/>
              <w:bottom w:val="single" w:sz="4" w:space="0" w:color="000000"/>
              <w:right w:val="single" w:sz="4" w:space="0" w:color="000000"/>
            </w:tcBorders>
            <w:vAlign w:val="center"/>
          </w:tcPr>
          <w:p w:rsidR="008724F0" w:rsidRDefault="008724F0" w:rsidP="00466F8B">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采购预算金额</w:t>
            </w:r>
          </w:p>
          <w:p w:rsidR="008724F0" w:rsidRDefault="008724F0" w:rsidP="00466F8B">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（人民币元）</w:t>
            </w:r>
          </w:p>
        </w:tc>
        <w:tc>
          <w:tcPr>
            <w:tcW w:w="1701" w:type="dxa"/>
            <w:tcBorders>
              <w:top w:val="single" w:sz="4" w:space="0" w:color="000000"/>
              <w:left w:val="single" w:sz="4" w:space="0" w:color="000000"/>
              <w:bottom w:val="single" w:sz="4" w:space="0" w:color="000000"/>
              <w:right w:val="single" w:sz="4" w:space="0" w:color="000000"/>
            </w:tcBorders>
            <w:vAlign w:val="center"/>
          </w:tcPr>
          <w:p w:rsidR="008724F0" w:rsidRDefault="008724F0" w:rsidP="00466F8B">
            <w:pPr>
              <w:widowControl/>
              <w:adjustRightInd w:val="0"/>
              <w:snapToGrid w:val="0"/>
              <w:spacing w:line="360" w:lineRule="auto"/>
              <w:jc w:val="center"/>
              <w:textAlignment w:val="center"/>
              <w:rPr>
                <w:rFonts w:ascii="宋体" w:hAnsi="宋体" w:cs="宋体"/>
                <w:b/>
                <w:szCs w:val="21"/>
              </w:rPr>
            </w:pPr>
            <w:r>
              <w:rPr>
                <w:rFonts w:ascii="宋体" w:hAnsi="宋体" w:cs="宋体" w:hint="eastAsia"/>
                <w:b/>
                <w:szCs w:val="21"/>
              </w:rPr>
              <w:t>备注</w:t>
            </w:r>
          </w:p>
        </w:tc>
      </w:tr>
      <w:tr w:rsidR="008724F0" w:rsidTr="00D6603A">
        <w:trPr>
          <w:trHeight w:val="595"/>
        </w:trPr>
        <w:tc>
          <w:tcPr>
            <w:tcW w:w="866" w:type="dxa"/>
            <w:tcBorders>
              <w:top w:val="single" w:sz="4" w:space="0" w:color="000000"/>
              <w:left w:val="single" w:sz="4" w:space="0" w:color="000000"/>
              <w:bottom w:val="single" w:sz="4" w:space="0" w:color="000000"/>
              <w:right w:val="single" w:sz="4" w:space="0" w:color="000000"/>
            </w:tcBorders>
            <w:vAlign w:val="center"/>
          </w:tcPr>
          <w:p w:rsidR="008724F0" w:rsidRDefault="008724F0" w:rsidP="00466F8B">
            <w:pPr>
              <w:widowControl/>
              <w:adjustRightInd w:val="0"/>
              <w:snapToGrid w:val="0"/>
              <w:spacing w:line="360" w:lineRule="auto"/>
              <w:jc w:val="center"/>
              <w:textAlignment w:val="center"/>
              <w:rPr>
                <w:rFonts w:ascii="宋体" w:hAnsi="宋体" w:cs="宋体"/>
                <w:szCs w:val="21"/>
              </w:rPr>
            </w:pPr>
            <w:r>
              <w:rPr>
                <w:rFonts w:hint="eastAsia"/>
              </w:rPr>
              <w:t>1</w:t>
            </w:r>
          </w:p>
        </w:tc>
        <w:tc>
          <w:tcPr>
            <w:tcW w:w="3685" w:type="dxa"/>
            <w:tcBorders>
              <w:top w:val="single" w:sz="4" w:space="0" w:color="000000"/>
              <w:left w:val="single" w:sz="4" w:space="0" w:color="000000"/>
              <w:bottom w:val="single" w:sz="4" w:space="0" w:color="000000"/>
              <w:right w:val="single" w:sz="4" w:space="0" w:color="000000"/>
            </w:tcBorders>
            <w:vAlign w:val="center"/>
          </w:tcPr>
          <w:p w:rsidR="008724F0" w:rsidRDefault="0081209F" w:rsidP="005F4FA1">
            <w:pPr>
              <w:widowControl/>
              <w:adjustRightInd w:val="0"/>
              <w:snapToGrid w:val="0"/>
              <w:spacing w:line="360" w:lineRule="auto"/>
              <w:jc w:val="center"/>
              <w:textAlignment w:val="center"/>
              <w:rPr>
                <w:rFonts w:ascii="宋体" w:hAnsi="宋体" w:cs="宋体"/>
                <w:szCs w:val="21"/>
              </w:rPr>
            </w:pPr>
            <w:r>
              <w:rPr>
                <w:rFonts w:ascii="宋体" w:hAnsi="宋体" w:cs="宋体"/>
                <w:szCs w:val="21"/>
              </w:rPr>
              <w:t>心脑血管疾病科研开发服务</w:t>
            </w:r>
          </w:p>
        </w:tc>
        <w:tc>
          <w:tcPr>
            <w:tcW w:w="921" w:type="dxa"/>
            <w:tcBorders>
              <w:top w:val="single" w:sz="4" w:space="0" w:color="000000"/>
              <w:left w:val="single" w:sz="4" w:space="0" w:color="000000"/>
              <w:bottom w:val="single" w:sz="4" w:space="0" w:color="000000"/>
              <w:right w:val="single" w:sz="4" w:space="0" w:color="000000"/>
            </w:tcBorders>
            <w:vAlign w:val="center"/>
          </w:tcPr>
          <w:p w:rsidR="008724F0" w:rsidRDefault="008724F0" w:rsidP="00466F8B">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1</w:t>
            </w:r>
          </w:p>
        </w:tc>
        <w:tc>
          <w:tcPr>
            <w:tcW w:w="922" w:type="dxa"/>
            <w:tcBorders>
              <w:top w:val="single" w:sz="4" w:space="0" w:color="000000"/>
              <w:left w:val="single" w:sz="4" w:space="0" w:color="000000"/>
              <w:bottom w:val="single" w:sz="4" w:space="0" w:color="000000"/>
              <w:right w:val="single" w:sz="4" w:space="0" w:color="000000"/>
            </w:tcBorders>
            <w:vAlign w:val="center"/>
          </w:tcPr>
          <w:p w:rsidR="008724F0" w:rsidRDefault="008724F0" w:rsidP="00466F8B">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项</w:t>
            </w:r>
          </w:p>
        </w:tc>
        <w:tc>
          <w:tcPr>
            <w:tcW w:w="1701" w:type="dxa"/>
            <w:tcBorders>
              <w:top w:val="single" w:sz="4" w:space="0" w:color="000000"/>
              <w:left w:val="single" w:sz="4" w:space="0" w:color="000000"/>
              <w:bottom w:val="single" w:sz="4" w:space="0" w:color="000000"/>
              <w:right w:val="single" w:sz="4" w:space="0" w:color="000000"/>
            </w:tcBorders>
            <w:vAlign w:val="center"/>
          </w:tcPr>
          <w:p w:rsidR="008724F0" w:rsidRDefault="00B315D2" w:rsidP="00466F8B">
            <w:pPr>
              <w:widowControl/>
              <w:adjustRightInd w:val="0"/>
              <w:snapToGrid w:val="0"/>
              <w:spacing w:line="360" w:lineRule="auto"/>
              <w:jc w:val="center"/>
              <w:textAlignment w:val="center"/>
              <w:rPr>
                <w:rFonts w:ascii="宋体" w:hAnsi="宋体" w:cs="宋体"/>
                <w:szCs w:val="21"/>
              </w:rPr>
            </w:pPr>
            <w:r>
              <w:rPr>
                <w:rFonts w:ascii="宋体" w:hAnsi="宋体" w:cs="宋体"/>
                <w:szCs w:val="21"/>
              </w:rPr>
              <w:t>160000</w:t>
            </w:r>
            <w:r w:rsidR="008724F0">
              <w:rPr>
                <w:rFonts w:ascii="宋体" w:hAnsi="宋体" w:cs="宋体" w:hint="eastAsia"/>
                <w:szCs w:val="21"/>
              </w:rPr>
              <w:t>.00</w:t>
            </w:r>
          </w:p>
        </w:tc>
        <w:tc>
          <w:tcPr>
            <w:tcW w:w="1701" w:type="dxa"/>
            <w:tcBorders>
              <w:top w:val="single" w:sz="4" w:space="0" w:color="000000"/>
              <w:left w:val="single" w:sz="4" w:space="0" w:color="000000"/>
              <w:bottom w:val="single" w:sz="4" w:space="0" w:color="000000"/>
              <w:right w:val="single" w:sz="4" w:space="0" w:color="000000"/>
            </w:tcBorders>
            <w:vAlign w:val="center"/>
          </w:tcPr>
          <w:p w:rsidR="008724F0" w:rsidRDefault="008724F0" w:rsidP="00466F8B">
            <w:pPr>
              <w:widowControl/>
              <w:adjustRightInd w:val="0"/>
              <w:snapToGrid w:val="0"/>
              <w:spacing w:line="360" w:lineRule="auto"/>
              <w:jc w:val="center"/>
              <w:textAlignment w:val="center"/>
              <w:rPr>
                <w:rFonts w:ascii="宋体" w:hAnsi="宋体" w:cs="宋体"/>
                <w:szCs w:val="21"/>
              </w:rPr>
            </w:pPr>
            <w:r>
              <w:rPr>
                <w:rFonts w:ascii="宋体" w:hAnsi="宋体" w:cs="宋体" w:hint="eastAsia"/>
                <w:szCs w:val="21"/>
              </w:rPr>
              <w:t>无</w:t>
            </w:r>
          </w:p>
        </w:tc>
      </w:tr>
    </w:tbl>
    <w:p w:rsidR="00A842E6" w:rsidRPr="00A842E6" w:rsidRDefault="00A842E6" w:rsidP="00324B86">
      <w:pPr>
        <w:spacing w:line="320" w:lineRule="exact"/>
        <w:rPr>
          <w:rFonts w:ascii="宋体" w:hAnsi="宋体"/>
          <w:b/>
          <w:bCs/>
          <w:szCs w:val="21"/>
        </w:rPr>
      </w:pPr>
    </w:p>
    <w:p w:rsidR="004E4E02" w:rsidRDefault="004402EC" w:rsidP="00324B86">
      <w:pPr>
        <w:spacing w:line="320" w:lineRule="exact"/>
        <w:rPr>
          <w:rFonts w:ascii="宋体" w:hAnsi="宋体"/>
          <w:b/>
          <w:bCs/>
          <w:szCs w:val="21"/>
        </w:rPr>
      </w:pPr>
      <w:r>
        <w:rPr>
          <w:rFonts w:ascii="宋体" w:hAnsi="宋体" w:hint="eastAsia"/>
          <w:b/>
          <w:bCs/>
          <w:szCs w:val="21"/>
        </w:rPr>
        <w:t>第二部分：</w:t>
      </w:r>
      <w:r w:rsidR="00FE4AB2">
        <w:rPr>
          <w:rFonts w:ascii="宋体" w:hAnsi="宋体" w:hint="eastAsia"/>
          <w:b/>
          <w:bCs/>
          <w:szCs w:val="21"/>
        </w:rPr>
        <w:t>详细的技术参数及配置清单</w:t>
      </w:r>
    </w:p>
    <w:p w:rsidR="00EE7570" w:rsidRPr="00EE7570" w:rsidRDefault="00EE7570" w:rsidP="00EE7570">
      <w:pPr>
        <w:widowControl/>
        <w:adjustRightInd w:val="0"/>
        <w:snapToGrid w:val="0"/>
        <w:spacing w:line="460" w:lineRule="atLeast"/>
        <w:ind w:firstLineChars="200" w:firstLine="422"/>
        <w:jc w:val="left"/>
        <w:rPr>
          <w:rFonts w:ascii="宋体" w:hAnsi="宋体" w:cs="宋体"/>
          <w:b/>
          <w:bCs/>
          <w:kern w:val="0"/>
          <w:szCs w:val="21"/>
        </w:rPr>
      </w:pPr>
      <w:r>
        <w:rPr>
          <w:rFonts w:ascii="宋体" w:hAnsi="宋体" w:cs="宋体" w:hint="eastAsia"/>
          <w:b/>
          <w:bCs/>
          <w:color w:val="FF0000"/>
          <w:kern w:val="0"/>
          <w:szCs w:val="21"/>
        </w:rPr>
        <w:t>说明：1、标“★”指标项为关键参数，如出现负偏离，将被视为未实质性满足招标文件要求作投标无效处理。标“▲”指标项为重要参数，负偏离时</w:t>
      </w:r>
      <w:proofErr w:type="gramStart"/>
      <w:r>
        <w:rPr>
          <w:rFonts w:ascii="宋体" w:hAnsi="宋体" w:cs="宋体" w:hint="eastAsia"/>
          <w:b/>
          <w:bCs/>
          <w:color w:val="FF0000"/>
          <w:kern w:val="0"/>
          <w:szCs w:val="21"/>
        </w:rPr>
        <w:t>依相关</w:t>
      </w:r>
      <w:proofErr w:type="gramEnd"/>
      <w:r>
        <w:rPr>
          <w:rFonts w:ascii="宋体" w:hAnsi="宋体" w:cs="宋体" w:hint="eastAsia"/>
          <w:b/>
          <w:bCs/>
          <w:color w:val="FF0000"/>
          <w:kern w:val="0"/>
          <w:szCs w:val="21"/>
        </w:rPr>
        <w:t>评分准则内容作重点扣分处理。</w:t>
      </w:r>
    </w:p>
    <w:p w:rsidR="00B315D2" w:rsidRDefault="00B315D2" w:rsidP="00B315D2">
      <w:pPr>
        <w:pStyle w:val="2"/>
        <w:spacing w:line="360" w:lineRule="auto"/>
        <w:ind w:firstLineChars="200" w:firstLine="422"/>
        <w:jc w:val="both"/>
        <w:rPr>
          <w:rFonts w:cs="宋体"/>
          <w:sz w:val="21"/>
          <w:szCs w:val="21"/>
        </w:rPr>
      </w:pPr>
      <w:r>
        <w:rPr>
          <w:rFonts w:cs="宋体" w:hint="eastAsia"/>
          <w:sz w:val="21"/>
          <w:szCs w:val="21"/>
        </w:rPr>
        <w:t>（一）建设目标</w:t>
      </w:r>
    </w:p>
    <w:p w:rsidR="00B315D2" w:rsidRDefault="00B315D2" w:rsidP="00B315D2">
      <w:pPr>
        <w:pStyle w:val="a6"/>
        <w:ind w:firstLine="480"/>
        <w:rPr>
          <w:rFonts w:hAnsi="宋体" w:cs="宋体"/>
          <w:b/>
        </w:rPr>
      </w:pPr>
      <w:r>
        <w:rPr>
          <w:rFonts w:hAnsi="宋体" w:cs="宋体" w:hint="eastAsia"/>
          <w:szCs w:val="21"/>
          <w:lang w:val="zh-CN"/>
        </w:rPr>
        <w:t>本次开发</w:t>
      </w:r>
      <w:r>
        <w:rPr>
          <w:rFonts w:hAnsi="宋体" w:cs="宋体" w:hint="eastAsia"/>
          <w:szCs w:val="21"/>
        </w:rPr>
        <w:t>服务建设的目的是借助数据类平台验证临床ASCVD科研项目的合理性、可行性。ASCVD疾病覆盖人群广、危险系数大、周期长，但表征明显易于早发现早治疗。及时控制血脂就</w:t>
      </w:r>
      <w:proofErr w:type="gramStart"/>
      <w:r>
        <w:rPr>
          <w:rFonts w:hAnsi="宋体" w:cs="宋体" w:hint="eastAsia"/>
          <w:szCs w:val="21"/>
        </w:rPr>
        <w:t>能很大</w:t>
      </w:r>
      <w:proofErr w:type="gramEnd"/>
      <w:r>
        <w:rPr>
          <w:rFonts w:hAnsi="宋体" w:cs="宋体" w:hint="eastAsia"/>
          <w:szCs w:val="21"/>
        </w:rPr>
        <w:t>程度延缓甚至是根除动脉粥样硬化的发生，动脉粥样硬化是各类心脑血管疾病的共同病理。防治心脑血管疾病的根本是监控血脂，根据科研建设内容，本次开发服务主要完成以下目标：</w:t>
      </w:r>
    </w:p>
    <w:p w:rsidR="00B315D2" w:rsidRDefault="00B315D2" w:rsidP="00B315D2">
      <w:pPr>
        <w:pStyle w:val="a6"/>
        <w:ind w:left="480"/>
        <w:rPr>
          <w:rFonts w:hAnsi="宋体" w:cs="宋体"/>
          <w:b/>
        </w:rPr>
      </w:pPr>
      <w:r>
        <w:rPr>
          <w:rFonts w:hAnsi="宋体" w:cs="宋体" w:hint="eastAsia"/>
          <w:szCs w:val="21"/>
        </w:rPr>
        <w:t>1）统计2023年以来血脂异常患者；</w:t>
      </w:r>
    </w:p>
    <w:p w:rsidR="00B315D2" w:rsidRDefault="00B315D2" w:rsidP="00B315D2">
      <w:pPr>
        <w:pStyle w:val="a6"/>
        <w:ind w:left="480"/>
        <w:rPr>
          <w:rFonts w:hAnsi="宋体" w:cs="宋体"/>
          <w:b/>
        </w:rPr>
      </w:pPr>
      <w:r>
        <w:rPr>
          <w:rFonts w:hAnsi="宋体" w:cs="宋体" w:hint="eastAsia"/>
          <w:szCs w:val="21"/>
        </w:rPr>
        <w:t>2）根据患者信息生成ASCVD专</w:t>
      </w:r>
      <w:proofErr w:type="gramStart"/>
      <w:r>
        <w:rPr>
          <w:rFonts w:hAnsi="宋体" w:cs="宋体" w:hint="eastAsia"/>
          <w:szCs w:val="21"/>
        </w:rPr>
        <w:t>病数据</w:t>
      </w:r>
      <w:proofErr w:type="gramEnd"/>
      <w:r>
        <w:rPr>
          <w:rFonts w:hAnsi="宋体" w:cs="宋体" w:hint="eastAsia"/>
          <w:szCs w:val="21"/>
        </w:rPr>
        <w:t>仓库；</w:t>
      </w:r>
    </w:p>
    <w:p w:rsidR="00B315D2" w:rsidRDefault="00B315D2" w:rsidP="00B315D2">
      <w:pPr>
        <w:pStyle w:val="a6"/>
        <w:ind w:left="480"/>
        <w:rPr>
          <w:rFonts w:hAnsi="宋体" w:cs="宋体"/>
          <w:b/>
        </w:rPr>
      </w:pPr>
      <w:r>
        <w:rPr>
          <w:rFonts w:hAnsi="宋体" w:cs="宋体" w:hint="eastAsia"/>
          <w:szCs w:val="21"/>
        </w:rPr>
        <w:t>3）根据严重程度不同，对患者分级管理；</w:t>
      </w:r>
    </w:p>
    <w:p w:rsidR="00B315D2" w:rsidRDefault="00B315D2" w:rsidP="00B315D2">
      <w:pPr>
        <w:pStyle w:val="a6"/>
        <w:ind w:left="480"/>
        <w:rPr>
          <w:rFonts w:hAnsi="宋体" w:cs="宋体"/>
          <w:b/>
        </w:rPr>
      </w:pPr>
      <w:r>
        <w:rPr>
          <w:rFonts w:hAnsi="宋体" w:cs="宋体" w:hint="eastAsia"/>
          <w:szCs w:val="21"/>
        </w:rPr>
        <w:t>4）定期推送短信及时提醒来院复查血脂；</w:t>
      </w:r>
    </w:p>
    <w:p w:rsidR="00B315D2" w:rsidRDefault="00B315D2" w:rsidP="00B315D2">
      <w:pPr>
        <w:pStyle w:val="a6"/>
        <w:ind w:left="480"/>
        <w:rPr>
          <w:rFonts w:hAnsi="宋体" w:cs="宋体"/>
          <w:b/>
        </w:rPr>
      </w:pPr>
      <w:r>
        <w:rPr>
          <w:rFonts w:hAnsi="宋体" w:cs="宋体" w:hint="eastAsia"/>
          <w:szCs w:val="21"/>
        </w:rPr>
        <w:t>5）给出</w:t>
      </w:r>
      <w:proofErr w:type="gramStart"/>
      <w:r>
        <w:rPr>
          <w:rFonts w:hAnsi="宋体" w:cs="宋体" w:hint="eastAsia"/>
          <w:szCs w:val="21"/>
        </w:rPr>
        <w:t>总患者</w:t>
      </w:r>
      <w:proofErr w:type="gramEnd"/>
      <w:r>
        <w:rPr>
          <w:rFonts w:hAnsi="宋体" w:cs="宋体" w:hint="eastAsia"/>
          <w:szCs w:val="21"/>
        </w:rPr>
        <w:t>数、危重患者数、各科室复诊情况、每天复诊情况的综合汇总内容方便医院评估论证科研成果。</w:t>
      </w:r>
    </w:p>
    <w:p w:rsidR="00B315D2" w:rsidRDefault="00B315D2" w:rsidP="00B315D2">
      <w:pPr>
        <w:pStyle w:val="2"/>
        <w:spacing w:line="360" w:lineRule="auto"/>
        <w:ind w:firstLineChars="200" w:firstLine="422"/>
        <w:jc w:val="both"/>
        <w:rPr>
          <w:rFonts w:cs="宋体"/>
          <w:b w:val="0"/>
          <w:bCs w:val="0"/>
          <w:sz w:val="21"/>
          <w:szCs w:val="21"/>
        </w:rPr>
      </w:pPr>
      <w:r>
        <w:rPr>
          <w:rFonts w:cs="宋体" w:hint="eastAsia"/>
          <w:sz w:val="21"/>
          <w:szCs w:val="21"/>
        </w:rPr>
        <w:t>（二）建设内容功能要求</w:t>
      </w:r>
    </w:p>
    <w:tbl>
      <w:tblPr>
        <w:tblW w:w="9046" w:type="dxa"/>
        <w:tblInd w:w="113" w:type="dxa"/>
        <w:tblLook w:val="04A0" w:firstRow="1" w:lastRow="0" w:firstColumn="1" w:lastColumn="0" w:noHBand="0" w:noVBand="1"/>
      </w:tblPr>
      <w:tblGrid>
        <w:gridCol w:w="736"/>
        <w:gridCol w:w="684"/>
        <w:gridCol w:w="1461"/>
        <w:gridCol w:w="6165"/>
      </w:tblGrid>
      <w:tr w:rsidR="00B315D2" w:rsidTr="003B5653">
        <w:trPr>
          <w:trHeight w:val="260"/>
        </w:trPr>
        <w:tc>
          <w:tcPr>
            <w:tcW w:w="736" w:type="dxa"/>
            <w:tcBorders>
              <w:top w:val="single" w:sz="4" w:space="0" w:color="auto"/>
              <w:left w:val="single" w:sz="4" w:space="0" w:color="auto"/>
              <w:bottom w:val="single" w:sz="4" w:space="0" w:color="auto"/>
              <w:right w:val="single" w:sz="4" w:space="0" w:color="auto"/>
            </w:tcBorders>
            <w:shd w:val="clear" w:color="auto" w:fill="auto"/>
            <w:vAlign w:val="center"/>
          </w:tcPr>
          <w:p w:rsidR="00B315D2" w:rsidRDefault="00B315D2" w:rsidP="003B5653">
            <w:pPr>
              <w:widowControl/>
              <w:spacing w:line="360" w:lineRule="auto"/>
              <w:jc w:val="center"/>
              <w:rPr>
                <w:rFonts w:ascii="宋体" w:hAnsi="宋体" w:cs="宋体"/>
                <w:b/>
                <w:bCs/>
                <w:color w:val="000000"/>
                <w:kern w:val="0"/>
                <w:szCs w:val="21"/>
              </w:rPr>
            </w:pPr>
            <w:r>
              <w:rPr>
                <w:rFonts w:ascii="宋体" w:hAnsi="宋体" w:cs="宋体" w:hint="eastAsia"/>
                <w:b/>
                <w:bCs/>
                <w:color w:val="000000"/>
                <w:kern w:val="0"/>
                <w:szCs w:val="21"/>
              </w:rPr>
              <w:t>序号</w:t>
            </w:r>
          </w:p>
        </w:tc>
        <w:tc>
          <w:tcPr>
            <w:tcW w:w="2145" w:type="dxa"/>
            <w:gridSpan w:val="2"/>
            <w:tcBorders>
              <w:top w:val="single" w:sz="4" w:space="0" w:color="auto"/>
              <w:left w:val="nil"/>
              <w:bottom w:val="single" w:sz="4" w:space="0" w:color="auto"/>
              <w:right w:val="single" w:sz="4" w:space="0" w:color="000000"/>
            </w:tcBorders>
            <w:shd w:val="clear" w:color="auto" w:fill="auto"/>
            <w:vAlign w:val="center"/>
          </w:tcPr>
          <w:p w:rsidR="00B315D2" w:rsidRDefault="00B315D2" w:rsidP="003B5653">
            <w:pPr>
              <w:widowControl/>
              <w:spacing w:line="360" w:lineRule="auto"/>
              <w:jc w:val="center"/>
              <w:rPr>
                <w:rFonts w:ascii="宋体" w:hAnsi="宋体" w:cs="宋体"/>
                <w:b/>
                <w:bCs/>
                <w:color w:val="000000"/>
                <w:kern w:val="0"/>
                <w:szCs w:val="21"/>
              </w:rPr>
            </w:pPr>
            <w:r>
              <w:rPr>
                <w:rFonts w:ascii="宋体" w:hAnsi="宋体" w:cs="宋体" w:hint="eastAsia"/>
                <w:b/>
                <w:bCs/>
                <w:color w:val="000000"/>
                <w:kern w:val="0"/>
                <w:szCs w:val="21"/>
              </w:rPr>
              <w:t>服务内容</w:t>
            </w:r>
          </w:p>
        </w:tc>
        <w:tc>
          <w:tcPr>
            <w:tcW w:w="6165" w:type="dxa"/>
            <w:tcBorders>
              <w:top w:val="single" w:sz="4" w:space="0" w:color="auto"/>
              <w:left w:val="nil"/>
              <w:bottom w:val="single" w:sz="4" w:space="0" w:color="auto"/>
              <w:right w:val="single" w:sz="4" w:space="0" w:color="auto"/>
            </w:tcBorders>
            <w:shd w:val="clear" w:color="auto" w:fill="auto"/>
            <w:vAlign w:val="center"/>
          </w:tcPr>
          <w:p w:rsidR="00B315D2" w:rsidRDefault="00B315D2" w:rsidP="003B5653">
            <w:pPr>
              <w:widowControl/>
              <w:spacing w:line="360" w:lineRule="auto"/>
              <w:jc w:val="center"/>
              <w:rPr>
                <w:rFonts w:ascii="宋体" w:hAnsi="宋体" w:cs="宋体"/>
                <w:b/>
                <w:bCs/>
                <w:color w:val="000000"/>
                <w:kern w:val="0"/>
                <w:szCs w:val="21"/>
              </w:rPr>
            </w:pPr>
            <w:r>
              <w:rPr>
                <w:rFonts w:ascii="宋体" w:hAnsi="宋体" w:cs="宋体" w:hint="eastAsia"/>
                <w:b/>
                <w:bCs/>
                <w:color w:val="000000"/>
                <w:kern w:val="0"/>
                <w:szCs w:val="21"/>
              </w:rPr>
              <w:t>主要功能及服务要求</w:t>
            </w:r>
          </w:p>
        </w:tc>
      </w:tr>
      <w:tr w:rsidR="00B315D2" w:rsidTr="003B5653">
        <w:trPr>
          <w:trHeight w:val="2676"/>
        </w:trPr>
        <w:tc>
          <w:tcPr>
            <w:tcW w:w="736" w:type="dxa"/>
            <w:tcBorders>
              <w:top w:val="nil"/>
              <w:left w:val="single" w:sz="4" w:space="0" w:color="auto"/>
              <w:bottom w:val="single" w:sz="4" w:space="0" w:color="auto"/>
              <w:right w:val="single" w:sz="4" w:space="0" w:color="auto"/>
            </w:tcBorders>
            <w:shd w:val="clear" w:color="auto" w:fill="auto"/>
            <w:vAlign w:val="center"/>
          </w:tcPr>
          <w:p w:rsidR="00B315D2" w:rsidRDefault="00B315D2" w:rsidP="003B5653">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1</w:t>
            </w:r>
          </w:p>
        </w:tc>
        <w:tc>
          <w:tcPr>
            <w:tcW w:w="684" w:type="dxa"/>
            <w:vMerge w:val="restart"/>
            <w:tcBorders>
              <w:top w:val="nil"/>
              <w:left w:val="single" w:sz="4" w:space="0" w:color="auto"/>
              <w:bottom w:val="single" w:sz="4" w:space="0" w:color="auto"/>
              <w:right w:val="single" w:sz="4" w:space="0" w:color="auto"/>
            </w:tcBorders>
            <w:shd w:val="clear" w:color="auto" w:fill="auto"/>
            <w:vAlign w:val="center"/>
          </w:tcPr>
          <w:p w:rsidR="00B315D2" w:rsidRDefault="00B315D2" w:rsidP="003B5653">
            <w:pPr>
              <w:widowControl/>
              <w:spacing w:line="360" w:lineRule="auto"/>
              <w:rPr>
                <w:rFonts w:ascii="宋体" w:hAnsi="宋体" w:cs="宋体"/>
                <w:color w:val="000000"/>
                <w:kern w:val="0"/>
                <w:szCs w:val="21"/>
              </w:rPr>
            </w:pPr>
            <w:r>
              <w:rPr>
                <w:rFonts w:ascii="宋体" w:hAnsi="宋体" w:cs="宋体" w:hint="eastAsia"/>
                <w:color w:val="000000"/>
                <w:kern w:val="0"/>
                <w:szCs w:val="21"/>
              </w:rPr>
              <w:t>服务内容</w:t>
            </w:r>
          </w:p>
        </w:tc>
        <w:tc>
          <w:tcPr>
            <w:tcW w:w="1461" w:type="dxa"/>
            <w:tcBorders>
              <w:top w:val="nil"/>
              <w:left w:val="nil"/>
              <w:bottom w:val="single" w:sz="4" w:space="0" w:color="auto"/>
              <w:right w:val="single" w:sz="4" w:space="0" w:color="auto"/>
            </w:tcBorders>
            <w:shd w:val="clear" w:color="auto" w:fill="auto"/>
            <w:vAlign w:val="center"/>
          </w:tcPr>
          <w:p w:rsidR="00B315D2" w:rsidRPr="00B315D2" w:rsidRDefault="00B315D2" w:rsidP="00B315D2">
            <w:pPr>
              <w:widowControl/>
              <w:spacing w:line="360" w:lineRule="auto"/>
              <w:jc w:val="left"/>
              <w:rPr>
                <w:rFonts w:ascii="Calibri" w:hAnsi="Courier New" w:cs="Courier New"/>
              </w:rPr>
            </w:pPr>
            <w:bookmarkStart w:id="3" w:name="_Toc180571407"/>
            <w:r w:rsidRPr="00B315D2">
              <w:rPr>
                <w:rFonts w:ascii="Calibri" w:hAnsi="Courier New" w:cs="Courier New" w:hint="eastAsia"/>
              </w:rPr>
              <w:t>统计</w:t>
            </w:r>
            <w:r w:rsidRPr="00B315D2">
              <w:rPr>
                <w:rFonts w:ascii="Calibri" w:hAnsi="Courier New" w:cs="Courier New" w:hint="eastAsia"/>
              </w:rPr>
              <w:t>2023</w:t>
            </w:r>
            <w:r w:rsidRPr="00B315D2">
              <w:rPr>
                <w:rFonts w:ascii="Calibri" w:hAnsi="Courier New" w:cs="Courier New" w:hint="eastAsia"/>
              </w:rPr>
              <w:t>年以来血脂异常患者</w:t>
            </w:r>
            <w:bookmarkEnd w:id="3"/>
          </w:p>
        </w:tc>
        <w:tc>
          <w:tcPr>
            <w:tcW w:w="6165" w:type="dxa"/>
            <w:tcBorders>
              <w:top w:val="nil"/>
              <w:left w:val="nil"/>
              <w:bottom w:val="single" w:sz="4" w:space="0" w:color="auto"/>
              <w:right w:val="single" w:sz="4" w:space="0" w:color="auto"/>
            </w:tcBorders>
            <w:shd w:val="clear" w:color="auto" w:fill="auto"/>
            <w:vAlign w:val="center"/>
          </w:tcPr>
          <w:p w:rsidR="00B315D2" w:rsidRDefault="00B315D2" w:rsidP="003B5653">
            <w:pPr>
              <w:widowControl/>
              <w:jc w:val="left"/>
              <w:rPr>
                <w:rFonts w:ascii="宋体" w:hAnsi="宋体" w:cs="宋体"/>
                <w:kern w:val="0"/>
                <w:szCs w:val="21"/>
              </w:rPr>
            </w:pPr>
            <w:r>
              <w:rPr>
                <w:rFonts w:ascii="宋体" w:hAnsi="宋体" w:cs="宋体" w:hint="eastAsia"/>
                <w:kern w:val="0"/>
                <w:szCs w:val="21"/>
              </w:rPr>
              <w:t>1、血脂异常判断条件为低密度蛋白（LDL-C）、高密度蛋白（HDL-C）、甘油三酯（TG）、总胆固醇（TC）异常，可直接从检验系统提取相关异常患者信息数据，单独存放。</w:t>
            </w:r>
          </w:p>
          <w:p w:rsidR="00B315D2" w:rsidRDefault="00B315D2" w:rsidP="003B5653">
            <w:pPr>
              <w:widowControl/>
              <w:jc w:val="left"/>
              <w:rPr>
                <w:rFonts w:ascii="宋体" w:hAnsi="宋体" w:cs="宋体"/>
                <w:kern w:val="0"/>
                <w:szCs w:val="21"/>
              </w:rPr>
            </w:pPr>
            <w:r>
              <w:rPr>
                <w:rFonts w:ascii="宋体" w:hAnsi="宋体" w:cs="宋体" w:hint="eastAsia"/>
                <w:kern w:val="0"/>
                <w:szCs w:val="21"/>
              </w:rPr>
              <w:t>2、患者核心字段必须包括身份证号、姓名、性别、出生日期、电话、原因（比如低密度蛋白&gt;4.9）。身份证号会成为打通各个业务系统数据的关键,手机号是通知患者的关键字段。</w:t>
            </w:r>
          </w:p>
          <w:p w:rsidR="00B315D2" w:rsidRDefault="00B315D2" w:rsidP="003B5653">
            <w:pPr>
              <w:widowControl/>
              <w:jc w:val="left"/>
              <w:rPr>
                <w:rFonts w:ascii="宋体" w:hAnsi="宋体" w:cs="宋体"/>
                <w:kern w:val="0"/>
                <w:szCs w:val="21"/>
              </w:rPr>
            </w:pPr>
            <w:r>
              <w:rPr>
                <w:rFonts w:ascii="宋体" w:hAnsi="宋体" w:cs="宋体" w:hint="eastAsia"/>
                <w:kern w:val="0"/>
                <w:szCs w:val="21"/>
              </w:rPr>
              <w:t>3、此处需增量处理相关患者。考虑部分患者的抵触性，此处需增加患者状态字段，不愿意配合治疗的就将状态设置为冻结。</w:t>
            </w:r>
          </w:p>
        </w:tc>
      </w:tr>
      <w:tr w:rsidR="00B315D2" w:rsidTr="003B5653">
        <w:trPr>
          <w:trHeight w:val="2105"/>
        </w:trPr>
        <w:tc>
          <w:tcPr>
            <w:tcW w:w="736" w:type="dxa"/>
            <w:tcBorders>
              <w:top w:val="nil"/>
              <w:left w:val="single" w:sz="4" w:space="0" w:color="auto"/>
              <w:bottom w:val="single" w:sz="4" w:space="0" w:color="auto"/>
              <w:right w:val="single" w:sz="4" w:space="0" w:color="auto"/>
            </w:tcBorders>
            <w:shd w:val="clear" w:color="auto" w:fill="auto"/>
            <w:vAlign w:val="center"/>
          </w:tcPr>
          <w:p w:rsidR="00B315D2" w:rsidRDefault="00B315D2" w:rsidP="003B5653">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lastRenderedPageBreak/>
              <w:t>2</w:t>
            </w:r>
          </w:p>
        </w:tc>
        <w:tc>
          <w:tcPr>
            <w:tcW w:w="684" w:type="dxa"/>
            <w:vMerge/>
            <w:tcBorders>
              <w:top w:val="nil"/>
              <w:left w:val="single" w:sz="4" w:space="0" w:color="auto"/>
              <w:bottom w:val="single" w:sz="4" w:space="0" w:color="auto"/>
              <w:right w:val="single" w:sz="4" w:space="0" w:color="auto"/>
            </w:tcBorders>
            <w:vAlign w:val="center"/>
          </w:tcPr>
          <w:p w:rsidR="00B315D2" w:rsidRDefault="00B315D2" w:rsidP="003B5653">
            <w:pPr>
              <w:widowControl/>
              <w:spacing w:line="360" w:lineRule="auto"/>
              <w:jc w:val="left"/>
              <w:rPr>
                <w:rFonts w:ascii="宋体" w:hAnsi="宋体" w:cs="宋体"/>
                <w:color w:val="000000"/>
                <w:kern w:val="0"/>
                <w:szCs w:val="21"/>
              </w:rPr>
            </w:pPr>
          </w:p>
        </w:tc>
        <w:tc>
          <w:tcPr>
            <w:tcW w:w="1461" w:type="dxa"/>
            <w:tcBorders>
              <w:top w:val="nil"/>
              <w:left w:val="nil"/>
              <w:bottom w:val="single" w:sz="4" w:space="0" w:color="auto"/>
              <w:right w:val="single" w:sz="4" w:space="0" w:color="auto"/>
            </w:tcBorders>
            <w:shd w:val="clear" w:color="auto" w:fill="auto"/>
            <w:vAlign w:val="center"/>
          </w:tcPr>
          <w:p w:rsidR="00B315D2" w:rsidRPr="00B315D2" w:rsidRDefault="00B315D2" w:rsidP="00B315D2">
            <w:pPr>
              <w:widowControl/>
              <w:spacing w:line="360" w:lineRule="auto"/>
              <w:jc w:val="left"/>
              <w:rPr>
                <w:rFonts w:ascii="Calibri" w:hAnsi="Courier New" w:cs="Courier New"/>
              </w:rPr>
            </w:pPr>
            <w:bookmarkStart w:id="4" w:name="_Toc180571408"/>
            <w:r w:rsidRPr="00B315D2">
              <w:rPr>
                <w:rFonts w:ascii="Calibri" w:hAnsi="Courier New" w:cs="Courier New" w:hint="eastAsia"/>
              </w:rPr>
              <w:t>生成</w:t>
            </w:r>
            <w:r w:rsidRPr="00B315D2">
              <w:rPr>
                <w:rFonts w:ascii="Calibri" w:hAnsi="Courier New" w:cs="Courier New" w:hint="eastAsia"/>
              </w:rPr>
              <w:t>ASCVD</w:t>
            </w:r>
            <w:r w:rsidRPr="00B315D2">
              <w:rPr>
                <w:rFonts w:ascii="Calibri" w:hAnsi="Courier New" w:cs="Courier New" w:hint="eastAsia"/>
              </w:rPr>
              <w:t>专</w:t>
            </w:r>
            <w:proofErr w:type="gramStart"/>
            <w:r w:rsidRPr="00B315D2">
              <w:rPr>
                <w:rFonts w:ascii="Calibri" w:hAnsi="Courier New" w:cs="Courier New" w:hint="eastAsia"/>
              </w:rPr>
              <w:t>病数仓</w:t>
            </w:r>
            <w:bookmarkEnd w:id="4"/>
            <w:proofErr w:type="gramEnd"/>
          </w:p>
        </w:tc>
        <w:tc>
          <w:tcPr>
            <w:tcW w:w="6165" w:type="dxa"/>
            <w:tcBorders>
              <w:top w:val="nil"/>
              <w:left w:val="nil"/>
              <w:bottom w:val="single" w:sz="4" w:space="0" w:color="auto"/>
              <w:right w:val="single" w:sz="4" w:space="0" w:color="auto"/>
            </w:tcBorders>
            <w:shd w:val="clear" w:color="auto" w:fill="auto"/>
            <w:vAlign w:val="center"/>
          </w:tcPr>
          <w:p w:rsidR="00B315D2" w:rsidRDefault="00B315D2" w:rsidP="003B5653">
            <w:pPr>
              <w:widowControl/>
              <w:ind w:firstLineChars="100" w:firstLine="210"/>
              <w:jc w:val="left"/>
              <w:rPr>
                <w:kern w:val="0"/>
                <w:szCs w:val="20"/>
              </w:rPr>
            </w:pPr>
            <w:r>
              <w:rPr>
                <w:rFonts w:hAnsi="Courier New" w:cs="Courier New" w:hint="eastAsia"/>
              </w:rPr>
              <w:t>1</w:t>
            </w:r>
            <w:r>
              <w:rPr>
                <w:rFonts w:hAnsi="Courier New" w:cs="Courier New" w:hint="eastAsia"/>
              </w:rPr>
              <w:t>、根据血脂异常患者证件号，把他们与就诊相关的数据全部提取出来形成</w:t>
            </w:r>
            <w:r>
              <w:rPr>
                <w:rFonts w:hAnsi="Courier New" w:cs="Courier New" w:hint="eastAsia"/>
              </w:rPr>
              <w:t>ASCVD</w:t>
            </w:r>
            <w:r>
              <w:rPr>
                <w:rFonts w:hAnsi="Courier New" w:cs="Courier New" w:hint="eastAsia"/>
              </w:rPr>
              <w:t>专</w:t>
            </w:r>
            <w:proofErr w:type="gramStart"/>
            <w:r>
              <w:rPr>
                <w:rFonts w:hAnsi="Courier New" w:cs="Courier New" w:hint="eastAsia"/>
              </w:rPr>
              <w:t>病数仓</w:t>
            </w:r>
            <w:proofErr w:type="gramEnd"/>
            <w:r>
              <w:rPr>
                <w:rFonts w:hAnsi="Courier New" w:cs="Courier New" w:hint="eastAsia"/>
              </w:rPr>
              <w:t>，用于科研分析。具体数据来源：</w:t>
            </w:r>
            <w:r>
              <w:rPr>
                <w:rFonts w:hint="eastAsia"/>
                <w:kern w:val="0"/>
                <w:szCs w:val="20"/>
              </w:rPr>
              <w:t>HIS</w:t>
            </w:r>
            <w:r>
              <w:rPr>
                <w:rFonts w:hint="eastAsia"/>
                <w:kern w:val="0"/>
                <w:szCs w:val="20"/>
              </w:rPr>
              <w:t>系统、病案系统、检验系统、放射系统、影像系统。</w:t>
            </w:r>
          </w:p>
          <w:p w:rsidR="00B315D2" w:rsidRDefault="00B315D2" w:rsidP="003B5653">
            <w:pPr>
              <w:pStyle w:val="a6"/>
              <w:ind w:firstLineChars="100" w:firstLine="210"/>
            </w:pPr>
            <w:r>
              <w:rPr>
                <w:rFonts w:ascii="Calibri" w:cs="Courier New" w:hint="eastAsia"/>
                <w:szCs w:val="24"/>
              </w:rPr>
              <w:t>2</w:t>
            </w:r>
            <w:r>
              <w:rPr>
                <w:rFonts w:ascii="Calibri" w:cs="Courier New" w:hint="eastAsia"/>
                <w:szCs w:val="24"/>
              </w:rPr>
              <w:t>、</w:t>
            </w:r>
            <w:r>
              <w:rPr>
                <w:rFonts w:ascii="Calibri" w:cs="Courier New" w:hint="eastAsia"/>
                <w:szCs w:val="24"/>
                <w:lang w:val="zh-CN"/>
              </w:rPr>
              <w:t>提供报表入口，支持医生灵活查看患者就诊详情、用药记录（比如是否使用降脂药）、历史血检情况、影像、所有诊断信息等。诊断信息分为门诊诊断、住院诊断，需要根据</w:t>
            </w:r>
            <w:r>
              <w:rPr>
                <w:rFonts w:ascii="Calibri" w:cs="Courier New" w:hint="eastAsia"/>
                <w:szCs w:val="24"/>
                <w:lang w:val="zh-CN"/>
              </w:rPr>
              <w:t>ICD</w:t>
            </w:r>
            <w:proofErr w:type="gramStart"/>
            <w:r>
              <w:rPr>
                <w:rFonts w:ascii="Calibri" w:cs="Courier New" w:hint="eastAsia"/>
                <w:szCs w:val="24"/>
                <w:lang w:val="zh-CN"/>
              </w:rPr>
              <w:t>码或者</w:t>
            </w:r>
            <w:proofErr w:type="gramEnd"/>
            <w:r>
              <w:rPr>
                <w:rFonts w:ascii="Calibri" w:cs="Courier New" w:hint="eastAsia"/>
                <w:szCs w:val="24"/>
                <w:lang w:val="zh-CN"/>
              </w:rPr>
              <w:t>ICD</w:t>
            </w:r>
            <w:r>
              <w:rPr>
                <w:rFonts w:ascii="Calibri" w:cs="Courier New" w:hint="eastAsia"/>
                <w:szCs w:val="24"/>
                <w:lang w:val="zh-CN"/>
              </w:rPr>
              <w:t>名称加工成常见疾病显示。影像要支持根据诊断关键字识别。检验数据要支持医生查看某个或者某几个指标，比如看最近两年低密度蛋白变化，或者看最近两年低密度蛋白、高密度蛋白、甘油三脂、总胆固醇变化。用药检索效果同检验基本一致。该数仓是接下来各种需求的数据池。比如患者分级，患者分级需借助数仓中的门诊诊断、病案诊断、检验报告数据。定期血检也需根据数仓中的检验申请记录，判定不同分级的患者是否该回来做血脂检查了。动脉瘤等的影像信息检索都可以借助该数仓实现。要支持按天增量提取，每十天提供一次数据准确性报告，不局限与报表还是</w:t>
            </w:r>
            <w:r>
              <w:rPr>
                <w:rFonts w:ascii="Calibri" w:cs="Courier New" w:hint="eastAsia"/>
                <w:szCs w:val="24"/>
                <w:lang w:val="zh-CN"/>
              </w:rPr>
              <w:t>excel</w:t>
            </w:r>
            <w:r>
              <w:rPr>
                <w:rFonts w:ascii="Calibri" w:cs="Courier New" w:hint="eastAsia"/>
                <w:szCs w:val="24"/>
                <w:lang w:val="zh-CN"/>
              </w:rPr>
              <w:t>形式，</w:t>
            </w:r>
            <w:proofErr w:type="gramStart"/>
            <w:r>
              <w:rPr>
                <w:rFonts w:ascii="Calibri" w:cs="Courier New" w:hint="eastAsia"/>
                <w:szCs w:val="24"/>
                <w:lang w:val="zh-CN"/>
              </w:rPr>
              <w:t>确保数仓准确</w:t>
            </w:r>
            <w:proofErr w:type="gramEnd"/>
            <w:r>
              <w:rPr>
                <w:rFonts w:ascii="Calibri" w:cs="Courier New" w:hint="eastAsia"/>
                <w:szCs w:val="24"/>
                <w:lang w:val="zh-CN"/>
              </w:rPr>
              <w:t>、可用。该数据仓库将为后期</w:t>
            </w:r>
            <w:r>
              <w:rPr>
                <w:rFonts w:ascii="Calibri" w:cs="Courier New" w:hint="eastAsia"/>
                <w:szCs w:val="24"/>
                <w:lang w:val="zh-CN"/>
              </w:rPr>
              <w:t>ASCVD</w:t>
            </w:r>
            <w:r>
              <w:rPr>
                <w:rFonts w:ascii="Calibri" w:cs="Courier New" w:hint="eastAsia"/>
                <w:szCs w:val="24"/>
                <w:lang w:val="zh-CN"/>
              </w:rPr>
              <w:t>基于大模型的科研做准备。如果大模型有相关数据需求请协助提供数据接口。</w:t>
            </w:r>
          </w:p>
        </w:tc>
      </w:tr>
      <w:tr w:rsidR="00B315D2" w:rsidTr="003B5653">
        <w:trPr>
          <w:trHeight w:val="780"/>
        </w:trPr>
        <w:tc>
          <w:tcPr>
            <w:tcW w:w="736" w:type="dxa"/>
            <w:tcBorders>
              <w:top w:val="nil"/>
              <w:left w:val="single" w:sz="4" w:space="0" w:color="auto"/>
              <w:bottom w:val="single" w:sz="4" w:space="0" w:color="auto"/>
              <w:right w:val="single" w:sz="4" w:space="0" w:color="auto"/>
            </w:tcBorders>
            <w:shd w:val="clear" w:color="auto" w:fill="auto"/>
            <w:vAlign w:val="center"/>
          </w:tcPr>
          <w:p w:rsidR="00B315D2" w:rsidRDefault="00B315D2" w:rsidP="003B5653">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3</w:t>
            </w:r>
          </w:p>
        </w:tc>
        <w:tc>
          <w:tcPr>
            <w:tcW w:w="684" w:type="dxa"/>
            <w:vMerge/>
            <w:tcBorders>
              <w:top w:val="nil"/>
              <w:left w:val="single" w:sz="4" w:space="0" w:color="auto"/>
              <w:bottom w:val="single" w:sz="4" w:space="0" w:color="auto"/>
              <w:right w:val="single" w:sz="4" w:space="0" w:color="auto"/>
            </w:tcBorders>
            <w:vAlign w:val="center"/>
          </w:tcPr>
          <w:p w:rsidR="00B315D2" w:rsidRDefault="00B315D2" w:rsidP="003B5653">
            <w:pPr>
              <w:widowControl/>
              <w:spacing w:line="360" w:lineRule="auto"/>
              <w:jc w:val="left"/>
              <w:rPr>
                <w:rFonts w:ascii="宋体" w:hAnsi="宋体" w:cs="宋体"/>
                <w:color w:val="000000"/>
                <w:kern w:val="0"/>
                <w:szCs w:val="21"/>
              </w:rPr>
            </w:pPr>
          </w:p>
        </w:tc>
        <w:tc>
          <w:tcPr>
            <w:tcW w:w="1461" w:type="dxa"/>
            <w:tcBorders>
              <w:top w:val="nil"/>
              <w:left w:val="nil"/>
              <w:bottom w:val="single" w:sz="4" w:space="0" w:color="auto"/>
              <w:right w:val="single" w:sz="4" w:space="0" w:color="auto"/>
            </w:tcBorders>
            <w:shd w:val="clear" w:color="auto" w:fill="auto"/>
            <w:vAlign w:val="center"/>
          </w:tcPr>
          <w:p w:rsidR="00B315D2" w:rsidRPr="00B315D2" w:rsidRDefault="00B315D2" w:rsidP="00B315D2">
            <w:pPr>
              <w:widowControl/>
              <w:spacing w:line="360" w:lineRule="auto"/>
              <w:jc w:val="left"/>
              <w:rPr>
                <w:rFonts w:ascii="Calibri" w:hAnsi="Courier New" w:cs="Courier New"/>
              </w:rPr>
            </w:pPr>
            <w:r w:rsidRPr="00B315D2">
              <w:rPr>
                <w:rFonts w:ascii="Calibri" w:hAnsi="Courier New" w:cs="Courier New" w:hint="eastAsia"/>
              </w:rPr>
              <w:t>患者危险分级</w:t>
            </w:r>
          </w:p>
        </w:tc>
        <w:tc>
          <w:tcPr>
            <w:tcW w:w="6165" w:type="dxa"/>
            <w:tcBorders>
              <w:top w:val="nil"/>
              <w:left w:val="nil"/>
              <w:bottom w:val="single" w:sz="4" w:space="0" w:color="auto"/>
              <w:right w:val="single" w:sz="4" w:space="0" w:color="auto"/>
            </w:tcBorders>
            <w:shd w:val="clear" w:color="auto" w:fill="auto"/>
            <w:vAlign w:val="center"/>
          </w:tcPr>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根据《血脂异常防治指南》分级方案，可对患者分为低危、中危、高危、极高危、超高危5个等级。高危、极高危、超高危分级规则详见如下：“ASCVD患者分级规则”。分级完成后将分级信息、分级原因与血脂异常患者信息</w:t>
            </w:r>
            <w:proofErr w:type="gramStart"/>
            <w:r w:rsidRPr="00B315D2">
              <w:rPr>
                <w:rFonts w:ascii="宋体" w:hAnsi="宋体" w:cs="宋体" w:hint="eastAsia"/>
                <w:kern w:val="0"/>
                <w:szCs w:val="21"/>
              </w:rPr>
              <w:t>一并建表保存</w:t>
            </w:r>
            <w:proofErr w:type="gramEnd"/>
            <w:r w:rsidRPr="00B315D2">
              <w:rPr>
                <w:rFonts w:ascii="宋体" w:hAnsi="宋体" w:cs="宋体" w:hint="eastAsia"/>
                <w:kern w:val="0"/>
                <w:szCs w:val="21"/>
              </w:rPr>
              <w:t>。最新分级需同步更新至患者基本信息表。</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ASCVD患者分级规则：</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a.高危：有下列任何一项即认定为高危</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低密度脂蛋白胆固醇（LDL-C） &gt;= 4.9mmol/l</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糖尿病患者&gt;40岁  且  1.8mmol/l  &lt; LDL-C &lt; 4.9mmol/l  ,糖尿病ICD编码：11糖尿病</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b.极高危：有一下任何一项或多于一项即为极高危</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 xml:space="preserve">       1动脉粥样硬化性心血管疾病（见ICD编码）</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 xml:space="preserve">       2稳定性冠心病（见ICD编码）</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 xml:space="preserve">       3血管重建术后（见ICD编码）</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 xml:space="preserve">       4缺血性心肌病（见ICD编码）</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 xml:space="preserve">       5短暂性脑缺血发作（见ICD编码）</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 xml:space="preserve">       9脑梗死（见ICD编码）</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 xml:space="preserve">       6外周动脉粥样硬化病（见ICD编码）</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c.超高危：</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（1）：以下事项发生2次或多于2次</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 xml:space="preserve">   12个月内发生过7急性冠脉综合征（见ICD编码）</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 xml:space="preserve">   12个月前发生过8心肌梗死（见ICD编码）</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 xml:space="preserve">    9脑梗死（见ICD编码）</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有症状的周围血管病变，既往接受过血运重建或截肢。说明：这一条应同时包含2个ICD编码（6外周动脉粥样硬化病  和10有症状的周围血管病变，既往接受过血运重建或截肢）。</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lastRenderedPageBreak/>
              <w:t>说明：以上这4点，不能在门诊诊断的ICD编码提取，必须在出院病人的诊断中提取，而且必须是第一诊断。</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（2）以下事项发生过1次，同时合并&gt;=2个高风险因素</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 xml:space="preserve">  12个月内发生过7急性冠脉综合征（见ICD编码）</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 xml:space="preserve">  12个月前发生过8心肌梗死（见ICD编码）</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 xml:space="preserve">  9脑梗死（见ICD编码）</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 xml:space="preserve"> 有症状的周围血管病变，既往接受过血运重建或截肢。说明：这一条应同时包含2个ICD编码（6外周动脉粥样硬化病  和10有症状的周围血管病变，既往接受过血运重建或截肢）</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说明：以上这4点，不能在门诊诊断的ICD编码提取，只能在出院病人的诊断中提取，而且必须是第一诊断。</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高风险因素：</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 xml:space="preserve">多血管床病变，同时包含1动脉粥样硬化性心血管疾病；17周围动脉血管床病变； 18大脑血管床病变。 </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早发冠心病：男&lt;55岁，女&lt;65岁，并且有以下任何一项： 1动脉粥样硬化性心血管疾病、2稳定性冠心病、3血管重建术后、4缺血性心肌病、7急性冠脉综合征、8心肌梗死。</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16家族性高胆固醇血症（见ICD编码）  或者 LDL-C  &gt;= 4.9mmol/l</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 xml:space="preserve">  3血运重建术后（见ICD编码）</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 xml:space="preserve">  11糖尿病（见ICD编码）</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 xml:space="preserve">  12高血压（见ICD编码）</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 xml:space="preserve">  13慢性肾脏疾病34期（见ICD编码）</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吸烟（此项没有ICD编码，只能从调查问卷提取）</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代谢综合征：</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以下项目大于或等于3项</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腰围：男性&gt;=90cm  女性&gt;=85cm</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12高血压（见ICD编码）</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空腹血糖 &gt;=6.1mmol/l 或 糖负荷后2小时血糖&gt;= 7.8mmol/l</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甘油三酯 TG &gt;= 1.7mmol/l</w:t>
            </w:r>
          </w:p>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高密度胆固醇脂蛋白  HDL-C &lt;1.0mmol/l。</w:t>
            </w:r>
          </w:p>
        </w:tc>
      </w:tr>
      <w:tr w:rsidR="00B315D2" w:rsidTr="003B5653">
        <w:trPr>
          <w:trHeight w:val="3606"/>
        </w:trPr>
        <w:tc>
          <w:tcPr>
            <w:tcW w:w="736" w:type="dxa"/>
            <w:tcBorders>
              <w:top w:val="nil"/>
              <w:left w:val="single" w:sz="4" w:space="0" w:color="auto"/>
              <w:bottom w:val="single" w:sz="4" w:space="0" w:color="auto"/>
              <w:right w:val="single" w:sz="4" w:space="0" w:color="auto"/>
            </w:tcBorders>
            <w:shd w:val="clear" w:color="auto" w:fill="auto"/>
            <w:vAlign w:val="center"/>
          </w:tcPr>
          <w:p w:rsidR="00B315D2" w:rsidRDefault="00B315D2" w:rsidP="003B5653">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lastRenderedPageBreak/>
              <w:t>4</w:t>
            </w:r>
          </w:p>
        </w:tc>
        <w:tc>
          <w:tcPr>
            <w:tcW w:w="684" w:type="dxa"/>
            <w:vMerge/>
            <w:tcBorders>
              <w:top w:val="nil"/>
              <w:left w:val="single" w:sz="4" w:space="0" w:color="auto"/>
              <w:bottom w:val="single" w:sz="4" w:space="0" w:color="auto"/>
              <w:right w:val="single" w:sz="4" w:space="0" w:color="auto"/>
            </w:tcBorders>
            <w:vAlign w:val="center"/>
          </w:tcPr>
          <w:p w:rsidR="00B315D2" w:rsidRDefault="00B315D2" w:rsidP="003B5653">
            <w:pPr>
              <w:widowControl/>
              <w:spacing w:line="360" w:lineRule="auto"/>
              <w:jc w:val="left"/>
              <w:rPr>
                <w:rFonts w:ascii="宋体" w:hAnsi="宋体" w:cs="宋体"/>
                <w:color w:val="000000"/>
                <w:kern w:val="0"/>
                <w:szCs w:val="21"/>
              </w:rPr>
            </w:pPr>
          </w:p>
        </w:tc>
        <w:tc>
          <w:tcPr>
            <w:tcW w:w="1461" w:type="dxa"/>
            <w:tcBorders>
              <w:top w:val="nil"/>
              <w:left w:val="nil"/>
              <w:bottom w:val="single" w:sz="4" w:space="0" w:color="auto"/>
              <w:right w:val="single" w:sz="4" w:space="0" w:color="auto"/>
            </w:tcBorders>
            <w:shd w:val="clear" w:color="auto" w:fill="auto"/>
            <w:vAlign w:val="center"/>
          </w:tcPr>
          <w:p w:rsidR="00B315D2" w:rsidRPr="00B315D2" w:rsidRDefault="00B315D2" w:rsidP="003B5653">
            <w:pPr>
              <w:widowControl/>
              <w:spacing w:line="360" w:lineRule="auto"/>
              <w:jc w:val="left"/>
              <w:rPr>
                <w:rFonts w:ascii="Calibri" w:hAnsi="Courier New" w:cs="Courier New"/>
              </w:rPr>
            </w:pPr>
            <w:r w:rsidRPr="00B315D2">
              <w:rPr>
                <w:rFonts w:ascii="Calibri" w:hAnsi="Courier New" w:cs="Courier New" w:hint="eastAsia"/>
              </w:rPr>
              <w:t>定期血检提醒</w:t>
            </w:r>
          </w:p>
        </w:tc>
        <w:tc>
          <w:tcPr>
            <w:tcW w:w="6165" w:type="dxa"/>
            <w:tcBorders>
              <w:top w:val="nil"/>
              <w:left w:val="nil"/>
              <w:bottom w:val="single" w:sz="4" w:space="0" w:color="auto"/>
              <w:right w:val="single" w:sz="4" w:space="0" w:color="auto"/>
            </w:tcBorders>
            <w:shd w:val="clear" w:color="auto" w:fill="auto"/>
            <w:vAlign w:val="center"/>
          </w:tcPr>
          <w:p w:rsidR="00B315D2" w:rsidRPr="00B315D2" w:rsidRDefault="00B315D2" w:rsidP="00B315D2">
            <w:pPr>
              <w:widowControl/>
              <w:jc w:val="left"/>
              <w:rPr>
                <w:rFonts w:ascii="宋体" w:hAnsi="宋体" w:cs="宋体"/>
                <w:kern w:val="0"/>
                <w:szCs w:val="21"/>
              </w:rPr>
            </w:pPr>
            <w:r w:rsidRPr="00B315D2">
              <w:rPr>
                <w:rFonts w:ascii="宋体" w:hAnsi="宋体" w:cs="宋体" w:hint="eastAsia"/>
                <w:kern w:val="0"/>
                <w:szCs w:val="21"/>
              </w:rPr>
              <w:t>根据ASCVD数据中的检验申请单信息、患者分级记录，挑选出血脂异常患者中未定期做血检的人员。挑选规则如下:1、高危以下，一年复查一次；2、高危、极高危，半年复查一次；3、超高危，三个月复查一次。记录相关人员的姓名、电话、最后一次血检时间，附带文字信息比如：“***你好，根据历史血检报告，您最后一次血检时间为2023-01-01，请2024-01-01来院复查血脂，可挂号***科（最后一次检验开立科室）”。此处描述仅供参考，实际执行时根据医务科最终短信通知模板执行。推送相关数据到医院短信平台实施发送操作。可联系第三方提供发送接口。短信提醒时间必须为每天的9:00~18:00,不可夜间发送打扰患者。要求冻结的患者不可发送任何提醒。</w:t>
            </w:r>
          </w:p>
          <w:p w:rsidR="00B315D2" w:rsidRPr="00B315D2" w:rsidRDefault="00B315D2" w:rsidP="00B315D2">
            <w:pPr>
              <w:widowControl/>
              <w:jc w:val="left"/>
              <w:rPr>
                <w:rFonts w:ascii="宋体" w:hAnsi="宋体" w:cs="宋体"/>
                <w:kern w:val="0"/>
                <w:szCs w:val="21"/>
              </w:rPr>
            </w:pPr>
          </w:p>
        </w:tc>
      </w:tr>
      <w:tr w:rsidR="00B315D2" w:rsidTr="003B5653">
        <w:trPr>
          <w:trHeight w:val="260"/>
        </w:trPr>
        <w:tc>
          <w:tcPr>
            <w:tcW w:w="736" w:type="dxa"/>
            <w:tcBorders>
              <w:top w:val="nil"/>
              <w:left w:val="single" w:sz="4" w:space="0" w:color="auto"/>
              <w:bottom w:val="single" w:sz="4" w:space="0" w:color="auto"/>
              <w:right w:val="single" w:sz="4" w:space="0" w:color="auto"/>
            </w:tcBorders>
            <w:shd w:val="clear" w:color="auto" w:fill="auto"/>
            <w:vAlign w:val="center"/>
          </w:tcPr>
          <w:p w:rsidR="00B315D2" w:rsidRDefault="00B315D2" w:rsidP="003B5653">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5</w:t>
            </w:r>
          </w:p>
        </w:tc>
        <w:tc>
          <w:tcPr>
            <w:tcW w:w="684" w:type="dxa"/>
            <w:vMerge/>
            <w:tcBorders>
              <w:top w:val="nil"/>
              <w:left w:val="single" w:sz="4" w:space="0" w:color="auto"/>
              <w:bottom w:val="single" w:sz="4" w:space="0" w:color="auto"/>
              <w:right w:val="single" w:sz="4" w:space="0" w:color="auto"/>
            </w:tcBorders>
            <w:vAlign w:val="center"/>
          </w:tcPr>
          <w:p w:rsidR="00B315D2" w:rsidRDefault="00B315D2" w:rsidP="003B5653">
            <w:pPr>
              <w:widowControl/>
              <w:spacing w:line="360" w:lineRule="auto"/>
              <w:jc w:val="left"/>
              <w:rPr>
                <w:rFonts w:ascii="宋体" w:hAnsi="宋体" w:cs="宋体"/>
                <w:color w:val="000000"/>
                <w:kern w:val="0"/>
                <w:szCs w:val="21"/>
              </w:rPr>
            </w:pPr>
          </w:p>
        </w:tc>
        <w:tc>
          <w:tcPr>
            <w:tcW w:w="1461" w:type="dxa"/>
            <w:tcBorders>
              <w:top w:val="nil"/>
              <w:left w:val="nil"/>
              <w:bottom w:val="single" w:sz="4" w:space="0" w:color="auto"/>
              <w:right w:val="single" w:sz="4" w:space="0" w:color="auto"/>
            </w:tcBorders>
            <w:shd w:val="clear" w:color="auto" w:fill="auto"/>
            <w:vAlign w:val="center"/>
          </w:tcPr>
          <w:p w:rsidR="00B315D2" w:rsidRPr="00B315D2" w:rsidRDefault="00B315D2" w:rsidP="00B315D2">
            <w:pPr>
              <w:widowControl/>
              <w:spacing w:line="360" w:lineRule="auto"/>
              <w:jc w:val="left"/>
              <w:rPr>
                <w:rFonts w:ascii="Calibri" w:hAnsi="Courier New" w:cs="Courier New"/>
              </w:rPr>
            </w:pPr>
            <w:r w:rsidRPr="00B315D2">
              <w:rPr>
                <w:rFonts w:ascii="Calibri" w:hAnsi="Courier New" w:cs="Courier New" w:hint="eastAsia"/>
              </w:rPr>
              <w:t>就诊数据分</w:t>
            </w:r>
            <w:r w:rsidRPr="00B315D2">
              <w:rPr>
                <w:rFonts w:ascii="Calibri" w:hAnsi="Courier New" w:cs="Courier New" w:hint="eastAsia"/>
              </w:rPr>
              <w:lastRenderedPageBreak/>
              <w:t>析</w:t>
            </w:r>
          </w:p>
        </w:tc>
        <w:tc>
          <w:tcPr>
            <w:tcW w:w="6165" w:type="dxa"/>
            <w:tcBorders>
              <w:top w:val="nil"/>
              <w:left w:val="nil"/>
              <w:bottom w:val="single" w:sz="4" w:space="0" w:color="auto"/>
              <w:right w:val="single" w:sz="4" w:space="0" w:color="auto"/>
            </w:tcBorders>
            <w:shd w:val="clear" w:color="auto" w:fill="auto"/>
            <w:vAlign w:val="center"/>
          </w:tcPr>
          <w:p w:rsidR="00B315D2" w:rsidRDefault="00B315D2" w:rsidP="003B5653">
            <w:pPr>
              <w:ind w:firstLine="480"/>
              <w:rPr>
                <w:rFonts w:ascii="宋体" w:hAnsi="宋体" w:cs="宋体"/>
                <w:kern w:val="0"/>
                <w:szCs w:val="21"/>
              </w:rPr>
            </w:pPr>
            <w:r>
              <w:rPr>
                <w:rFonts w:ascii="Calibri" w:hAnsi="Courier New" w:cs="Courier New" w:hint="eastAsia"/>
                <w:lang w:val="zh-CN"/>
              </w:rPr>
              <w:lastRenderedPageBreak/>
              <w:t>基于两点分析：一、定期血检复诊患者。二、医生通知复查</w:t>
            </w:r>
            <w:r>
              <w:rPr>
                <w:rFonts w:ascii="Calibri" w:hAnsi="Courier New" w:cs="Courier New" w:hint="eastAsia"/>
                <w:lang w:val="zh-CN"/>
              </w:rPr>
              <w:lastRenderedPageBreak/>
              <w:t>患者。医生一一记录比较麻烦，请借助数据分析手段自动匹配</w:t>
            </w:r>
            <w:r>
              <w:rPr>
                <w:rFonts w:hAnsi="Courier New" w:cs="Courier New" w:hint="eastAsia"/>
                <w:lang w:val="zh-CN"/>
              </w:rPr>
              <w:t>。</w:t>
            </w:r>
            <w:r>
              <w:rPr>
                <w:rFonts w:ascii="Calibri" w:hAnsi="Courier New" w:cs="Courier New" w:hint="eastAsia"/>
                <w:lang w:val="zh-CN"/>
              </w:rPr>
              <w:t>定期血检人员信息推送后，要根据</w:t>
            </w:r>
            <w:r>
              <w:rPr>
                <w:rFonts w:ascii="Calibri" w:hAnsi="Courier New" w:cs="Courier New" w:hint="eastAsia"/>
                <w:lang w:val="zh-CN"/>
              </w:rPr>
              <w:t>ASCVD</w:t>
            </w:r>
            <w:r>
              <w:rPr>
                <w:rFonts w:ascii="Calibri" w:hAnsi="Courier New" w:cs="Courier New" w:hint="eastAsia"/>
                <w:lang w:val="zh-CN"/>
              </w:rPr>
              <w:t>数仓中的就诊表数据结合检验申请</w:t>
            </w:r>
            <w:proofErr w:type="gramStart"/>
            <w:r>
              <w:rPr>
                <w:rFonts w:ascii="Calibri" w:hAnsi="Courier New" w:cs="Courier New" w:hint="eastAsia"/>
                <w:lang w:val="zh-CN"/>
              </w:rPr>
              <w:t>单判断</w:t>
            </w:r>
            <w:proofErr w:type="gramEnd"/>
            <w:r>
              <w:rPr>
                <w:rFonts w:ascii="Calibri" w:hAnsi="Courier New" w:cs="Courier New" w:hint="eastAsia"/>
                <w:lang w:val="zh-CN"/>
              </w:rPr>
              <w:t>是否有患者按照短信提醒回来做血脂检查。保存回来复查人员的就诊信息（接诊科室、接诊医生、就诊号、就诊时间）。核验要求为定期血</w:t>
            </w:r>
            <w:proofErr w:type="gramStart"/>
            <w:r>
              <w:rPr>
                <w:rFonts w:ascii="Calibri" w:hAnsi="Courier New" w:cs="Courier New" w:hint="eastAsia"/>
                <w:lang w:val="zh-CN"/>
              </w:rPr>
              <w:t>检通知</w:t>
            </w:r>
            <w:proofErr w:type="gramEnd"/>
            <w:r>
              <w:rPr>
                <w:rFonts w:ascii="Calibri" w:hAnsi="Courier New" w:cs="Courier New" w:hint="eastAsia"/>
                <w:lang w:val="zh-CN"/>
              </w:rPr>
              <w:t>的必须要在规定时间段有血检报告的就诊才算。医生根据患者检验结果结合具体病情会通过随访系统给患者发送下次复诊通知，这类患者也请收集随访提醒数据，结合</w:t>
            </w:r>
            <w:r>
              <w:rPr>
                <w:rFonts w:ascii="Calibri" w:hAnsi="Courier New" w:cs="Courier New" w:hint="eastAsia"/>
                <w:lang w:val="zh-CN"/>
              </w:rPr>
              <w:t>ASCVD</w:t>
            </w:r>
            <w:r>
              <w:rPr>
                <w:rFonts w:ascii="Calibri" w:hAnsi="Courier New" w:cs="Courier New" w:hint="eastAsia"/>
                <w:lang w:val="zh-CN"/>
              </w:rPr>
              <w:t>数仓中的患者就诊信息匹配出按时复查患者。核验要求为必须在规定时间段有通知科室的就诊记录才算。时间要求为自短信发出后两个月内来院复诊的均属合理。</w:t>
            </w:r>
          </w:p>
        </w:tc>
      </w:tr>
      <w:tr w:rsidR="00B315D2" w:rsidTr="003B5653">
        <w:trPr>
          <w:trHeight w:val="260"/>
        </w:trPr>
        <w:tc>
          <w:tcPr>
            <w:tcW w:w="736" w:type="dxa"/>
            <w:tcBorders>
              <w:top w:val="nil"/>
              <w:left w:val="single" w:sz="4" w:space="0" w:color="auto"/>
              <w:bottom w:val="single" w:sz="4" w:space="0" w:color="auto"/>
              <w:right w:val="single" w:sz="4" w:space="0" w:color="auto"/>
            </w:tcBorders>
            <w:shd w:val="clear" w:color="auto" w:fill="auto"/>
            <w:vAlign w:val="center"/>
          </w:tcPr>
          <w:p w:rsidR="00B315D2" w:rsidRDefault="00B315D2" w:rsidP="003B5653">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lastRenderedPageBreak/>
              <w:t>6</w:t>
            </w:r>
          </w:p>
        </w:tc>
        <w:tc>
          <w:tcPr>
            <w:tcW w:w="684" w:type="dxa"/>
            <w:vMerge/>
            <w:tcBorders>
              <w:top w:val="nil"/>
              <w:left w:val="single" w:sz="4" w:space="0" w:color="auto"/>
              <w:bottom w:val="single" w:sz="4" w:space="0" w:color="auto"/>
              <w:right w:val="single" w:sz="4" w:space="0" w:color="auto"/>
            </w:tcBorders>
            <w:vAlign w:val="center"/>
          </w:tcPr>
          <w:p w:rsidR="00B315D2" w:rsidRDefault="00B315D2" w:rsidP="003B5653">
            <w:pPr>
              <w:widowControl/>
              <w:spacing w:line="360" w:lineRule="auto"/>
              <w:jc w:val="left"/>
              <w:rPr>
                <w:rFonts w:ascii="宋体" w:hAnsi="宋体" w:cs="宋体"/>
                <w:color w:val="000000"/>
                <w:kern w:val="0"/>
                <w:szCs w:val="21"/>
              </w:rPr>
            </w:pPr>
          </w:p>
        </w:tc>
        <w:tc>
          <w:tcPr>
            <w:tcW w:w="1461" w:type="dxa"/>
            <w:tcBorders>
              <w:top w:val="nil"/>
              <w:left w:val="nil"/>
              <w:bottom w:val="single" w:sz="4" w:space="0" w:color="auto"/>
              <w:right w:val="single" w:sz="4" w:space="0" w:color="auto"/>
            </w:tcBorders>
            <w:shd w:val="clear" w:color="auto" w:fill="auto"/>
            <w:vAlign w:val="center"/>
          </w:tcPr>
          <w:p w:rsidR="00B315D2" w:rsidRPr="00B315D2" w:rsidRDefault="00B315D2" w:rsidP="003B5653">
            <w:pPr>
              <w:widowControl/>
              <w:spacing w:line="360" w:lineRule="auto"/>
              <w:jc w:val="left"/>
              <w:rPr>
                <w:rFonts w:ascii="Calibri" w:hAnsi="Courier New" w:cs="Courier New"/>
              </w:rPr>
            </w:pPr>
            <w:r w:rsidRPr="00B315D2">
              <w:rPr>
                <w:rFonts w:ascii="Calibri" w:hAnsi="Courier New" w:cs="Courier New" w:hint="eastAsia"/>
              </w:rPr>
              <w:t>统计展示</w:t>
            </w:r>
          </w:p>
        </w:tc>
        <w:tc>
          <w:tcPr>
            <w:tcW w:w="6165" w:type="dxa"/>
            <w:tcBorders>
              <w:top w:val="nil"/>
              <w:left w:val="nil"/>
              <w:bottom w:val="single" w:sz="4" w:space="0" w:color="auto"/>
              <w:right w:val="single" w:sz="4" w:space="0" w:color="auto"/>
            </w:tcBorders>
            <w:shd w:val="clear" w:color="auto" w:fill="auto"/>
            <w:vAlign w:val="center"/>
          </w:tcPr>
          <w:p w:rsidR="00B315D2" w:rsidRDefault="00B315D2" w:rsidP="003B5653">
            <w:pPr>
              <w:pStyle w:val="a6"/>
              <w:ind w:firstLine="480"/>
              <w:rPr>
                <w:rFonts w:hAnsi="宋体" w:cs="宋体"/>
                <w:kern w:val="0"/>
              </w:rPr>
            </w:pPr>
            <w:r>
              <w:rPr>
                <w:rFonts w:ascii="Calibri" w:cs="Courier New" w:hint="eastAsia"/>
                <w:szCs w:val="24"/>
                <w:lang w:val="zh-CN"/>
              </w:rPr>
              <w:t>提供报表展示出血脂异常患者总人数、危重患者数、按时复诊人数、各科室复诊情况、每天复诊情况、未及时复诊患者、复诊费用等信息。方便医院直观判断科研项目的实际运行效果。</w:t>
            </w:r>
          </w:p>
        </w:tc>
      </w:tr>
      <w:tr w:rsidR="00B315D2" w:rsidTr="003B5653">
        <w:trPr>
          <w:trHeight w:val="712"/>
        </w:trPr>
        <w:tc>
          <w:tcPr>
            <w:tcW w:w="736" w:type="dxa"/>
            <w:tcBorders>
              <w:top w:val="nil"/>
              <w:left w:val="single" w:sz="4" w:space="0" w:color="auto"/>
              <w:bottom w:val="single" w:sz="4" w:space="0" w:color="auto"/>
              <w:right w:val="single" w:sz="4" w:space="0" w:color="auto"/>
            </w:tcBorders>
            <w:shd w:val="clear" w:color="auto" w:fill="auto"/>
            <w:vAlign w:val="center"/>
          </w:tcPr>
          <w:p w:rsidR="00B315D2" w:rsidRDefault="00B315D2" w:rsidP="003B5653">
            <w:pPr>
              <w:widowControl/>
              <w:spacing w:line="360" w:lineRule="auto"/>
              <w:jc w:val="center"/>
              <w:rPr>
                <w:rFonts w:ascii="宋体" w:hAnsi="宋体" w:cs="宋体"/>
                <w:color w:val="000000"/>
                <w:kern w:val="0"/>
                <w:szCs w:val="21"/>
              </w:rPr>
            </w:pPr>
            <w:r>
              <w:rPr>
                <w:rFonts w:ascii="宋体" w:hAnsi="宋体" w:cs="宋体" w:hint="eastAsia"/>
                <w:color w:val="000000"/>
                <w:kern w:val="0"/>
                <w:szCs w:val="21"/>
              </w:rPr>
              <w:t>7</w:t>
            </w:r>
          </w:p>
        </w:tc>
        <w:tc>
          <w:tcPr>
            <w:tcW w:w="684" w:type="dxa"/>
            <w:vMerge/>
            <w:tcBorders>
              <w:top w:val="nil"/>
              <w:left w:val="single" w:sz="4" w:space="0" w:color="auto"/>
              <w:bottom w:val="single" w:sz="4" w:space="0" w:color="auto"/>
              <w:right w:val="single" w:sz="4" w:space="0" w:color="auto"/>
            </w:tcBorders>
            <w:vAlign w:val="center"/>
          </w:tcPr>
          <w:p w:rsidR="00B315D2" w:rsidRDefault="00B315D2" w:rsidP="003B5653">
            <w:pPr>
              <w:widowControl/>
              <w:spacing w:line="360" w:lineRule="auto"/>
              <w:jc w:val="left"/>
              <w:rPr>
                <w:rFonts w:ascii="宋体" w:hAnsi="宋体" w:cs="宋体"/>
                <w:color w:val="000000"/>
                <w:kern w:val="0"/>
                <w:szCs w:val="21"/>
              </w:rPr>
            </w:pPr>
          </w:p>
        </w:tc>
        <w:tc>
          <w:tcPr>
            <w:tcW w:w="1461" w:type="dxa"/>
            <w:tcBorders>
              <w:top w:val="nil"/>
              <w:left w:val="nil"/>
              <w:bottom w:val="single" w:sz="4" w:space="0" w:color="auto"/>
              <w:right w:val="single" w:sz="4" w:space="0" w:color="auto"/>
            </w:tcBorders>
            <w:shd w:val="clear" w:color="auto" w:fill="auto"/>
            <w:vAlign w:val="center"/>
          </w:tcPr>
          <w:p w:rsidR="00B315D2" w:rsidRDefault="00B315D2" w:rsidP="003B5653">
            <w:pPr>
              <w:widowControl/>
              <w:spacing w:line="360" w:lineRule="auto"/>
              <w:jc w:val="left"/>
              <w:rPr>
                <w:rFonts w:hAnsi="Courier New" w:cs="Courier New"/>
              </w:rPr>
            </w:pPr>
            <w:r>
              <w:rPr>
                <w:rFonts w:ascii="Calibri" w:hAnsi="Courier New" w:cs="Courier New" w:hint="eastAsia"/>
              </w:rPr>
              <w:t>数据对接</w:t>
            </w:r>
          </w:p>
        </w:tc>
        <w:tc>
          <w:tcPr>
            <w:tcW w:w="6165" w:type="dxa"/>
            <w:tcBorders>
              <w:top w:val="nil"/>
              <w:left w:val="nil"/>
              <w:bottom w:val="single" w:sz="4" w:space="0" w:color="auto"/>
              <w:right w:val="single" w:sz="4" w:space="0" w:color="auto"/>
            </w:tcBorders>
            <w:shd w:val="clear" w:color="auto" w:fill="auto"/>
            <w:vAlign w:val="center"/>
          </w:tcPr>
          <w:p w:rsidR="00B315D2" w:rsidRDefault="00B315D2" w:rsidP="003B5653">
            <w:pPr>
              <w:pStyle w:val="a6"/>
              <w:rPr>
                <w:rFonts w:ascii="Calibri"/>
                <w:b/>
                <w:szCs w:val="24"/>
                <w:lang w:val="zh-CN"/>
              </w:rPr>
            </w:pPr>
            <w:bookmarkStart w:id="5" w:name="OLE_LINK1"/>
            <w:r>
              <w:rPr>
                <w:rFonts w:ascii="Calibri" w:cs="Courier New" w:hint="eastAsia"/>
                <w:szCs w:val="24"/>
              </w:rPr>
              <w:t>★</w:t>
            </w:r>
            <w:bookmarkEnd w:id="5"/>
            <w:r>
              <w:rPr>
                <w:rFonts w:ascii="Calibri" w:cs="Courier New" w:hint="eastAsia"/>
                <w:szCs w:val="24"/>
              </w:rPr>
              <w:t>与其他系统方面的数据对接涉及到费用，由中标人承担。</w:t>
            </w:r>
          </w:p>
        </w:tc>
      </w:tr>
    </w:tbl>
    <w:p w:rsidR="00B315D2" w:rsidRDefault="00B315D2" w:rsidP="00B315D2">
      <w:pPr>
        <w:numPr>
          <w:ilvl w:val="0"/>
          <w:numId w:val="34"/>
        </w:numPr>
        <w:spacing w:line="360" w:lineRule="auto"/>
        <w:ind w:firstLineChars="200" w:firstLine="422"/>
        <w:rPr>
          <w:rFonts w:eastAsia="华文仿宋"/>
          <w:b/>
          <w:bCs/>
          <w:color w:val="000000" w:themeColor="text1"/>
        </w:rPr>
      </w:pPr>
      <w:r>
        <w:rPr>
          <w:rFonts w:ascii="宋体" w:hAnsi="宋体" w:cs="宋体" w:hint="eastAsia"/>
          <w:b/>
          <w:bCs/>
          <w:szCs w:val="21"/>
        </w:rPr>
        <w:t>系统性能需求</w:t>
      </w:r>
      <w:bookmarkStart w:id="6" w:name="_Toc157766677"/>
      <w:bookmarkStart w:id="7" w:name="_Toc180571417"/>
    </w:p>
    <w:p w:rsidR="00B315D2" w:rsidRDefault="00B315D2" w:rsidP="00B315D2">
      <w:pPr>
        <w:spacing w:line="360" w:lineRule="auto"/>
        <w:rPr>
          <w:rFonts w:hAnsi="Courier New" w:cs="Courier New"/>
          <w:lang w:val="zh-CN"/>
        </w:rPr>
      </w:pPr>
      <w:r>
        <w:rPr>
          <w:rFonts w:hAnsi="Courier New" w:cs="Courier New" w:hint="eastAsia"/>
        </w:rPr>
        <w:t>1</w:t>
      </w:r>
      <w:r>
        <w:rPr>
          <w:rFonts w:hAnsi="Courier New" w:cs="Courier New" w:hint="eastAsia"/>
        </w:rPr>
        <w:t>、</w:t>
      </w:r>
      <w:r>
        <w:rPr>
          <w:rFonts w:ascii="Calibri" w:hAnsi="Courier New" w:cs="Courier New" w:hint="eastAsia"/>
          <w:lang w:val="zh-CN"/>
        </w:rPr>
        <w:t>数据响应性能指标</w:t>
      </w:r>
      <w:bookmarkEnd w:id="6"/>
      <w:bookmarkEnd w:id="7"/>
    </w:p>
    <w:p w:rsidR="00B315D2" w:rsidRDefault="00B315D2" w:rsidP="00B315D2">
      <w:pPr>
        <w:pStyle w:val="a6"/>
        <w:ind w:firstLine="480"/>
        <w:rPr>
          <w:rFonts w:ascii="Calibri"/>
          <w:b/>
          <w:szCs w:val="24"/>
          <w:lang w:val="zh-CN"/>
        </w:rPr>
      </w:pPr>
      <w:r>
        <w:rPr>
          <w:rFonts w:ascii="Calibri" w:cs="Courier New" w:hint="eastAsia"/>
          <w:szCs w:val="24"/>
          <w:lang w:val="zh-CN"/>
        </w:rPr>
        <w:t>(1)</w:t>
      </w:r>
      <w:r>
        <w:rPr>
          <w:rFonts w:ascii="Calibri" w:cs="Courier New" w:hint="eastAsia"/>
          <w:szCs w:val="24"/>
          <w:lang w:val="zh-CN"/>
        </w:rPr>
        <w:t>采用构件化和面向对象技术，具有灵活的扩展性和良好的可移植性；</w:t>
      </w:r>
    </w:p>
    <w:p w:rsidR="00B315D2" w:rsidRDefault="00B315D2" w:rsidP="00B315D2">
      <w:pPr>
        <w:pStyle w:val="a6"/>
        <w:ind w:firstLine="480"/>
        <w:rPr>
          <w:rFonts w:ascii="Calibri"/>
          <w:b/>
          <w:szCs w:val="24"/>
          <w:lang w:val="zh-CN"/>
        </w:rPr>
      </w:pPr>
      <w:r>
        <w:rPr>
          <w:rFonts w:ascii="Calibri" w:cs="Courier New" w:hint="eastAsia"/>
          <w:szCs w:val="24"/>
          <w:lang w:val="zh-CN"/>
        </w:rPr>
        <w:t>(2)</w:t>
      </w:r>
      <w:r>
        <w:rPr>
          <w:rFonts w:ascii="Calibri" w:cs="Courier New" w:hint="eastAsia"/>
          <w:szCs w:val="24"/>
          <w:lang w:val="zh-CN"/>
        </w:rPr>
        <w:t>充分考虑今后的横向和纵向的平滑扩张能力；</w:t>
      </w:r>
    </w:p>
    <w:p w:rsidR="00B315D2" w:rsidRDefault="00B315D2" w:rsidP="00B315D2">
      <w:pPr>
        <w:pStyle w:val="a6"/>
        <w:ind w:firstLine="480"/>
        <w:rPr>
          <w:rFonts w:ascii="Calibri"/>
          <w:b/>
          <w:szCs w:val="24"/>
          <w:lang w:val="zh-CN"/>
        </w:rPr>
      </w:pPr>
      <w:r>
        <w:rPr>
          <w:rFonts w:ascii="Calibri" w:cs="Courier New" w:hint="eastAsia"/>
          <w:szCs w:val="24"/>
          <w:lang w:val="zh-CN"/>
        </w:rPr>
        <w:t>(3)</w:t>
      </w:r>
      <w:r>
        <w:rPr>
          <w:rFonts w:ascii="Calibri" w:cs="Courier New" w:hint="eastAsia"/>
          <w:szCs w:val="24"/>
          <w:lang w:val="zh-CN"/>
        </w:rPr>
        <w:t>在网络稳定的环境下，图表查询响应时间、系统登录响应以及业务系统连接响应时间应小于</w:t>
      </w:r>
      <w:r>
        <w:rPr>
          <w:rFonts w:ascii="Calibri" w:cs="Courier New" w:hint="eastAsia"/>
          <w:szCs w:val="24"/>
          <w:lang w:val="zh-CN"/>
        </w:rPr>
        <w:t>2</w:t>
      </w:r>
      <w:r>
        <w:rPr>
          <w:rFonts w:ascii="Calibri" w:cs="Courier New" w:hint="eastAsia"/>
          <w:szCs w:val="24"/>
          <w:lang w:val="zh-CN"/>
        </w:rPr>
        <w:t>秒；大数据量处理响应时间应小于等于</w:t>
      </w:r>
      <w:r>
        <w:rPr>
          <w:rFonts w:ascii="Calibri" w:cs="Courier New" w:hint="eastAsia"/>
          <w:szCs w:val="24"/>
          <w:lang w:val="zh-CN"/>
        </w:rPr>
        <w:t>10</w:t>
      </w:r>
      <w:r>
        <w:rPr>
          <w:rFonts w:ascii="Calibri" w:cs="Courier New" w:hint="eastAsia"/>
          <w:szCs w:val="24"/>
          <w:lang w:val="zh-CN"/>
        </w:rPr>
        <w:t>秒；</w:t>
      </w:r>
    </w:p>
    <w:p w:rsidR="00B315D2" w:rsidRDefault="00B315D2" w:rsidP="00B315D2">
      <w:pPr>
        <w:pStyle w:val="a6"/>
        <w:ind w:firstLine="480"/>
        <w:rPr>
          <w:rFonts w:ascii="Calibri"/>
          <w:b/>
          <w:szCs w:val="24"/>
          <w:lang w:val="zh-CN"/>
        </w:rPr>
      </w:pPr>
      <w:r>
        <w:rPr>
          <w:rFonts w:ascii="Calibri" w:cs="Courier New" w:hint="eastAsia"/>
          <w:szCs w:val="24"/>
          <w:lang w:val="zh-CN"/>
        </w:rPr>
        <w:t>(4)</w:t>
      </w:r>
      <w:r>
        <w:rPr>
          <w:rFonts w:ascii="Calibri" w:cs="Courier New" w:hint="eastAsia"/>
          <w:szCs w:val="24"/>
          <w:lang w:val="zh-CN"/>
        </w:rPr>
        <w:t>系统提供</w:t>
      </w:r>
      <w:r>
        <w:rPr>
          <w:rFonts w:ascii="Calibri" w:cs="Courier New" w:hint="eastAsia"/>
          <w:szCs w:val="24"/>
          <w:lang w:val="zh-CN"/>
        </w:rPr>
        <w:t>7*24</w:t>
      </w:r>
      <w:r>
        <w:rPr>
          <w:rFonts w:ascii="Calibri" w:cs="Courier New" w:hint="eastAsia"/>
          <w:szCs w:val="24"/>
          <w:lang w:val="zh-CN"/>
        </w:rPr>
        <w:t>小时的连续运行，平均年故障时间</w:t>
      </w:r>
      <w:r>
        <w:rPr>
          <w:rFonts w:ascii="Calibri" w:cs="Courier New" w:hint="eastAsia"/>
          <w:szCs w:val="24"/>
          <w:lang w:val="zh-CN"/>
        </w:rPr>
        <w:t>&lt;24</w:t>
      </w:r>
      <w:r>
        <w:rPr>
          <w:rFonts w:ascii="Calibri" w:cs="Courier New" w:hint="eastAsia"/>
          <w:szCs w:val="24"/>
          <w:lang w:val="zh-CN"/>
        </w:rPr>
        <w:t>小时，平均故障修复时间</w:t>
      </w:r>
      <w:r>
        <w:rPr>
          <w:rFonts w:ascii="Calibri" w:cs="Courier New" w:hint="eastAsia"/>
          <w:szCs w:val="24"/>
          <w:lang w:val="zh-CN"/>
        </w:rPr>
        <w:t>&lt;30</w:t>
      </w:r>
      <w:r>
        <w:rPr>
          <w:rFonts w:ascii="Calibri" w:cs="Courier New" w:hint="eastAsia"/>
          <w:szCs w:val="24"/>
          <w:lang w:val="zh-CN"/>
        </w:rPr>
        <w:t>分钟；</w:t>
      </w:r>
    </w:p>
    <w:p w:rsidR="00B315D2" w:rsidRDefault="00B315D2" w:rsidP="00B315D2">
      <w:pPr>
        <w:pStyle w:val="a6"/>
        <w:ind w:firstLine="480"/>
        <w:rPr>
          <w:rFonts w:ascii="Calibri"/>
          <w:b/>
          <w:szCs w:val="24"/>
          <w:lang w:val="zh-CN"/>
        </w:rPr>
      </w:pPr>
      <w:r>
        <w:rPr>
          <w:rFonts w:ascii="Calibri" w:cs="Courier New" w:hint="eastAsia"/>
          <w:szCs w:val="24"/>
          <w:lang w:val="zh-CN"/>
        </w:rPr>
        <w:t>(5)</w:t>
      </w:r>
      <w:r>
        <w:rPr>
          <w:rFonts w:ascii="Calibri" w:cs="Courier New" w:hint="eastAsia"/>
          <w:szCs w:val="24"/>
          <w:lang w:val="zh-CN"/>
        </w:rPr>
        <w:t>具备较强的系统安全性和灾难恢复能力；</w:t>
      </w:r>
    </w:p>
    <w:p w:rsidR="00B315D2" w:rsidRDefault="00B315D2" w:rsidP="00B315D2">
      <w:pPr>
        <w:pStyle w:val="a6"/>
        <w:ind w:firstLine="480"/>
        <w:rPr>
          <w:rFonts w:ascii="Calibri"/>
          <w:b/>
          <w:szCs w:val="24"/>
          <w:lang w:val="zh-CN"/>
        </w:rPr>
      </w:pPr>
      <w:r>
        <w:rPr>
          <w:rFonts w:ascii="Calibri" w:cs="Courier New" w:hint="eastAsia"/>
          <w:szCs w:val="24"/>
          <w:lang w:val="zh-CN"/>
        </w:rPr>
        <w:t>(6)</w:t>
      </w:r>
      <w:r>
        <w:rPr>
          <w:rFonts w:ascii="Calibri" w:cs="Courier New" w:hint="eastAsia"/>
          <w:szCs w:val="24"/>
          <w:lang w:val="zh-CN"/>
        </w:rPr>
        <w:t>输入输出数据整数精确至</w:t>
      </w:r>
      <w:proofErr w:type="gramStart"/>
      <w:r>
        <w:rPr>
          <w:rFonts w:ascii="Calibri" w:cs="Courier New" w:hint="eastAsia"/>
          <w:szCs w:val="24"/>
          <w:lang w:val="zh-CN"/>
        </w:rPr>
        <w:t>个</w:t>
      </w:r>
      <w:proofErr w:type="gramEnd"/>
      <w:r>
        <w:rPr>
          <w:rFonts w:ascii="Calibri" w:cs="Courier New" w:hint="eastAsia"/>
          <w:szCs w:val="24"/>
          <w:lang w:val="zh-CN"/>
        </w:rPr>
        <w:t>位数，小数至少精确到至百分位，日期精确到天，时间精确到秒；</w:t>
      </w:r>
    </w:p>
    <w:p w:rsidR="00B315D2" w:rsidRDefault="00B315D2" w:rsidP="00B315D2">
      <w:pPr>
        <w:pStyle w:val="a6"/>
        <w:ind w:firstLine="480"/>
        <w:rPr>
          <w:rFonts w:ascii="Calibri"/>
          <w:b/>
          <w:szCs w:val="24"/>
          <w:lang w:val="zh-CN"/>
        </w:rPr>
      </w:pPr>
      <w:r>
        <w:rPr>
          <w:rFonts w:ascii="Calibri" w:cs="Courier New" w:hint="eastAsia"/>
          <w:szCs w:val="24"/>
          <w:lang w:val="zh-CN"/>
        </w:rPr>
        <w:t>(7)</w:t>
      </w:r>
      <w:r>
        <w:rPr>
          <w:rFonts w:ascii="Calibri" w:cs="Courier New" w:hint="eastAsia"/>
          <w:szCs w:val="24"/>
          <w:lang w:val="zh-CN"/>
        </w:rPr>
        <w:t>配置更新采用动态刷新机制联机进行，组件更新可分别进行，更新过程中服务不间断。</w:t>
      </w:r>
      <w:bookmarkStart w:id="8" w:name="_Toc157766678"/>
      <w:bookmarkStart w:id="9" w:name="_Toc180571418"/>
    </w:p>
    <w:p w:rsidR="00B315D2" w:rsidRDefault="00B315D2" w:rsidP="00B315D2">
      <w:pPr>
        <w:pStyle w:val="a6"/>
        <w:rPr>
          <w:rFonts w:ascii="Calibri"/>
          <w:b/>
          <w:szCs w:val="24"/>
          <w:lang w:val="zh-CN"/>
        </w:rPr>
      </w:pPr>
      <w:r>
        <w:rPr>
          <w:rFonts w:ascii="Calibri" w:cs="Courier New" w:hint="eastAsia"/>
          <w:szCs w:val="24"/>
        </w:rPr>
        <w:t>2</w:t>
      </w:r>
      <w:r>
        <w:rPr>
          <w:rFonts w:ascii="Calibri" w:cs="Courier New" w:hint="eastAsia"/>
          <w:szCs w:val="24"/>
        </w:rPr>
        <w:t>、</w:t>
      </w:r>
      <w:r>
        <w:rPr>
          <w:rFonts w:ascii="Calibri" w:cs="Courier New" w:hint="eastAsia"/>
          <w:szCs w:val="24"/>
          <w:lang w:val="zh-CN"/>
        </w:rPr>
        <w:t>数据处理性能指标</w:t>
      </w:r>
      <w:bookmarkEnd w:id="8"/>
      <w:bookmarkEnd w:id="9"/>
    </w:p>
    <w:p w:rsidR="00B315D2" w:rsidRDefault="00B315D2" w:rsidP="00B315D2">
      <w:pPr>
        <w:pStyle w:val="a6"/>
        <w:ind w:firstLine="480"/>
        <w:rPr>
          <w:rFonts w:ascii="Calibri"/>
          <w:b/>
          <w:szCs w:val="24"/>
          <w:lang w:val="zh-CN"/>
        </w:rPr>
      </w:pPr>
      <w:r>
        <w:rPr>
          <w:rFonts w:ascii="Calibri" w:cs="Courier New" w:hint="eastAsia"/>
          <w:szCs w:val="24"/>
          <w:lang w:val="zh-CN"/>
        </w:rPr>
        <w:t>吞吐量（每月数据量、高峰期每日数据量）在保证性能的前提下，系统设计能满足未来五年的高峰期访问量；</w:t>
      </w:r>
    </w:p>
    <w:p w:rsidR="00B315D2" w:rsidRDefault="00B315D2" w:rsidP="00B315D2">
      <w:pPr>
        <w:pStyle w:val="a6"/>
        <w:ind w:firstLine="480"/>
        <w:rPr>
          <w:rFonts w:ascii="Calibri"/>
          <w:b/>
          <w:szCs w:val="24"/>
          <w:lang w:val="zh-CN"/>
        </w:rPr>
      </w:pPr>
      <w:r>
        <w:rPr>
          <w:rFonts w:ascii="Calibri" w:cs="Courier New" w:hint="eastAsia"/>
          <w:szCs w:val="24"/>
          <w:lang w:val="zh-CN"/>
        </w:rPr>
        <w:t>（</w:t>
      </w:r>
      <w:r>
        <w:rPr>
          <w:rFonts w:ascii="Calibri" w:cs="Courier New" w:hint="eastAsia"/>
          <w:szCs w:val="24"/>
          <w:lang w:val="zh-CN"/>
        </w:rPr>
        <w:t>1</w:t>
      </w:r>
      <w:r>
        <w:rPr>
          <w:rFonts w:ascii="Calibri" w:cs="Courier New" w:hint="eastAsia"/>
          <w:szCs w:val="24"/>
          <w:lang w:val="zh-CN"/>
        </w:rPr>
        <w:t>）系统不能</w:t>
      </w:r>
      <w:proofErr w:type="gramStart"/>
      <w:r>
        <w:rPr>
          <w:rFonts w:ascii="Calibri" w:cs="Courier New" w:hint="eastAsia"/>
          <w:szCs w:val="24"/>
          <w:lang w:val="zh-CN"/>
        </w:rPr>
        <w:t>宕</w:t>
      </w:r>
      <w:proofErr w:type="gramEnd"/>
      <w:r>
        <w:rPr>
          <w:rFonts w:ascii="Calibri" w:cs="Courier New" w:hint="eastAsia"/>
          <w:szCs w:val="24"/>
          <w:lang w:val="zh-CN"/>
        </w:rPr>
        <w:t>机，支持横向扩展，系统即时响应时间≤</w:t>
      </w:r>
      <w:r>
        <w:rPr>
          <w:rFonts w:ascii="Calibri" w:cs="Courier New" w:hint="eastAsia"/>
          <w:szCs w:val="24"/>
          <w:lang w:val="zh-CN"/>
        </w:rPr>
        <w:t>5</w:t>
      </w:r>
      <w:r>
        <w:rPr>
          <w:rFonts w:ascii="Calibri" w:cs="Courier New" w:hint="eastAsia"/>
          <w:szCs w:val="24"/>
          <w:lang w:val="zh-CN"/>
        </w:rPr>
        <w:t>秒，高峰期最大响应时间不得超过</w:t>
      </w:r>
      <w:r>
        <w:rPr>
          <w:rFonts w:ascii="Calibri" w:cs="Courier New" w:hint="eastAsia"/>
          <w:szCs w:val="24"/>
          <w:lang w:val="zh-CN"/>
        </w:rPr>
        <w:t>8</w:t>
      </w:r>
      <w:r>
        <w:rPr>
          <w:rFonts w:ascii="Calibri" w:cs="Courier New" w:hint="eastAsia"/>
          <w:szCs w:val="24"/>
          <w:lang w:val="zh-CN"/>
        </w:rPr>
        <w:t>秒；</w:t>
      </w:r>
    </w:p>
    <w:p w:rsidR="00B315D2" w:rsidRDefault="00B315D2" w:rsidP="00B315D2">
      <w:pPr>
        <w:pStyle w:val="a6"/>
        <w:ind w:firstLine="480"/>
        <w:rPr>
          <w:rFonts w:ascii="Calibri"/>
          <w:b/>
          <w:szCs w:val="24"/>
          <w:lang w:val="zh-CN"/>
        </w:rPr>
      </w:pPr>
      <w:r>
        <w:rPr>
          <w:rFonts w:ascii="Calibri" w:cs="Courier New" w:hint="eastAsia"/>
          <w:szCs w:val="24"/>
          <w:lang w:val="zh-CN"/>
        </w:rPr>
        <w:t>（</w:t>
      </w:r>
      <w:r>
        <w:rPr>
          <w:rFonts w:ascii="Calibri" w:cs="Courier New" w:hint="eastAsia"/>
          <w:szCs w:val="24"/>
          <w:lang w:val="zh-CN"/>
        </w:rPr>
        <w:t>2</w:t>
      </w:r>
      <w:r>
        <w:rPr>
          <w:rFonts w:ascii="Calibri" w:cs="Courier New" w:hint="eastAsia"/>
          <w:szCs w:val="24"/>
          <w:lang w:val="zh-CN"/>
        </w:rPr>
        <w:t>）事务处理查询时间平均不超过</w:t>
      </w:r>
      <w:r>
        <w:rPr>
          <w:rFonts w:ascii="Calibri" w:cs="Courier New" w:hint="eastAsia"/>
          <w:szCs w:val="24"/>
          <w:lang w:val="zh-CN"/>
        </w:rPr>
        <w:t>3</w:t>
      </w:r>
      <w:r>
        <w:rPr>
          <w:rFonts w:ascii="Calibri" w:cs="Courier New" w:hint="eastAsia"/>
          <w:szCs w:val="24"/>
          <w:lang w:val="zh-CN"/>
        </w:rPr>
        <w:t>秒；</w:t>
      </w:r>
    </w:p>
    <w:p w:rsidR="00B315D2" w:rsidRDefault="00B315D2" w:rsidP="00B315D2">
      <w:pPr>
        <w:pStyle w:val="a6"/>
        <w:ind w:firstLine="480"/>
        <w:rPr>
          <w:rFonts w:ascii="Calibri"/>
          <w:b/>
          <w:szCs w:val="24"/>
          <w:lang w:val="zh-CN"/>
        </w:rPr>
      </w:pPr>
      <w:r>
        <w:rPr>
          <w:rFonts w:ascii="Calibri" w:cs="Courier New" w:hint="eastAsia"/>
          <w:szCs w:val="24"/>
          <w:lang w:val="zh-CN"/>
        </w:rPr>
        <w:t>（</w:t>
      </w:r>
      <w:r>
        <w:rPr>
          <w:rFonts w:ascii="Calibri" w:cs="Courier New" w:hint="eastAsia"/>
          <w:szCs w:val="24"/>
          <w:lang w:val="zh-CN"/>
        </w:rPr>
        <w:t>3</w:t>
      </w:r>
      <w:r>
        <w:rPr>
          <w:rFonts w:ascii="Calibri" w:cs="Courier New" w:hint="eastAsia"/>
          <w:szCs w:val="24"/>
          <w:lang w:val="zh-CN"/>
        </w:rPr>
        <w:t>）普通应用查询时间平均不超过</w:t>
      </w:r>
      <w:r>
        <w:rPr>
          <w:rFonts w:ascii="Calibri" w:cs="Courier New" w:hint="eastAsia"/>
          <w:szCs w:val="24"/>
          <w:lang w:val="zh-CN"/>
        </w:rPr>
        <w:t>2</w:t>
      </w:r>
      <w:r>
        <w:rPr>
          <w:rFonts w:ascii="Calibri" w:cs="Courier New" w:hint="eastAsia"/>
          <w:szCs w:val="24"/>
          <w:lang w:val="zh-CN"/>
        </w:rPr>
        <w:t>秒；</w:t>
      </w:r>
    </w:p>
    <w:p w:rsidR="00C909D3" w:rsidRPr="00EB6592" w:rsidRDefault="00B315D2" w:rsidP="00EB6592">
      <w:pPr>
        <w:pStyle w:val="a6"/>
        <w:ind w:firstLine="480"/>
        <w:rPr>
          <w:rFonts w:hAnsi="宋体" w:cs="宋体"/>
        </w:rPr>
      </w:pPr>
      <w:r>
        <w:rPr>
          <w:rFonts w:ascii="Calibri" w:cs="Courier New" w:hint="eastAsia"/>
          <w:szCs w:val="24"/>
          <w:lang w:val="zh-CN"/>
        </w:rPr>
        <w:t>（</w:t>
      </w:r>
      <w:r>
        <w:rPr>
          <w:rFonts w:ascii="Calibri" w:cs="Courier New" w:hint="eastAsia"/>
          <w:szCs w:val="24"/>
          <w:lang w:val="zh-CN"/>
        </w:rPr>
        <w:t>4</w:t>
      </w:r>
      <w:r>
        <w:rPr>
          <w:rFonts w:ascii="Calibri" w:cs="Courier New" w:hint="eastAsia"/>
          <w:szCs w:val="24"/>
          <w:lang w:val="zh-CN"/>
        </w:rPr>
        <w:t>）统计分析类查询时间平均不超过</w:t>
      </w:r>
      <w:r>
        <w:rPr>
          <w:rFonts w:ascii="Calibri" w:cs="Courier New" w:hint="eastAsia"/>
          <w:szCs w:val="24"/>
          <w:lang w:val="zh-CN"/>
        </w:rPr>
        <w:t>6</w:t>
      </w:r>
      <w:r>
        <w:rPr>
          <w:rFonts w:ascii="Calibri" w:cs="Courier New" w:hint="eastAsia"/>
          <w:szCs w:val="24"/>
          <w:lang w:val="zh-CN"/>
        </w:rPr>
        <w:t>秒。</w:t>
      </w:r>
    </w:p>
    <w:p w:rsidR="00EF180C" w:rsidRDefault="00EF180C">
      <w:pPr>
        <w:widowControl/>
        <w:jc w:val="left"/>
        <w:rPr>
          <w:rFonts w:ascii="宋体" w:hAnsi="宋体"/>
          <w:b/>
          <w:bCs/>
          <w:szCs w:val="21"/>
        </w:rPr>
      </w:pPr>
      <w:r>
        <w:rPr>
          <w:rFonts w:ascii="宋体" w:hAnsi="宋体"/>
          <w:b/>
          <w:bCs/>
          <w:szCs w:val="21"/>
        </w:rPr>
        <w:br w:type="page"/>
      </w:r>
    </w:p>
    <w:p w:rsidR="009265C3" w:rsidRDefault="009265C3" w:rsidP="00324B86">
      <w:pPr>
        <w:spacing w:line="320" w:lineRule="exact"/>
        <w:rPr>
          <w:rFonts w:ascii="宋体" w:hAnsi="宋体"/>
          <w:b/>
          <w:bCs/>
          <w:szCs w:val="21"/>
        </w:rPr>
      </w:pPr>
    </w:p>
    <w:p w:rsidR="00EF180C" w:rsidRDefault="00B55BBE" w:rsidP="00EF180C">
      <w:pPr>
        <w:spacing w:line="320" w:lineRule="exact"/>
        <w:rPr>
          <w:rFonts w:ascii="宋体" w:hAnsi="宋体"/>
          <w:b/>
          <w:bCs/>
          <w:szCs w:val="21"/>
        </w:rPr>
      </w:pPr>
      <w:r>
        <w:rPr>
          <w:rFonts w:ascii="宋体" w:hAnsi="宋体" w:hint="eastAsia"/>
          <w:b/>
          <w:bCs/>
          <w:szCs w:val="21"/>
        </w:rPr>
        <w:t>第三部分：商务条款</w:t>
      </w:r>
    </w:p>
    <w:p w:rsidR="00602838" w:rsidRDefault="00602838" w:rsidP="00602838">
      <w:pPr>
        <w:pStyle w:val="2"/>
        <w:spacing w:line="360" w:lineRule="auto"/>
        <w:ind w:firstLineChars="200" w:firstLine="422"/>
        <w:jc w:val="both"/>
        <w:rPr>
          <w:rFonts w:cs="宋体"/>
          <w:b w:val="0"/>
          <w:bCs w:val="0"/>
          <w:sz w:val="21"/>
          <w:szCs w:val="21"/>
        </w:rPr>
      </w:pPr>
      <w:r>
        <w:rPr>
          <w:rFonts w:cs="宋体" w:hint="eastAsia"/>
          <w:sz w:val="21"/>
          <w:szCs w:val="21"/>
        </w:rPr>
        <w:t>（一）项目服务期</w:t>
      </w:r>
    </w:p>
    <w:p w:rsidR="00602838" w:rsidRDefault="00602838" w:rsidP="00602838">
      <w:pPr>
        <w:spacing w:line="360" w:lineRule="auto"/>
        <w:ind w:firstLineChars="200" w:firstLine="420"/>
        <w:rPr>
          <w:rFonts w:ascii="宋体" w:hAnsi="宋体" w:cs="宋体"/>
          <w:color w:val="000000"/>
          <w:szCs w:val="21"/>
        </w:rPr>
      </w:pPr>
      <w:r>
        <w:rPr>
          <w:rFonts w:ascii="宋体" w:hAnsi="宋体" w:cs="宋体" w:hint="eastAsia"/>
          <w:color w:val="000000"/>
          <w:szCs w:val="21"/>
        </w:rPr>
        <w:t>本次项目要求在自签订合同之日起1个月内完成开发服务、培训、上线等工作，</w:t>
      </w:r>
      <w:proofErr w:type="gramStart"/>
      <w:r>
        <w:rPr>
          <w:rFonts w:ascii="宋体" w:hAnsi="宋体" w:cs="宋体" w:hint="eastAsia"/>
          <w:color w:val="000000"/>
          <w:szCs w:val="21"/>
        </w:rPr>
        <w:t>维保服务</w:t>
      </w:r>
      <w:proofErr w:type="gramEnd"/>
      <w:r>
        <w:rPr>
          <w:rFonts w:ascii="宋体" w:hAnsi="宋体" w:cs="宋体" w:hint="eastAsia"/>
          <w:color w:val="000000"/>
          <w:szCs w:val="21"/>
        </w:rPr>
        <w:t>期（</w:t>
      </w:r>
      <w:proofErr w:type="gramStart"/>
      <w:r>
        <w:rPr>
          <w:rFonts w:hint="eastAsia"/>
        </w:rPr>
        <w:t>自项目</w:t>
      </w:r>
      <w:proofErr w:type="gramEnd"/>
      <w:r>
        <w:rPr>
          <w:rFonts w:hint="eastAsia"/>
        </w:rPr>
        <w:t>验收合格后开始计算</w:t>
      </w:r>
      <w:r>
        <w:rPr>
          <w:rFonts w:ascii="宋体" w:hAnsi="宋体" w:cs="宋体" w:hint="eastAsia"/>
          <w:color w:val="000000"/>
          <w:szCs w:val="21"/>
        </w:rPr>
        <w:t>）：2年。履约地点：北京中医药大学深圳医院（龙岗）。</w:t>
      </w:r>
    </w:p>
    <w:p w:rsidR="00602838" w:rsidRDefault="00602838" w:rsidP="00602838">
      <w:pPr>
        <w:pStyle w:val="2"/>
        <w:spacing w:line="360" w:lineRule="auto"/>
        <w:ind w:firstLineChars="200" w:firstLine="422"/>
        <w:jc w:val="left"/>
        <w:rPr>
          <w:rFonts w:cs="宋体"/>
          <w:b w:val="0"/>
          <w:bCs w:val="0"/>
          <w:sz w:val="21"/>
          <w:szCs w:val="21"/>
        </w:rPr>
      </w:pPr>
      <w:r>
        <w:rPr>
          <w:rFonts w:cs="宋体" w:hint="eastAsia"/>
          <w:sz w:val="21"/>
          <w:szCs w:val="21"/>
        </w:rPr>
        <w:t>（二）项目实施要求</w:t>
      </w:r>
    </w:p>
    <w:p w:rsidR="00602838" w:rsidRDefault="00602838" w:rsidP="00602838">
      <w:pPr>
        <w:spacing w:line="360" w:lineRule="auto"/>
        <w:ind w:firstLineChars="200" w:firstLine="420"/>
        <w:rPr>
          <w:rFonts w:ascii="宋体" w:hAnsi="宋体" w:cs="宋体"/>
          <w:szCs w:val="21"/>
        </w:rPr>
      </w:pPr>
      <w:r>
        <w:rPr>
          <w:rFonts w:ascii="宋体" w:hAnsi="宋体" w:cs="宋体" w:hint="eastAsia"/>
          <w:szCs w:val="21"/>
        </w:rPr>
        <w:t>1、根据本项目建设要求，提供项目文档，包括但不限于：</w:t>
      </w:r>
    </w:p>
    <w:tbl>
      <w:tblPr>
        <w:tblW w:w="47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4"/>
        <w:gridCol w:w="3456"/>
        <w:gridCol w:w="2362"/>
        <w:gridCol w:w="1834"/>
      </w:tblGrid>
      <w:tr w:rsidR="00602838" w:rsidTr="003B5653">
        <w:tc>
          <w:tcPr>
            <w:tcW w:w="937" w:type="pct"/>
            <w:vAlign w:val="center"/>
          </w:tcPr>
          <w:p w:rsidR="00602838" w:rsidRDefault="00602838" w:rsidP="00602838">
            <w:pPr>
              <w:pStyle w:val="NEU"/>
              <w:spacing w:line="360" w:lineRule="auto"/>
              <w:ind w:firstLine="422"/>
              <w:jc w:val="center"/>
              <w:rPr>
                <w:b/>
                <w:bCs/>
                <w:szCs w:val="21"/>
              </w:rPr>
            </w:pPr>
            <w:r>
              <w:rPr>
                <w:rFonts w:hint="eastAsia"/>
                <w:b/>
                <w:bCs/>
                <w:szCs w:val="21"/>
              </w:rPr>
              <w:t>编号</w:t>
            </w:r>
          </w:p>
        </w:tc>
        <w:tc>
          <w:tcPr>
            <w:tcW w:w="1834" w:type="pct"/>
            <w:vAlign w:val="center"/>
          </w:tcPr>
          <w:p w:rsidR="00602838" w:rsidRDefault="00602838" w:rsidP="00602838">
            <w:pPr>
              <w:pStyle w:val="NEU"/>
              <w:spacing w:line="360" w:lineRule="auto"/>
              <w:ind w:firstLine="422"/>
              <w:jc w:val="center"/>
              <w:rPr>
                <w:b/>
                <w:bCs/>
                <w:szCs w:val="21"/>
              </w:rPr>
            </w:pPr>
            <w:r>
              <w:rPr>
                <w:rFonts w:hint="eastAsia"/>
                <w:b/>
                <w:bCs/>
                <w:szCs w:val="21"/>
              </w:rPr>
              <w:t>文档名称</w:t>
            </w:r>
          </w:p>
        </w:tc>
        <w:tc>
          <w:tcPr>
            <w:tcW w:w="1253" w:type="pct"/>
            <w:vAlign w:val="center"/>
          </w:tcPr>
          <w:p w:rsidR="00602838" w:rsidRDefault="00602838" w:rsidP="00602838">
            <w:pPr>
              <w:pStyle w:val="NEU"/>
              <w:spacing w:line="360" w:lineRule="auto"/>
              <w:ind w:firstLine="422"/>
              <w:jc w:val="center"/>
              <w:rPr>
                <w:b/>
                <w:bCs/>
                <w:szCs w:val="21"/>
              </w:rPr>
            </w:pPr>
            <w:r>
              <w:rPr>
                <w:rFonts w:hint="eastAsia"/>
                <w:b/>
                <w:bCs/>
                <w:szCs w:val="21"/>
              </w:rPr>
              <w:t>存储方式</w:t>
            </w:r>
          </w:p>
        </w:tc>
        <w:tc>
          <w:tcPr>
            <w:tcW w:w="974" w:type="pct"/>
            <w:vAlign w:val="center"/>
          </w:tcPr>
          <w:p w:rsidR="00602838" w:rsidRDefault="00602838" w:rsidP="00602838">
            <w:pPr>
              <w:pStyle w:val="NEU"/>
              <w:spacing w:line="360" w:lineRule="auto"/>
              <w:ind w:firstLine="422"/>
              <w:jc w:val="center"/>
              <w:rPr>
                <w:b/>
                <w:bCs/>
                <w:szCs w:val="21"/>
              </w:rPr>
            </w:pPr>
            <w:r>
              <w:rPr>
                <w:rFonts w:hint="eastAsia"/>
                <w:b/>
                <w:bCs/>
                <w:szCs w:val="21"/>
              </w:rPr>
              <w:t>数量</w:t>
            </w:r>
          </w:p>
        </w:tc>
      </w:tr>
      <w:tr w:rsidR="00602838" w:rsidTr="003B5653">
        <w:tc>
          <w:tcPr>
            <w:tcW w:w="937" w:type="pct"/>
            <w:vAlign w:val="bottom"/>
          </w:tcPr>
          <w:p w:rsidR="00602838" w:rsidRDefault="00602838" w:rsidP="003B5653">
            <w:pPr>
              <w:pStyle w:val="NEU"/>
              <w:spacing w:line="360" w:lineRule="auto"/>
              <w:jc w:val="center"/>
              <w:rPr>
                <w:szCs w:val="21"/>
              </w:rPr>
            </w:pPr>
            <w:r>
              <w:rPr>
                <w:rFonts w:hint="eastAsia"/>
                <w:szCs w:val="21"/>
              </w:rPr>
              <w:t>1</w:t>
            </w:r>
          </w:p>
        </w:tc>
        <w:tc>
          <w:tcPr>
            <w:tcW w:w="1834" w:type="pct"/>
            <w:vAlign w:val="bottom"/>
          </w:tcPr>
          <w:p w:rsidR="00602838" w:rsidRDefault="00602838" w:rsidP="003B5653">
            <w:pPr>
              <w:pStyle w:val="NEU"/>
              <w:spacing w:line="360" w:lineRule="auto"/>
              <w:jc w:val="center"/>
              <w:rPr>
                <w:szCs w:val="21"/>
              </w:rPr>
            </w:pPr>
            <w:r>
              <w:rPr>
                <w:rFonts w:hint="eastAsia"/>
                <w:szCs w:val="21"/>
              </w:rPr>
              <w:t>《开发服务内容》</w:t>
            </w:r>
          </w:p>
        </w:tc>
        <w:tc>
          <w:tcPr>
            <w:tcW w:w="1253" w:type="pct"/>
            <w:vAlign w:val="bottom"/>
          </w:tcPr>
          <w:p w:rsidR="00602838" w:rsidRDefault="00602838" w:rsidP="003B5653">
            <w:pPr>
              <w:pStyle w:val="NEU"/>
              <w:spacing w:line="360" w:lineRule="auto"/>
              <w:jc w:val="center"/>
              <w:rPr>
                <w:szCs w:val="21"/>
              </w:rPr>
            </w:pPr>
            <w:r>
              <w:rPr>
                <w:rFonts w:hint="eastAsia"/>
                <w:szCs w:val="21"/>
              </w:rPr>
              <w:t>电子文档</w:t>
            </w:r>
          </w:p>
        </w:tc>
        <w:tc>
          <w:tcPr>
            <w:tcW w:w="974" w:type="pct"/>
            <w:vAlign w:val="bottom"/>
          </w:tcPr>
          <w:p w:rsidR="00602838" w:rsidRDefault="00602838" w:rsidP="003B5653">
            <w:pPr>
              <w:pStyle w:val="NEU"/>
              <w:spacing w:line="360" w:lineRule="auto"/>
              <w:jc w:val="center"/>
              <w:rPr>
                <w:szCs w:val="21"/>
              </w:rPr>
            </w:pPr>
            <w:r>
              <w:rPr>
                <w:rFonts w:hint="eastAsia"/>
                <w:szCs w:val="21"/>
              </w:rPr>
              <w:t>1</w:t>
            </w:r>
          </w:p>
        </w:tc>
      </w:tr>
      <w:tr w:rsidR="00602838" w:rsidTr="003B5653">
        <w:tc>
          <w:tcPr>
            <w:tcW w:w="937" w:type="pct"/>
            <w:vAlign w:val="center"/>
          </w:tcPr>
          <w:p w:rsidR="00602838" w:rsidRDefault="00602838" w:rsidP="003B5653">
            <w:pPr>
              <w:pStyle w:val="NEU"/>
              <w:spacing w:line="360" w:lineRule="auto"/>
              <w:jc w:val="center"/>
              <w:rPr>
                <w:szCs w:val="21"/>
              </w:rPr>
            </w:pPr>
            <w:r>
              <w:rPr>
                <w:rFonts w:hint="eastAsia"/>
                <w:szCs w:val="21"/>
              </w:rPr>
              <w:t>4</w:t>
            </w:r>
          </w:p>
        </w:tc>
        <w:tc>
          <w:tcPr>
            <w:tcW w:w="1834" w:type="pct"/>
            <w:vAlign w:val="center"/>
          </w:tcPr>
          <w:p w:rsidR="00602838" w:rsidRDefault="00602838" w:rsidP="003B5653">
            <w:pPr>
              <w:pStyle w:val="NEU"/>
              <w:spacing w:line="360" w:lineRule="auto"/>
              <w:jc w:val="center"/>
              <w:rPr>
                <w:szCs w:val="21"/>
              </w:rPr>
            </w:pPr>
            <w:r>
              <w:rPr>
                <w:rFonts w:hint="eastAsia"/>
                <w:szCs w:val="21"/>
              </w:rPr>
              <w:t>《试运行报告》</w:t>
            </w:r>
          </w:p>
        </w:tc>
        <w:tc>
          <w:tcPr>
            <w:tcW w:w="1253" w:type="pct"/>
            <w:vAlign w:val="center"/>
          </w:tcPr>
          <w:p w:rsidR="00602838" w:rsidRDefault="00602838" w:rsidP="003B5653">
            <w:pPr>
              <w:pStyle w:val="NEU"/>
              <w:spacing w:line="360" w:lineRule="auto"/>
              <w:jc w:val="center"/>
              <w:rPr>
                <w:szCs w:val="21"/>
              </w:rPr>
            </w:pPr>
            <w:r>
              <w:rPr>
                <w:rFonts w:hint="eastAsia"/>
                <w:szCs w:val="21"/>
              </w:rPr>
              <w:t>电子文档</w:t>
            </w:r>
          </w:p>
        </w:tc>
        <w:tc>
          <w:tcPr>
            <w:tcW w:w="974" w:type="pct"/>
            <w:vAlign w:val="center"/>
          </w:tcPr>
          <w:p w:rsidR="00602838" w:rsidRDefault="00602838" w:rsidP="003B5653">
            <w:pPr>
              <w:pStyle w:val="NEU"/>
              <w:spacing w:line="360" w:lineRule="auto"/>
              <w:jc w:val="center"/>
              <w:rPr>
                <w:szCs w:val="21"/>
              </w:rPr>
            </w:pPr>
            <w:r>
              <w:rPr>
                <w:rFonts w:hint="eastAsia"/>
                <w:szCs w:val="21"/>
              </w:rPr>
              <w:t>1</w:t>
            </w:r>
          </w:p>
        </w:tc>
      </w:tr>
      <w:tr w:rsidR="00602838" w:rsidTr="003B5653">
        <w:trPr>
          <w:trHeight w:val="90"/>
        </w:trPr>
        <w:tc>
          <w:tcPr>
            <w:tcW w:w="937" w:type="pct"/>
            <w:vAlign w:val="center"/>
          </w:tcPr>
          <w:p w:rsidR="00602838" w:rsidRDefault="00602838" w:rsidP="003B5653">
            <w:pPr>
              <w:pStyle w:val="NEU"/>
              <w:spacing w:line="360" w:lineRule="auto"/>
              <w:jc w:val="center"/>
              <w:rPr>
                <w:szCs w:val="21"/>
              </w:rPr>
            </w:pPr>
            <w:r>
              <w:rPr>
                <w:rFonts w:hint="eastAsia"/>
                <w:szCs w:val="21"/>
              </w:rPr>
              <w:t>5</w:t>
            </w:r>
          </w:p>
        </w:tc>
        <w:tc>
          <w:tcPr>
            <w:tcW w:w="1834" w:type="pct"/>
            <w:vAlign w:val="center"/>
          </w:tcPr>
          <w:p w:rsidR="00602838" w:rsidRDefault="00602838" w:rsidP="003B5653">
            <w:pPr>
              <w:pStyle w:val="NEU"/>
              <w:spacing w:line="360" w:lineRule="auto"/>
              <w:jc w:val="center"/>
              <w:rPr>
                <w:szCs w:val="21"/>
              </w:rPr>
            </w:pPr>
            <w:r>
              <w:rPr>
                <w:rFonts w:hint="eastAsia"/>
                <w:szCs w:val="21"/>
              </w:rPr>
              <w:t>《验收报告》</w:t>
            </w:r>
          </w:p>
        </w:tc>
        <w:tc>
          <w:tcPr>
            <w:tcW w:w="1253" w:type="pct"/>
            <w:vAlign w:val="center"/>
          </w:tcPr>
          <w:p w:rsidR="00602838" w:rsidRDefault="00602838" w:rsidP="003B5653">
            <w:pPr>
              <w:pStyle w:val="NEU"/>
              <w:spacing w:line="360" w:lineRule="auto"/>
              <w:jc w:val="center"/>
              <w:rPr>
                <w:szCs w:val="21"/>
              </w:rPr>
            </w:pPr>
            <w:r>
              <w:rPr>
                <w:rFonts w:hint="eastAsia"/>
                <w:szCs w:val="21"/>
              </w:rPr>
              <w:t>电子文档</w:t>
            </w:r>
          </w:p>
        </w:tc>
        <w:tc>
          <w:tcPr>
            <w:tcW w:w="974" w:type="pct"/>
            <w:vAlign w:val="center"/>
          </w:tcPr>
          <w:p w:rsidR="00602838" w:rsidRDefault="00602838" w:rsidP="003B5653">
            <w:pPr>
              <w:pStyle w:val="NEU"/>
              <w:spacing w:line="360" w:lineRule="auto"/>
              <w:jc w:val="center"/>
              <w:rPr>
                <w:szCs w:val="21"/>
              </w:rPr>
            </w:pPr>
            <w:r>
              <w:rPr>
                <w:rFonts w:hint="eastAsia"/>
                <w:szCs w:val="21"/>
              </w:rPr>
              <w:t>1</w:t>
            </w:r>
          </w:p>
        </w:tc>
      </w:tr>
    </w:tbl>
    <w:p w:rsidR="00602838" w:rsidRDefault="00602838" w:rsidP="00602838">
      <w:pPr>
        <w:pStyle w:val="2"/>
        <w:spacing w:line="360" w:lineRule="auto"/>
        <w:ind w:firstLineChars="200" w:firstLine="422"/>
        <w:jc w:val="left"/>
        <w:rPr>
          <w:rFonts w:cs="宋体"/>
          <w:b w:val="0"/>
          <w:bCs w:val="0"/>
          <w:sz w:val="21"/>
          <w:szCs w:val="21"/>
        </w:rPr>
      </w:pPr>
      <w:r>
        <w:rPr>
          <w:rFonts w:cs="宋体" w:hint="eastAsia"/>
          <w:sz w:val="21"/>
          <w:szCs w:val="21"/>
        </w:rPr>
        <w:t>（三）项目培训及验收要求</w:t>
      </w:r>
    </w:p>
    <w:p w:rsidR="00602838" w:rsidRDefault="00602838" w:rsidP="00602838">
      <w:pPr>
        <w:spacing w:line="360" w:lineRule="auto"/>
        <w:ind w:firstLineChars="300" w:firstLine="630"/>
        <w:rPr>
          <w:rFonts w:ascii="宋体" w:hAnsi="宋体" w:cs="宋体"/>
          <w:szCs w:val="21"/>
          <w:u w:color="000000"/>
        </w:rPr>
      </w:pPr>
      <w:r>
        <w:rPr>
          <w:rFonts w:ascii="宋体" w:hAnsi="宋体" w:cs="宋体" w:hint="eastAsia"/>
          <w:color w:val="000000"/>
          <w:szCs w:val="21"/>
        </w:rPr>
        <w:t>为了保证系统顺利上线运行，</w:t>
      </w:r>
      <w:r>
        <w:rPr>
          <w:rFonts w:ascii="宋体" w:hAnsi="宋体" w:cs="宋体" w:hint="eastAsia"/>
          <w:szCs w:val="21"/>
          <w:u w:color="000000"/>
          <w:lang w:val="zh-TW"/>
        </w:rPr>
        <w:t>中标人负责对采购人相关人员进行现场操作等方面专业培训，直至能独立操作</w:t>
      </w:r>
      <w:r>
        <w:rPr>
          <w:rFonts w:ascii="宋体" w:hAnsi="宋体" w:cs="宋体" w:hint="eastAsia"/>
          <w:szCs w:val="21"/>
          <w:u w:color="000000"/>
        </w:rPr>
        <w:t>方可向采购人提出验收。</w:t>
      </w:r>
    </w:p>
    <w:p w:rsidR="00602838" w:rsidRDefault="00602838" w:rsidP="00602838">
      <w:pPr>
        <w:pStyle w:val="2"/>
        <w:spacing w:line="360" w:lineRule="auto"/>
        <w:ind w:firstLineChars="200" w:firstLine="422"/>
        <w:jc w:val="left"/>
        <w:rPr>
          <w:rFonts w:cs="宋体"/>
          <w:b w:val="0"/>
          <w:bCs w:val="0"/>
          <w:sz w:val="21"/>
          <w:szCs w:val="21"/>
        </w:rPr>
      </w:pPr>
      <w:r>
        <w:rPr>
          <w:rFonts w:cs="宋体" w:hint="eastAsia"/>
          <w:sz w:val="21"/>
          <w:szCs w:val="21"/>
        </w:rPr>
        <w:t>（四）</w:t>
      </w:r>
      <w:r>
        <w:rPr>
          <w:rFonts w:cs="宋体" w:hint="eastAsia"/>
          <w:color w:val="000000" w:themeColor="text1"/>
          <w:sz w:val="21"/>
          <w:szCs w:val="21"/>
        </w:rPr>
        <w:t>付款方式</w:t>
      </w:r>
    </w:p>
    <w:p w:rsidR="00602838" w:rsidRDefault="00602838" w:rsidP="00602838">
      <w:pPr>
        <w:spacing w:line="360" w:lineRule="auto"/>
        <w:ind w:firstLineChars="200" w:firstLine="420"/>
        <w:rPr>
          <w:rFonts w:ascii="宋体" w:hAnsi="宋体" w:cs="宋体"/>
          <w:szCs w:val="21"/>
        </w:rPr>
      </w:pPr>
      <w:r>
        <w:rPr>
          <w:rFonts w:ascii="宋体" w:hAnsi="宋体" w:cs="宋体" w:hint="eastAsia"/>
          <w:szCs w:val="21"/>
        </w:rPr>
        <w:t>合同签订后，中标人提供发票，采购人将70%的合同款项汇入中标人指定账户，剩下的30%合同款项将在项目终验合格后，中标人提供发票，采购汇入中标人指定账户。</w:t>
      </w:r>
    </w:p>
    <w:p w:rsidR="00602838" w:rsidRDefault="00602838" w:rsidP="00602838">
      <w:pPr>
        <w:spacing w:line="360" w:lineRule="auto"/>
        <w:ind w:firstLineChars="200" w:firstLine="420"/>
        <w:rPr>
          <w:rFonts w:ascii="宋体" w:hAnsi="宋体" w:cs="宋体"/>
          <w:szCs w:val="21"/>
        </w:rPr>
      </w:pPr>
      <w:r>
        <w:rPr>
          <w:rFonts w:ascii="宋体" w:hAnsi="宋体" w:cs="宋体" w:hint="eastAsia"/>
          <w:szCs w:val="21"/>
        </w:rPr>
        <w:t>若在项目服务期内出现质量问题，采购方保留索赔权利。</w:t>
      </w:r>
    </w:p>
    <w:p w:rsidR="00602838" w:rsidRDefault="00602838" w:rsidP="00602838">
      <w:pPr>
        <w:spacing w:line="360" w:lineRule="auto"/>
        <w:ind w:firstLineChars="200" w:firstLine="420"/>
        <w:rPr>
          <w:rFonts w:ascii="宋体" w:hAnsi="宋体" w:cs="宋体"/>
          <w:szCs w:val="21"/>
        </w:rPr>
      </w:pPr>
      <w:r>
        <w:rPr>
          <w:rFonts w:ascii="宋体" w:hAnsi="宋体" w:cs="宋体" w:hint="eastAsia"/>
          <w:szCs w:val="21"/>
        </w:rPr>
        <w:t>注：中标方须在采购方付款前出具符合国家规定的等金额发票。</w:t>
      </w:r>
    </w:p>
    <w:p w:rsidR="00602838" w:rsidRDefault="00602838" w:rsidP="00602838">
      <w:pPr>
        <w:spacing w:line="360" w:lineRule="auto"/>
        <w:ind w:firstLineChars="200" w:firstLine="422"/>
        <w:rPr>
          <w:rFonts w:ascii="宋体" w:hAnsi="宋体" w:cs="宋体"/>
          <w:szCs w:val="21"/>
        </w:rPr>
      </w:pPr>
      <w:r>
        <w:rPr>
          <w:rFonts w:ascii="宋体" w:hAnsi="宋体" w:cs="宋体" w:hint="eastAsia"/>
          <w:b/>
          <w:bCs/>
          <w:kern w:val="0"/>
          <w:szCs w:val="21"/>
        </w:rPr>
        <w:t>（五）质量考核验收标准及违约金</w:t>
      </w:r>
    </w:p>
    <w:p w:rsidR="00602838" w:rsidRDefault="00602838" w:rsidP="00602838">
      <w:pPr>
        <w:spacing w:line="360" w:lineRule="auto"/>
        <w:ind w:firstLineChars="200" w:firstLine="420"/>
        <w:rPr>
          <w:rFonts w:ascii="宋体" w:hAnsi="宋体" w:cs="宋体"/>
          <w:szCs w:val="21"/>
        </w:rPr>
      </w:pPr>
      <w:r>
        <w:rPr>
          <w:rFonts w:ascii="宋体" w:hAnsi="宋体" w:cs="宋体" w:hint="eastAsia"/>
          <w:szCs w:val="21"/>
        </w:rPr>
        <w:t>1、</w:t>
      </w:r>
      <w:r>
        <w:rPr>
          <w:rFonts w:ascii="宋体" w:hAnsi="宋体" w:cs="宋体" w:hint="eastAsia"/>
          <w:b/>
          <w:bCs/>
          <w:szCs w:val="21"/>
        </w:rPr>
        <w:t>质量考核验收标准：</w:t>
      </w:r>
      <w:r>
        <w:rPr>
          <w:rFonts w:ascii="宋体" w:hAnsi="宋体" w:cs="宋体" w:hint="eastAsia"/>
          <w:kern w:val="0"/>
          <w:szCs w:val="21"/>
          <w:lang w:val="zh-CN" w:bidi="en-US"/>
        </w:rPr>
        <w:t>按项目</w:t>
      </w:r>
      <w:r>
        <w:rPr>
          <w:rFonts w:ascii="宋体" w:hAnsi="宋体" w:cs="宋体" w:hint="eastAsia"/>
          <w:kern w:val="0"/>
          <w:szCs w:val="21"/>
          <w:lang w:bidi="en-US"/>
        </w:rPr>
        <w:t>建设内容中主要功能描述作为</w:t>
      </w:r>
      <w:r>
        <w:rPr>
          <w:rFonts w:ascii="宋体" w:hAnsi="宋体" w:cs="宋体" w:hint="eastAsia"/>
          <w:kern w:val="0"/>
          <w:szCs w:val="21"/>
          <w:lang w:val="zh-CN" w:bidi="en-US"/>
        </w:rPr>
        <w:t>验收的相关规定进行质量考核和验收。</w:t>
      </w:r>
    </w:p>
    <w:p w:rsidR="00602838" w:rsidRDefault="00602838" w:rsidP="00602838">
      <w:pPr>
        <w:spacing w:line="360" w:lineRule="auto"/>
        <w:ind w:firstLineChars="200" w:firstLine="420"/>
        <w:rPr>
          <w:rFonts w:ascii="宋体" w:hAnsi="宋体" w:cs="宋体"/>
          <w:szCs w:val="21"/>
        </w:rPr>
      </w:pPr>
      <w:r>
        <w:rPr>
          <w:rFonts w:ascii="宋体" w:hAnsi="宋体" w:cs="宋体" w:hint="eastAsia"/>
          <w:szCs w:val="21"/>
        </w:rPr>
        <w:t>2、</w:t>
      </w:r>
      <w:r>
        <w:rPr>
          <w:rFonts w:ascii="宋体" w:hAnsi="宋体" w:cs="宋体" w:hint="eastAsia"/>
          <w:b/>
          <w:bCs/>
          <w:szCs w:val="21"/>
        </w:rPr>
        <w:t>违约金：</w:t>
      </w:r>
      <w:r>
        <w:rPr>
          <w:rFonts w:ascii="宋体" w:hAnsi="宋体" w:cs="宋体" w:hint="eastAsia"/>
          <w:szCs w:val="21"/>
        </w:rPr>
        <w:t>投标人应提供违约承诺书。中标人如有违反承诺书中条约则应当承担违约责任，违约金以合同约定为准。</w:t>
      </w:r>
    </w:p>
    <w:p w:rsidR="00602838" w:rsidRDefault="00602838" w:rsidP="00602838">
      <w:pPr>
        <w:spacing w:line="360" w:lineRule="auto"/>
        <w:ind w:firstLineChars="200" w:firstLine="422"/>
        <w:rPr>
          <w:rFonts w:ascii="宋体" w:hAnsi="宋体" w:cs="宋体"/>
          <w:b/>
          <w:bCs/>
          <w:kern w:val="0"/>
          <w:szCs w:val="21"/>
        </w:rPr>
      </w:pPr>
      <w:r>
        <w:rPr>
          <w:rFonts w:ascii="宋体" w:hAnsi="宋体" w:cs="宋体" w:hint="eastAsia"/>
          <w:b/>
          <w:bCs/>
          <w:kern w:val="0"/>
          <w:szCs w:val="21"/>
        </w:rPr>
        <w:t>（六）争议解决方法</w:t>
      </w:r>
    </w:p>
    <w:p w:rsidR="00602838" w:rsidRDefault="00602838" w:rsidP="00602838">
      <w:pPr>
        <w:spacing w:line="360" w:lineRule="auto"/>
        <w:ind w:firstLineChars="200" w:firstLine="420"/>
        <w:rPr>
          <w:rFonts w:ascii="宋体" w:hAnsi="宋体" w:cs="宋体"/>
          <w:szCs w:val="21"/>
        </w:rPr>
      </w:pPr>
      <w:r>
        <w:rPr>
          <w:rFonts w:ascii="宋体" w:hAnsi="宋体" w:cs="宋体" w:hint="eastAsia"/>
          <w:szCs w:val="21"/>
        </w:rPr>
        <w:t>1、采购人中标人双方就合同条款的解释或履行以及与项目密切相关的事项发生争议，应在7个工作日内友好协商解决，协商不成提交深圳市龙岗区人民法院提起诉讼；</w:t>
      </w:r>
    </w:p>
    <w:p w:rsidR="00602838" w:rsidRDefault="00602838" w:rsidP="00602838">
      <w:pPr>
        <w:spacing w:line="360" w:lineRule="auto"/>
        <w:ind w:firstLineChars="200" w:firstLine="420"/>
        <w:rPr>
          <w:rFonts w:ascii="宋体" w:hAnsi="宋体" w:cs="宋体"/>
          <w:szCs w:val="21"/>
        </w:rPr>
      </w:pPr>
      <w:r>
        <w:rPr>
          <w:rFonts w:ascii="宋体" w:hAnsi="宋体" w:cs="宋体" w:hint="eastAsia"/>
          <w:szCs w:val="21"/>
        </w:rPr>
        <w:lastRenderedPageBreak/>
        <w:t>2、因质量问题发生的争议，由采购人中标人双方共同指定的国家权威技术单位进行质量鉴定，该鉴定结论是终局的，采购人中标人双方应当接受；若质量符合标准的，鉴定费由采购人承担；质量不符合标准的，鉴定费由中标人承担。</w:t>
      </w:r>
    </w:p>
    <w:p w:rsidR="00602838" w:rsidRDefault="00602838" w:rsidP="00602838">
      <w:pPr>
        <w:spacing w:line="360" w:lineRule="auto"/>
        <w:ind w:firstLineChars="200" w:firstLine="422"/>
        <w:rPr>
          <w:rFonts w:ascii="宋体" w:hAnsi="宋体" w:cs="宋体"/>
          <w:b/>
          <w:bCs/>
          <w:szCs w:val="21"/>
        </w:rPr>
      </w:pPr>
      <w:r>
        <w:rPr>
          <w:rFonts w:ascii="宋体" w:hAnsi="宋体" w:cs="宋体" w:hint="eastAsia"/>
          <w:b/>
          <w:bCs/>
          <w:kern w:val="0"/>
          <w:szCs w:val="21"/>
        </w:rPr>
        <w:t>（七）其他要求</w:t>
      </w:r>
    </w:p>
    <w:p w:rsidR="00602838" w:rsidRDefault="00602838" w:rsidP="00602838">
      <w:pPr>
        <w:spacing w:line="360" w:lineRule="auto"/>
        <w:ind w:firstLineChars="200" w:firstLine="420"/>
        <w:rPr>
          <w:rFonts w:ascii="宋体" w:hAnsi="宋体" w:cs="宋体"/>
          <w:color w:val="FF0000"/>
          <w:szCs w:val="21"/>
        </w:rPr>
      </w:pPr>
      <w:r>
        <w:rPr>
          <w:rFonts w:ascii="宋体" w:hAnsi="宋体" w:cs="宋体" w:hint="eastAsia"/>
          <w:color w:val="FF0000"/>
          <w:szCs w:val="21"/>
        </w:rPr>
        <w:t>提供</w:t>
      </w:r>
      <w:bookmarkStart w:id="10" w:name="_Toc180571413"/>
      <w:r>
        <w:rPr>
          <w:rFonts w:ascii="宋体" w:hAnsi="宋体" w:cs="宋体" w:hint="eastAsia"/>
          <w:color w:val="FF0000"/>
          <w:szCs w:val="21"/>
        </w:rPr>
        <w:t>下一步建设方案</w:t>
      </w:r>
      <w:bookmarkEnd w:id="10"/>
      <w:r>
        <w:rPr>
          <w:rFonts w:ascii="宋体" w:hAnsi="宋体" w:cs="宋体" w:hint="eastAsia"/>
          <w:color w:val="FF0000"/>
          <w:szCs w:val="21"/>
        </w:rPr>
        <w:t>，方案具体要求如下：</w:t>
      </w:r>
    </w:p>
    <w:p w:rsidR="00602838" w:rsidRDefault="00602838" w:rsidP="00602838">
      <w:pPr>
        <w:spacing w:line="360" w:lineRule="auto"/>
        <w:ind w:firstLineChars="200" w:firstLine="420"/>
        <w:rPr>
          <w:rFonts w:ascii="宋体" w:hAnsi="宋体" w:cs="宋体"/>
          <w:color w:val="FF0000"/>
          <w:szCs w:val="21"/>
          <w:lang w:val="zh-CN"/>
        </w:rPr>
      </w:pPr>
      <w:r>
        <w:rPr>
          <w:rFonts w:ascii="宋体" w:hAnsi="宋体" w:cs="宋体" w:hint="eastAsia"/>
          <w:color w:val="FF0000"/>
          <w:szCs w:val="21"/>
        </w:rPr>
        <w:t>1、</w:t>
      </w:r>
      <w:r>
        <w:rPr>
          <w:rFonts w:ascii="宋体" w:hAnsi="宋体" w:cs="宋体" w:hint="eastAsia"/>
          <w:color w:val="FF0000"/>
          <w:szCs w:val="21"/>
          <w:lang w:val="zh-CN"/>
        </w:rPr>
        <w:t>基于现有科研方案，后期会</w:t>
      </w:r>
      <w:proofErr w:type="gramStart"/>
      <w:r>
        <w:rPr>
          <w:rFonts w:ascii="宋体" w:hAnsi="宋体" w:cs="宋体" w:hint="eastAsia"/>
          <w:color w:val="FF0000"/>
          <w:szCs w:val="21"/>
          <w:lang w:val="zh-CN"/>
        </w:rPr>
        <w:t>做成果</w:t>
      </w:r>
      <w:proofErr w:type="gramEnd"/>
      <w:r>
        <w:rPr>
          <w:rFonts w:ascii="宋体" w:hAnsi="宋体" w:cs="宋体" w:hint="eastAsia"/>
          <w:color w:val="FF0000"/>
          <w:szCs w:val="21"/>
          <w:lang w:val="zh-CN"/>
        </w:rPr>
        <w:t>转换，转换为医院专病管理系统，满足临床慢性病管理需求。本次请以pdf形式提供下一步建设计划、内容、周期、成本。核心内容包括：患者筛选、分级、分级调整、专病患者档案、复诊通知（含审核、短信通知）、复诊</w:t>
      </w:r>
      <w:proofErr w:type="gramStart"/>
      <w:r>
        <w:rPr>
          <w:rFonts w:ascii="宋体" w:hAnsi="宋体" w:cs="宋体" w:hint="eastAsia"/>
          <w:color w:val="FF0000"/>
          <w:szCs w:val="21"/>
          <w:lang w:val="zh-CN"/>
        </w:rPr>
        <w:t>核销几</w:t>
      </w:r>
      <w:proofErr w:type="gramEnd"/>
      <w:r>
        <w:rPr>
          <w:rFonts w:ascii="宋体" w:hAnsi="宋体" w:cs="宋体" w:hint="eastAsia"/>
          <w:color w:val="FF0000"/>
          <w:szCs w:val="21"/>
          <w:lang w:val="zh-CN"/>
        </w:rPr>
        <w:t>大块。</w:t>
      </w:r>
    </w:p>
    <w:p w:rsidR="00602838" w:rsidRDefault="00602838" w:rsidP="00602838">
      <w:pPr>
        <w:spacing w:line="360" w:lineRule="auto"/>
        <w:ind w:firstLineChars="200" w:firstLine="420"/>
        <w:rPr>
          <w:rFonts w:ascii="宋体" w:hAnsi="宋体" w:cs="宋体"/>
          <w:color w:val="FF0000"/>
          <w:szCs w:val="21"/>
          <w:lang w:val="zh-CN"/>
        </w:rPr>
      </w:pPr>
      <w:r>
        <w:rPr>
          <w:rFonts w:ascii="宋体" w:hAnsi="宋体" w:cs="宋体" w:hint="eastAsia"/>
          <w:color w:val="FF0000"/>
          <w:szCs w:val="21"/>
          <w:lang w:val="zh-CN"/>
        </w:rPr>
        <w:t xml:space="preserve"> </w:t>
      </w:r>
      <w:r>
        <w:rPr>
          <w:rFonts w:ascii="宋体" w:hAnsi="宋体" w:cs="宋体" w:hint="eastAsia"/>
          <w:color w:val="FF0000"/>
          <w:szCs w:val="21"/>
        </w:rPr>
        <w:t>2、</w:t>
      </w:r>
      <w:r>
        <w:rPr>
          <w:rFonts w:ascii="宋体" w:hAnsi="宋体" w:cs="宋体" w:hint="eastAsia"/>
          <w:color w:val="FF0000"/>
          <w:szCs w:val="21"/>
          <w:lang w:val="zh-CN"/>
        </w:rPr>
        <w:t>患者筛查逻辑包括但不限于基于检验指标、诊断、影像数据，不同病种不同要求，要充分考虑各个病种的差异化管理。</w:t>
      </w:r>
    </w:p>
    <w:p w:rsidR="00602838" w:rsidRDefault="00602838" w:rsidP="00602838">
      <w:pPr>
        <w:spacing w:line="360" w:lineRule="auto"/>
        <w:ind w:firstLineChars="200" w:firstLine="420"/>
        <w:rPr>
          <w:rFonts w:ascii="宋体" w:hAnsi="宋体" w:cs="宋体"/>
          <w:color w:val="FF0000"/>
          <w:szCs w:val="21"/>
          <w:lang w:val="zh-CN"/>
        </w:rPr>
      </w:pPr>
      <w:r>
        <w:rPr>
          <w:rFonts w:ascii="宋体" w:hAnsi="宋体" w:cs="宋体" w:hint="eastAsia"/>
          <w:color w:val="FF0000"/>
          <w:szCs w:val="21"/>
        </w:rPr>
        <w:t>3、</w:t>
      </w:r>
      <w:r>
        <w:rPr>
          <w:rFonts w:ascii="宋体" w:hAnsi="宋体" w:cs="宋体" w:hint="eastAsia"/>
          <w:color w:val="FF0000"/>
          <w:szCs w:val="21"/>
          <w:lang w:val="zh-CN"/>
        </w:rPr>
        <w:t>分级也是一样，不同疾病分级逻辑完全不同。分级的调整有可能需要借助一些随访问卷等信息。</w:t>
      </w:r>
    </w:p>
    <w:p w:rsidR="00602838" w:rsidRDefault="00602838" w:rsidP="00602838">
      <w:pPr>
        <w:spacing w:line="360" w:lineRule="auto"/>
        <w:ind w:firstLineChars="200" w:firstLine="420"/>
        <w:rPr>
          <w:rFonts w:ascii="宋体" w:hAnsi="宋体" w:cs="宋体"/>
          <w:color w:val="FF0000"/>
          <w:szCs w:val="21"/>
          <w:lang w:val="zh-CN"/>
        </w:rPr>
      </w:pPr>
      <w:r>
        <w:rPr>
          <w:rFonts w:ascii="宋体" w:hAnsi="宋体" w:cs="宋体" w:hint="eastAsia"/>
          <w:color w:val="FF0000"/>
          <w:szCs w:val="21"/>
        </w:rPr>
        <w:t>4、</w:t>
      </w:r>
      <w:r>
        <w:rPr>
          <w:rFonts w:ascii="宋体" w:hAnsi="宋体" w:cs="宋体" w:hint="eastAsia"/>
          <w:color w:val="FF0000"/>
          <w:szCs w:val="21"/>
          <w:lang w:val="zh-CN"/>
        </w:rPr>
        <w:t>专病患者档案要详细记录配合来院次数、最新分级、历史疾病。以心脑血管为例，要能识别哪些患者有高血压，哪些患者有动脉粥样硬化等附加病，结合各个科室的优势病种治疗优势，能将重病患者合理的分配到不同科室。</w:t>
      </w:r>
    </w:p>
    <w:p w:rsidR="00602838" w:rsidRPr="00602838" w:rsidRDefault="00602838" w:rsidP="00602838">
      <w:pPr>
        <w:spacing w:line="360" w:lineRule="auto"/>
        <w:ind w:firstLineChars="200" w:firstLine="420"/>
        <w:rPr>
          <w:rFonts w:ascii="宋体" w:hAnsi="宋体" w:cs="宋体"/>
          <w:color w:val="FF0000"/>
          <w:szCs w:val="21"/>
          <w:lang w:val="zh-CN"/>
        </w:rPr>
      </w:pPr>
      <w:r>
        <w:rPr>
          <w:rFonts w:ascii="宋体" w:hAnsi="宋体" w:cs="宋体" w:hint="eastAsia"/>
          <w:color w:val="FF0000"/>
          <w:szCs w:val="21"/>
        </w:rPr>
        <w:t>5、</w:t>
      </w:r>
      <w:r>
        <w:rPr>
          <w:rFonts w:ascii="宋体" w:hAnsi="宋体" w:cs="宋体" w:hint="eastAsia"/>
          <w:color w:val="FF0000"/>
          <w:szCs w:val="21"/>
          <w:lang w:val="zh-CN"/>
        </w:rPr>
        <w:t>通知与核销基本逻辑与本次</w:t>
      </w:r>
      <w:r>
        <w:rPr>
          <w:rFonts w:ascii="宋体" w:hAnsi="宋体" w:cs="宋体" w:hint="eastAsia"/>
          <w:color w:val="FF0000"/>
          <w:szCs w:val="21"/>
        </w:rPr>
        <w:t>开发内容</w:t>
      </w:r>
      <w:r>
        <w:rPr>
          <w:rFonts w:ascii="宋体" w:hAnsi="宋体" w:cs="宋体" w:hint="eastAsia"/>
          <w:color w:val="FF0000"/>
          <w:szCs w:val="21"/>
          <w:lang w:val="zh-CN"/>
        </w:rPr>
        <w:t>大体一致，需细化、强化，形成一套闭环治疗方案。</w:t>
      </w:r>
    </w:p>
    <w:p w:rsidR="00602838" w:rsidRDefault="00602838" w:rsidP="00602838">
      <w:pPr>
        <w:pStyle w:val="a6"/>
        <w:numPr>
          <w:ilvl w:val="255"/>
          <w:numId w:val="0"/>
        </w:numPr>
        <w:spacing w:line="360" w:lineRule="auto"/>
        <w:ind w:firstLineChars="200" w:firstLine="422"/>
        <w:rPr>
          <w:rFonts w:hAnsi="宋体" w:cs="宋体"/>
          <w:bCs/>
          <w:kern w:val="0"/>
        </w:rPr>
      </w:pPr>
      <w:r>
        <w:rPr>
          <w:rFonts w:hAnsi="宋体" w:cs="宋体" w:hint="eastAsia"/>
          <w:b/>
          <w:bCs/>
          <w:kern w:val="0"/>
        </w:rPr>
        <w:t>（八）违约责任</w:t>
      </w:r>
    </w:p>
    <w:p w:rsidR="00602838" w:rsidRPr="00602838" w:rsidRDefault="00602838" w:rsidP="00602838">
      <w:pPr>
        <w:spacing w:line="360" w:lineRule="auto"/>
        <w:ind w:firstLineChars="200" w:firstLine="420"/>
        <w:rPr>
          <w:rFonts w:ascii="宋体" w:hAnsi="宋体" w:cs="宋体"/>
          <w:color w:val="000000"/>
          <w:szCs w:val="21"/>
        </w:rPr>
      </w:pPr>
      <w:r>
        <w:rPr>
          <w:rFonts w:hAnsi="宋体" w:cs="宋体" w:hint="eastAsia"/>
          <w:color w:val="000000"/>
        </w:rPr>
        <w:t xml:space="preserve"> </w:t>
      </w:r>
      <w:r w:rsidRPr="00602838">
        <w:rPr>
          <w:rFonts w:ascii="宋体" w:hAnsi="宋体" w:cs="宋体" w:hint="eastAsia"/>
          <w:color w:val="000000"/>
          <w:szCs w:val="21"/>
        </w:rPr>
        <w:t>1、因中标人原因，未能按规定时间完成合同约定服务内容，每延误一日历天，采购人可在支付合同余款中扣除合同总价款5‰，若延误60日历天，采购人有权解除合同，并要求中标人返还所有已付价款。给采购人造成损失的，中标人应当承担全部赔偿责任。</w:t>
      </w:r>
    </w:p>
    <w:p w:rsidR="00602838" w:rsidRPr="00602838" w:rsidRDefault="00602838" w:rsidP="00602838">
      <w:pPr>
        <w:spacing w:line="360" w:lineRule="auto"/>
        <w:ind w:firstLineChars="200" w:firstLine="420"/>
        <w:rPr>
          <w:rFonts w:ascii="宋体" w:hAnsi="宋体" w:cs="宋体"/>
          <w:color w:val="000000"/>
          <w:szCs w:val="21"/>
        </w:rPr>
      </w:pPr>
      <w:r w:rsidRPr="00602838">
        <w:rPr>
          <w:rFonts w:ascii="宋体" w:hAnsi="宋体" w:cs="宋体" w:hint="eastAsia"/>
          <w:color w:val="000000"/>
          <w:szCs w:val="21"/>
        </w:rPr>
        <w:t>2、由于中标</w:t>
      </w:r>
      <w:proofErr w:type="gramStart"/>
      <w:r w:rsidRPr="00602838">
        <w:rPr>
          <w:rFonts w:ascii="宋体" w:hAnsi="宋体" w:cs="宋体" w:hint="eastAsia"/>
          <w:color w:val="000000"/>
          <w:szCs w:val="21"/>
        </w:rPr>
        <w:t>人原因</w:t>
      </w:r>
      <w:proofErr w:type="gramEnd"/>
      <w:r w:rsidRPr="00602838">
        <w:rPr>
          <w:rFonts w:ascii="宋体" w:hAnsi="宋体" w:cs="宋体" w:hint="eastAsia"/>
          <w:color w:val="000000"/>
          <w:szCs w:val="21"/>
        </w:rPr>
        <w:t>造成项目成果质量低劣，不能满足合同约定项目验收要求时，应继续完善项目工作，其费用由中标人承担。</w:t>
      </w:r>
    </w:p>
    <w:p w:rsidR="00602838" w:rsidRPr="00602838" w:rsidRDefault="00602838" w:rsidP="00602838">
      <w:pPr>
        <w:spacing w:line="360" w:lineRule="auto"/>
        <w:ind w:firstLineChars="200" w:firstLine="420"/>
        <w:rPr>
          <w:rFonts w:ascii="宋体" w:hAnsi="宋体" w:cs="宋体"/>
          <w:color w:val="000000"/>
          <w:szCs w:val="21"/>
        </w:rPr>
      </w:pPr>
      <w:r w:rsidRPr="00602838">
        <w:rPr>
          <w:rFonts w:ascii="宋体" w:hAnsi="宋体" w:cs="宋体" w:hint="eastAsia"/>
          <w:color w:val="000000"/>
          <w:szCs w:val="21"/>
        </w:rPr>
        <w:t>3、如中标人提供的服务不符合合同约定的质量要求，必须在采购人提出要求7</w:t>
      </w:r>
      <w:proofErr w:type="gramStart"/>
      <w:r w:rsidRPr="00602838">
        <w:rPr>
          <w:rFonts w:ascii="宋体" w:hAnsi="宋体" w:cs="宋体" w:hint="eastAsia"/>
          <w:color w:val="000000"/>
          <w:szCs w:val="21"/>
        </w:rPr>
        <w:t>日历天</w:t>
      </w:r>
      <w:proofErr w:type="gramEnd"/>
      <w:r w:rsidRPr="00602838">
        <w:rPr>
          <w:rFonts w:ascii="宋体" w:hAnsi="宋体" w:cs="宋体" w:hint="eastAsia"/>
          <w:color w:val="000000"/>
          <w:szCs w:val="21"/>
        </w:rPr>
        <w:t>内无条件整改，其费用由中标人承担。</w:t>
      </w:r>
    </w:p>
    <w:p w:rsidR="00602838" w:rsidRPr="00602838" w:rsidRDefault="00602838" w:rsidP="00602838">
      <w:pPr>
        <w:spacing w:line="360" w:lineRule="auto"/>
        <w:ind w:firstLineChars="200" w:firstLine="420"/>
        <w:rPr>
          <w:rFonts w:ascii="宋体" w:hAnsi="宋体" w:cs="宋体"/>
          <w:color w:val="000000"/>
          <w:szCs w:val="21"/>
        </w:rPr>
      </w:pPr>
      <w:r w:rsidRPr="00602838">
        <w:rPr>
          <w:rFonts w:ascii="宋体" w:hAnsi="宋体" w:cs="宋体" w:hint="eastAsia"/>
          <w:color w:val="000000"/>
          <w:szCs w:val="21"/>
        </w:rPr>
        <w:t>4、如中标人工作人员违反合同项</w:t>
      </w:r>
      <w:proofErr w:type="gramStart"/>
      <w:r w:rsidRPr="00602838">
        <w:rPr>
          <w:rFonts w:ascii="宋体" w:hAnsi="宋体" w:cs="宋体" w:hint="eastAsia"/>
          <w:color w:val="000000"/>
          <w:szCs w:val="21"/>
        </w:rPr>
        <w:t>下关于</w:t>
      </w:r>
      <w:proofErr w:type="gramEnd"/>
      <w:r w:rsidRPr="00602838">
        <w:rPr>
          <w:rFonts w:ascii="宋体" w:hAnsi="宋体" w:cs="宋体" w:hint="eastAsia"/>
          <w:color w:val="000000"/>
          <w:szCs w:val="21"/>
        </w:rPr>
        <w:t>保密义务的规定的，给采购人造成损失的，中标人应当承担全部赔偿责任，涉及违法犯罪的人员，采购人可移送有关机关处理。</w:t>
      </w:r>
    </w:p>
    <w:p w:rsidR="00962690" w:rsidRPr="00891D5B" w:rsidRDefault="00602838" w:rsidP="00602838">
      <w:pPr>
        <w:pStyle w:val="21"/>
        <w:spacing w:line="360" w:lineRule="auto"/>
        <w:ind w:firstLine="420"/>
        <w:rPr>
          <w:rFonts w:ascii="宋体" w:hAnsi="宋体"/>
          <w:sz w:val="24"/>
        </w:rPr>
      </w:pPr>
      <w:r w:rsidRPr="00602838">
        <w:rPr>
          <w:rFonts w:ascii="宋体" w:eastAsia="宋体" w:hAnsi="宋体" w:cs="宋体" w:hint="eastAsia"/>
          <w:bCs w:val="0"/>
          <w:color w:val="000000"/>
          <w:sz w:val="21"/>
          <w:szCs w:val="21"/>
        </w:rPr>
        <w:t>5、因不可抗力（包括但不限于自然灾害、政府行为、政策调整等事件）造成本协议延迟履行或任何一方违约，双方均无需承担违约责任，受影响一方应尽可能及时通知另一方。如前述事件妨碍协议履行达三个月以上的，双方可协商修改合同或终止合同。</w:t>
      </w:r>
      <w:r w:rsidR="00962690">
        <w:br w:type="page"/>
      </w:r>
    </w:p>
    <w:p w:rsidR="00A044E4" w:rsidRDefault="00A044E4" w:rsidP="00A044E4">
      <w:pPr>
        <w:pStyle w:val="af0"/>
        <w:rPr>
          <w:sz w:val="30"/>
          <w:szCs w:val="30"/>
        </w:rPr>
      </w:pPr>
      <w:r>
        <w:rPr>
          <w:rFonts w:hint="eastAsia"/>
        </w:rPr>
        <w:lastRenderedPageBreak/>
        <w:t>投标文件组成、格式</w:t>
      </w:r>
    </w:p>
    <w:p w:rsidR="004E4E02" w:rsidRDefault="00FE4AB2">
      <w:pPr>
        <w:spacing w:line="360" w:lineRule="auto"/>
        <w:rPr>
          <w:rFonts w:ascii="宋体" w:hAnsi="宋体"/>
          <w:b/>
          <w:sz w:val="30"/>
          <w:szCs w:val="30"/>
        </w:rPr>
      </w:pPr>
      <w:r>
        <w:rPr>
          <w:rFonts w:ascii="宋体" w:hAnsi="宋体" w:hint="eastAsia"/>
          <w:b/>
          <w:sz w:val="30"/>
          <w:szCs w:val="30"/>
        </w:rPr>
        <w:t>一、封面</w:t>
      </w:r>
    </w:p>
    <w:p w:rsidR="004E4E02" w:rsidRDefault="00FE4AB2">
      <w:pPr>
        <w:spacing w:line="360" w:lineRule="auto"/>
        <w:rPr>
          <w:rFonts w:ascii="宋体" w:hAnsi="宋体"/>
          <w:b/>
          <w:sz w:val="30"/>
          <w:szCs w:val="30"/>
        </w:rPr>
      </w:pPr>
      <w:r>
        <w:rPr>
          <w:rFonts w:ascii="宋体" w:hAnsi="宋体" w:hint="eastAsia"/>
          <w:b/>
          <w:sz w:val="30"/>
          <w:szCs w:val="30"/>
        </w:rPr>
        <w:t>二、目录指引；</w:t>
      </w:r>
    </w:p>
    <w:p w:rsidR="004E4E02" w:rsidRDefault="00FE4AB2">
      <w:pPr>
        <w:spacing w:line="360" w:lineRule="auto"/>
        <w:rPr>
          <w:rFonts w:ascii="宋体" w:hAnsi="宋体"/>
          <w:b/>
          <w:sz w:val="30"/>
          <w:szCs w:val="30"/>
        </w:rPr>
      </w:pPr>
      <w:r>
        <w:rPr>
          <w:rFonts w:ascii="宋体" w:hAnsi="宋体" w:hint="eastAsia"/>
          <w:b/>
          <w:sz w:val="30"/>
          <w:szCs w:val="30"/>
        </w:rPr>
        <w:t>三、货物报价清单及其</w:t>
      </w:r>
      <w:r w:rsidR="00CC481D">
        <w:rPr>
          <w:rFonts w:ascii="宋体" w:hAnsi="宋体" w:hint="eastAsia"/>
          <w:b/>
          <w:sz w:val="30"/>
          <w:szCs w:val="30"/>
        </w:rPr>
        <w:t>他</w:t>
      </w:r>
      <w:r>
        <w:rPr>
          <w:rFonts w:ascii="宋体" w:hAnsi="宋体" w:hint="eastAsia"/>
          <w:b/>
          <w:sz w:val="30"/>
          <w:szCs w:val="30"/>
        </w:rPr>
        <w:t>报价清单；</w:t>
      </w:r>
    </w:p>
    <w:p w:rsidR="004E4E02" w:rsidRDefault="00FE4AB2">
      <w:pPr>
        <w:spacing w:line="360" w:lineRule="auto"/>
        <w:rPr>
          <w:rFonts w:ascii="宋体" w:hAnsi="宋体"/>
          <w:b/>
          <w:sz w:val="30"/>
          <w:szCs w:val="30"/>
        </w:rPr>
      </w:pPr>
      <w:r>
        <w:rPr>
          <w:rFonts w:ascii="宋体" w:hAnsi="宋体" w:hint="eastAsia"/>
          <w:b/>
          <w:sz w:val="30"/>
          <w:szCs w:val="30"/>
        </w:rPr>
        <w:t>四、技术规格和配置清单偏离表；</w:t>
      </w:r>
    </w:p>
    <w:p w:rsidR="004E4E02" w:rsidRDefault="00FE4AB2">
      <w:pPr>
        <w:spacing w:line="360" w:lineRule="auto"/>
        <w:rPr>
          <w:rFonts w:ascii="宋体" w:hAnsi="宋体"/>
          <w:b/>
          <w:sz w:val="30"/>
          <w:szCs w:val="30"/>
        </w:rPr>
      </w:pPr>
      <w:r>
        <w:rPr>
          <w:rFonts w:ascii="宋体" w:hAnsi="宋体" w:hint="eastAsia"/>
          <w:b/>
          <w:sz w:val="30"/>
          <w:szCs w:val="30"/>
        </w:rPr>
        <w:t>五、商务条款偏离表；</w:t>
      </w:r>
    </w:p>
    <w:p w:rsidR="004E4E02" w:rsidRDefault="00FE4AB2">
      <w:pPr>
        <w:spacing w:line="360" w:lineRule="auto"/>
        <w:rPr>
          <w:rFonts w:ascii="宋体" w:hAnsi="宋体"/>
          <w:b/>
          <w:sz w:val="30"/>
          <w:szCs w:val="30"/>
        </w:rPr>
      </w:pPr>
      <w:r>
        <w:rPr>
          <w:rFonts w:ascii="宋体" w:hAnsi="宋体" w:hint="eastAsia"/>
          <w:b/>
          <w:sz w:val="30"/>
          <w:szCs w:val="30"/>
        </w:rPr>
        <w:t>六、投标公司资质；</w:t>
      </w:r>
    </w:p>
    <w:p w:rsidR="004E4E02" w:rsidRDefault="00FE4AB2">
      <w:pPr>
        <w:pStyle w:val="a5"/>
        <w:rPr>
          <w:rFonts w:ascii="宋体" w:hAnsi="宋体"/>
          <w:b/>
          <w:szCs w:val="30"/>
        </w:rPr>
      </w:pPr>
      <w:r>
        <w:rPr>
          <w:rFonts w:ascii="宋体" w:hAnsi="宋体" w:hint="eastAsia"/>
          <w:b/>
          <w:szCs w:val="30"/>
        </w:rPr>
        <w:t>七、授权；</w:t>
      </w:r>
    </w:p>
    <w:p w:rsidR="004E4E02" w:rsidRDefault="00FE4AB2">
      <w:pPr>
        <w:pStyle w:val="a5"/>
        <w:rPr>
          <w:rFonts w:ascii="宋体" w:hAnsi="宋体"/>
          <w:b/>
          <w:szCs w:val="30"/>
        </w:rPr>
      </w:pPr>
      <w:r>
        <w:rPr>
          <w:rFonts w:ascii="宋体" w:hAnsi="宋体" w:hint="eastAsia"/>
          <w:b/>
          <w:szCs w:val="30"/>
        </w:rPr>
        <w:t>八、厂家资质；</w:t>
      </w:r>
    </w:p>
    <w:p w:rsidR="004E4E02" w:rsidRDefault="00FE4AB2">
      <w:pPr>
        <w:spacing w:line="360" w:lineRule="auto"/>
        <w:rPr>
          <w:rFonts w:ascii="宋体" w:hAnsi="宋体"/>
          <w:b/>
          <w:sz w:val="30"/>
          <w:szCs w:val="30"/>
        </w:rPr>
      </w:pPr>
      <w:r>
        <w:rPr>
          <w:rFonts w:ascii="宋体" w:hAnsi="宋体" w:hint="eastAsia"/>
          <w:b/>
          <w:sz w:val="30"/>
          <w:szCs w:val="30"/>
        </w:rPr>
        <w:t>九、法定代表人资格证明书；</w:t>
      </w:r>
    </w:p>
    <w:p w:rsidR="004E4E02" w:rsidRDefault="00FE4AB2">
      <w:pPr>
        <w:pStyle w:val="a5"/>
      </w:pPr>
      <w:r>
        <w:rPr>
          <w:rFonts w:ascii="宋体" w:hAnsi="宋体" w:hint="eastAsia"/>
          <w:b/>
          <w:szCs w:val="30"/>
        </w:rPr>
        <w:t>十、各</w:t>
      </w:r>
      <w:proofErr w:type="gramStart"/>
      <w:r>
        <w:rPr>
          <w:rFonts w:ascii="宋体" w:hAnsi="宋体" w:hint="eastAsia"/>
          <w:b/>
          <w:szCs w:val="30"/>
        </w:rPr>
        <w:t>类承诺</w:t>
      </w:r>
      <w:proofErr w:type="gramEnd"/>
      <w:r>
        <w:rPr>
          <w:rFonts w:ascii="宋体" w:hAnsi="宋体" w:hint="eastAsia"/>
          <w:b/>
          <w:szCs w:val="30"/>
        </w:rPr>
        <w:t>函；</w:t>
      </w:r>
    </w:p>
    <w:p w:rsidR="004E4E02" w:rsidRDefault="004E4E02">
      <w:pPr>
        <w:spacing w:line="360" w:lineRule="auto"/>
        <w:rPr>
          <w:rFonts w:ascii="宋体" w:hAnsi="宋体"/>
          <w:b/>
          <w:sz w:val="30"/>
          <w:szCs w:val="30"/>
        </w:rPr>
      </w:pPr>
    </w:p>
    <w:p w:rsidR="004E4E02" w:rsidRDefault="004E4E02">
      <w:pPr>
        <w:spacing w:line="360" w:lineRule="auto"/>
        <w:rPr>
          <w:rFonts w:ascii="宋体" w:hAnsi="宋体"/>
          <w:b/>
          <w:sz w:val="30"/>
          <w:szCs w:val="30"/>
        </w:rPr>
      </w:pPr>
    </w:p>
    <w:p w:rsidR="004E4E02" w:rsidRDefault="004E4E02">
      <w:pPr>
        <w:spacing w:line="360" w:lineRule="auto"/>
        <w:jc w:val="center"/>
        <w:rPr>
          <w:rFonts w:ascii="宋体" w:hAnsi="宋体"/>
          <w:b/>
          <w:sz w:val="30"/>
          <w:szCs w:val="30"/>
        </w:rPr>
      </w:pPr>
    </w:p>
    <w:p w:rsidR="004E4E02" w:rsidRDefault="004E4E02">
      <w:pPr>
        <w:spacing w:line="360" w:lineRule="exact"/>
        <w:jc w:val="center"/>
        <w:rPr>
          <w:rStyle w:val="3Char"/>
          <w:rFonts w:ascii="宋体" w:hAnsi="宋体"/>
          <w:b/>
          <w:szCs w:val="21"/>
        </w:rPr>
      </w:pPr>
    </w:p>
    <w:p w:rsidR="004E4E02" w:rsidRDefault="004E4E02">
      <w:pPr>
        <w:spacing w:line="360" w:lineRule="auto"/>
        <w:jc w:val="center"/>
        <w:rPr>
          <w:b/>
          <w:sz w:val="36"/>
          <w:szCs w:val="36"/>
        </w:rPr>
      </w:pPr>
    </w:p>
    <w:p w:rsidR="004E4E02" w:rsidRDefault="004E4E02">
      <w:pPr>
        <w:spacing w:line="360" w:lineRule="auto"/>
        <w:jc w:val="center"/>
        <w:rPr>
          <w:b/>
          <w:sz w:val="36"/>
          <w:szCs w:val="36"/>
        </w:rPr>
      </w:pPr>
    </w:p>
    <w:p w:rsidR="004E4E02" w:rsidRDefault="004E4E02">
      <w:pPr>
        <w:spacing w:line="360" w:lineRule="auto"/>
        <w:jc w:val="center"/>
        <w:rPr>
          <w:b/>
          <w:sz w:val="36"/>
          <w:szCs w:val="36"/>
        </w:rPr>
      </w:pPr>
    </w:p>
    <w:p w:rsidR="004E4E02" w:rsidRDefault="004E4E02">
      <w:pPr>
        <w:spacing w:line="360" w:lineRule="auto"/>
        <w:jc w:val="center"/>
        <w:rPr>
          <w:b/>
          <w:sz w:val="36"/>
          <w:szCs w:val="36"/>
        </w:rPr>
      </w:pPr>
    </w:p>
    <w:p w:rsidR="004E4E02" w:rsidRDefault="004E4E02">
      <w:pPr>
        <w:spacing w:line="360" w:lineRule="auto"/>
        <w:jc w:val="center"/>
        <w:rPr>
          <w:b/>
          <w:sz w:val="36"/>
          <w:szCs w:val="36"/>
        </w:rPr>
      </w:pPr>
    </w:p>
    <w:p w:rsidR="004E4E02" w:rsidRDefault="004E4E02">
      <w:pPr>
        <w:spacing w:line="360" w:lineRule="auto"/>
        <w:jc w:val="center"/>
        <w:rPr>
          <w:b/>
          <w:sz w:val="36"/>
          <w:szCs w:val="36"/>
        </w:rPr>
      </w:pPr>
    </w:p>
    <w:p w:rsidR="004E4E02" w:rsidRDefault="00B44545" w:rsidP="00B44545">
      <w:pPr>
        <w:widowControl/>
        <w:jc w:val="left"/>
        <w:rPr>
          <w:b/>
          <w:sz w:val="36"/>
          <w:szCs w:val="36"/>
        </w:rPr>
      </w:pPr>
      <w:r>
        <w:rPr>
          <w:b/>
          <w:sz w:val="36"/>
          <w:szCs w:val="36"/>
        </w:rPr>
        <w:br w:type="page"/>
      </w:r>
    </w:p>
    <w:p w:rsidR="00B44545" w:rsidRDefault="00B44545" w:rsidP="00B44545">
      <w:pPr>
        <w:spacing w:line="360" w:lineRule="auto"/>
        <w:ind w:firstLineChars="300" w:firstLine="723"/>
        <w:jc w:val="center"/>
        <w:rPr>
          <w:rFonts w:ascii="宋体" w:hAnsi="宋体" w:cs="宋体"/>
          <w:b/>
          <w:bCs/>
          <w:sz w:val="24"/>
        </w:rPr>
      </w:pPr>
      <w:r>
        <w:rPr>
          <w:rFonts w:ascii="宋体" w:hAnsi="宋体" w:cs="宋体" w:hint="eastAsia"/>
          <w:b/>
          <w:bCs/>
          <w:sz w:val="24"/>
        </w:rPr>
        <w:lastRenderedPageBreak/>
        <w:t>一、</w:t>
      </w:r>
      <w:r>
        <w:rPr>
          <w:rFonts w:ascii="宋体" w:hAnsi="宋体" w:cs="宋体"/>
          <w:b/>
          <w:bCs/>
          <w:sz w:val="24"/>
        </w:rPr>
        <w:t>投标文件封面格式</w:t>
      </w:r>
    </w:p>
    <w:p w:rsidR="00B44545" w:rsidRDefault="00B44545" w:rsidP="00B44545">
      <w:pPr>
        <w:spacing w:line="360" w:lineRule="auto"/>
        <w:ind w:firstLineChars="300" w:firstLine="723"/>
        <w:jc w:val="center"/>
        <w:rPr>
          <w:rFonts w:ascii="宋体" w:hAnsi="宋体" w:cs="宋体"/>
          <w:b/>
          <w:bCs/>
          <w:sz w:val="24"/>
        </w:rPr>
      </w:pPr>
    </w:p>
    <w:p w:rsidR="00B44545" w:rsidRDefault="00B44545" w:rsidP="00B44545">
      <w:pPr>
        <w:spacing w:line="360" w:lineRule="auto"/>
        <w:ind w:firstLineChars="300" w:firstLine="1320"/>
        <w:jc w:val="right"/>
        <w:rPr>
          <w:rFonts w:ascii="宋体" w:hAnsi="宋体" w:cs="宋体"/>
          <w:sz w:val="44"/>
          <w:szCs w:val="44"/>
          <w:u w:val="single"/>
        </w:rPr>
      </w:pPr>
      <w:r>
        <w:rPr>
          <w:rFonts w:ascii="宋体" w:hAnsi="宋体" w:cs="宋体"/>
          <w:sz w:val="44"/>
          <w:szCs w:val="44"/>
          <w:u w:val="single"/>
        </w:rPr>
        <w:t>正/副本</w:t>
      </w:r>
    </w:p>
    <w:p w:rsidR="00B44545" w:rsidRDefault="00B44545" w:rsidP="00B44545">
      <w:pPr>
        <w:spacing w:line="360" w:lineRule="auto"/>
        <w:ind w:firstLineChars="300" w:firstLine="1320"/>
        <w:jc w:val="right"/>
        <w:rPr>
          <w:rFonts w:ascii="宋体" w:hAnsi="宋体" w:cs="宋体"/>
          <w:sz w:val="44"/>
          <w:szCs w:val="44"/>
          <w:u w:val="single"/>
        </w:rPr>
      </w:pPr>
    </w:p>
    <w:p w:rsidR="00B44545" w:rsidRDefault="00B44545" w:rsidP="00B44545">
      <w:pPr>
        <w:spacing w:line="360" w:lineRule="auto"/>
        <w:ind w:firstLineChars="300" w:firstLine="720"/>
        <w:jc w:val="right"/>
        <w:rPr>
          <w:rFonts w:ascii="宋体" w:hAnsi="宋体" w:cs="宋体"/>
          <w:sz w:val="24"/>
        </w:rPr>
      </w:pPr>
      <w:r>
        <w:rPr>
          <w:rFonts w:ascii="宋体" w:hAnsi="宋体" w:cs="宋体"/>
          <w:sz w:val="24"/>
        </w:rPr>
        <w:t xml:space="preserve"> </w:t>
      </w:r>
    </w:p>
    <w:p w:rsidR="00B44545" w:rsidRDefault="0081209F" w:rsidP="00B44545">
      <w:pPr>
        <w:pStyle w:val="1"/>
        <w:jc w:val="center"/>
        <w:rPr>
          <w:rFonts w:hint="default"/>
        </w:rPr>
      </w:pPr>
      <w:r>
        <w:t>心脑血管疾病科研开发服务</w:t>
      </w:r>
    </w:p>
    <w:p w:rsidR="00B44545" w:rsidRDefault="00B44545" w:rsidP="00B44545"/>
    <w:p w:rsidR="00B44545" w:rsidRDefault="00B44545" w:rsidP="00B44545">
      <w:pPr>
        <w:pStyle w:val="1"/>
        <w:jc w:val="center"/>
        <w:rPr>
          <w:rFonts w:hint="default"/>
        </w:rPr>
      </w:pPr>
      <w:r>
        <w:t>投标文件</w:t>
      </w:r>
    </w:p>
    <w:p w:rsidR="00B44545" w:rsidRDefault="00B44545" w:rsidP="00B44545"/>
    <w:p w:rsidR="00B44545" w:rsidRDefault="00B44545" w:rsidP="00B44545"/>
    <w:p w:rsidR="00B44545" w:rsidRDefault="00B44545" w:rsidP="00B44545"/>
    <w:p w:rsidR="00B44545" w:rsidRDefault="00B44545" w:rsidP="00B44545"/>
    <w:p w:rsidR="00B44545" w:rsidRDefault="00B44545" w:rsidP="00B44545"/>
    <w:p w:rsidR="00B44545" w:rsidRDefault="00B44545" w:rsidP="00B44545"/>
    <w:p w:rsidR="00B44545" w:rsidRDefault="00B44545" w:rsidP="00B44545"/>
    <w:p w:rsidR="00B44545" w:rsidRDefault="00B44545" w:rsidP="00B44545"/>
    <w:p w:rsidR="00B44545" w:rsidRDefault="00B44545" w:rsidP="00B44545"/>
    <w:p w:rsidR="00B44545" w:rsidRDefault="00B44545" w:rsidP="00B44545">
      <w:pPr>
        <w:spacing w:line="360" w:lineRule="auto"/>
        <w:ind w:firstLineChars="300" w:firstLine="720"/>
        <w:jc w:val="center"/>
        <w:rPr>
          <w:rFonts w:ascii="宋体" w:hAnsi="宋体" w:cs="宋体"/>
          <w:sz w:val="24"/>
        </w:rPr>
      </w:pPr>
      <w:r>
        <w:rPr>
          <w:rFonts w:ascii="宋体" w:hAnsi="宋体" w:cs="宋体"/>
          <w:sz w:val="24"/>
        </w:rPr>
        <w:t>招标项目编号：_______________________________</w:t>
      </w:r>
    </w:p>
    <w:p w:rsidR="00B44545" w:rsidRDefault="00B44545" w:rsidP="00B44545">
      <w:pPr>
        <w:spacing w:line="360" w:lineRule="auto"/>
        <w:ind w:firstLineChars="300" w:firstLine="720"/>
        <w:jc w:val="center"/>
        <w:rPr>
          <w:rFonts w:ascii="宋体" w:hAnsi="宋体" w:cs="宋体"/>
          <w:sz w:val="24"/>
        </w:rPr>
      </w:pPr>
      <w:r>
        <w:rPr>
          <w:rFonts w:ascii="宋体" w:hAnsi="宋体" w:cs="宋体"/>
          <w:sz w:val="24"/>
        </w:rPr>
        <w:t>投标人名称（公章)：__________________________</w:t>
      </w:r>
    </w:p>
    <w:p w:rsidR="00B44545" w:rsidRDefault="00B44545" w:rsidP="00B44545">
      <w:pPr>
        <w:spacing w:line="360" w:lineRule="auto"/>
        <w:ind w:firstLineChars="300" w:firstLine="720"/>
        <w:jc w:val="center"/>
        <w:rPr>
          <w:rFonts w:ascii="宋体" w:hAnsi="宋体" w:cs="宋体"/>
          <w:sz w:val="24"/>
        </w:rPr>
      </w:pPr>
      <w:r>
        <w:rPr>
          <w:rFonts w:ascii="宋体" w:hAnsi="宋体" w:cs="宋体"/>
          <w:sz w:val="24"/>
        </w:rPr>
        <w:t>投标人代表（签名或盖章）：___________________</w:t>
      </w:r>
    </w:p>
    <w:p w:rsidR="00B44545" w:rsidRDefault="00B44545" w:rsidP="00B44545">
      <w:pPr>
        <w:spacing w:line="360" w:lineRule="auto"/>
        <w:ind w:firstLineChars="300" w:firstLine="720"/>
        <w:jc w:val="center"/>
        <w:rPr>
          <w:rFonts w:ascii="宋体" w:hAnsi="宋体" w:cs="宋体"/>
          <w:sz w:val="24"/>
        </w:rPr>
      </w:pPr>
      <w:r>
        <w:rPr>
          <w:rFonts w:ascii="宋体" w:hAnsi="宋体" w:cs="宋体"/>
          <w:sz w:val="24"/>
        </w:rPr>
        <w:t>投标日期：__________________年_____月______日</w:t>
      </w:r>
    </w:p>
    <w:p w:rsidR="00B44545" w:rsidRPr="00B44545" w:rsidRDefault="00B44545" w:rsidP="00B44545">
      <w:pPr>
        <w:widowControl/>
        <w:jc w:val="left"/>
        <w:rPr>
          <w:rFonts w:ascii="宋体" w:hAnsi="宋体" w:cs="宋体"/>
          <w:sz w:val="24"/>
        </w:rPr>
      </w:pPr>
      <w:r>
        <w:rPr>
          <w:rFonts w:ascii="宋体" w:hAnsi="宋体" w:cs="宋体"/>
          <w:sz w:val="24"/>
        </w:rPr>
        <w:br w:type="page"/>
      </w:r>
    </w:p>
    <w:p w:rsidR="004E4E02" w:rsidRDefault="00FE4AB2">
      <w:pPr>
        <w:pStyle w:val="2"/>
        <w:spacing w:before="0" w:after="0" w:line="360" w:lineRule="exact"/>
        <w:jc w:val="both"/>
        <w:rPr>
          <w:sz w:val="21"/>
          <w:szCs w:val="21"/>
        </w:rPr>
      </w:pPr>
      <w:r>
        <w:rPr>
          <w:rFonts w:hint="eastAsia"/>
          <w:sz w:val="21"/>
          <w:szCs w:val="21"/>
        </w:rPr>
        <w:lastRenderedPageBreak/>
        <w:t>（目录指引）</w:t>
      </w: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4"/>
        <w:gridCol w:w="1255"/>
        <w:gridCol w:w="1615"/>
        <w:gridCol w:w="4665"/>
      </w:tblGrid>
      <w:tr w:rsidR="00A044E4" w:rsidTr="000D32AD">
        <w:trPr>
          <w:trHeight w:val="188"/>
          <w:jc w:val="center"/>
        </w:trPr>
        <w:tc>
          <w:tcPr>
            <w:tcW w:w="4054" w:type="dxa"/>
            <w:gridSpan w:val="3"/>
            <w:tcBorders>
              <w:top w:val="nil"/>
              <w:left w:val="nil"/>
              <w:bottom w:val="single" w:sz="4" w:space="0" w:color="auto"/>
              <w:right w:val="nil"/>
            </w:tcBorders>
          </w:tcPr>
          <w:p w:rsidR="00A044E4" w:rsidRDefault="00A044E4" w:rsidP="000D32AD">
            <w:pPr>
              <w:adjustRightInd w:val="0"/>
              <w:snapToGrid w:val="0"/>
              <w:rPr>
                <w:rFonts w:ascii="宋体" w:hAnsi="宋体" w:cs="宋体"/>
                <w:bCs/>
                <w:szCs w:val="21"/>
              </w:rPr>
            </w:pPr>
            <w:r>
              <w:rPr>
                <w:rFonts w:ascii="宋体" w:hAnsi="宋体" w:cs="宋体" w:hint="eastAsia"/>
                <w:bCs/>
                <w:szCs w:val="21"/>
              </w:rPr>
              <w:t>项目名称：</w:t>
            </w:r>
          </w:p>
        </w:tc>
        <w:tc>
          <w:tcPr>
            <w:tcW w:w="4665" w:type="dxa"/>
            <w:tcBorders>
              <w:top w:val="nil"/>
              <w:left w:val="nil"/>
              <w:bottom w:val="single" w:sz="4" w:space="0" w:color="auto"/>
              <w:right w:val="nil"/>
            </w:tcBorders>
          </w:tcPr>
          <w:p w:rsidR="00A044E4" w:rsidRDefault="00A044E4" w:rsidP="000D32AD">
            <w:pPr>
              <w:adjustRightInd w:val="0"/>
              <w:snapToGrid w:val="0"/>
              <w:rPr>
                <w:rFonts w:ascii="宋体" w:hAnsi="宋体" w:cs="宋体"/>
                <w:bCs/>
                <w:szCs w:val="21"/>
              </w:rPr>
            </w:pPr>
            <w:r>
              <w:rPr>
                <w:rFonts w:ascii="宋体" w:hAnsi="宋体" w:cs="宋体" w:hint="eastAsia"/>
                <w:bCs/>
                <w:szCs w:val="21"/>
              </w:rPr>
              <w:t>项目编号：</w:t>
            </w:r>
          </w:p>
        </w:tc>
      </w:tr>
      <w:tr w:rsidR="00A044E4" w:rsidTr="000D32AD">
        <w:trPr>
          <w:trHeight w:val="470"/>
          <w:jc w:val="center"/>
        </w:trPr>
        <w:tc>
          <w:tcPr>
            <w:tcW w:w="4054" w:type="dxa"/>
            <w:gridSpan w:val="3"/>
            <w:tcBorders>
              <w:top w:val="single" w:sz="4" w:space="0" w:color="auto"/>
            </w:tcBorders>
          </w:tcPr>
          <w:p w:rsidR="00A044E4" w:rsidRDefault="00A044E4" w:rsidP="000D32AD">
            <w:pPr>
              <w:jc w:val="center"/>
              <w:rPr>
                <w:rFonts w:ascii="宋体" w:hAnsi="宋体" w:cs="宋体"/>
                <w:b/>
                <w:szCs w:val="21"/>
              </w:rPr>
            </w:pPr>
            <w:r>
              <w:rPr>
                <w:rFonts w:ascii="宋体" w:hAnsi="宋体" w:cs="宋体" w:hint="eastAsia"/>
                <w:b/>
                <w:szCs w:val="21"/>
              </w:rPr>
              <w:t>指引内容</w:t>
            </w:r>
          </w:p>
          <w:p w:rsidR="00A044E4" w:rsidRDefault="00A044E4" w:rsidP="000D32AD">
            <w:pPr>
              <w:jc w:val="center"/>
              <w:rPr>
                <w:rFonts w:ascii="宋体" w:hAnsi="宋体" w:cs="宋体"/>
                <w:b/>
                <w:szCs w:val="21"/>
              </w:rPr>
            </w:pPr>
            <w:r>
              <w:rPr>
                <w:rFonts w:ascii="宋体" w:hAnsi="宋体" w:cs="宋体" w:hint="eastAsia"/>
                <w:b/>
                <w:szCs w:val="21"/>
              </w:rPr>
              <w:t>指引部分名称及代号</w:t>
            </w:r>
          </w:p>
        </w:tc>
        <w:tc>
          <w:tcPr>
            <w:tcW w:w="4665" w:type="dxa"/>
            <w:tcBorders>
              <w:top w:val="single" w:sz="4" w:space="0" w:color="auto"/>
            </w:tcBorders>
            <w:vAlign w:val="center"/>
          </w:tcPr>
          <w:p w:rsidR="00A044E4" w:rsidRDefault="00A044E4" w:rsidP="000D32AD">
            <w:pPr>
              <w:jc w:val="center"/>
              <w:rPr>
                <w:rFonts w:ascii="宋体" w:hAnsi="宋体" w:cs="宋体"/>
                <w:b/>
                <w:szCs w:val="21"/>
              </w:rPr>
            </w:pPr>
            <w:r>
              <w:rPr>
                <w:rFonts w:ascii="宋体" w:hAnsi="宋体" w:cs="宋体" w:hint="eastAsia"/>
                <w:b/>
                <w:szCs w:val="21"/>
              </w:rPr>
              <w:t>相应内容位置</w:t>
            </w:r>
          </w:p>
        </w:tc>
      </w:tr>
      <w:tr w:rsidR="00A044E4" w:rsidTr="000D32AD">
        <w:trPr>
          <w:trHeight w:val="470"/>
          <w:jc w:val="center"/>
        </w:trPr>
        <w:tc>
          <w:tcPr>
            <w:tcW w:w="1184" w:type="dxa"/>
            <w:vMerge w:val="restart"/>
            <w:vAlign w:val="center"/>
          </w:tcPr>
          <w:p w:rsidR="00A044E4" w:rsidRDefault="00A044E4" w:rsidP="000D32AD">
            <w:pPr>
              <w:jc w:val="center"/>
              <w:rPr>
                <w:rFonts w:ascii="宋体" w:hAnsi="宋体" w:cs="宋体"/>
                <w:b/>
                <w:szCs w:val="21"/>
              </w:rPr>
            </w:pPr>
            <w:r>
              <w:rPr>
                <w:rFonts w:ascii="宋体" w:hAnsi="宋体" w:cs="宋体" w:hint="eastAsia"/>
                <w:b/>
                <w:szCs w:val="21"/>
              </w:rPr>
              <w:t>资格性及符合性检查</w:t>
            </w:r>
          </w:p>
        </w:tc>
        <w:tc>
          <w:tcPr>
            <w:tcW w:w="1255" w:type="dxa"/>
            <w:vMerge w:val="restart"/>
            <w:vAlign w:val="center"/>
          </w:tcPr>
          <w:p w:rsidR="00A044E4" w:rsidRDefault="00A044E4" w:rsidP="000D32AD">
            <w:pPr>
              <w:jc w:val="center"/>
              <w:rPr>
                <w:rFonts w:ascii="宋体" w:hAnsi="宋体" w:cs="宋体"/>
                <w:b/>
                <w:szCs w:val="21"/>
              </w:rPr>
            </w:pPr>
            <w:r>
              <w:rPr>
                <w:rFonts w:ascii="宋体" w:hAnsi="宋体" w:cs="宋体" w:hint="eastAsia"/>
                <w:b/>
                <w:szCs w:val="21"/>
              </w:rPr>
              <w:t>资格性</w:t>
            </w:r>
          </w:p>
        </w:tc>
        <w:tc>
          <w:tcPr>
            <w:tcW w:w="1615" w:type="dxa"/>
            <w:vAlign w:val="center"/>
          </w:tcPr>
          <w:p w:rsidR="00A044E4" w:rsidRDefault="00A044E4" w:rsidP="000D32AD">
            <w:pPr>
              <w:jc w:val="center"/>
              <w:rPr>
                <w:rFonts w:ascii="宋体" w:hAnsi="宋体" w:cs="宋体"/>
                <w:b/>
                <w:szCs w:val="21"/>
              </w:rPr>
            </w:pPr>
            <w:r>
              <w:rPr>
                <w:rFonts w:ascii="宋体" w:hAnsi="宋体" w:cs="宋体" w:hint="eastAsia"/>
                <w:b/>
                <w:szCs w:val="21"/>
              </w:rPr>
              <w:t>1</w:t>
            </w:r>
          </w:p>
        </w:tc>
        <w:tc>
          <w:tcPr>
            <w:tcW w:w="4665" w:type="dxa"/>
            <w:vAlign w:val="center"/>
          </w:tcPr>
          <w:p w:rsidR="00A044E4" w:rsidRDefault="00A044E4" w:rsidP="000D32AD">
            <w:pPr>
              <w:jc w:val="center"/>
              <w:rPr>
                <w:rFonts w:ascii="宋体" w:hAnsi="宋体" w:cs="宋体"/>
                <w:szCs w:val="21"/>
              </w:rPr>
            </w:pPr>
            <w:r>
              <w:rPr>
                <w:rFonts w:ascii="宋体" w:hAnsi="宋体" w:cs="宋体" w:hint="eastAsia"/>
                <w:kern w:val="0"/>
                <w:szCs w:val="21"/>
              </w:rPr>
              <w:t>见投标文件__页</w:t>
            </w:r>
          </w:p>
        </w:tc>
      </w:tr>
      <w:tr w:rsidR="00A044E4" w:rsidTr="000D32AD">
        <w:trPr>
          <w:trHeight w:val="470"/>
          <w:jc w:val="center"/>
        </w:trPr>
        <w:tc>
          <w:tcPr>
            <w:tcW w:w="1184" w:type="dxa"/>
            <w:vMerge/>
          </w:tcPr>
          <w:p w:rsidR="00A044E4" w:rsidRDefault="00A044E4" w:rsidP="000D32AD">
            <w:pPr>
              <w:rPr>
                <w:rFonts w:ascii="宋体" w:hAnsi="宋体" w:cs="宋体"/>
                <w:b/>
                <w:szCs w:val="21"/>
              </w:rPr>
            </w:pPr>
          </w:p>
        </w:tc>
        <w:tc>
          <w:tcPr>
            <w:tcW w:w="1255" w:type="dxa"/>
            <w:vMerge/>
          </w:tcPr>
          <w:p w:rsidR="00A044E4" w:rsidRDefault="00A044E4" w:rsidP="000D32AD">
            <w:pPr>
              <w:rPr>
                <w:rFonts w:ascii="宋体" w:hAnsi="宋体" w:cs="宋体"/>
                <w:b/>
                <w:szCs w:val="21"/>
              </w:rPr>
            </w:pPr>
          </w:p>
        </w:tc>
        <w:tc>
          <w:tcPr>
            <w:tcW w:w="1615" w:type="dxa"/>
            <w:vAlign w:val="center"/>
          </w:tcPr>
          <w:p w:rsidR="00A044E4" w:rsidRDefault="00A044E4" w:rsidP="000D32AD">
            <w:pPr>
              <w:jc w:val="center"/>
              <w:rPr>
                <w:rFonts w:ascii="宋体" w:hAnsi="宋体" w:cs="宋体"/>
                <w:b/>
                <w:szCs w:val="21"/>
              </w:rPr>
            </w:pPr>
            <w:r>
              <w:rPr>
                <w:rFonts w:ascii="宋体" w:hAnsi="宋体" w:cs="宋体" w:hint="eastAsia"/>
                <w:b/>
                <w:szCs w:val="21"/>
              </w:rPr>
              <w:t>2</w:t>
            </w:r>
          </w:p>
        </w:tc>
        <w:tc>
          <w:tcPr>
            <w:tcW w:w="4665" w:type="dxa"/>
            <w:vAlign w:val="center"/>
          </w:tcPr>
          <w:p w:rsidR="00A044E4" w:rsidRDefault="00A044E4" w:rsidP="000D32AD">
            <w:pPr>
              <w:jc w:val="center"/>
              <w:rPr>
                <w:rFonts w:ascii="宋体" w:hAnsi="宋体" w:cs="宋体"/>
                <w:szCs w:val="21"/>
              </w:rPr>
            </w:pPr>
            <w:r>
              <w:rPr>
                <w:rFonts w:ascii="宋体" w:hAnsi="宋体" w:cs="宋体" w:hint="eastAsia"/>
                <w:kern w:val="0"/>
                <w:szCs w:val="21"/>
              </w:rPr>
              <w:t>见投标文件__页</w:t>
            </w:r>
          </w:p>
        </w:tc>
      </w:tr>
      <w:tr w:rsidR="00A044E4" w:rsidTr="000D32AD">
        <w:trPr>
          <w:trHeight w:val="470"/>
          <w:jc w:val="center"/>
        </w:trPr>
        <w:tc>
          <w:tcPr>
            <w:tcW w:w="1184" w:type="dxa"/>
            <w:vMerge/>
          </w:tcPr>
          <w:p w:rsidR="00A044E4" w:rsidRDefault="00A044E4" w:rsidP="000D32AD">
            <w:pPr>
              <w:rPr>
                <w:rFonts w:ascii="宋体" w:hAnsi="宋体" w:cs="宋体"/>
                <w:b/>
                <w:szCs w:val="21"/>
              </w:rPr>
            </w:pPr>
          </w:p>
        </w:tc>
        <w:tc>
          <w:tcPr>
            <w:tcW w:w="1255" w:type="dxa"/>
            <w:vMerge/>
          </w:tcPr>
          <w:p w:rsidR="00A044E4" w:rsidRDefault="00A044E4" w:rsidP="000D32AD">
            <w:pPr>
              <w:rPr>
                <w:rFonts w:ascii="宋体" w:hAnsi="宋体" w:cs="宋体"/>
                <w:b/>
                <w:szCs w:val="21"/>
              </w:rPr>
            </w:pPr>
          </w:p>
        </w:tc>
        <w:tc>
          <w:tcPr>
            <w:tcW w:w="1615" w:type="dxa"/>
            <w:vAlign w:val="center"/>
          </w:tcPr>
          <w:p w:rsidR="00A044E4" w:rsidRDefault="00A044E4" w:rsidP="000D32AD">
            <w:pPr>
              <w:jc w:val="center"/>
              <w:rPr>
                <w:rFonts w:ascii="宋体" w:hAnsi="宋体" w:cs="宋体"/>
                <w:b/>
                <w:szCs w:val="21"/>
              </w:rPr>
            </w:pPr>
            <w:r>
              <w:rPr>
                <w:rFonts w:ascii="宋体" w:hAnsi="宋体" w:cs="宋体" w:hint="eastAsia"/>
                <w:b/>
                <w:szCs w:val="21"/>
              </w:rPr>
              <w:t>3</w:t>
            </w:r>
          </w:p>
        </w:tc>
        <w:tc>
          <w:tcPr>
            <w:tcW w:w="4665" w:type="dxa"/>
            <w:vAlign w:val="center"/>
          </w:tcPr>
          <w:p w:rsidR="00A044E4" w:rsidRDefault="00A044E4" w:rsidP="000D32AD">
            <w:pPr>
              <w:jc w:val="center"/>
              <w:rPr>
                <w:rFonts w:ascii="宋体" w:hAnsi="宋体" w:cs="宋体"/>
                <w:szCs w:val="21"/>
              </w:rPr>
            </w:pPr>
            <w:r>
              <w:rPr>
                <w:rFonts w:ascii="宋体" w:hAnsi="宋体" w:cs="宋体" w:hint="eastAsia"/>
                <w:kern w:val="0"/>
                <w:szCs w:val="21"/>
              </w:rPr>
              <w:t>见投标文件__页</w:t>
            </w:r>
          </w:p>
        </w:tc>
      </w:tr>
      <w:tr w:rsidR="00A044E4" w:rsidTr="000D32AD">
        <w:trPr>
          <w:trHeight w:val="470"/>
          <w:jc w:val="center"/>
        </w:trPr>
        <w:tc>
          <w:tcPr>
            <w:tcW w:w="1184" w:type="dxa"/>
            <w:vMerge/>
          </w:tcPr>
          <w:p w:rsidR="00A044E4" w:rsidRDefault="00A044E4" w:rsidP="000D32AD">
            <w:pPr>
              <w:rPr>
                <w:rFonts w:ascii="宋体" w:hAnsi="宋体" w:cs="宋体"/>
                <w:b/>
                <w:szCs w:val="21"/>
              </w:rPr>
            </w:pPr>
          </w:p>
        </w:tc>
        <w:tc>
          <w:tcPr>
            <w:tcW w:w="1255" w:type="dxa"/>
            <w:vMerge/>
          </w:tcPr>
          <w:p w:rsidR="00A044E4" w:rsidRDefault="00A044E4" w:rsidP="000D32AD">
            <w:pPr>
              <w:rPr>
                <w:rFonts w:ascii="宋体" w:hAnsi="宋体" w:cs="宋体"/>
                <w:b/>
                <w:szCs w:val="21"/>
              </w:rPr>
            </w:pPr>
          </w:p>
        </w:tc>
        <w:tc>
          <w:tcPr>
            <w:tcW w:w="1615" w:type="dxa"/>
            <w:vAlign w:val="center"/>
          </w:tcPr>
          <w:p w:rsidR="00A044E4" w:rsidRDefault="00A044E4" w:rsidP="000D32AD">
            <w:pPr>
              <w:jc w:val="center"/>
              <w:rPr>
                <w:rFonts w:ascii="宋体" w:hAnsi="宋体" w:cs="宋体"/>
                <w:b/>
                <w:szCs w:val="21"/>
              </w:rPr>
            </w:pPr>
            <w:r>
              <w:rPr>
                <w:rFonts w:ascii="宋体" w:hAnsi="宋体" w:cs="宋体" w:hint="eastAsia"/>
                <w:b/>
                <w:szCs w:val="21"/>
              </w:rPr>
              <w:t>…</w:t>
            </w:r>
          </w:p>
        </w:tc>
        <w:tc>
          <w:tcPr>
            <w:tcW w:w="4665" w:type="dxa"/>
            <w:vAlign w:val="center"/>
          </w:tcPr>
          <w:p w:rsidR="00A044E4" w:rsidRDefault="00A044E4" w:rsidP="000D32AD">
            <w:pPr>
              <w:jc w:val="center"/>
              <w:rPr>
                <w:rFonts w:ascii="宋体" w:hAnsi="宋体" w:cs="宋体"/>
                <w:szCs w:val="21"/>
              </w:rPr>
            </w:pPr>
            <w:r>
              <w:rPr>
                <w:rFonts w:ascii="宋体" w:hAnsi="宋体" w:cs="宋体" w:hint="eastAsia"/>
                <w:b/>
                <w:szCs w:val="21"/>
              </w:rPr>
              <w:t>…</w:t>
            </w:r>
          </w:p>
        </w:tc>
      </w:tr>
      <w:tr w:rsidR="00A044E4" w:rsidTr="000D32AD">
        <w:trPr>
          <w:trHeight w:val="470"/>
          <w:jc w:val="center"/>
        </w:trPr>
        <w:tc>
          <w:tcPr>
            <w:tcW w:w="1184" w:type="dxa"/>
            <w:vMerge/>
          </w:tcPr>
          <w:p w:rsidR="00A044E4" w:rsidRDefault="00A044E4" w:rsidP="000D32AD">
            <w:pPr>
              <w:rPr>
                <w:rFonts w:ascii="宋体" w:hAnsi="宋体" w:cs="宋体"/>
                <w:b/>
                <w:szCs w:val="21"/>
              </w:rPr>
            </w:pPr>
          </w:p>
        </w:tc>
        <w:tc>
          <w:tcPr>
            <w:tcW w:w="1255" w:type="dxa"/>
            <w:vMerge w:val="restart"/>
            <w:vAlign w:val="center"/>
          </w:tcPr>
          <w:p w:rsidR="00A044E4" w:rsidRDefault="00A044E4" w:rsidP="000D32AD">
            <w:pPr>
              <w:jc w:val="center"/>
              <w:rPr>
                <w:rFonts w:ascii="宋体" w:hAnsi="宋体" w:cs="宋体"/>
                <w:b/>
                <w:szCs w:val="21"/>
              </w:rPr>
            </w:pPr>
            <w:r>
              <w:rPr>
                <w:rFonts w:ascii="宋体" w:hAnsi="宋体" w:cs="宋体" w:hint="eastAsia"/>
                <w:b/>
                <w:szCs w:val="21"/>
              </w:rPr>
              <w:t>符合性</w:t>
            </w:r>
          </w:p>
        </w:tc>
        <w:tc>
          <w:tcPr>
            <w:tcW w:w="1615" w:type="dxa"/>
            <w:vAlign w:val="center"/>
          </w:tcPr>
          <w:p w:rsidR="00A044E4" w:rsidRDefault="00A044E4" w:rsidP="000D32AD">
            <w:pPr>
              <w:jc w:val="center"/>
              <w:rPr>
                <w:rFonts w:ascii="宋体" w:hAnsi="宋体" w:cs="宋体"/>
                <w:b/>
                <w:szCs w:val="21"/>
              </w:rPr>
            </w:pPr>
            <w:r>
              <w:rPr>
                <w:rFonts w:ascii="宋体" w:hAnsi="宋体" w:cs="宋体" w:hint="eastAsia"/>
                <w:b/>
                <w:szCs w:val="21"/>
              </w:rPr>
              <w:t>1</w:t>
            </w:r>
          </w:p>
        </w:tc>
        <w:tc>
          <w:tcPr>
            <w:tcW w:w="4665" w:type="dxa"/>
            <w:vAlign w:val="center"/>
          </w:tcPr>
          <w:p w:rsidR="00A044E4" w:rsidRDefault="00A044E4" w:rsidP="000D32AD">
            <w:pPr>
              <w:jc w:val="center"/>
              <w:rPr>
                <w:rFonts w:ascii="宋体" w:hAnsi="宋体" w:cs="宋体"/>
                <w:szCs w:val="21"/>
              </w:rPr>
            </w:pPr>
            <w:r>
              <w:rPr>
                <w:rFonts w:ascii="宋体" w:hAnsi="宋体" w:cs="宋体" w:hint="eastAsia"/>
                <w:kern w:val="0"/>
                <w:szCs w:val="21"/>
              </w:rPr>
              <w:t>见投标文件__页</w:t>
            </w:r>
          </w:p>
        </w:tc>
      </w:tr>
      <w:tr w:rsidR="00A044E4" w:rsidTr="000D32AD">
        <w:trPr>
          <w:trHeight w:val="470"/>
          <w:jc w:val="center"/>
        </w:trPr>
        <w:tc>
          <w:tcPr>
            <w:tcW w:w="1184" w:type="dxa"/>
            <w:vMerge/>
          </w:tcPr>
          <w:p w:rsidR="00A044E4" w:rsidRDefault="00A044E4" w:rsidP="000D32AD">
            <w:pPr>
              <w:rPr>
                <w:rFonts w:ascii="宋体" w:hAnsi="宋体" w:cs="宋体"/>
                <w:b/>
                <w:szCs w:val="21"/>
              </w:rPr>
            </w:pPr>
          </w:p>
        </w:tc>
        <w:tc>
          <w:tcPr>
            <w:tcW w:w="1255" w:type="dxa"/>
            <w:vMerge/>
          </w:tcPr>
          <w:p w:rsidR="00A044E4" w:rsidRDefault="00A044E4" w:rsidP="000D32AD">
            <w:pPr>
              <w:rPr>
                <w:rFonts w:ascii="宋体" w:hAnsi="宋体" w:cs="宋体"/>
                <w:b/>
                <w:szCs w:val="21"/>
              </w:rPr>
            </w:pPr>
          </w:p>
        </w:tc>
        <w:tc>
          <w:tcPr>
            <w:tcW w:w="1615" w:type="dxa"/>
            <w:vAlign w:val="center"/>
          </w:tcPr>
          <w:p w:rsidR="00A044E4" w:rsidRDefault="00A044E4" w:rsidP="000D32AD">
            <w:pPr>
              <w:jc w:val="center"/>
              <w:rPr>
                <w:rFonts w:ascii="宋体" w:hAnsi="宋体" w:cs="宋体"/>
                <w:b/>
                <w:szCs w:val="21"/>
              </w:rPr>
            </w:pPr>
            <w:r>
              <w:rPr>
                <w:rFonts w:ascii="宋体" w:hAnsi="宋体" w:cs="宋体" w:hint="eastAsia"/>
                <w:b/>
                <w:szCs w:val="21"/>
              </w:rPr>
              <w:t>2</w:t>
            </w:r>
          </w:p>
        </w:tc>
        <w:tc>
          <w:tcPr>
            <w:tcW w:w="4665" w:type="dxa"/>
            <w:vAlign w:val="center"/>
          </w:tcPr>
          <w:p w:rsidR="00A044E4" w:rsidRDefault="00A044E4" w:rsidP="000D32AD">
            <w:pPr>
              <w:jc w:val="center"/>
              <w:rPr>
                <w:rFonts w:ascii="宋体" w:hAnsi="宋体" w:cs="宋体"/>
                <w:szCs w:val="21"/>
              </w:rPr>
            </w:pPr>
            <w:r>
              <w:rPr>
                <w:rFonts w:ascii="宋体" w:hAnsi="宋体" w:cs="宋体" w:hint="eastAsia"/>
                <w:kern w:val="0"/>
                <w:szCs w:val="21"/>
              </w:rPr>
              <w:t>见投标文件__页</w:t>
            </w:r>
          </w:p>
        </w:tc>
      </w:tr>
      <w:tr w:rsidR="00A044E4" w:rsidTr="000D32AD">
        <w:trPr>
          <w:trHeight w:val="470"/>
          <w:jc w:val="center"/>
        </w:trPr>
        <w:tc>
          <w:tcPr>
            <w:tcW w:w="1184" w:type="dxa"/>
            <w:vMerge/>
          </w:tcPr>
          <w:p w:rsidR="00A044E4" w:rsidRDefault="00A044E4" w:rsidP="000D32AD">
            <w:pPr>
              <w:rPr>
                <w:rFonts w:ascii="宋体" w:hAnsi="宋体" w:cs="宋体"/>
                <w:b/>
                <w:szCs w:val="21"/>
              </w:rPr>
            </w:pPr>
          </w:p>
        </w:tc>
        <w:tc>
          <w:tcPr>
            <w:tcW w:w="1255" w:type="dxa"/>
            <w:vMerge/>
          </w:tcPr>
          <w:p w:rsidR="00A044E4" w:rsidRDefault="00A044E4" w:rsidP="000D32AD">
            <w:pPr>
              <w:rPr>
                <w:rFonts w:ascii="宋体" w:hAnsi="宋体" w:cs="宋体"/>
                <w:b/>
                <w:szCs w:val="21"/>
              </w:rPr>
            </w:pPr>
          </w:p>
        </w:tc>
        <w:tc>
          <w:tcPr>
            <w:tcW w:w="1615" w:type="dxa"/>
            <w:vAlign w:val="center"/>
          </w:tcPr>
          <w:p w:rsidR="00A044E4" w:rsidRDefault="00A044E4" w:rsidP="000D32AD">
            <w:pPr>
              <w:jc w:val="center"/>
              <w:rPr>
                <w:rFonts w:ascii="宋体" w:hAnsi="宋体" w:cs="宋体"/>
                <w:b/>
                <w:szCs w:val="21"/>
              </w:rPr>
            </w:pPr>
            <w:r>
              <w:rPr>
                <w:rFonts w:ascii="宋体" w:hAnsi="宋体" w:cs="宋体" w:hint="eastAsia"/>
                <w:b/>
                <w:szCs w:val="21"/>
              </w:rPr>
              <w:t>3</w:t>
            </w:r>
          </w:p>
        </w:tc>
        <w:tc>
          <w:tcPr>
            <w:tcW w:w="4665" w:type="dxa"/>
            <w:vAlign w:val="center"/>
          </w:tcPr>
          <w:p w:rsidR="00A044E4" w:rsidRDefault="00A044E4" w:rsidP="000D32AD">
            <w:pPr>
              <w:jc w:val="center"/>
              <w:rPr>
                <w:rFonts w:ascii="宋体" w:hAnsi="宋体" w:cs="宋体"/>
                <w:szCs w:val="21"/>
              </w:rPr>
            </w:pPr>
            <w:r>
              <w:rPr>
                <w:rFonts w:ascii="宋体" w:hAnsi="宋体" w:cs="宋体" w:hint="eastAsia"/>
                <w:kern w:val="0"/>
                <w:szCs w:val="21"/>
              </w:rPr>
              <w:t>见投标文件__页</w:t>
            </w:r>
          </w:p>
        </w:tc>
      </w:tr>
      <w:tr w:rsidR="00A044E4" w:rsidTr="000D32AD">
        <w:trPr>
          <w:trHeight w:val="470"/>
          <w:jc w:val="center"/>
        </w:trPr>
        <w:tc>
          <w:tcPr>
            <w:tcW w:w="1184" w:type="dxa"/>
            <w:vMerge/>
          </w:tcPr>
          <w:p w:rsidR="00A044E4" w:rsidRDefault="00A044E4" w:rsidP="000D32AD">
            <w:pPr>
              <w:rPr>
                <w:rFonts w:ascii="宋体" w:hAnsi="宋体" w:cs="宋体"/>
                <w:b/>
                <w:szCs w:val="21"/>
              </w:rPr>
            </w:pPr>
          </w:p>
        </w:tc>
        <w:tc>
          <w:tcPr>
            <w:tcW w:w="1255" w:type="dxa"/>
            <w:vMerge/>
          </w:tcPr>
          <w:p w:rsidR="00A044E4" w:rsidRDefault="00A044E4" w:rsidP="000D32AD">
            <w:pPr>
              <w:rPr>
                <w:rFonts w:ascii="宋体" w:hAnsi="宋体" w:cs="宋体"/>
                <w:b/>
                <w:szCs w:val="21"/>
              </w:rPr>
            </w:pPr>
          </w:p>
        </w:tc>
        <w:tc>
          <w:tcPr>
            <w:tcW w:w="1615" w:type="dxa"/>
            <w:vAlign w:val="center"/>
          </w:tcPr>
          <w:p w:rsidR="00A044E4" w:rsidRDefault="00A044E4" w:rsidP="000D32AD">
            <w:pPr>
              <w:jc w:val="center"/>
              <w:rPr>
                <w:rFonts w:ascii="宋体" w:hAnsi="宋体" w:cs="宋体"/>
                <w:b/>
                <w:szCs w:val="21"/>
              </w:rPr>
            </w:pPr>
            <w:r>
              <w:rPr>
                <w:rFonts w:ascii="宋体" w:hAnsi="宋体" w:cs="宋体" w:hint="eastAsia"/>
                <w:b/>
                <w:szCs w:val="21"/>
              </w:rPr>
              <w:t>…</w:t>
            </w:r>
          </w:p>
        </w:tc>
        <w:tc>
          <w:tcPr>
            <w:tcW w:w="4665" w:type="dxa"/>
            <w:vAlign w:val="center"/>
          </w:tcPr>
          <w:p w:rsidR="00A044E4" w:rsidRDefault="00A044E4" w:rsidP="000D32AD">
            <w:pPr>
              <w:jc w:val="center"/>
              <w:rPr>
                <w:rFonts w:ascii="宋体" w:hAnsi="宋体" w:cs="宋体"/>
                <w:szCs w:val="21"/>
              </w:rPr>
            </w:pPr>
            <w:r>
              <w:rPr>
                <w:rFonts w:ascii="宋体" w:hAnsi="宋体" w:cs="宋体" w:hint="eastAsia"/>
                <w:b/>
                <w:szCs w:val="21"/>
              </w:rPr>
              <w:t>…</w:t>
            </w:r>
          </w:p>
        </w:tc>
      </w:tr>
      <w:tr w:rsidR="00A044E4" w:rsidTr="000D32AD">
        <w:trPr>
          <w:trHeight w:val="470"/>
          <w:jc w:val="center"/>
        </w:trPr>
        <w:tc>
          <w:tcPr>
            <w:tcW w:w="1184" w:type="dxa"/>
            <w:vMerge w:val="restart"/>
            <w:vAlign w:val="center"/>
          </w:tcPr>
          <w:p w:rsidR="00A044E4" w:rsidRDefault="00A044E4" w:rsidP="000D32AD">
            <w:pPr>
              <w:jc w:val="center"/>
              <w:rPr>
                <w:rFonts w:ascii="宋体" w:hAnsi="宋体" w:cs="宋体"/>
                <w:b/>
                <w:szCs w:val="21"/>
              </w:rPr>
            </w:pPr>
            <w:r>
              <w:rPr>
                <w:rFonts w:ascii="宋体" w:hAnsi="宋体" w:cs="宋体" w:hint="eastAsia"/>
                <w:b/>
                <w:szCs w:val="21"/>
              </w:rPr>
              <w:t>综合评分</w:t>
            </w:r>
          </w:p>
        </w:tc>
        <w:tc>
          <w:tcPr>
            <w:tcW w:w="1255" w:type="dxa"/>
            <w:vMerge w:val="restart"/>
            <w:vAlign w:val="center"/>
          </w:tcPr>
          <w:p w:rsidR="00A044E4" w:rsidRDefault="00074D63" w:rsidP="000D32AD">
            <w:pPr>
              <w:jc w:val="center"/>
              <w:rPr>
                <w:rFonts w:ascii="宋体" w:hAnsi="宋体" w:cs="宋体"/>
                <w:b/>
                <w:szCs w:val="21"/>
              </w:rPr>
            </w:pPr>
            <w:r>
              <w:rPr>
                <w:rFonts w:ascii="宋体" w:hAnsi="宋体" w:cs="宋体" w:hint="eastAsia"/>
                <w:b/>
                <w:szCs w:val="21"/>
              </w:rPr>
              <w:t>技术打分</w:t>
            </w:r>
          </w:p>
        </w:tc>
        <w:tc>
          <w:tcPr>
            <w:tcW w:w="1615" w:type="dxa"/>
            <w:vAlign w:val="center"/>
          </w:tcPr>
          <w:p w:rsidR="00A044E4" w:rsidRDefault="00A044E4" w:rsidP="000D32AD">
            <w:pPr>
              <w:jc w:val="center"/>
              <w:rPr>
                <w:rFonts w:ascii="宋体" w:hAnsi="宋体" w:cs="宋体"/>
                <w:b/>
                <w:szCs w:val="21"/>
              </w:rPr>
            </w:pPr>
            <w:r>
              <w:rPr>
                <w:rFonts w:ascii="宋体" w:hAnsi="宋体" w:cs="宋体" w:hint="eastAsia"/>
                <w:b/>
                <w:szCs w:val="21"/>
              </w:rPr>
              <w:t>1</w:t>
            </w:r>
          </w:p>
        </w:tc>
        <w:tc>
          <w:tcPr>
            <w:tcW w:w="4665" w:type="dxa"/>
            <w:vAlign w:val="center"/>
          </w:tcPr>
          <w:p w:rsidR="00A044E4" w:rsidRDefault="00A044E4" w:rsidP="000D32AD">
            <w:pPr>
              <w:jc w:val="center"/>
              <w:rPr>
                <w:rFonts w:ascii="宋体" w:hAnsi="宋体" w:cs="宋体"/>
                <w:szCs w:val="21"/>
              </w:rPr>
            </w:pPr>
            <w:r>
              <w:rPr>
                <w:rFonts w:ascii="宋体" w:hAnsi="宋体" w:cs="宋体" w:hint="eastAsia"/>
                <w:kern w:val="0"/>
                <w:szCs w:val="21"/>
              </w:rPr>
              <w:t>见投标文件__页</w:t>
            </w:r>
          </w:p>
        </w:tc>
      </w:tr>
      <w:tr w:rsidR="00A044E4" w:rsidTr="000D32AD">
        <w:trPr>
          <w:trHeight w:val="470"/>
          <w:jc w:val="center"/>
        </w:trPr>
        <w:tc>
          <w:tcPr>
            <w:tcW w:w="1184" w:type="dxa"/>
            <w:vMerge/>
          </w:tcPr>
          <w:p w:rsidR="00A044E4" w:rsidRDefault="00A044E4" w:rsidP="000D32AD">
            <w:pPr>
              <w:rPr>
                <w:rFonts w:ascii="宋体" w:hAnsi="宋体" w:cs="宋体"/>
                <w:b/>
                <w:szCs w:val="21"/>
              </w:rPr>
            </w:pPr>
          </w:p>
        </w:tc>
        <w:tc>
          <w:tcPr>
            <w:tcW w:w="1255" w:type="dxa"/>
            <w:vMerge/>
          </w:tcPr>
          <w:p w:rsidR="00A044E4" w:rsidRDefault="00A044E4" w:rsidP="000D32AD">
            <w:pPr>
              <w:rPr>
                <w:rFonts w:ascii="宋体" w:hAnsi="宋体" w:cs="宋体"/>
                <w:b/>
                <w:szCs w:val="21"/>
              </w:rPr>
            </w:pPr>
          </w:p>
        </w:tc>
        <w:tc>
          <w:tcPr>
            <w:tcW w:w="1615" w:type="dxa"/>
            <w:vAlign w:val="center"/>
          </w:tcPr>
          <w:p w:rsidR="00A044E4" w:rsidRDefault="00A044E4" w:rsidP="000D32AD">
            <w:pPr>
              <w:jc w:val="center"/>
              <w:rPr>
                <w:rFonts w:ascii="宋体" w:hAnsi="宋体" w:cs="宋体"/>
                <w:b/>
                <w:szCs w:val="21"/>
              </w:rPr>
            </w:pPr>
            <w:r>
              <w:rPr>
                <w:rFonts w:ascii="宋体" w:hAnsi="宋体" w:cs="宋体" w:hint="eastAsia"/>
                <w:b/>
                <w:szCs w:val="21"/>
              </w:rPr>
              <w:t>2</w:t>
            </w:r>
          </w:p>
        </w:tc>
        <w:tc>
          <w:tcPr>
            <w:tcW w:w="4665" w:type="dxa"/>
            <w:vAlign w:val="center"/>
          </w:tcPr>
          <w:p w:rsidR="00A044E4" w:rsidRDefault="00A044E4" w:rsidP="000D32AD">
            <w:pPr>
              <w:jc w:val="center"/>
              <w:rPr>
                <w:rFonts w:ascii="宋体" w:hAnsi="宋体" w:cs="宋体"/>
                <w:szCs w:val="21"/>
              </w:rPr>
            </w:pPr>
            <w:r>
              <w:rPr>
                <w:rFonts w:ascii="宋体" w:hAnsi="宋体" w:cs="宋体" w:hint="eastAsia"/>
                <w:kern w:val="0"/>
                <w:szCs w:val="21"/>
              </w:rPr>
              <w:t>见投标文件__页</w:t>
            </w:r>
          </w:p>
        </w:tc>
      </w:tr>
      <w:tr w:rsidR="00A044E4" w:rsidTr="000D32AD">
        <w:trPr>
          <w:trHeight w:val="470"/>
          <w:jc w:val="center"/>
        </w:trPr>
        <w:tc>
          <w:tcPr>
            <w:tcW w:w="1184" w:type="dxa"/>
            <w:vMerge/>
          </w:tcPr>
          <w:p w:rsidR="00A044E4" w:rsidRDefault="00A044E4" w:rsidP="000D32AD">
            <w:pPr>
              <w:rPr>
                <w:rFonts w:ascii="宋体" w:hAnsi="宋体" w:cs="宋体"/>
                <w:b/>
                <w:szCs w:val="21"/>
              </w:rPr>
            </w:pPr>
          </w:p>
        </w:tc>
        <w:tc>
          <w:tcPr>
            <w:tcW w:w="1255" w:type="dxa"/>
            <w:vMerge/>
          </w:tcPr>
          <w:p w:rsidR="00A044E4" w:rsidRDefault="00A044E4" w:rsidP="000D32AD">
            <w:pPr>
              <w:rPr>
                <w:rFonts w:ascii="宋体" w:hAnsi="宋体" w:cs="宋体"/>
                <w:b/>
                <w:szCs w:val="21"/>
              </w:rPr>
            </w:pPr>
          </w:p>
        </w:tc>
        <w:tc>
          <w:tcPr>
            <w:tcW w:w="1615" w:type="dxa"/>
            <w:vAlign w:val="center"/>
          </w:tcPr>
          <w:p w:rsidR="00A044E4" w:rsidRDefault="00A044E4" w:rsidP="000D32AD">
            <w:pPr>
              <w:jc w:val="center"/>
              <w:rPr>
                <w:rFonts w:ascii="宋体" w:hAnsi="宋体" w:cs="宋体"/>
                <w:b/>
                <w:szCs w:val="21"/>
              </w:rPr>
            </w:pPr>
            <w:r>
              <w:rPr>
                <w:rFonts w:ascii="宋体" w:hAnsi="宋体" w:cs="宋体" w:hint="eastAsia"/>
                <w:b/>
                <w:szCs w:val="21"/>
              </w:rPr>
              <w:t>…</w:t>
            </w:r>
          </w:p>
        </w:tc>
        <w:tc>
          <w:tcPr>
            <w:tcW w:w="4665" w:type="dxa"/>
            <w:vAlign w:val="center"/>
          </w:tcPr>
          <w:p w:rsidR="00A044E4" w:rsidRDefault="00A044E4" w:rsidP="000D32AD">
            <w:pPr>
              <w:jc w:val="center"/>
              <w:rPr>
                <w:rFonts w:ascii="宋体" w:hAnsi="宋体" w:cs="宋体"/>
                <w:szCs w:val="21"/>
              </w:rPr>
            </w:pPr>
            <w:r>
              <w:rPr>
                <w:rFonts w:ascii="宋体" w:hAnsi="宋体" w:cs="宋体" w:hint="eastAsia"/>
                <w:b/>
                <w:szCs w:val="21"/>
              </w:rPr>
              <w:t>…</w:t>
            </w:r>
          </w:p>
        </w:tc>
      </w:tr>
      <w:tr w:rsidR="00A044E4" w:rsidTr="000D32AD">
        <w:trPr>
          <w:trHeight w:val="470"/>
          <w:jc w:val="center"/>
        </w:trPr>
        <w:tc>
          <w:tcPr>
            <w:tcW w:w="1184" w:type="dxa"/>
            <w:vMerge/>
          </w:tcPr>
          <w:p w:rsidR="00A044E4" w:rsidRDefault="00A044E4" w:rsidP="000D32AD">
            <w:pPr>
              <w:rPr>
                <w:rFonts w:ascii="宋体" w:hAnsi="宋体" w:cs="宋体"/>
                <w:b/>
                <w:szCs w:val="21"/>
              </w:rPr>
            </w:pPr>
          </w:p>
        </w:tc>
        <w:tc>
          <w:tcPr>
            <w:tcW w:w="1255" w:type="dxa"/>
            <w:vMerge w:val="restart"/>
            <w:vAlign w:val="center"/>
          </w:tcPr>
          <w:p w:rsidR="00A044E4" w:rsidRDefault="00074D63" w:rsidP="000D32AD">
            <w:pPr>
              <w:jc w:val="center"/>
              <w:rPr>
                <w:rFonts w:ascii="宋体" w:hAnsi="宋体" w:cs="宋体"/>
                <w:b/>
                <w:szCs w:val="21"/>
              </w:rPr>
            </w:pPr>
            <w:r>
              <w:rPr>
                <w:rFonts w:hint="eastAsia"/>
                <w:b/>
              </w:rPr>
              <w:t>综合实力</w:t>
            </w:r>
          </w:p>
        </w:tc>
        <w:tc>
          <w:tcPr>
            <w:tcW w:w="1615" w:type="dxa"/>
            <w:vAlign w:val="center"/>
          </w:tcPr>
          <w:p w:rsidR="00A044E4" w:rsidRDefault="00A044E4" w:rsidP="000D32AD">
            <w:pPr>
              <w:jc w:val="center"/>
              <w:rPr>
                <w:rFonts w:ascii="宋体" w:hAnsi="宋体" w:cs="宋体"/>
                <w:b/>
                <w:szCs w:val="21"/>
              </w:rPr>
            </w:pPr>
            <w:r>
              <w:rPr>
                <w:rFonts w:ascii="宋体" w:hAnsi="宋体" w:cs="宋体" w:hint="eastAsia"/>
                <w:b/>
                <w:szCs w:val="21"/>
              </w:rPr>
              <w:t>1</w:t>
            </w:r>
          </w:p>
        </w:tc>
        <w:tc>
          <w:tcPr>
            <w:tcW w:w="4665" w:type="dxa"/>
            <w:vAlign w:val="center"/>
          </w:tcPr>
          <w:p w:rsidR="00A044E4" w:rsidRDefault="00A044E4" w:rsidP="000D32AD">
            <w:pPr>
              <w:jc w:val="center"/>
              <w:rPr>
                <w:rFonts w:ascii="宋体" w:hAnsi="宋体" w:cs="宋体"/>
                <w:szCs w:val="21"/>
              </w:rPr>
            </w:pPr>
            <w:r>
              <w:rPr>
                <w:rFonts w:ascii="宋体" w:hAnsi="宋体" w:cs="宋体" w:hint="eastAsia"/>
                <w:kern w:val="0"/>
                <w:szCs w:val="21"/>
              </w:rPr>
              <w:t>见投标文件__页</w:t>
            </w:r>
          </w:p>
        </w:tc>
      </w:tr>
      <w:tr w:rsidR="00A044E4" w:rsidTr="000D32AD">
        <w:trPr>
          <w:trHeight w:val="470"/>
          <w:jc w:val="center"/>
        </w:trPr>
        <w:tc>
          <w:tcPr>
            <w:tcW w:w="1184" w:type="dxa"/>
            <w:vMerge/>
          </w:tcPr>
          <w:p w:rsidR="00A044E4" w:rsidRDefault="00A044E4" w:rsidP="000D32AD">
            <w:pPr>
              <w:rPr>
                <w:rFonts w:ascii="宋体" w:hAnsi="宋体" w:cs="宋体"/>
                <w:b/>
                <w:szCs w:val="21"/>
              </w:rPr>
            </w:pPr>
          </w:p>
        </w:tc>
        <w:tc>
          <w:tcPr>
            <w:tcW w:w="1255" w:type="dxa"/>
            <w:vMerge/>
          </w:tcPr>
          <w:p w:rsidR="00A044E4" w:rsidRDefault="00A044E4" w:rsidP="000D32AD">
            <w:pPr>
              <w:rPr>
                <w:rFonts w:ascii="宋体" w:hAnsi="宋体" w:cs="宋体"/>
                <w:b/>
                <w:szCs w:val="21"/>
              </w:rPr>
            </w:pPr>
          </w:p>
        </w:tc>
        <w:tc>
          <w:tcPr>
            <w:tcW w:w="1615" w:type="dxa"/>
            <w:vAlign w:val="center"/>
          </w:tcPr>
          <w:p w:rsidR="00A044E4" w:rsidRDefault="00A044E4" w:rsidP="000D32AD">
            <w:pPr>
              <w:jc w:val="center"/>
              <w:rPr>
                <w:rFonts w:ascii="宋体" w:hAnsi="宋体" w:cs="宋体"/>
                <w:b/>
                <w:szCs w:val="21"/>
              </w:rPr>
            </w:pPr>
            <w:r>
              <w:rPr>
                <w:rFonts w:ascii="宋体" w:hAnsi="宋体" w:cs="宋体" w:hint="eastAsia"/>
                <w:b/>
                <w:szCs w:val="21"/>
              </w:rPr>
              <w:t>2</w:t>
            </w:r>
          </w:p>
        </w:tc>
        <w:tc>
          <w:tcPr>
            <w:tcW w:w="4665" w:type="dxa"/>
            <w:vAlign w:val="center"/>
          </w:tcPr>
          <w:p w:rsidR="00A044E4" w:rsidRDefault="00A044E4" w:rsidP="000D32AD">
            <w:pPr>
              <w:jc w:val="center"/>
              <w:rPr>
                <w:rFonts w:ascii="宋体" w:hAnsi="宋体" w:cs="宋体"/>
                <w:szCs w:val="21"/>
              </w:rPr>
            </w:pPr>
            <w:r>
              <w:rPr>
                <w:rFonts w:ascii="宋体" w:hAnsi="宋体" w:cs="宋体" w:hint="eastAsia"/>
                <w:kern w:val="0"/>
                <w:szCs w:val="21"/>
              </w:rPr>
              <w:t>见投标文件__页</w:t>
            </w:r>
          </w:p>
        </w:tc>
      </w:tr>
      <w:tr w:rsidR="00A044E4" w:rsidTr="000D32AD">
        <w:trPr>
          <w:trHeight w:val="477"/>
          <w:jc w:val="center"/>
        </w:trPr>
        <w:tc>
          <w:tcPr>
            <w:tcW w:w="1184" w:type="dxa"/>
            <w:vMerge/>
          </w:tcPr>
          <w:p w:rsidR="00A044E4" w:rsidRDefault="00A044E4" w:rsidP="000D32AD">
            <w:pPr>
              <w:rPr>
                <w:rFonts w:ascii="宋体" w:hAnsi="宋体" w:cs="宋体"/>
                <w:b/>
                <w:szCs w:val="21"/>
              </w:rPr>
            </w:pPr>
          </w:p>
        </w:tc>
        <w:tc>
          <w:tcPr>
            <w:tcW w:w="1255" w:type="dxa"/>
            <w:vMerge/>
          </w:tcPr>
          <w:p w:rsidR="00A044E4" w:rsidRDefault="00A044E4" w:rsidP="000D32AD">
            <w:pPr>
              <w:rPr>
                <w:rFonts w:ascii="宋体" w:hAnsi="宋体" w:cs="宋体"/>
                <w:b/>
                <w:szCs w:val="21"/>
              </w:rPr>
            </w:pPr>
          </w:p>
        </w:tc>
        <w:tc>
          <w:tcPr>
            <w:tcW w:w="1615" w:type="dxa"/>
            <w:vAlign w:val="center"/>
          </w:tcPr>
          <w:p w:rsidR="00A044E4" w:rsidRDefault="00A044E4" w:rsidP="000D32AD">
            <w:pPr>
              <w:jc w:val="center"/>
              <w:rPr>
                <w:rFonts w:ascii="宋体" w:hAnsi="宋体" w:cs="宋体"/>
                <w:b/>
                <w:szCs w:val="21"/>
              </w:rPr>
            </w:pPr>
            <w:r>
              <w:rPr>
                <w:rFonts w:ascii="宋体" w:hAnsi="宋体" w:cs="宋体" w:hint="eastAsia"/>
                <w:b/>
                <w:szCs w:val="21"/>
              </w:rPr>
              <w:t>…</w:t>
            </w:r>
          </w:p>
        </w:tc>
        <w:tc>
          <w:tcPr>
            <w:tcW w:w="4665" w:type="dxa"/>
            <w:vAlign w:val="center"/>
          </w:tcPr>
          <w:p w:rsidR="00A044E4" w:rsidRDefault="00A044E4" w:rsidP="000D32AD">
            <w:pPr>
              <w:jc w:val="center"/>
              <w:rPr>
                <w:rFonts w:ascii="宋体" w:hAnsi="宋体" w:cs="宋体"/>
                <w:szCs w:val="21"/>
              </w:rPr>
            </w:pPr>
            <w:r>
              <w:rPr>
                <w:rFonts w:ascii="宋体" w:hAnsi="宋体" w:cs="宋体" w:hint="eastAsia"/>
                <w:b/>
                <w:szCs w:val="21"/>
              </w:rPr>
              <w:t>…</w:t>
            </w:r>
          </w:p>
        </w:tc>
      </w:tr>
    </w:tbl>
    <w:p w:rsidR="00A044E4" w:rsidRPr="00A044E4" w:rsidRDefault="00A044E4" w:rsidP="00A044E4">
      <w:pPr>
        <w:pStyle w:val="4"/>
        <w:sectPr w:rsidR="00A044E4" w:rsidRPr="00A044E4">
          <w:headerReference w:type="default" r:id="rId10"/>
          <w:pgSz w:w="11906" w:h="16838"/>
          <w:pgMar w:top="1440" w:right="1134" w:bottom="1440" w:left="1134" w:header="851" w:footer="992" w:gutter="0"/>
          <w:cols w:space="720"/>
          <w:docGrid w:type="lines" w:linePitch="312"/>
        </w:sectPr>
      </w:pPr>
    </w:p>
    <w:p w:rsidR="004E4E02" w:rsidRDefault="00FE4AB2">
      <w:pPr>
        <w:tabs>
          <w:tab w:val="left" w:pos="2160"/>
          <w:tab w:val="left" w:pos="4725"/>
          <w:tab w:val="left" w:pos="5775"/>
        </w:tabs>
        <w:rPr>
          <w:rFonts w:ascii="宋体" w:hAnsi="宋体"/>
          <w:b/>
          <w:bCs/>
          <w:szCs w:val="21"/>
        </w:rPr>
      </w:pPr>
      <w:r>
        <w:rPr>
          <w:rFonts w:ascii="宋体" w:hAnsi="宋体" w:hint="eastAsia"/>
          <w:b/>
          <w:bCs/>
          <w:szCs w:val="21"/>
        </w:rPr>
        <w:lastRenderedPageBreak/>
        <w:t>（一）第一部分：</w:t>
      </w:r>
      <w:r w:rsidR="00AB4FA3">
        <w:rPr>
          <w:rFonts w:ascii="仿宋" w:eastAsia="仿宋" w:hAnsi="仿宋" w:hint="eastAsia"/>
          <w:b/>
          <w:color w:val="000000"/>
          <w:sz w:val="24"/>
        </w:rPr>
        <w:t>报价</w:t>
      </w:r>
      <w:r>
        <w:rPr>
          <w:rFonts w:ascii="宋体" w:hAnsi="宋体" w:hint="eastAsia"/>
          <w:b/>
          <w:bCs/>
          <w:szCs w:val="21"/>
        </w:rPr>
        <w:t>清单</w:t>
      </w:r>
    </w:p>
    <w:p w:rsidR="004E4E02" w:rsidRDefault="00841546">
      <w:pPr>
        <w:spacing w:line="360" w:lineRule="exact"/>
        <w:rPr>
          <w:rFonts w:ascii="宋体" w:eastAsia="仿宋" w:hAnsi="宋体"/>
          <w:b/>
          <w:bCs/>
          <w:szCs w:val="21"/>
        </w:rPr>
      </w:pPr>
      <w:r>
        <w:rPr>
          <w:rFonts w:ascii="仿宋" w:eastAsia="仿宋" w:hAnsi="仿宋" w:hint="eastAsia"/>
          <w:b/>
          <w:color w:val="000000"/>
          <w:sz w:val="24"/>
        </w:rPr>
        <w:t>附件一、</w:t>
      </w:r>
      <w:r w:rsidR="00FE4AB2">
        <w:rPr>
          <w:rFonts w:ascii="仿宋" w:eastAsia="仿宋" w:hAnsi="仿宋" w:hint="eastAsia"/>
          <w:b/>
          <w:color w:val="000000"/>
          <w:sz w:val="24"/>
        </w:rPr>
        <w:t>报价清单（</w:t>
      </w:r>
      <w:r w:rsidR="00FE4AB2">
        <w:rPr>
          <w:rFonts w:hint="eastAsia"/>
          <w:b/>
          <w:bCs/>
        </w:rPr>
        <w:t>包括在投标总价内</w:t>
      </w:r>
      <w:r w:rsidR="00FE4AB2">
        <w:rPr>
          <w:rFonts w:ascii="仿宋" w:eastAsia="仿宋" w:hAnsi="仿宋" w:hint="eastAsia"/>
          <w:b/>
          <w:color w:val="000000"/>
          <w:sz w:val="24"/>
        </w:rPr>
        <w:t>）</w:t>
      </w:r>
    </w:p>
    <w:p w:rsidR="004E4E02" w:rsidRDefault="00FE4AB2">
      <w:pPr>
        <w:pStyle w:val="2"/>
        <w:spacing w:before="0" w:after="0" w:line="360" w:lineRule="exact"/>
        <w:ind w:firstLineChars="450" w:firstLine="949"/>
        <w:jc w:val="right"/>
        <w:rPr>
          <w:b w:val="0"/>
          <w:bCs w:val="0"/>
          <w:kern w:val="2"/>
          <w:sz w:val="21"/>
          <w:szCs w:val="21"/>
        </w:rPr>
      </w:pPr>
      <w:r>
        <w:rPr>
          <w:rFonts w:hint="eastAsia"/>
          <w:sz w:val="21"/>
          <w:szCs w:val="21"/>
        </w:rPr>
        <w:t>报价单位：人民币元</w:t>
      </w:r>
    </w:p>
    <w:tbl>
      <w:tblPr>
        <w:tblW w:w="4144" w:type="pct"/>
        <w:jc w:val="center"/>
        <w:tblInd w:w="-1750" w:type="dxa"/>
        <w:tblLook w:val="04A0" w:firstRow="1" w:lastRow="0" w:firstColumn="1" w:lastColumn="0" w:noHBand="0" w:noVBand="1"/>
      </w:tblPr>
      <w:tblGrid>
        <w:gridCol w:w="654"/>
        <w:gridCol w:w="2553"/>
        <w:gridCol w:w="637"/>
        <w:gridCol w:w="636"/>
        <w:gridCol w:w="636"/>
        <w:gridCol w:w="1947"/>
      </w:tblGrid>
      <w:tr w:rsidR="00433EF1" w:rsidTr="00433EF1">
        <w:trPr>
          <w:trHeight w:val="459"/>
          <w:jc w:val="center"/>
        </w:trPr>
        <w:tc>
          <w:tcPr>
            <w:tcW w:w="464" w:type="pct"/>
            <w:tcBorders>
              <w:top w:val="single" w:sz="4" w:space="0" w:color="auto"/>
              <w:left w:val="single" w:sz="4" w:space="0" w:color="auto"/>
              <w:bottom w:val="single" w:sz="4" w:space="0" w:color="auto"/>
              <w:right w:val="single" w:sz="4" w:space="0" w:color="auto"/>
            </w:tcBorders>
            <w:noWrap/>
            <w:vAlign w:val="center"/>
          </w:tcPr>
          <w:p w:rsidR="00433EF1" w:rsidRDefault="00433EF1">
            <w:pPr>
              <w:widowControl/>
              <w:spacing w:line="360" w:lineRule="exact"/>
              <w:jc w:val="center"/>
              <w:rPr>
                <w:rFonts w:ascii="宋体" w:hAnsi="宋体" w:cs="宋体"/>
                <w:kern w:val="0"/>
                <w:szCs w:val="21"/>
              </w:rPr>
            </w:pPr>
            <w:r>
              <w:rPr>
                <w:rFonts w:ascii="宋体" w:hAnsi="宋体" w:cs="宋体" w:hint="eastAsia"/>
                <w:kern w:val="0"/>
                <w:szCs w:val="21"/>
              </w:rPr>
              <w:t>序号</w:t>
            </w:r>
          </w:p>
        </w:tc>
        <w:tc>
          <w:tcPr>
            <w:tcW w:w="1807" w:type="pct"/>
            <w:tcBorders>
              <w:top w:val="single" w:sz="4" w:space="0" w:color="auto"/>
              <w:left w:val="nil"/>
              <w:bottom w:val="single" w:sz="4" w:space="0" w:color="auto"/>
              <w:right w:val="single" w:sz="4" w:space="0" w:color="auto"/>
            </w:tcBorders>
            <w:vAlign w:val="center"/>
          </w:tcPr>
          <w:p w:rsidR="00433EF1" w:rsidRDefault="00433EF1">
            <w:pPr>
              <w:spacing w:line="360" w:lineRule="exact"/>
              <w:jc w:val="center"/>
              <w:rPr>
                <w:rFonts w:ascii="宋体" w:hAnsi="宋体" w:cs="宋体"/>
                <w:kern w:val="0"/>
                <w:szCs w:val="21"/>
              </w:rPr>
            </w:pPr>
            <w:r>
              <w:rPr>
                <w:rFonts w:ascii="宋体" w:hAnsi="宋体" w:cs="宋体" w:hint="eastAsia"/>
                <w:b/>
                <w:bCs/>
                <w:color w:val="000000"/>
                <w:kern w:val="0"/>
                <w:sz w:val="22"/>
                <w:szCs w:val="22"/>
              </w:rPr>
              <w:t>项目名称</w:t>
            </w:r>
          </w:p>
        </w:tc>
        <w:tc>
          <w:tcPr>
            <w:tcW w:w="451" w:type="pct"/>
            <w:tcBorders>
              <w:top w:val="single" w:sz="4" w:space="0" w:color="auto"/>
              <w:left w:val="single" w:sz="4" w:space="0" w:color="auto"/>
              <w:bottom w:val="single" w:sz="4" w:space="0" w:color="auto"/>
              <w:right w:val="single" w:sz="4" w:space="0" w:color="auto"/>
            </w:tcBorders>
            <w:vAlign w:val="center"/>
          </w:tcPr>
          <w:p w:rsidR="00433EF1" w:rsidRDefault="00433EF1">
            <w:pPr>
              <w:widowControl/>
              <w:spacing w:line="360" w:lineRule="exact"/>
              <w:jc w:val="center"/>
              <w:rPr>
                <w:rFonts w:ascii="宋体" w:hAnsi="宋体" w:cs="宋体"/>
                <w:kern w:val="0"/>
                <w:szCs w:val="21"/>
              </w:rPr>
            </w:pPr>
            <w:r>
              <w:rPr>
                <w:rFonts w:ascii="宋体" w:hAnsi="宋体" w:cs="宋体" w:hint="eastAsia"/>
                <w:kern w:val="0"/>
                <w:szCs w:val="21"/>
              </w:rPr>
              <w:t>单位</w:t>
            </w:r>
          </w:p>
        </w:tc>
        <w:tc>
          <w:tcPr>
            <w:tcW w:w="450" w:type="pct"/>
            <w:tcBorders>
              <w:top w:val="single" w:sz="4" w:space="0" w:color="auto"/>
              <w:left w:val="nil"/>
              <w:bottom w:val="single" w:sz="4" w:space="0" w:color="auto"/>
              <w:right w:val="single" w:sz="4" w:space="0" w:color="auto"/>
            </w:tcBorders>
            <w:noWrap/>
            <w:vAlign w:val="center"/>
          </w:tcPr>
          <w:p w:rsidR="00433EF1" w:rsidRDefault="00433EF1">
            <w:pPr>
              <w:widowControl/>
              <w:spacing w:line="360" w:lineRule="exact"/>
              <w:jc w:val="center"/>
              <w:rPr>
                <w:rFonts w:ascii="宋体" w:hAnsi="宋体" w:cs="宋体"/>
                <w:kern w:val="0"/>
                <w:szCs w:val="21"/>
              </w:rPr>
            </w:pPr>
            <w:r>
              <w:rPr>
                <w:rFonts w:ascii="宋体" w:hAnsi="宋体" w:cs="宋体" w:hint="eastAsia"/>
                <w:kern w:val="0"/>
                <w:szCs w:val="21"/>
              </w:rPr>
              <w:t>数量</w:t>
            </w:r>
          </w:p>
        </w:tc>
        <w:tc>
          <w:tcPr>
            <w:tcW w:w="450" w:type="pct"/>
            <w:tcBorders>
              <w:top w:val="single" w:sz="4" w:space="0" w:color="auto"/>
              <w:left w:val="nil"/>
              <w:bottom w:val="single" w:sz="4" w:space="0" w:color="auto"/>
              <w:right w:val="single" w:sz="4" w:space="0" w:color="auto"/>
            </w:tcBorders>
            <w:noWrap/>
            <w:vAlign w:val="center"/>
          </w:tcPr>
          <w:p w:rsidR="00433EF1" w:rsidRDefault="00433EF1">
            <w:pPr>
              <w:widowControl/>
              <w:spacing w:line="360" w:lineRule="exact"/>
              <w:jc w:val="center"/>
              <w:rPr>
                <w:rFonts w:ascii="宋体" w:hAnsi="宋体" w:cs="宋体"/>
                <w:kern w:val="0"/>
                <w:szCs w:val="21"/>
              </w:rPr>
            </w:pPr>
            <w:r>
              <w:rPr>
                <w:rFonts w:ascii="宋体" w:hAnsi="宋体" w:cs="宋体" w:hint="eastAsia"/>
                <w:kern w:val="0"/>
                <w:szCs w:val="21"/>
              </w:rPr>
              <w:t>单价</w:t>
            </w:r>
          </w:p>
        </w:tc>
        <w:tc>
          <w:tcPr>
            <w:tcW w:w="1378" w:type="pct"/>
            <w:tcBorders>
              <w:top w:val="single" w:sz="4" w:space="0" w:color="auto"/>
              <w:left w:val="nil"/>
              <w:bottom w:val="single" w:sz="4" w:space="0" w:color="auto"/>
              <w:right w:val="single" w:sz="4" w:space="0" w:color="auto"/>
            </w:tcBorders>
            <w:vAlign w:val="center"/>
          </w:tcPr>
          <w:p w:rsidR="00433EF1" w:rsidRDefault="00433EF1">
            <w:pPr>
              <w:widowControl/>
              <w:spacing w:line="360" w:lineRule="exact"/>
              <w:jc w:val="center"/>
              <w:rPr>
                <w:rFonts w:ascii="宋体" w:hAnsi="宋体" w:cs="宋体"/>
                <w:kern w:val="0"/>
                <w:szCs w:val="21"/>
              </w:rPr>
            </w:pPr>
            <w:r>
              <w:rPr>
                <w:rFonts w:ascii="宋体" w:hAnsi="宋体" w:cs="宋体" w:hint="eastAsia"/>
                <w:kern w:val="0"/>
                <w:szCs w:val="21"/>
              </w:rPr>
              <w:t>合计</w:t>
            </w:r>
          </w:p>
        </w:tc>
      </w:tr>
      <w:tr w:rsidR="00433EF1" w:rsidTr="00433EF1">
        <w:trPr>
          <w:trHeight w:val="227"/>
          <w:jc w:val="center"/>
        </w:trPr>
        <w:tc>
          <w:tcPr>
            <w:tcW w:w="464" w:type="pct"/>
            <w:tcBorders>
              <w:top w:val="nil"/>
              <w:left w:val="single" w:sz="4" w:space="0" w:color="auto"/>
              <w:bottom w:val="single" w:sz="4" w:space="0" w:color="auto"/>
              <w:right w:val="single" w:sz="4" w:space="0" w:color="auto"/>
            </w:tcBorders>
            <w:noWrap/>
            <w:vAlign w:val="center"/>
          </w:tcPr>
          <w:p w:rsidR="00433EF1" w:rsidRDefault="00433EF1">
            <w:pPr>
              <w:widowControl/>
              <w:spacing w:line="360" w:lineRule="exact"/>
              <w:jc w:val="center"/>
              <w:rPr>
                <w:rFonts w:ascii="宋体" w:hAnsi="宋体" w:cs="宋体"/>
                <w:kern w:val="0"/>
                <w:szCs w:val="21"/>
              </w:rPr>
            </w:pPr>
          </w:p>
        </w:tc>
        <w:tc>
          <w:tcPr>
            <w:tcW w:w="1807" w:type="pct"/>
            <w:tcBorders>
              <w:top w:val="nil"/>
              <w:left w:val="nil"/>
              <w:bottom w:val="single" w:sz="4" w:space="0" w:color="auto"/>
              <w:right w:val="single" w:sz="4" w:space="0" w:color="auto"/>
            </w:tcBorders>
            <w:vAlign w:val="center"/>
          </w:tcPr>
          <w:p w:rsidR="00433EF1" w:rsidRDefault="00433EF1">
            <w:pPr>
              <w:spacing w:line="360" w:lineRule="exact"/>
              <w:jc w:val="center"/>
              <w:rPr>
                <w:rFonts w:ascii="宋体" w:hAnsi="宋体"/>
                <w:szCs w:val="21"/>
              </w:rPr>
            </w:pPr>
          </w:p>
        </w:tc>
        <w:tc>
          <w:tcPr>
            <w:tcW w:w="451" w:type="pct"/>
            <w:tcBorders>
              <w:top w:val="nil"/>
              <w:left w:val="single" w:sz="4" w:space="0" w:color="auto"/>
              <w:bottom w:val="single" w:sz="4" w:space="0" w:color="auto"/>
              <w:right w:val="single" w:sz="4" w:space="0" w:color="auto"/>
            </w:tcBorders>
            <w:vAlign w:val="center"/>
          </w:tcPr>
          <w:p w:rsidR="00433EF1" w:rsidRDefault="00433EF1">
            <w:pPr>
              <w:spacing w:line="360" w:lineRule="exact"/>
              <w:jc w:val="center"/>
              <w:rPr>
                <w:rFonts w:ascii="宋体" w:hAnsi="宋体"/>
                <w:szCs w:val="21"/>
              </w:rPr>
            </w:pPr>
          </w:p>
        </w:tc>
        <w:tc>
          <w:tcPr>
            <w:tcW w:w="450" w:type="pct"/>
            <w:tcBorders>
              <w:top w:val="nil"/>
              <w:left w:val="nil"/>
              <w:bottom w:val="single" w:sz="4" w:space="0" w:color="auto"/>
              <w:right w:val="single" w:sz="4" w:space="0" w:color="auto"/>
            </w:tcBorders>
            <w:noWrap/>
            <w:vAlign w:val="center"/>
          </w:tcPr>
          <w:p w:rsidR="00433EF1" w:rsidRDefault="00433EF1">
            <w:pPr>
              <w:widowControl/>
              <w:spacing w:line="360" w:lineRule="exact"/>
              <w:jc w:val="center"/>
              <w:rPr>
                <w:rFonts w:ascii="宋体" w:hAnsi="宋体" w:cs="宋体"/>
                <w:kern w:val="0"/>
                <w:szCs w:val="21"/>
              </w:rPr>
            </w:pPr>
          </w:p>
        </w:tc>
        <w:tc>
          <w:tcPr>
            <w:tcW w:w="450" w:type="pct"/>
            <w:tcBorders>
              <w:top w:val="nil"/>
              <w:left w:val="nil"/>
              <w:bottom w:val="single" w:sz="4" w:space="0" w:color="auto"/>
              <w:right w:val="single" w:sz="4" w:space="0" w:color="auto"/>
            </w:tcBorders>
            <w:noWrap/>
            <w:vAlign w:val="center"/>
          </w:tcPr>
          <w:p w:rsidR="00433EF1" w:rsidRDefault="00433EF1">
            <w:pPr>
              <w:spacing w:line="360" w:lineRule="exact"/>
              <w:jc w:val="center"/>
              <w:rPr>
                <w:rFonts w:ascii="宋体" w:hAnsi="宋体" w:cs="宋体"/>
                <w:kern w:val="0"/>
                <w:szCs w:val="21"/>
              </w:rPr>
            </w:pPr>
          </w:p>
        </w:tc>
        <w:tc>
          <w:tcPr>
            <w:tcW w:w="1378" w:type="pct"/>
            <w:tcBorders>
              <w:top w:val="nil"/>
              <w:left w:val="nil"/>
              <w:bottom w:val="single" w:sz="4" w:space="0" w:color="auto"/>
              <w:right w:val="single" w:sz="4" w:space="0" w:color="auto"/>
            </w:tcBorders>
            <w:vAlign w:val="center"/>
          </w:tcPr>
          <w:p w:rsidR="00433EF1" w:rsidRDefault="00433EF1">
            <w:pPr>
              <w:widowControl/>
              <w:spacing w:line="360" w:lineRule="exact"/>
              <w:jc w:val="center"/>
              <w:rPr>
                <w:rFonts w:ascii="宋体" w:hAnsi="宋体" w:cs="宋体"/>
                <w:kern w:val="0"/>
                <w:szCs w:val="21"/>
              </w:rPr>
            </w:pPr>
          </w:p>
        </w:tc>
      </w:tr>
      <w:tr w:rsidR="00433EF1" w:rsidTr="00433EF1">
        <w:trPr>
          <w:trHeight w:val="227"/>
          <w:jc w:val="center"/>
        </w:trPr>
        <w:tc>
          <w:tcPr>
            <w:tcW w:w="464" w:type="pct"/>
            <w:tcBorders>
              <w:top w:val="single" w:sz="4" w:space="0" w:color="auto"/>
              <w:left w:val="single" w:sz="4" w:space="0" w:color="auto"/>
              <w:bottom w:val="single" w:sz="4" w:space="0" w:color="auto"/>
              <w:right w:val="single" w:sz="4" w:space="0" w:color="auto"/>
            </w:tcBorders>
            <w:noWrap/>
            <w:vAlign w:val="center"/>
          </w:tcPr>
          <w:p w:rsidR="00433EF1" w:rsidRDefault="00433EF1">
            <w:pPr>
              <w:widowControl/>
              <w:spacing w:line="360" w:lineRule="exact"/>
              <w:jc w:val="center"/>
              <w:rPr>
                <w:rFonts w:ascii="宋体" w:hAnsi="宋体" w:cs="宋体"/>
                <w:kern w:val="0"/>
                <w:szCs w:val="21"/>
              </w:rPr>
            </w:pPr>
          </w:p>
        </w:tc>
        <w:tc>
          <w:tcPr>
            <w:tcW w:w="1807" w:type="pct"/>
            <w:tcBorders>
              <w:top w:val="single" w:sz="4" w:space="0" w:color="auto"/>
              <w:left w:val="nil"/>
              <w:bottom w:val="single" w:sz="4" w:space="0" w:color="auto"/>
              <w:right w:val="single" w:sz="4" w:space="0" w:color="auto"/>
            </w:tcBorders>
            <w:vAlign w:val="center"/>
          </w:tcPr>
          <w:p w:rsidR="00433EF1" w:rsidRDefault="00433EF1">
            <w:pPr>
              <w:spacing w:line="360" w:lineRule="exact"/>
              <w:jc w:val="center"/>
              <w:rPr>
                <w:rFonts w:ascii="宋体" w:hAnsi="宋体"/>
                <w:szCs w:val="21"/>
              </w:rPr>
            </w:pPr>
          </w:p>
        </w:tc>
        <w:tc>
          <w:tcPr>
            <w:tcW w:w="451" w:type="pct"/>
            <w:tcBorders>
              <w:top w:val="single" w:sz="4" w:space="0" w:color="auto"/>
              <w:left w:val="single" w:sz="4" w:space="0" w:color="auto"/>
              <w:bottom w:val="single" w:sz="4" w:space="0" w:color="auto"/>
              <w:right w:val="single" w:sz="4" w:space="0" w:color="auto"/>
            </w:tcBorders>
            <w:vAlign w:val="center"/>
          </w:tcPr>
          <w:p w:rsidR="00433EF1" w:rsidRDefault="00433EF1">
            <w:pPr>
              <w:spacing w:line="360" w:lineRule="exact"/>
              <w:jc w:val="center"/>
              <w:rPr>
                <w:rFonts w:ascii="宋体" w:hAnsi="宋体"/>
                <w:szCs w:val="21"/>
              </w:rPr>
            </w:pPr>
          </w:p>
        </w:tc>
        <w:tc>
          <w:tcPr>
            <w:tcW w:w="450" w:type="pct"/>
            <w:tcBorders>
              <w:top w:val="single" w:sz="4" w:space="0" w:color="auto"/>
              <w:left w:val="nil"/>
              <w:bottom w:val="single" w:sz="4" w:space="0" w:color="auto"/>
              <w:right w:val="single" w:sz="4" w:space="0" w:color="auto"/>
            </w:tcBorders>
            <w:noWrap/>
            <w:vAlign w:val="center"/>
          </w:tcPr>
          <w:p w:rsidR="00433EF1" w:rsidRDefault="00433EF1">
            <w:pPr>
              <w:widowControl/>
              <w:spacing w:line="360" w:lineRule="exact"/>
              <w:jc w:val="center"/>
              <w:rPr>
                <w:rFonts w:ascii="宋体" w:hAnsi="宋体" w:cs="宋体"/>
                <w:kern w:val="0"/>
                <w:szCs w:val="21"/>
              </w:rPr>
            </w:pPr>
          </w:p>
        </w:tc>
        <w:tc>
          <w:tcPr>
            <w:tcW w:w="450" w:type="pct"/>
            <w:tcBorders>
              <w:top w:val="single" w:sz="4" w:space="0" w:color="auto"/>
              <w:left w:val="nil"/>
              <w:bottom w:val="single" w:sz="4" w:space="0" w:color="auto"/>
              <w:right w:val="single" w:sz="4" w:space="0" w:color="auto"/>
            </w:tcBorders>
            <w:noWrap/>
            <w:vAlign w:val="center"/>
          </w:tcPr>
          <w:p w:rsidR="00433EF1" w:rsidRDefault="00433EF1">
            <w:pPr>
              <w:spacing w:line="360" w:lineRule="exact"/>
              <w:jc w:val="center"/>
              <w:rPr>
                <w:rFonts w:ascii="宋体" w:hAnsi="宋体" w:cs="宋体"/>
                <w:kern w:val="0"/>
                <w:szCs w:val="21"/>
              </w:rPr>
            </w:pPr>
          </w:p>
        </w:tc>
        <w:tc>
          <w:tcPr>
            <w:tcW w:w="1378" w:type="pct"/>
            <w:tcBorders>
              <w:top w:val="single" w:sz="4" w:space="0" w:color="auto"/>
              <w:left w:val="nil"/>
              <w:bottom w:val="single" w:sz="4" w:space="0" w:color="auto"/>
              <w:right w:val="single" w:sz="4" w:space="0" w:color="auto"/>
            </w:tcBorders>
            <w:vAlign w:val="center"/>
          </w:tcPr>
          <w:p w:rsidR="00433EF1" w:rsidRDefault="00433EF1">
            <w:pPr>
              <w:widowControl/>
              <w:spacing w:line="360" w:lineRule="exact"/>
              <w:jc w:val="center"/>
              <w:rPr>
                <w:rFonts w:ascii="宋体" w:hAnsi="宋体" w:cs="宋体"/>
                <w:kern w:val="0"/>
                <w:szCs w:val="21"/>
              </w:rPr>
            </w:pPr>
          </w:p>
        </w:tc>
      </w:tr>
      <w:tr w:rsidR="00433EF1" w:rsidTr="00433EF1">
        <w:trPr>
          <w:trHeight w:val="227"/>
          <w:jc w:val="center"/>
        </w:trPr>
        <w:tc>
          <w:tcPr>
            <w:tcW w:w="464" w:type="pct"/>
            <w:tcBorders>
              <w:top w:val="single" w:sz="4" w:space="0" w:color="auto"/>
              <w:left w:val="single" w:sz="4" w:space="0" w:color="auto"/>
              <w:bottom w:val="single" w:sz="4" w:space="0" w:color="auto"/>
              <w:right w:val="single" w:sz="4" w:space="0" w:color="auto"/>
            </w:tcBorders>
            <w:noWrap/>
            <w:vAlign w:val="center"/>
          </w:tcPr>
          <w:p w:rsidR="00433EF1" w:rsidRDefault="00433EF1">
            <w:pPr>
              <w:widowControl/>
              <w:spacing w:line="360" w:lineRule="exact"/>
              <w:jc w:val="center"/>
              <w:rPr>
                <w:rFonts w:ascii="宋体" w:hAnsi="宋体" w:cs="宋体"/>
                <w:kern w:val="0"/>
                <w:szCs w:val="21"/>
              </w:rPr>
            </w:pPr>
          </w:p>
        </w:tc>
        <w:tc>
          <w:tcPr>
            <w:tcW w:w="1807" w:type="pct"/>
            <w:tcBorders>
              <w:top w:val="single" w:sz="4" w:space="0" w:color="auto"/>
              <w:left w:val="nil"/>
              <w:bottom w:val="single" w:sz="4" w:space="0" w:color="auto"/>
              <w:right w:val="single" w:sz="4" w:space="0" w:color="auto"/>
            </w:tcBorders>
            <w:vAlign w:val="center"/>
          </w:tcPr>
          <w:p w:rsidR="00433EF1" w:rsidRDefault="00433EF1">
            <w:pPr>
              <w:spacing w:line="360" w:lineRule="exact"/>
              <w:jc w:val="center"/>
              <w:rPr>
                <w:rFonts w:ascii="宋体" w:hAnsi="宋体"/>
                <w:szCs w:val="21"/>
              </w:rPr>
            </w:pPr>
          </w:p>
        </w:tc>
        <w:tc>
          <w:tcPr>
            <w:tcW w:w="451" w:type="pct"/>
            <w:tcBorders>
              <w:top w:val="single" w:sz="4" w:space="0" w:color="auto"/>
              <w:left w:val="single" w:sz="4" w:space="0" w:color="auto"/>
              <w:bottom w:val="single" w:sz="4" w:space="0" w:color="auto"/>
              <w:right w:val="single" w:sz="4" w:space="0" w:color="auto"/>
            </w:tcBorders>
            <w:vAlign w:val="center"/>
          </w:tcPr>
          <w:p w:rsidR="00433EF1" w:rsidRDefault="00433EF1">
            <w:pPr>
              <w:spacing w:line="360" w:lineRule="exact"/>
              <w:jc w:val="center"/>
              <w:rPr>
                <w:rFonts w:ascii="宋体" w:hAnsi="宋体"/>
                <w:szCs w:val="21"/>
              </w:rPr>
            </w:pPr>
          </w:p>
        </w:tc>
        <w:tc>
          <w:tcPr>
            <w:tcW w:w="450" w:type="pct"/>
            <w:tcBorders>
              <w:top w:val="single" w:sz="4" w:space="0" w:color="auto"/>
              <w:left w:val="nil"/>
              <w:bottom w:val="single" w:sz="4" w:space="0" w:color="auto"/>
              <w:right w:val="single" w:sz="4" w:space="0" w:color="auto"/>
            </w:tcBorders>
            <w:noWrap/>
            <w:vAlign w:val="center"/>
          </w:tcPr>
          <w:p w:rsidR="00433EF1" w:rsidRDefault="00433EF1">
            <w:pPr>
              <w:widowControl/>
              <w:spacing w:line="360" w:lineRule="exact"/>
              <w:jc w:val="center"/>
              <w:rPr>
                <w:rFonts w:ascii="宋体" w:hAnsi="宋体" w:cs="宋体"/>
                <w:kern w:val="0"/>
                <w:szCs w:val="21"/>
              </w:rPr>
            </w:pPr>
          </w:p>
        </w:tc>
        <w:tc>
          <w:tcPr>
            <w:tcW w:w="450" w:type="pct"/>
            <w:tcBorders>
              <w:top w:val="single" w:sz="4" w:space="0" w:color="auto"/>
              <w:left w:val="nil"/>
              <w:bottom w:val="single" w:sz="4" w:space="0" w:color="auto"/>
              <w:right w:val="single" w:sz="4" w:space="0" w:color="auto"/>
            </w:tcBorders>
            <w:noWrap/>
            <w:vAlign w:val="center"/>
          </w:tcPr>
          <w:p w:rsidR="00433EF1" w:rsidRDefault="00433EF1">
            <w:pPr>
              <w:spacing w:line="360" w:lineRule="exact"/>
              <w:jc w:val="center"/>
              <w:rPr>
                <w:rFonts w:ascii="宋体" w:hAnsi="宋体" w:cs="宋体"/>
                <w:kern w:val="0"/>
                <w:szCs w:val="21"/>
              </w:rPr>
            </w:pPr>
          </w:p>
        </w:tc>
        <w:tc>
          <w:tcPr>
            <w:tcW w:w="1378" w:type="pct"/>
            <w:tcBorders>
              <w:top w:val="single" w:sz="4" w:space="0" w:color="auto"/>
              <w:left w:val="nil"/>
              <w:bottom w:val="single" w:sz="4" w:space="0" w:color="auto"/>
              <w:right w:val="single" w:sz="4" w:space="0" w:color="auto"/>
            </w:tcBorders>
            <w:vAlign w:val="center"/>
          </w:tcPr>
          <w:p w:rsidR="00433EF1" w:rsidRDefault="00433EF1">
            <w:pPr>
              <w:widowControl/>
              <w:spacing w:line="360" w:lineRule="exact"/>
              <w:jc w:val="center"/>
              <w:rPr>
                <w:rFonts w:ascii="宋体" w:hAnsi="宋体" w:cs="宋体"/>
                <w:kern w:val="0"/>
                <w:szCs w:val="21"/>
              </w:rPr>
            </w:pPr>
          </w:p>
        </w:tc>
      </w:tr>
    </w:tbl>
    <w:p w:rsidR="004E4E02" w:rsidRDefault="00FE4AB2">
      <w:pPr>
        <w:widowControl/>
        <w:spacing w:line="360" w:lineRule="exact"/>
        <w:jc w:val="center"/>
        <w:rPr>
          <w:rFonts w:ascii="宋体" w:hAnsi="宋体" w:cs="宋体"/>
          <w:b/>
          <w:bCs/>
          <w:color w:val="000000"/>
          <w:kern w:val="0"/>
          <w:szCs w:val="21"/>
        </w:rPr>
      </w:pPr>
      <w:r>
        <w:rPr>
          <w:rFonts w:ascii="宋体" w:hAnsi="宋体" w:hint="eastAsia"/>
          <w:snapToGrid w:val="0"/>
          <w:color w:val="FF0000"/>
          <w:kern w:val="0"/>
          <w:szCs w:val="21"/>
        </w:rPr>
        <w:t>注：项目投标报价不得高于公示的控制金额，否则作投标无效处理。</w:t>
      </w:r>
    </w:p>
    <w:p w:rsidR="00A044E4" w:rsidRDefault="00A044E4" w:rsidP="00A044E4">
      <w:pPr>
        <w:ind w:firstLineChars="200" w:firstLine="482"/>
        <w:rPr>
          <w:rFonts w:ascii="宋体" w:hAnsi="宋体"/>
          <w:b/>
          <w:sz w:val="24"/>
        </w:rPr>
      </w:pPr>
      <w:r>
        <w:rPr>
          <w:rFonts w:hint="eastAsia"/>
          <w:b/>
          <w:sz w:val="24"/>
        </w:rPr>
        <w:t>我公司所投核心产品的品牌为：</w:t>
      </w:r>
      <w:r>
        <w:rPr>
          <w:rFonts w:ascii="宋体" w:hAnsi="宋体" w:cs="宋体" w:hint="eastAsia"/>
          <w:kern w:val="0"/>
          <w:sz w:val="22"/>
          <w:u w:val="single"/>
        </w:rPr>
        <w:t xml:space="preserve"> </w:t>
      </w:r>
      <w:r>
        <w:rPr>
          <w:rFonts w:ascii="宋体" w:hAnsi="宋体" w:cs="宋体"/>
          <w:kern w:val="0"/>
          <w:sz w:val="22"/>
          <w:u w:val="single"/>
        </w:rPr>
        <w:t xml:space="preserve">              </w:t>
      </w:r>
      <w:r>
        <w:rPr>
          <w:rFonts w:hint="eastAsia"/>
          <w:b/>
          <w:sz w:val="24"/>
        </w:rPr>
        <w:t>。</w:t>
      </w:r>
    </w:p>
    <w:p w:rsidR="00A044E4" w:rsidRDefault="00A044E4" w:rsidP="00A044E4">
      <w:pPr>
        <w:ind w:firstLineChars="200" w:firstLine="482"/>
        <w:rPr>
          <w:rFonts w:ascii="宋体" w:hAnsi="宋体"/>
          <w:b/>
          <w:sz w:val="24"/>
        </w:rPr>
      </w:pPr>
    </w:p>
    <w:p w:rsidR="00A044E4" w:rsidRDefault="00A044E4" w:rsidP="00A044E4">
      <w:pPr>
        <w:ind w:firstLineChars="200" w:firstLine="480"/>
        <w:rPr>
          <w:rFonts w:ascii="宋体" w:hAnsi="宋体"/>
          <w:sz w:val="24"/>
        </w:rPr>
      </w:pPr>
      <w:r>
        <w:rPr>
          <w:rFonts w:ascii="宋体" w:hAnsi="宋体" w:hint="eastAsia"/>
          <w:sz w:val="24"/>
        </w:rPr>
        <w:t>备注：招标文件未列明核心品牌的，投标人无需填写核心产品品牌。</w:t>
      </w:r>
    </w:p>
    <w:p w:rsidR="004E4E02" w:rsidRPr="00A044E4" w:rsidRDefault="004E4E02">
      <w:pPr>
        <w:spacing w:line="360" w:lineRule="exact"/>
        <w:ind w:firstLineChars="300" w:firstLine="632"/>
        <w:rPr>
          <w:rFonts w:ascii="宋体" w:hAnsi="宋体"/>
          <w:b/>
          <w:color w:val="FF0000"/>
          <w:szCs w:val="21"/>
        </w:rPr>
      </w:pPr>
    </w:p>
    <w:p w:rsidR="00A044E4" w:rsidRDefault="00A044E4">
      <w:pPr>
        <w:widowControl/>
        <w:jc w:val="left"/>
        <w:rPr>
          <w:rFonts w:ascii="宋体" w:hAnsi="宋体"/>
          <w:b/>
          <w:sz w:val="30"/>
          <w:szCs w:val="30"/>
        </w:rPr>
      </w:pPr>
    </w:p>
    <w:p w:rsidR="00A044E4" w:rsidRDefault="00A044E4">
      <w:pPr>
        <w:widowControl/>
        <w:jc w:val="left"/>
        <w:rPr>
          <w:rFonts w:ascii="宋体" w:hAnsi="宋体"/>
          <w:b/>
          <w:sz w:val="30"/>
          <w:szCs w:val="30"/>
        </w:rPr>
      </w:pPr>
      <w:r>
        <w:rPr>
          <w:rFonts w:ascii="宋体" w:hAnsi="宋体"/>
          <w:b/>
          <w:sz w:val="30"/>
          <w:szCs w:val="30"/>
        </w:rPr>
        <w:br w:type="page"/>
      </w:r>
    </w:p>
    <w:p w:rsidR="00A044E4" w:rsidRDefault="00A044E4" w:rsidP="00A044E4">
      <w:pPr>
        <w:spacing w:line="360" w:lineRule="auto"/>
        <w:jc w:val="center"/>
        <w:rPr>
          <w:rFonts w:ascii="宋体" w:hAnsi="宋体" w:cs="宋体"/>
          <w:b/>
          <w:bCs/>
          <w:sz w:val="28"/>
        </w:rPr>
      </w:pPr>
      <w:bookmarkStart w:id="11" w:name="_Toc45995264"/>
      <w:r>
        <w:rPr>
          <w:rFonts w:ascii="宋体" w:hAnsi="宋体" w:cs="宋体" w:hint="eastAsia"/>
          <w:b/>
          <w:bCs/>
          <w:sz w:val="28"/>
        </w:rPr>
        <w:lastRenderedPageBreak/>
        <w:t>技术规格偏离表</w:t>
      </w:r>
    </w:p>
    <w:p w:rsidR="00A044E4" w:rsidRDefault="00A044E4" w:rsidP="00A044E4">
      <w:pPr>
        <w:spacing w:line="360" w:lineRule="auto"/>
        <w:rPr>
          <w:rFonts w:ascii="宋体" w:hAnsi="宋体" w:cs="宋体"/>
          <w:sz w:val="24"/>
          <w:u w:val="single"/>
        </w:rPr>
      </w:pPr>
      <w:r>
        <w:rPr>
          <w:rFonts w:ascii="宋体" w:hAnsi="宋体" w:cs="宋体" w:hint="eastAsia"/>
          <w:sz w:val="24"/>
        </w:rPr>
        <w:t xml:space="preserve">项目名称：                                  招标编号：                </w:t>
      </w:r>
      <w:r>
        <w:rPr>
          <w:rFonts w:ascii="宋体" w:hAnsi="宋体" w:cs="宋体" w:hint="eastAsia"/>
          <w:sz w:val="24"/>
          <w:u w:val="single"/>
        </w:rPr>
        <w:t xml:space="preserve">   </w:t>
      </w:r>
    </w:p>
    <w:tbl>
      <w:tblPr>
        <w:tblW w:w="9060" w:type="dxa"/>
        <w:jc w:val="center"/>
        <w:tblLayout w:type="fixed"/>
        <w:tblLook w:val="04A0" w:firstRow="1" w:lastRow="0" w:firstColumn="1" w:lastColumn="0" w:noHBand="0" w:noVBand="1"/>
      </w:tblPr>
      <w:tblGrid>
        <w:gridCol w:w="1891"/>
        <w:gridCol w:w="2535"/>
        <w:gridCol w:w="2220"/>
        <w:gridCol w:w="1387"/>
        <w:gridCol w:w="1027"/>
      </w:tblGrid>
      <w:tr w:rsidR="00A044E4" w:rsidTr="000D32AD">
        <w:trPr>
          <w:trHeight w:val="510"/>
          <w:jc w:val="center"/>
        </w:trPr>
        <w:tc>
          <w:tcPr>
            <w:tcW w:w="1891" w:type="dxa"/>
            <w:tcBorders>
              <w:top w:val="single" w:sz="8" w:space="0" w:color="auto"/>
              <w:left w:val="single" w:sz="8" w:space="0" w:color="auto"/>
              <w:bottom w:val="single" w:sz="8" w:space="0" w:color="auto"/>
              <w:right w:val="single" w:sz="8" w:space="0" w:color="auto"/>
            </w:tcBorders>
            <w:vAlign w:val="center"/>
          </w:tcPr>
          <w:p w:rsidR="00A044E4" w:rsidRDefault="00A044E4" w:rsidP="000D32AD">
            <w:pPr>
              <w:widowControl/>
              <w:jc w:val="center"/>
              <w:rPr>
                <w:rFonts w:ascii="宋体" w:hAnsi="宋体" w:cs="宋体"/>
                <w:b/>
                <w:bCs/>
                <w:kern w:val="0"/>
                <w:sz w:val="22"/>
              </w:rPr>
            </w:pPr>
            <w:r>
              <w:rPr>
                <w:rFonts w:ascii="宋体" w:hAnsi="宋体" w:cs="宋体" w:hint="eastAsia"/>
                <w:b/>
                <w:bCs/>
                <w:kern w:val="0"/>
                <w:sz w:val="22"/>
              </w:rPr>
              <w:t>招标文件条目号</w:t>
            </w:r>
          </w:p>
        </w:tc>
        <w:tc>
          <w:tcPr>
            <w:tcW w:w="2535" w:type="dxa"/>
            <w:tcBorders>
              <w:top w:val="single" w:sz="8" w:space="0" w:color="auto"/>
              <w:left w:val="nil"/>
              <w:bottom w:val="single" w:sz="8" w:space="0" w:color="auto"/>
              <w:right w:val="single" w:sz="8" w:space="0" w:color="auto"/>
            </w:tcBorders>
            <w:vAlign w:val="center"/>
          </w:tcPr>
          <w:p w:rsidR="00A044E4" w:rsidRDefault="00A044E4" w:rsidP="000D32AD">
            <w:pPr>
              <w:widowControl/>
              <w:jc w:val="center"/>
              <w:rPr>
                <w:rFonts w:ascii="宋体" w:hAnsi="宋体" w:cs="宋体"/>
                <w:b/>
                <w:bCs/>
                <w:kern w:val="0"/>
                <w:sz w:val="22"/>
              </w:rPr>
            </w:pPr>
            <w:r>
              <w:rPr>
                <w:rFonts w:ascii="宋体" w:hAnsi="宋体" w:cs="宋体" w:hint="eastAsia"/>
                <w:b/>
                <w:bCs/>
                <w:kern w:val="0"/>
                <w:sz w:val="22"/>
              </w:rPr>
              <w:t>招标技术要求</w:t>
            </w:r>
          </w:p>
        </w:tc>
        <w:tc>
          <w:tcPr>
            <w:tcW w:w="2220" w:type="dxa"/>
            <w:tcBorders>
              <w:top w:val="single" w:sz="8" w:space="0" w:color="auto"/>
              <w:left w:val="nil"/>
              <w:bottom w:val="single" w:sz="8" w:space="0" w:color="auto"/>
              <w:right w:val="single" w:sz="8" w:space="0" w:color="auto"/>
            </w:tcBorders>
            <w:vAlign w:val="center"/>
          </w:tcPr>
          <w:p w:rsidR="00A044E4" w:rsidRDefault="00A044E4" w:rsidP="000D32AD">
            <w:pPr>
              <w:jc w:val="center"/>
              <w:rPr>
                <w:rFonts w:ascii="宋体" w:hAnsi="宋体" w:cs="宋体"/>
                <w:b/>
                <w:szCs w:val="21"/>
              </w:rPr>
            </w:pPr>
            <w:r>
              <w:rPr>
                <w:rFonts w:ascii="宋体" w:hAnsi="宋体" w:cs="宋体" w:hint="eastAsia"/>
                <w:b/>
                <w:szCs w:val="21"/>
              </w:rPr>
              <w:t>投标响应</w:t>
            </w:r>
          </w:p>
        </w:tc>
        <w:tc>
          <w:tcPr>
            <w:tcW w:w="1387" w:type="dxa"/>
            <w:tcBorders>
              <w:top w:val="single" w:sz="8" w:space="0" w:color="auto"/>
              <w:left w:val="nil"/>
              <w:bottom w:val="single" w:sz="8" w:space="0" w:color="auto"/>
              <w:right w:val="single" w:sz="8" w:space="0" w:color="auto"/>
            </w:tcBorders>
            <w:vAlign w:val="center"/>
          </w:tcPr>
          <w:p w:rsidR="00A044E4" w:rsidRDefault="00A044E4" w:rsidP="000D32AD">
            <w:pPr>
              <w:jc w:val="center"/>
              <w:rPr>
                <w:rFonts w:ascii="宋体" w:hAnsi="宋体" w:cs="宋体"/>
                <w:b/>
                <w:szCs w:val="21"/>
              </w:rPr>
            </w:pPr>
            <w:r>
              <w:rPr>
                <w:rFonts w:ascii="宋体" w:hAnsi="宋体" w:cs="宋体" w:hint="eastAsia"/>
                <w:b/>
                <w:szCs w:val="21"/>
              </w:rPr>
              <w:t>偏离情况</w:t>
            </w:r>
          </w:p>
        </w:tc>
        <w:tc>
          <w:tcPr>
            <w:tcW w:w="1027" w:type="dxa"/>
            <w:tcBorders>
              <w:top w:val="single" w:sz="8" w:space="0" w:color="auto"/>
              <w:left w:val="nil"/>
              <w:bottom w:val="single" w:sz="8" w:space="0" w:color="auto"/>
              <w:right w:val="single" w:sz="8" w:space="0" w:color="auto"/>
            </w:tcBorders>
            <w:vAlign w:val="center"/>
          </w:tcPr>
          <w:p w:rsidR="00A044E4" w:rsidRDefault="00A044E4" w:rsidP="000D32AD">
            <w:pPr>
              <w:jc w:val="center"/>
              <w:rPr>
                <w:rFonts w:ascii="宋体" w:hAnsi="宋体" w:cs="宋体"/>
                <w:b/>
                <w:szCs w:val="21"/>
              </w:rPr>
            </w:pPr>
            <w:r>
              <w:rPr>
                <w:rFonts w:ascii="宋体" w:hAnsi="宋体" w:cs="宋体" w:hint="eastAsia"/>
                <w:b/>
                <w:szCs w:val="21"/>
              </w:rPr>
              <w:t>说明</w:t>
            </w:r>
          </w:p>
        </w:tc>
      </w:tr>
      <w:tr w:rsidR="00A044E4" w:rsidTr="000D32AD">
        <w:trPr>
          <w:trHeight w:val="397"/>
          <w:jc w:val="center"/>
        </w:trPr>
        <w:tc>
          <w:tcPr>
            <w:tcW w:w="1891" w:type="dxa"/>
            <w:tcBorders>
              <w:top w:val="single" w:sz="8" w:space="0" w:color="auto"/>
              <w:left w:val="single" w:sz="8" w:space="0" w:color="auto"/>
              <w:bottom w:val="single" w:sz="8" w:space="0" w:color="auto"/>
              <w:right w:val="single" w:sz="8" w:space="0" w:color="auto"/>
            </w:tcBorders>
            <w:vAlign w:val="center"/>
          </w:tcPr>
          <w:p w:rsidR="00A044E4" w:rsidRDefault="00A044E4" w:rsidP="000D32AD">
            <w:pPr>
              <w:widowControl/>
              <w:jc w:val="center"/>
              <w:rPr>
                <w:rFonts w:ascii="宋体" w:hAnsi="宋体" w:cs="宋体"/>
                <w:b/>
                <w:bCs/>
                <w:kern w:val="0"/>
                <w:sz w:val="22"/>
              </w:rPr>
            </w:pPr>
            <w:r>
              <w:rPr>
                <w:rFonts w:ascii="宋体" w:hAnsi="宋体" w:cs="宋体" w:hint="eastAsia"/>
                <w:b/>
                <w:bCs/>
                <w:kern w:val="0"/>
                <w:sz w:val="22"/>
              </w:rPr>
              <w:t>1</w:t>
            </w:r>
          </w:p>
        </w:tc>
        <w:tc>
          <w:tcPr>
            <w:tcW w:w="2535" w:type="dxa"/>
            <w:tcBorders>
              <w:top w:val="single" w:sz="8" w:space="0" w:color="auto"/>
              <w:left w:val="nil"/>
              <w:bottom w:val="single" w:sz="8" w:space="0" w:color="auto"/>
              <w:right w:val="single" w:sz="8" w:space="0" w:color="auto"/>
            </w:tcBorders>
            <w:vAlign w:val="center"/>
          </w:tcPr>
          <w:p w:rsidR="00A044E4" w:rsidRDefault="00A044E4" w:rsidP="00A044E4">
            <w:pPr>
              <w:widowControl/>
              <w:jc w:val="center"/>
              <w:rPr>
                <w:rFonts w:ascii="宋体" w:hAnsi="宋体" w:cs="宋体"/>
                <w:kern w:val="0"/>
                <w:szCs w:val="21"/>
              </w:rPr>
            </w:pPr>
            <w:r>
              <w:rPr>
                <w:rFonts w:ascii="宋体" w:hAnsi="宋体" w:cs="宋体" w:hint="eastAsia"/>
                <w:b/>
                <w:bCs/>
                <w:kern w:val="0"/>
                <w:szCs w:val="21"/>
              </w:rPr>
              <w:t>请投标人自行从</w:t>
            </w:r>
            <w:r>
              <w:rPr>
                <w:rFonts w:ascii="宋体" w:hAnsi="宋体" w:cs="宋体" w:hint="eastAsia"/>
                <w:b/>
                <w:szCs w:val="21"/>
              </w:rPr>
              <w:t>第</w:t>
            </w:r>
            <w:r w:rsidR="006747E2">
              <w:rPr>
                <w:rFonts w:ascii="宋体" w:hAnsi="宋体" w:cs="宋体" w:hint="eastAsia"/>
                <w:b/>
                <w:szCs w:val="21"/>
              </w:rPr>
              <w:t>二</w:t>
            </w:r>
            <w:r>
              <w:rPr>
                <w:rFonts w:ascii="宋体" w:hAnsi="宋体" w:cs="宋体" w:hint="eastAsia"/>
                <w:b/>
                <w:szCs w:val="21"/>
              </w:rPr>
              <w:t>章 招标项目需求中具体技术要</w:t>
            </w:r>
            <w:r>
              <w:rPr>
                <w:rFonts w:ascii="宋体" w:hAnsi="宋体" w:cs="宋体" w:hint="eastAsia"/>
                <w:b/>
                <w:bCs/>
                <w:szCs w:val="21"/>
              </w:rPr>
              <w:t>求</w:t>
            </w:r>
            <w:r>
              <w:rPr>
                <w:rFonts w:ascii="宋体" w:hAnsi="宋体" w:cs="宋体" w:hint="eastAsia"/>
                <w:b/>
                <w:bCs/>
                <w:kern w:val="0"/>
                <w:szCs w:val="21"/>
              </w:rPr>
              <w:t>内容复制</w:t>
            </w:r>
          </w:p>
        </w:tc>
        <w:tc>
          <w:tcPr>
            <w:tcW w:w="2220" w:type="dxa"/>
            <w:tcBorders>
              <w:top w:val="single" w:sz="8" w:space="0" w:color="auto"/>
              <w:left w:val="nil"/>
              <w:bottom w:val="single" w:sz="8" w:space="0" w:color="auto"/>
              <w:right w:val="single" w:sz="8" w:space="0" w:color="auto"/>
            </w:tcBorders>
            <w:vAlign w:val="center"/>
          </w:tcPr>
          <w:p w:rsidR="00A044E4" w:rsidRDefault="00A044E4" w:rsidP="000D32AD">
            <w:pPr>
              <w:spacing w:line="300" w:lineRule="exact"/>
              <w:jc w:val="center"/>
              <w:rPr>
                <w:rFonts w:ascii="宋体" w:hAnsi="宋体" w:cs="宋体"/>
                <w:b/>
                <w:bCs/>
                <w:kern w:val="0"/>
                <w:sz w:val="22"/>
              </w:rPr>
            </w:pPr>
            <w:r>
              <w:rPr>
                <w:rFonts w:ascii="宋体" w:hAnsi="宋体" w:cs="宋体" w:hint="eastAsia"/>
                <w:b/>
                <w:bCs/>
                <w:kern w:val="0"/>
                <w:szCs w:val="21"/>
              </w:rPr>
              <w:t>投标人根据实际情况在此处进行响应</w:t>
            </w:r>
          </w:p>
        </w:tc>
        <w:tc>
          <w:tcPr>
            <w:tcW w:w="1387" w:type="dxa"/>
            <w:tcBorders>
              <w:top w:val="single" w:sz="8" w:space="0" w:color="auto"/>
              <w:left w:val="nil"/>
              <w:bottom w:val="single" w:sz="8" w:space="0" w:color="auto"/>
              <w:right w:val="single" w:sz="8" w:space="0" w:color="auto"/>
            </w:tcBorders>
            <w:vAlign w:val="center"/>
          </w:tcPr>
          <w:p w:rsidR="00A044E4" w:rsidRDefault="00A044E4" w:rsidP="000D32AD">
            <w:pPr>
              <w:spacing w:line="300" w:lineRule="exact"/>
              <w:jc w:val="center"/>
              <w:rPr>
                <w:rFonts w:ascii="宋体" w:hAnsi="宋体" w:cs="宋体"/>
                <w:b/>
                <w:bCs/>
                <w:kern w:val="0"/>
                <w:sz w:val="22"/>
              </w:rPr>
            </w:pPr>
            <w:r>
              <w:rPr>
                <w:rFonts w:ascii="宋体" w:hAnsi="宋体" w:cs="宋体" w:hint="eastAsia"/>
                <w:b/>
                <w:bCs/>
                <w:kern w:val="0"/>
                <w:szCs w:val="21"/>
              </w:rPr>
              <w:t>填“正偏离”或“无偏离”或“负偏离”</w:t>
            </w:r>
          </w:p>
        </w:tc>
        <w:tc>
          <w:tcPr>
            <w:tcW w:w="1027" w:type="dxa"/>
            <w:tcBorders>
              <w:top w:val="single" w:sz="8" w:space="0" w:color="auto"/>
              <w:left w:val="nil"/>
              <w:bottom w:val="single" w:sz="8" w:space="0" w:color="auto"/>
              <w:right w:val="single" w:sz="8" w:space="0" w:color="auto"/>
            </w:tcBorders>
            <w:vAlign w:val="center"/>
          </w:tcPr>
          <w:p w:rsidR="00A044E4" w:rsidRDefault="00A044E4" w:rsidP="000D32AD">
            <w:pPr>
              <w:widowControl/>
              <w:jc w:val="center"/>
              <w:rPr>
                <w:rFonts w:ascii="宋体" w:hAnsi="宋体" w:cs="宋体"/>
                <w:kern w:val="0"/>
                <w:sz w:val="22"/>
              </w:rPr>
            </w:pPr>
          </w:p>
        </w:tc>
      </w:tr>
      <w:tr w:rsidR="00A044E4" w:rsidTr="000D32AD">
        <w:trPr>
          <w:trHeight w:val="397"/>
          <w:jc w:val="center"/>
        </w:trPr>
        <w:tc>
          <w:tcPr>
            <w:tcW w:w="1891" w:type="dxa"/>
            <w:tcBorders>
              <w:top w:val="single" w:sz="8" w:space="0" w:color="auto"/>
              <w:left w:val="single" w:sz="8" w:space="0" w:color="auto"/>
              <w:bottom w:val="single" w:sz="8" w:space="0" w:color="auto"/>
              <w:right w:val="single" w:sz="8" w:space="0" w:color="auto"/>
            </w:tcBorders>
            <w:vAlign w:val="center"/>
          </w:tcPr>
          <w:p w:rsidR="00A044E4" w:rsidRDefault="00A044E4" w:rsidP="000D32AD">
            <w:pPr>
              <w:widowControl/>
              <w:jc w:val="center"/>
              <w:rPr>
                <w:rFonts w:ascii="宋体" w:hAnsi="宋体" w:cs="宋体"/>
                <w:b/>
                <w:bCs/>
                <w:kern w:val="0"/>
                <w:sz w:val="22"/>
              </w:rPr>
            </w:pPr>
            <w:r>
              <w:rPr>
                <w:rFonts w:ascii="宋体" w:hAnsi="宋体" w:cs="宋体" w:hint="eastAsia"/>
                <w:b/>
                <w:bCs/>
                <w:kern w:val="0"/>
                <w:sz w:val="22"/>
              </w:rPr>
              <w:t>2</w:t>
            </w:r>
          </w:p>
        </w:tc>
        <w:tc>
          <w:tcPr>
            <w:tcW w:w="2535" w:type="dxa"/>
            <w:tcBorders>
              <w:top w:val="single" w:sz="8" w:space="0" w:color="auto"/>
              <w:left w:val="nil"/>
              <w:bottom w:val="single" w:sz="8" w:space="0" w:color="auto"/>
              <w:right w:val="single" w:sz="8" w:space="0" w:color="auto"/>
            </w:tcBorders>
            <w:vAlign w:val="center"/>
          </w:tcPr>
          <w:p w:rsidR="00A044E4" w:rsidRDefault="00A044E4" w:rsidP="000D32AD">
            <w:pPr>
              <w:widowControl/>
              <w:jc w:val="center"/>
              <w:rPr>
                <w:rFonts w:ascii="宋体" w:hAnsi="宋体" w:cs="宋体"/>
                <w:kern w:val="0"/>
                <w:szCs w:val="21"/>
              </w:rPr>
            </w:pPr>
          </w:p>
        </w:tc>
        <w:tc>
          <w:tcPr>
            <w:tcW w:w="2220" w:type="dxa"/>
            <w:tcBorders>
              <w:top w:val="single" w:sz="8" w:space="0" w:color="auto"/>
              <w:left w:val="nil"/>
              <w:bottom w:val="single" w:sz="8" w:space="0" w:color="auto"/>
              <w:right w:val="single" w:sz="8" w:space="0" w:color="auto"/>
            </w:tcBorders>
            <w:vAlign w:val="center"/>
          </w:tcPr>
          <w:p w:rsidR="00A044E4" w:rsidRDefault="00A044E4" w:rsidP="000D32AD">
            <w:pPr>
              <w:widowControl/>
              <w:jc w:val="center"/>
              <w:rPr>
                <w:rFonts w:ascii="宋体" w:hAnsi="宋体" w:cs="宋体"/>
                <w:kern w:val="0"/>
                <w:sz w:val="22"/>
              </w:rPr>
            </w:pPr>
          </w:p>
        </w:tc>
        <w:tc>
          <w:tcPr>
            <w:tcW w:w="1387" w:type="dxa"/>
            <w:tcBorders>
              <w:top w:val="single" w:sz="8" w:space="0" w:color="auto"/>
              <w:left w:val="nil"/>
              <w:bottom w:val="single" w:sz="8" w:space="0" w:color="auto"/>
              <w:right w:val="single" w:sz="8" w:space="0" w:color="auto"/>
            </w:tcBorders>
            <w:vAlign w:val="center"/>
          </w:tcPr>
          <w:p w:rsidR="00A044E4" w:rsidRDefault="00A044E4" w:rsidP="000D32AD">
            <w:pPr>
              <w:widowControl/>
              <w:jc w:val="center"/>
              <w:rPr>
                <w:rFonts w:ascii="宋体" w:hAnsi="宋体" w:cs="宋体"/>
                <w:kern w:val="0"/>
                <w:sz w:val="22"/>
              </w:rPr>
            </w:pPr>
          </w:p>
        </w:tc>
        <w:tc>
          <w:tcPr>
            <w:tcW w:w="1027" w:type="dxa"/>
            <w:tcBorders>
              <w:top w:val="single" w:sz="8" w:space="0" w:color="auto"/>
              <w:left w:val="nil"/>
              <w:bottom w:val="single" w:sz="8" w:space="0" w:color="auto"/>
              <w:right w:val="single" w:sz="8" w:space="0" w:color="auto"/>
            </w:tcBorders>
            <w:vAlign w:val="center"/>
          </w:tcPr>
          <w:p w:rsidR="00A044E4" w:rsidRDefault="00A044E4" w:rsidP="000D32AD">
            <w:pPr>
              <w:widowControl/>
              <w:jc w:val="center"/>
              <w:rPr>
                <w:rFonts w:ascii="宋体" w:hAnsi="宋体" w:cs="宋体"/>
                <w:kern w:val="0"/>
                <w:sz w:val="22"/>
              </w:rPr>
            </w:pPr>
          </w:p>
        </w:tc>
      </w:tr>
      <w:tr w:rsidR="00A044E4" w:rsidTr="000D32AD">
        <w:trPr>
          <w:trHeight w:val="397"/>
          <w:jc w:val="center"/>
        </w:trPr>
        <w:tc>
          <w:tcPr>
            <w:tcW w:w="1891" w:type="dxa"/>
            <w:tcBorders>
              <w:top w:val="single" w:sz="8" w:space="0" w:color="auto"/>
              <w:left w:val="single" w:sz="8" w:space="0" w:color="auto"/>
              <w:bottom w:val="single" w:sz="8" w:space="0" w:color="auto"/>
              <w:right w:val="single" w:sz="8" w:space="0" w:color="auto"/>
            </w:tcBorders>
            <w:vAlign w:val="center"/>
          </w:tcPr>
          <w:p w:rsidR="00A044E4" w:rsidRDefault="00A044E4" w:rsidP="000D32AD">
            <w:pPr>
              <w:widowControl/>
              <w:jc w:val="center"/>
              <w:rPr>
                <w:rFonts w:ascii="宋体" w:hAnsi="宋体" w:cs="宋体"/>
                <w:b/>
                <w:bCs/>
                <w:kern w:val="0"/>
                <w:sz w:val="22"/>
              </w:rPr>
            </w:pPr>
            <w:r>
              <w:rPr>
                <w:rFonts w:ascii="宋体" w:hAnsi="宋体" w:cs="宋体" w:hint="eastAsia"/>
                <w:b/>
                <w:bCs/>
                <w:kern w:val="0"/>
                <w:sz w:val="22"/>
              </w:rPr>
              <w:t>3</w:t>
            </w:r>
          </w:p>
        </w:tc>
        <w:tc>
          <w:tcPr>
            <w:tcW w:w="2535" w:type="dxa"/>
            <w:tcBorders>
              <w:top w:val="single" w:sz="8" w:space="0" w:color="auto"/>
              <w:left w:val="nil"/>
              <w:bottom w:val="single" w:sz="8" w:space="0" w:color="auto"/>
              <w:right w:val="single" w:sz="8" w:space="0" w:color="auto"/>
            </w:tcBorders>
            <w:vAlign w:val="center"/>
          </w:tcPr>
          <w:p w:rsidR="00A044E4" w:rsidRDefault="00A044E4" w:rsidP="000D32AD">
            <w:pPr>
              <w:widowControl/>
              <w:jc w:val="center"/>
              <w:rPr>
                <w:rFonts w:ascii="宋体" w:hAnsi="宋体" w:cs="宋体"/>
                <w:kern w:val="0"/>
                <w:szCs w:val="21"/>
              </w:rPr>
            </w:pPr>
          </w:p>
        </w:tc>
        <w:tc>
          <w:tcPr>
            <w:tcW w:w="2220" w:type="dxa"/>
            <w:tcBorders>
              <w:top w:val="single" w:sz="8" w:space="0" w:color="auto"/>
              <w:left w:val="nil"/>
              <w:bottom w:val="single" w:sz="8" w:space="0" w:color="auto"/>
              <w:right w:val="single" w:sz="8" w:space="0" w:color="auto"/>
            </w:tcBorders>
            <w:vAlign w:val="center"/>
          </w:tcPr>
          <w:p w:rsidR="00A044E4" w:rsidRDefault="00A044E4" w:rsidP="000D32AD">
            <w:pPr>
              <w:widowControl/>
              <w:jc w:val="center"/>
              <w:rPr>
                <w:rFonts w:ascii="宋体" w:hAnsi="宋体" w:cs="宋体"/>
                <w:kern w:val="0"/>
                <w:sz w:val="22"/>
              </w:rPr>
            </w:pPr>
          </w:p>
        </w:tc>
        <w:tc>
          <w:tcPr>
            <w:tcW w:w="1387" w:type="dxa"/>
            <w:tcBorders>
              <w:top w:val="single" w:sz="8" w:space="0" w:color="auto"/>
              <w:left w:val="nil"/>
              <w:bottom w:val="single" w:sz="8" w:space="0" w:color="auto"/>
              <w:right w:val="single" w:sz="8" w:space="0" w:color="auto"/>
            </w:tcBorders>
            <w:vAlign w:val="center"/>
          </w:tcPr>
          <w:p w:rsidR="00A044E4" w:rsidRDefault="00A044E4" w:rsidP="000D32AD">
            <w:pPr>
              <w:widowControl/>
              <w:jc w:val="center"/>
              <w:rPr>
                <w:rFonts w:ascii="宋体" w:hAnsi="宋体" w:cs="宋体"/>
                <w:kern w:val="0"/>
                <w:sz w:val="22"/>
              </w:rPr>
            </w:pPr>
          </w:p>
        </w:tc>
        <w:tc>
          <w:tcPr>
            <w:tcW w:w="1027" w:type="dxa"/>
            <w:tcBorders>
              <w:top w:val="single" w:sz="8" w:space="0" w:color="auto"/>
              <w:left w:val="nil"/>
              <w:bottom w:val="single" w:sz="8" w:space="0" w:color="auto"/>
              <w:right w:val="single" w:sz="8" w:space="0" w:color="auto"/>
            </w:tcBorders>
            <w:vAlign w:val="center"/>
          </w:tcPr>
          <w:p w:rsidR="00A044E4" w:rsidRDefault="00A044E4" w:rsidP="000D32AD">
            <w:pPr>
              <w:widowControl/>
              <w:jc w:val="center"/>
              <w:rPr>
                <w:rFonts w:ascii="宋体" w:hAnsi="宋体" w:cs="宋体"/>
                <w:kern w:val="0"/>
                <w:sz w:val="22"/>
              </w:rPr>
            </w:pPr>
          </w:p>
        </w:tc>
      </w:tr>
      <w:tr w:rsidR="00A044E4" w:rsidTr="000D32AD">
        <w:trPr>
          <w:trHeight w:val="397"/>
          <w:jc w:val="center"/>
        </w:trPr>
        <w:tc>
          <w:tcPr>
            <w:tcW w:w="1891" w:type="dxa"/>
            <w:tcBorders>
              <w:top w:val="single" w:sz="8" w:space="0" w:color="auto"/>
              <w:left w:val="single" w:sz="8" w:space="0" w:color="auto"/>
              <w:bottom w:val="single" w:sz="8" w:space="0" w:color="auto"/>
              <w:right w:val="single" w:sz="8" w:space="0" w:color="auto"/>
            </w:tcBorders>
            <w:vAlign w:val="center"/>
          </w:tcPr>
          <w:p w:rsidR="00A044E4" w:rsidRDefault="00A044E4" w:rsidP="000D32AD">
            <w:pPr>
              <w:widowControl/>
              <w:jc w:val="center"/>
              <w:rPr>
                <w:rFonts w:ascii="宋体" w:hAnsi="宋体" w:cs="宋体"/>
                <w:b/>
                <w:bCs/>
                <w:kern w:val="0"/>
                <w:sz w:val="22"/>
              </w:rPr>
            </w:pPr>
            <w:r>
              <w:rPr>
                <w:rFonts w:ascii="宋体" w:hAnsi="宋体" w:cs="宋体" w:hint="eastAsia"/>
                <w:b/>
                <w:bCs/>
                <w:kern w:val="0"/>
                <w:sz w:val="22"/>
              </w:rPr>
              <w:t>...</w:t>
            </w:r>
          </w:p>
        </w:tc>
        <w:tc>
          <w:tcPr>
            <w:tcW w:w="2535" w:type="dxa"/>
            <w:tcBorders>
              <w:top w:val="single" w:sz="8" w:space="0" w:color="auto"/>
              <w:left w:val="nil"/>
              <w:bottom w:val="single" w:sz="8" w:space="0" w:color="auto"/>
              <w:right w:val="single" w:sz="8" w:space="0" w:color="auto"/>
            </w:tcBorders>
            <w:vAlign w:val="center"/>
          </w:tcPr>
          <w:p w:rsidR="00A044E4" w:rsidRDefault="00A044E4" w:rsidP="000D32AD">
            <w:pPr>
              <w:widowControl/>
              <w:jc w:val="center"/>
              <w:rPr>
                <w:rFonts w:ascii="宋体" w:hAnsi="宋体" w:cs="宋体"/>
                <w:kern w:val="0"/>
                <w:szCs w:val="21"/>
              </w:rPr>
            </w:pPr>
          </w:p>
        </w:tc>
        <w:tc>
          <w:tcPr>
            <w:tcW w:w="2220" w:type="dxa"/>
            <w:tcBorders>
              <w:top w:val="single" w:sz="8" w:space="0" w:color="auto"/>
              <w:left w:val="nil"/>
              <w:bottom w:val="single" w:sz="8" w:space="0" w:color="auto"/>
              <w:right w:val="single" w:sz="8" w:space="0" w:color="auto"/>
            </w:tcBorders>
            <w:vAlign w:val="center"/>
          </w:tcPr>
          <w:p w:rsidR="00A044E4" w:rsidRDefault="00A044E4" w:rsidP="000D32AD">
            <w:pPr>
              <w:widowControl/>
              <w:jc w:val="center"/>
              <w:rPr>
                <w:rFonts w:ascii="宋体" w:hAnsi="宋体" w:cs="宋体"/>
                <w:kern w:val="0"/>
                <w:sz w:val="22"/>
              </w:rPr>
            </w:pPr>
          </w:p>
        </w:tc>
        <w:tc>
          <w:tcPr>
            <w:tcW w:w="1387" w:type="dxa"/>
            <w:tcBorders>
              <w:top w:val="single" w:sz="8" w:space="0" w:color="auto"/>
              <w:left w:val="nil"/>
              <w:bottom w:val="single" w:sz="8" w:space="0" w:color="auto"/>
              <w:right w:val="single" w:sz="8" w:space="0" w:color="auto"/>
            </w:tcBorders>
            <w:vAlign w:val="center"/>
          </w:tcPr>
          <w:p w:rsidR="00A044E4" w:rsidRDefault="00A044E4" w:rsidP="000D32AD">
            <w:pPr>
              <w:widowControl/>
              <w:jc w:val="center"/>
              <w:rPr>
                <w:rFonts w:ascii="宋体" w:hAnsi="宋体" w:cs="宋体"/>
                <w:kern w:val="0"/>
                <w:sz w:val="22"/>
              </w:rPr>
            </w:pPr>
          </w:p>
        </w:tc>
        <w:tc>
          <w:tcPr>
            <w:tcW w:w="1027" w:type="dxa"/>
            <w:tcBorders>
              <w:top w:val="single" w:sz="8" w:space="0" w:color="auto"/>
              <w:left w:val="nil"/>
              <w:bottom w:val="single" w:sz="8" w:space="0" w:color="auto"/>
              <w:right w:val="single" w:sz="8" w:space="0" w:color="auto"/>
            </w:tcBorders>
            <w:vAlign w:val="center"/>
          </w:tcPr>
          <w:p w:rsidR="00A044E4" w:rsidRDefault="00A044E4" w:rsidP="000D32AD">
            <w:pPr>
              <w:widowControl/>
              <w:jc w:val="center"/>
              <w:rPr>
                <w:rFonts w:ascii="宋体" w:hAnsi="宋体" w:cs="宋体"/>
                <w:kern w:val="0"/>
                <w:sz w:val="22"/>
              </w:rPr>
            </w:pPr>
          </w:p>
        </w:tc>
      </w:tr>
    </w:tbl>
    <w:p w:rsidR="00A044E4" w:rsidRDefault="00A044E4" w:rsidP="00A044E4">
      <w:pPr>
        <w:spacing w:line="360" w:lineRule="auto"/>
        <w:jc w:val="left"/>
        <w:rPr>
          <w:rFonts w:ascii="宋体" w:hAnsi="宋体" w:cs="宋体"/>
          <w:sz w:val="24"/>
          <w:szCs w:val="28"/>
        </w:rPr>
      </w:pPr>
    </w:p>
    <w:p w:rsidR="00A044E4" w:rsidRDefault="00A044E4" w:rsidP="00A044E4">
      <w:pPr>
        <w:spacing w:line="360" w:lineRule="auto"/>
        <w:jc w:val="left"/>
        <w:rPr>
          <w:rFonts w:ascii="宋体" w:hAnsi="宋体" w:cs="宋体"/>
          <w:bCs/>
          <w:szCs w:val="21"/>
          <w:u w:val="single"/>
        </w:rPr>
      </w:pPr>
      <w:r>
        <w:rPr>
          <w:rFonts w:ascii="宋体" w:hAnsi="宋体" w:cs="宋体" w:hint="eastAsia"/>
          <w:bCs/>
          <w:szCs w:val="21"/>
        </w:rPr>
        <w:t>注：1、</w:t>
      </w:r>
      <w:r>
        <w:rPr>
          <w:rFonts w:ascii="宋体" w:hAnsi="宋体" w:cs="宋体" w:hint="eastAsia"/>
          <w:bCs/>
          <w:szCs w:val="21"/>
          <w:u w:val="single"/>
        </w:rPr>
        <w:t>投标人应对照招标文件技术规格（详见招标文件“</w:t>
      </w:r>
      <w:r>
        <w:rPr>
          <w:rFonts w:ascii="宋体" w:hAnsi="宋体" w:cs="宋体" w:hint="eastAsia"/>
          <w:b/>
          <w:szCs w:val="21"/>
          <w:u w:val="single"/>
        </w:rPr>
        <w:t>第一册 专用条款 第二章 招标项目需求 中 具体技术要</w:t>
      </w:r>
      <w:r>
        <w:rPr>
          <w:rFonts w:ascii="宋体" w:hAnsi="宋体" w:cs="宋体" w:hint="eastAsia"/>
          <w:b/>
          <w:bCs/>
          <w:szCs w:val="21"/>
          <w:u w:val="single"/>
        </w:rPr>
        <w:t>求</w:t>
      </w:r>
      <w:r>
        <w:rPr>
          <w:rFonts w:ascii="宋体" w:hAnsi="宋体" w:cs="宋体" w:hint="eastAsia"/>
          <w:bCs/>
          <w:szCs w:val="21"/>
          <w:u w:val="single"/>
        </w:rPr>
        <w:t>”）条目号逐项填写，不得有任何遗漏，"投标响应"一</w:t>
      </w:r>
      <w:proofErr w:type="gramStart"/>
      <w:r>
        <w:rPr>
          <w:rFonts w:ascii="宋体" w:hAnsi="宋体" w:cs="宋体" w:hint="eastAsia"/>
          <w:bCs/>
          <w:szCs w:val="21"/>
          <w:u w:val="single"/>
        </w:rPr>
        <w:t>栏必须</w:t>
      </w:r>
      <w:proofErr w:type="gramEnd"/>
      <w:r>
        <w:rPr>
          <w:rFonts w:ascii="宋体" w:hAnsi="宋体" w:cs="宋体" w:hint="eastAsia"/>
          <w:bCs/>
          <w:szCs w:val="21"/>
          <w:u w:val="single"/>
        </w:rPr>
        <w:t>详细填写投标产品的具体参数，否则评审委员会有权认定为不合格响应。</w:t>
      </w:r>
    </w:p>
    <w:p w:rsidR="00A044E4" w:rsidRDefault="00A044E4" w:rsidP="00A044E4">
      <w:pPr>
        <w:spacing w:line="360" w:lineRule="auto"/>
        <w:ind w:firstLineChars="200" w:firstLine="420"/>
        <w:jc w:val="left"/>
        <w:rPr>
          <w:rFonts w:ascii="宋体" w:hAnsi="宋体" w:cs="宋体"/>
        </w:rPr>
      </w:pPr>
      <w:r>
        <w:rPr>
          <w:rFonts w:ascii="宋体" w:hAnsi="宋体" w:cs="宋体" w:hint="eastAsia"/>
          <w:szCs w:val="21"/>
        </w:rPr>
        <w:t>2、技术要求中标注“★”的条款为实质性要求和条件条款，投标文件</w:t>
      </w:r>
      <w:proofErr w:type="gramStart"/>
      <w:r>
        <w:rPr>
          <w:rFonts w:ascii="宋体" w:hAnsi="宋体" w:cs="宋体" w:hint="eastAsia"/>
          <w:szCs w:val="21"/>
        </w:rPr>
        <w:t>对此项负偏离</w:t>
      </w:r>
      <w:proofErr w:type="gramEnd"/>
      <w:r>
        <w:rPr>
          <w:rFonts w:ascii="宋体" w:hAnsi="宋体" w:cs="宋体" w:hint="eastAsia"/>
          <w:szCs w:val="21"/>
        </w:rPr>
        <w:t>将导致不能通过符合性审查；标注“▲”的条款为评分时的关键指标，投标文件</w:t>
      </w:r>
      <w:proofErr w:type="gramStart"/>
      <w:r>
        <w:rPr>
          <w:rFonts w:ascii="宋体" w:hAnsi="宋体" w:cs="宋体" w:hint="eastAsia"/>
          <w:szCs w:val="21"/>
        </w:rPr>
        <w:t>对此项负偏离</w:t>
      </w:r>
      <w:proofErr w:type="gramEnd"/>
      <w:r>
        <w:rPr>
          <w:rFonts w:ascii="宋体" w:hAnsi="宋体" w:cs="宋体" w:hint="eastAsia"/>
          <w:szCs w:val="21"/>
        </w:rPr>
        <w:t>不会导致投标无效；投标文件非“★”号条款响应存在缺漏项的视作负偏离；注明提供证明材料的条款必须按要求在投标文件中提供，否则视作负偏离；投标文件的响应情况与填写的偏离情况不相符的，以响应情况为准；投标文件提供的证明材料与投标响应情况不相符的，以证明材料为准。</w:t>
      </w:r>
    </w:p>
    <w:p w:rsidR="00A044E4" w:rsidRDefault="00A044E4" w:rsidP="00A044E4">
      <w:pPr>
        <w:spacing w:line="360" w:lineRule="auto"/>
        <w:ind w:firstLineChars="200" w:firstLine="420"/>
        <w:jc w:val="left"/>
        <w:rPr>
          <w:rFonts w:ascii="宋体" w:hAnsi="宋体" w:cs="宋体"/>
          <w:szCs w:val="21"/>
        </w:rPr>
      </w:pPr>
      <w:r>
        <w:rPr>
          <w:rFonts w:ascii="宋体" w:hAnsi="宋体" w:cs="宋体" w:hint="eastAsia"/>
          <w:szCs w:val="21"/>
        </w:rPr>
        <w:t>3. 投标产品的技术参数应尽可能提供相应的证明资料，以证明投标人响应的真实性。证明资料包括制造商公布的产品说明书、产品彩页和我国政府机构出具的产品检验和核准证件等。投标人应在"说明"一栏中列出技术参数的证明资料名称，并指明该证明资料在投标文件中的具体位置。</w:t>
      </w:r>
    </w:p>
    <w:p w:rsidR="00A044E4" w:rsidRDefault="00A044E4" w:rsidP="00A044E4">
      <w:pPr>
        <w:spacing w:line="360" w:lineRule="auto"/>
        <w:ind w:firstLineChars="200" w:firstLine="420"/>
        <w:jc w:val="left"/>
        <w:rPr>
          <w:rFonts w:ascii="宋体" w:hAnsi="宋体" w:cs="宋体"/>
          <w:szCs w:val="21"/>
        </w:rPr>
      </w:pPr>
      <w:r>
        <w:rPr>
          <w:rFonts w:ascii="宋体" w:hAnsi="宋体" w:cs="宋体" w:hint="eastAsia"/>
          <w:szCs w:val="21"/>
        </w:rPr>
        <w:t>4. 证明资料（均为原件复印件）的提供要求：</w:t>
      </w:r>
    </w:p>
    <w:p w:rsidR="00A044E4" w:rsidRDefault="00A044E4" w:rsidP="00A044E4">
      <w:pPr>
        <w:spacing w:line="360" w:lineRule="auto"/>
        <w:ind w:firstLineChars="200" w:firstLine="420"/>
        <w:jc w:val="left"/>
        <w:rPr>
          <w:rFonts w:ascii="宋体" w:hAnsi="宋体" w:cs="宋体"/>
          <w:szCs w:val="21"/>
        </w:rPr>
      </w:pPr>
      <w:r>
        <w:rPr>
          <w:rFonts w:ascii="宋体" w:hAnsi="宋体" w:cs="宋体" w:hint="eastAsia"/>
          <w:szCs w:val="21"/>
        </w:rPr>
        <w:t>（1）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w:t>
      </w:r>
    </w:p>
    <w:p w:rsidR="00A044E4" w:rsidRDefault="00A044E4" w:rsidP="00A044E4">
      <w:pPr>
        <w:spacing w:line="360" w:lineRule="auto"/>
        <w:ind w:firstLineChars="200" w:firstLine="420"/>
        <w:jc w:val="left"/>
        <w:rPr>
          <w:rFonts w:ascii="宋体" w:hAnsi="宋体" w:cs="宋体"/>
          <w:szCs w:val="21"/>
        </w:rPr>
      </w:pPr>
      <w:r>
        <w:rPr>
          <w:rFonts w:ascii="宋体" w:hAnsi="宋体" w:cs="宋体" w:hint="eastAsia"/>
          <w:szCs w:val="21"/>
        </w:rPr>
        <w:t>（2）我国政府机构出具的产品检验和核准证件应为证件正面、背面和附件标注的全部具体内容；产品检验和核准证件的尺寸和清晰度应该能够在电脑上被阅读、识别和判断。</w:t>
      </w:r>
    </w:p>
    <w:p w:rsidR="00A044E4" w:rsidRDefault="00A044E4" w:rsidP="00A044E4">
      <w:pPr>
        <w:spacing w:line="360" w:lineRule="auto"/>
        <w:ind w:firstLineChars="200" w:firstLine="420"/>
        <w:jc w:val="left"/>
        <w:rPr>
          <w:rFonts w:ascii="宋体" w:hAnsi="宋体" w:cs="宋体"/>
          <w:szCs w:val="21"/>
        </w:rPr>
      </w:pPr>
      <w:r>
        <w:rPr>
          <w:rFonts w:ascii="宋体" w:hAnsi="宋体" w:cs="宋体" w:hint="eastAsia"/>
          <w:szCs w:val="21"/>
        </w:rPr>
        <w:lastRenderedPageBreak/>
        <w:t>未达到以上提供要求的，评审委员会有权认定为不合格响应的，其相关分数予以扣减或作废标处理。</w:t>
      </w:r>
    </w:p>
    <w:p w:rsidR="00A044E4" w:rsidRDefault="00A044E4" w:rsidP="00A044E4">
      <w:pPr>
        <w:spacing w:line="360" w:lineRule="auto"/>
        <w:ind w:firstLineChars="200" w:firstLine="420"/>
        <w:jc w:val="left"/>
        <w:rPr>
          <w:rFonts w:ascii="宋体" w:hAnsi="宋体" w:cs="宋体"/>
          <w:szCs w:val="21"/>
        </w:rPr>
      </w:pPr>
      <w:r>
        <w:rPr>
          <w:rFonts w:ascii="宋体" w:hAnsi="宋体" w:cs="宋体" w:hint="eastAsia"/>
          <w:szCs w:val="21"/>
        </w:rPr>
        <w:t>5. 评审委员会有权对以谋取中标为目的的技术要求模糊响应（如有意照搬照抄招标文件的技术要求）或</w:t>
      </w:r>
      <w:proofErr w:type="gramStart"/>
      <w:r>
        <w:rPr>
          <w:rFonts w:ascii="宋体" w:hAnsi="宋体" w:cs="宋体" w:hint="eastAsia"/>
          <w:szCs w:val="21"/>
        </w:rPr>
        <w:t>虚假响应</w:t>
      </w:r>
      <w:proofErr w:type="gramEnd"/>
      <w:r>
        <w:rPr>
          <w:rFonts w:ascii="宋体" w:hAnsi="宋体" w:cs="宋体" w:hint="eastAsia"/>
          <w:szCs w:val="21"/>
        </w:rPr>
        <w:t>予以认定，并视情况经集中采购机构报区政府采购监督管理部门予以处罚。</w:t>
      </w:r>
    </w:p>
    <w:p w:rsidR="00A044E4" w:rsidRDefault="00A044E4" w:rsidP="00A044E4">
      <w:pPr>
        <w:spacing w:line="360" w:lineRule="auto"/>
        <w:ind w:firstLineChars="200" w:firstLine="420"/>
        <w:jc w:val="left"/>
        <w:rPr>
          <w:rFonts w:ascii="宋体" w:hAnsi="宋体" w:cs="宋体"/>
          <w:szCs w:val="21"/>
        </w:rPr>
      </w:pPr>
      <w:r>
        <w:rPr>
          <w:rFonts w:ascii="宋体" w:hAnsi="宋体" w:cs="宋体" w:hint="eastAsia"/>
          <w:szCs w:val="21"/>
        </w:rPr>
        <w:t>6. 如有偏离，应在“偏离情况”栏内注明“有”，并在“说明”栏内予以说明；如无偏离，应在“偏离情况”栏内注明“无”。</w:t>
      </w:r>
    </w:p>
    <w:bookmarkEnd w:id="11"/>
    <w:p w:rsidR="00A044E4" w:rsidRDefault="00A044E4" w:rsidP="00A044E4">
      <w:pPr>
        <w:spacing w:line="360" w:lineRule="auto"/>
        <w:ind w:firstLineChars="2400" w:firstLine="5040"/>
        <w:jc w:val="left"/>
        <w:rPr>
          <w:rFonts w:ascii="宋体" w:hAnsi="宋体" w:cs="宋体"/>
          <w:szCs w:val="21"/>
        </w:rPr>
      </w:pPr>
      <w:r>
        <w:rPr>
          <w:rFonts w:ascii="宋体" w:hAnsi="宋体" w:cs="宋体" w:hint="eastAsia"/>
          <w:szCs w:val="21"/>
        </w:rPr>
        <w:t>投标人（公章）：</w:t>
      </w:r>
    </w:p>
    <w:p w:rsidR="00A044E4" w:rsidRDefault="00A044E4" w:rsidP="00A044E4">
      <w:pPr>
        <w:spacing w:line="360" w:lineRule="auto"/>
        <w:ind w:firstLineChars="2400" w:firstLine="5040"/>
        <w:jc w:val="left"/>
        <w:rPr>
          <w:rFonts w:ascii="宋体" w:hAnsi="宋体" w:cs="宋体"/>
          <w:szCs w:val="21"/>
        </w:rPr>
      </w:pPr>
      <w:r>
        <w:rPr>
          <w:rFonts w:ascii="宋体" w:hAnsi="宋体" w:cs="宋体" w:hint="eastAsia"/>
          <w:szCs w:val="21"/>
        </w:rPr>
        <w:t>法定代表人或其授权代表签名：</w:t>
      </w:r>
    </w:p>
    <w:p w:rsidR="00A044E4" w:rsidRDefault="00A044E4" w:rsidP="00A044E4">
      <w:pPr>
        <w:spacing w:line="360" w:lineRule="auto"/>
        <w:ind w:firstLineChars="2400" w:firstLine="5040"/>
        <w:jc w:val="left"/>
        <w:rPr>
          <w:rFonts w:ascii="宋体" w:hAnsi="宋体" w:cs="宋体"/>
          <w:szCs w:val="21"/>
        </w:rPr>
      </w:pPr>
      <w:r>
        <w:rPr>
          <w:rFonts w:ascii="宋体" w:hAnsi="宋体" w:cs="宋体" w:hint="eastAsia"/>
          <w:szCs w:val="21"/>
        </w:rPr>
        <w:t>日期：      年    月    日</w:t>
      </w:r>
    </w:p>
    <w:p w:rsidR="00A044E4" w:rsidRDefault="00A044E4">
      <w:pPr>
        <w:widowControl/>
        <w:jc w:val="left"/>
        <w:rPr>
          <w:rFonts w:ascii="宋体" w:hAnsi="宋体"/>
          <w:b/>
          <w:sz w:val="30"/>
          <w:szCs w:val="30"/>
        </w:rPr>
      </w:pPr>
    </w:p>
    <w:p w:rsidR="00A044E4" w:rsidRDefault="00A044E4" w:rsidP="00A044E4">
      <w:pPr>
        <w:spacing w:line="360" w:lineRule="auto"/>
        <w:jc w:val="center"/>
        <w:rPr>
          <w:rFonts w:ascii="宋体" w:hAnsi="宋体" w:cs="宋体"/>
          <w:b/>
          <w:bCs/>
          <w:sz w:val="28"/>
        </w:rPr>
      </w:pPr>
      <w:r>
        <w:rPr>
          <w:rFonts w:ascii="宋体" w:hAnsi="宋体"/>
          <w:b/>
          <w:sz w:val="30"/>
          <w:szCs w:val="30"/>
        </w:rPr>
        <w:br w:type="page"/>
      </w:r>
      <w:r>
        <w:rPr>
          <w:rFonts w:ascii="宋体" w:hAnsi="宋体" w:cs="宋体" w:hint="eastAsia"/>
          <w:b/>
          <w:bCs/>
          <w:sz w:val="28"/>
        </w:rPr>
        <w:lastRenderedPageBreak/>
        <w:t>商务条款偏离表</w:t>
      </w:r>
    </w:p>
    <w:p w:rsidR="00A044E4" w:rsidRDefault="00A044E4" w:rsidP="00A044E4">
      <w:pPr>
        <w:spacing w:line="360" w:lineRule="auto"/>
        <w:rPr>
          <w:rFonts w:ascii="宋体" w:hAnsi="宋体" w:cs="宋体"/>
          <w:sz w:val="24"/>
          <w:u w:val="single"/>
        </w:rPr>
      </w:pPr>
      <w:r>
        <w:rPr>
          <w:rFonts w:ascii="宋体" w:hAnsi="宋体" w:cs="宋体" w:hint="eastAsia"/>
          <w:sz w:val="24"/>
        </w:rPr>
        <w:t xml:space="preserve">项目名称：                                  招标编号：                </w:t>
      </w:r>
      <w:r>
        <w:rPr>
          <w:rFonts w:ascii="宋体" w:hAnsi="宋体" w:cs="宋体" w:hint="eastAsia"/>
          <w:sz w:val="24"/>
          <w:u w:val="single"/>
        </w:rPr>
        <w:t xml:space="preserve">   </w:t>
      </w:r>
    </w:p>
    <w:tbl>
      <w:tblPr>
        <w:tblW w:w="916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6"/>
        <w:gridCol w:w="3360"/>
        <w:gridCol w:w="1928"/>
        <w:gridCol w:w="1374"/>
        <w:gridCol w:w="568"/>
      </w:tblGrid>
      <w:tr w:rsidR="00A044E4" w:rsidTr="000D32AD">
        <w:trPr>
          <w:trHeight w:val="397"/>
          <w:jc w:val="center"/>
        </w:trPr>
        <w:tc>
          <w:tcPr>
            <w:tcW w:w="1936" w:type="dxa"/>
            <w:vAlign w:val="center"/>
          </w:tcPr>
          <w:p w:rsidR="00A044E4" w:rsidRDefault="00A044E4" w:rsidP="000D32AD">
            <w:pPr>
              <w:spacing w:line="360" w:lineRule="auto"/>
              <w:jc w:val="center"/>
              <w:rPr>
                <w:rFonts w:ascii="宋体" w:hAnsi="宋体" w:cs="宋体"/>
                <w:b/>
                <w:szCs w:val="21"/>
              </w:rPr>
            </w:pPr>
            <w:r>
              <w:rPr>
                <w:rFonts w:ascii="宋体" w:hAnsi="宋体" w:cs="宋体" w:hint="eastAsia"/>
                <w:b/>
                <w:bCs/>
                <w:kern w:val="0"/>
                <w:sz w:val="22"/>
              </w:rPr>
              <w:t>招标文件条目号</w:t>
            </w:r>
          </w:p>
        </w:tc>
        <w:tc>
          <w:tcPr>
            <w:tcW w:w="3360" w:type="dxa"/>
            <w:vAlign w:val="center"/>
          </w:tcPr>
          <w:p w:rsidR="00A044E4" w:rsidRDefault="00A044E4" w:rsidP="000D32AD">
            <w:pPr>
              <w:spacing w:line="360" w:lineRule="auto"/>
              <w:jc w:val="center"/>
              <w:rPr>
                <w:rFonts w:ascii="宋体" w:hAnsi="宋体" w:cs="宋体"/>
                <w:b/>
                <w:szCs w:val="21"/>
              </w:rPr>
            </w:pPr>
            <w:r>
              <w:rPr>
                <w:rFonts w:ascii="宋体" w:hAnsi="宋体" w:cs="宋体" w:hint="eastAsia"/>
                <w:b/>
                <w:szCs w:val="21"/>
              </w:rPr>
              <w:t>商务需求</w:t>
            </w:r>
          </w:p>
        </w:tc>
        <w:tc>
          <w:tcPr>
            <w:tcW w:w="1928" w:type="dxa"/>
            <w:vAlign w:val="center"/>
          </w:tcPr>
          <w:p w:rsidR="00A044E4" w:rsidRDefault="00A044E4" w:rsidP="000D32AD">
            <w:pPr>
              <w:jc w:val="center"/>
              <w:rPr>
                <w:rFonts w:ascii="宋体" w:hAnsi="宋体" w:cs="宋体"/>
                <w:b/>
                <w:szCs w:val="21"/>
              </w:rPr>
            </w:pPr>
            <w:r>
              <w:rPr>
                <w:rFonts w:ascii="宋体" w:hAnsi="宋体" w:cs="宋体" w:hint="eastAsia"/>
                <w:b/>
                <w:szCs w:val="21"/>
              </w:rPr>
              <w:t>投标响应</w:t>
            </w:r>
          </w:p>
        </w:tc>
        <w:tc>
          <w:tcPr>
            <w:tcW w:w="1374" w:type="dxa"/>
            <w:vAlign w:val="center"/>
          </w:tcPr>
          <w:p w:rsidR="00A044E4" w:rsidRDefault="00A044E4" w:rsidP="000D32AD">
            <w:pPr>
              <w:jc w:val="center"/>
              <w:rPr>
                <w:rFonts w:ascii="宋体" w:hAnsi="宋体" w:cs="宋体"/>
                <w:b/>
                <w:szCs w:val="21"/>
              </w:rPr>
            </w:pPr>
            <w:r>
              <w:rPr>
                <w:rFonts w:ascii="宋体" w:hAnsi="宋体" w:cs="宋体" w:hint="eastAsia"/>
                <w:b/>
                <w:szCs w:val="21"/>
              </w:rPr>
              <w:t>偏离情况</w:t>
            </w:r>
          </w:p>
        </w:tc>
        <w:tc>
          <w:tcPr>
            <w:tcW w:w="568" w:type="dxa"/>
            <w:vAlign w:val="center"/>
          </w:tcPr>
          <w:p w:rsidR="00A044E4" w:rsidRDefault="00A044E4" w:rsidP="000D32AD">
            <w:pPr>
              <w:jc w:val="center"/>
              <w:rPr>
                <w:rFonts w:ascii="宋体" w:hAnsi="宋体" w:cs="宋体"/>
                <w:b/>
                <w:szCs w:val="21"/>
              </w:rPr>
            </w:pPr>
            <w:r>
              <w:rPr>
                <w:rFonts w:ascii="宋体" w:hAnsi="宋体" w:cs="宋体" w:hint="eastAsia"/>
                <w:b/>
                <w:szCs w:val="21"/>
              </w:rPr>
              <w:t>说明</w:t>
            </w:r>
          </w:p>
        </w:tc>
      </w:tr>
      <w:tr w:rsidR="00A044E4" w:rsidTr="000D32AD">
        <w:trPr>
          <w:trHeight w:val="1223"/>
          <w:jc w:val="center"/>
        </w:trPr>
        <w:tc>
          <w:tcPr>
            <w:tcW w:w="1936" w:type="dxa"/>
            <w:vAlign w:val="center"/>
          </w:tcPr>
          <w:p w:rsidR="00A044E4" w:rsidRDefault="00A044E4" w:rsidP="000D32AD">
            <w:pPr>
              <w:widowControl/>
              <w:jc w:val="center"/>
              <w:rPr>
                <w:rFonts w:ascii="宋体" w:hAnsi="宋体" w:cs="宋体"/>
                <w:b/>
                <w:bCs/>
                <w:szCs w:val="21"/>
              </w:rPr>
            </w:pPr>
            <w:r>
              <w:rPr>
                <w:rFonts w:ascii="宋体" w:hAnsi="宋体" w:cs="宋体" w:hint="eastAsia"/>
                <w:b/>
                <w:bCs/>
                <w:szCs w:val="21"/>
              </w:rPr>
              <w:t>1</w:t>
            </w:r>
          </w:p>
        </w:tc>
        <w:tc>
          <w:tcPr>
            <w:tcW w:w="3360" w:type="dxa"/>
            <w:vAlign w:val="center"/>
          </w:tcPr>
          <w:p w:rsidR="00A044E4" w:rsidRDefault="00A044E4" w:rsidP="000D32AD">
            <w:pPr>
              <w:spacing w:line="300" w:lineRule="exact"/>
              <w:jc w:val="center"/>
              <w:rPr>
                <w:rFonts w:ascii="宋体" w:hAnsi="宋体" w:cs="宋体"/>
                <w:b/>
                <w:szCs w:val="21"/>
              </w:rPr>
            </w:pPr>
            <w:r>
              <w:rPr>
                <w:rFonts w:ascii="宋体" w:hAnsi="宋体" w:cs="宋体" w:hint="eastAsia"/>
                <w:b/>
                <w:bCs/>
                <w:kern w:val="0"/>
                <w:szCs w:val="21"/>
                <w:u w:val="single"/>
              </w:rPr>
              <w:t>请投标人自行从“招标项目需求”中“商务需求”）内容复制</w:t>
            </w:r>
          </w:p>
        </w:tc>
        <w:tc>
          <w:tcPr>
            <w:tcW w:w="1928" w:type="dxa"/>
            <w:vAlign w:val="center"/>
          </w:tcPr>
          <w:p w:rsidR="00A044E4" w:rsidRDefault="00A044E4" w:rsidP="000D32AD">
            <w:pPr>
              <w:spacing w:line="300" w:lineRule="exact"/>
              <w:jc w:val="center"/>
              <w:rPr>
                <w:rFonts w:ascii="宋体" w:hAnsi="宋体" w:cs="宋体"/>
                <w:b/>
                <w:bCs/>
                <w:kern w:val="0"/>
                <w:szCs w:val="21"/>
              </w:rPr>
            </w:pPr>
            <w:r>
              <w:rPr>
                <w:rFonts w:ascii="宋体" w:hAnsi="宋体" w:cs="宋体" w:hint="eastAsia"/>
                <w:b/>
                <w:bCs/>
                <w:kern w:val="0"/>
                <w:szCs w:val="21"/>
              </w:rPr>
              <w:t>投标人根据实际情况在此处进行响应</w:t>
            </w:r>
          </w:p>
        </w:tc>
        <w:tc>
          <w:tcPr>
            <w:tcW w:w="1374" w:type="dxa"/>
            <w:vAlign w:val="center"/>
          </w:tcPr>
          <w:p w:rsidR="00A044E4" w:rsidRDefault="00A044E4" w:rsidP="000D32AD">
            <w:pPr>
              <w:spacing w:line="300" w:lineRule="exact"/>
              <w:jc w:val="center"/>
              <w:rPr>
                <w:rFonts w:ascii="宋体" w:hAnsi="宋体" w:cs="宋体"/>
                <w:b/>
                <w:bCs/>
                <w:kern w:val="0"/>
                <w:szCs w:val="21"/>
              </w:rPr>
            </w:pPr>
            <w:r>
              <w:rPr>
                <w:rFonts w:ascii="宋体" w:hAnsi="宋体" w:cs="宋体" w:hint="eastAsia"/>
                <w:b/>
                <w:bCs/>
                <w:kern w:val="0"/>
                <w:szCs w:val="21"/>
              </w:rPr>
              <w:t>填“正偏离”或“无偏离”或“负偏离”</w:t>
            </w:r>
          </w:p>
        </w:tc>
        <w:tc>
          <w:tcPr>
            <w:tcW w:w="568" w:type="dxa"/>
            <w:vAlign w:val="center"/>
          </w:tcPr>
          <w:p w:rsidR="00A044E4" w:rsidRDefault="00A044E4" w:rsidP="000D32AD">
            <w:pPr>
              <w:spacing w:line="360" w:lineRule="auto"/>
              <w:jc w:val="center"/>
              <w:rPr>
                <w:rFonts w:ascii="宋体" w:hAnsi="宋体" w:cs="宋体"/>
                <w:kern w:val="0"/>
                <w:szCs w:val="21"/>
              </w:rPr>
            </w:pPr>
          </w:p>
        </w:tc>
      </w:tr>
      <w:tr w:rsidR="00A044E4" w:rsidTr="000D32AD">
        <w:trPr>
          <w:trHeight w:val="150"/>
          <w:jc w:val="center"/>
        </w:trPr>
        <w:tc>
          <w:tcPr>
            <w:tcW w:w="1936" w:type="dxa"/>
            <w:vAlign w:val="center"/>
          </w:tcPr>
          <w:p w:rsidR="00A044E4" w:rsidRDefault="00A044E4" w:rsidP="000D32AD">
            <w:pPr>
              <w:spacing w:line="360" w:lineRule="auto"/>
              <w:jc w:val="center"/>
              <w:rPr>
                <w:rFonts w:ascii="宋体" w:hAnsi="宋体" w:cs="宋体"/>
                <w:b/>
                <w:bCs/>
                <w:kern w:val="0"/>
                <w:szCs w:val="21"/>
              </w:rPr>
            </w:pPr>
            <w:r>
              <w:rPr>
                <w:rFonts w:ascii="宋体" w:hAnsi="宋体" w:cs="宋体" w:hint="eastAsia"/>
                <w:b/>
                <w:bCs/>
                <w:kern w:val="0"/>
                <w:szCs w:val="21"/>
              </w:rPr>
              <w:t>2</w:t>
            </w:r>
          </w:p>
        </w:tc>
        <w:tc>
          <w:tcPr>
            <w:tcW w:w="3360" w:type="dxa"/>
          </w:tcPr>
          <w:p w:rsidR="00A044E4" w:rsidRDefault="00A044E4" w:rsidP="000D32AD">
            <w:pPr>
              <w:spacing w:before="100" w:line="360" w:lineRule="auto"/>
              <w:rPr>
                <w:rFonts w:ascii="宋体" w:hAnsi="宋体" w:cs="宋体"/>
                <w:bCs/>
                <w:szCs w:val="21"/>
              </w:rPr>
            </w:pPr>
          </w:p>
        </w:tc>
        <w:tc>
          <w:tcPr>
            <w:tcW w:w="1928" w:type="dxa"/>
          </w:tcPr>
          <w:p w:rsidR="00A044E4" w:rsidRDefault="00A044E4" w:rsidP="000D32AD">
            <w:pPr>
              <w:spacing w:before="100" w:line="360" w:lineRule="auto"/>
              <w:rPr>
                <w:rFonts w:ascii="宋体" w:hAnsi="宋体" w:cs="宋体"/>
                <w:kern w:val="0"/>
                <w:szCs w:val="21"/>
              </w:rPr>
            </w:pPr>
          </w:p>
        </w:tc>
        <w:tc>
          <w:tcPr>
            <w:tcW w:w="1374" w:type="dxa"/>
          </w:tcPr>
          <w:p w:rsidR="00A044E4" w:rsidRDefault="00A044E4" w:rsidP="000D32AD">
            <w:pPr>
              <w:spacing w:before="100" w:line="360" w:lineRule="auto"/>
              <w:rPr>
                <w:rFonts w:ascii="宋体" w:hAnsi="宋体" w:cs="宋体"/>
                <w:kern w:val="0"/>
                <w:szCs w:val="21"/>
              </w:rPr>
            </w:pPr>
          </w:p>
        </w:tc>
        <w:tc>
          <w:tcPr>
            <w:tcW w:w="568" w:type="dxa"/>
          </w:tcPr>
          <w:p w:rsidR="00A044E4" w:rsidRDefault="00A044E4" w:rsidP="000D32AD">
            <w:pPr>
              <w:spacing w:before="100" w:line="360" w:lineRule="auto"/>
              <w:rPr>
                <w:rFonts w:ascii="宋体" w:hAnsi="宋体" w:cs="宋体"/>
                <w:kern w:val="0"/>
                <w:szCs w:val="21"/>
              </w:rPr>
            </w:pPr>
          </w:p>
        </w:tc>
      </w:tr>
      <w:tr w:rsidR="00A044E4" w:rsidTr="000D32AD">
        <w:trPr>
          <w:trHeight w:val="150"/>
          <w:jc w:val="center"/>
        </w:trPr>
        <w:tc>
          <w:tcPr>
            <w:tcW w:w="1936" w:type="dxa"/>
            <w:vAlign w:val="center"/>
          </w:tcPr>
          <w:p w:rsidR="00A044E4" w:rsidRDefault="00A044E4" w:rsidP="000D32AD">
            <w:pPr>
              <w:spacing w:line="360" w:lineRule="auto"/>
              <w:jc w:val="center"/>
              <w:rPr>
                <w:rFonts w:ascii="宋体" w:hAnsi="宋体" w:cs="宋体"/>
                <w:b/>
                <w:bCs/>
                <w:kern w:val="0"/>
                <w:szCs w:val="21"/>
              </w:rPr>
            </w:pPr>
            <w:r>
              <w:rPr>
                <w:rFonts w:ascii="宋体" w:hAnsi="宋体" w:cs="宋体" w:hint="eastAsia"/>
                <w:b/>
                <w:bCs/>
                <w:kern w:val="0"/>
                <w:szCs w:val="21"/>
              </w:rPr>
              <w:t>3</w:t>
            </w:r>
          </w:p>
        </w:tc>
        <w:tc>
          <w:tcPr>
            <w:tcW w:w="3360" w:type="dxa"/>
          </w:tcPr>
          <w:p w:rsidR="00A044E4" w:rsidRDefault="00A044E4" w:rsidP="000D32AD">
            <w:pPr>
              <w:spacing w:before="100" w:line="360" w:lineRule="auto"/>
              <w:rPr>
                <w:rFonts w:ascii="宋体" w:hAnsi="宋体" w:cs="宋体"/>
                <w:bCs/>
                <w:szCs w:val="21"/>
              </w:rPr>
            </w:pPr>
          </w:p>
        </w:tc>
        <w:tc>
          <w:tcPr>
            <w:tcW w:w="1928" w:type="dxa"/>
          </w:tcPr>
          <w:p w:rsidR="00A044E4" w:rsidRDefault="00A044E4" w:rsidP="000D32AD">
            <w:pPr>
              <w:spacing w:before="100" w:line="360" w:lineRule="auto"/>
              <w:rPr>
                <w:rFonts w:ascii="宋体" w:hAnsi="宋体" w:cs="宋体"/>
                <w:bCs/>
                <w:kern w:val="0"/>
                <w:szCs w:val="21"/>
                <w:u w:val="single"/>
              </w:rPr>
            </w:pPr>
          </w:p>
        </w:tc>
        <w:tc>
          <w:tcPr>
            <w:tcW w:w="1374" w:type="dxa"/>
          </w:tcPr>
          <w:p w:rsidR="00A044E4" w:rsidRDefault="00A044E4" w:rsidP="000D32AD">
            <w:pPr>
              <w:spacing w:before="100" w:line="360" w:lineRule="auto"/>
              <w:rPr>
                <w:rFonts w:ascii="宋体" w:hAnsi="宋体" w:cs="宋体"/>
                <w:bCs/>
                <w:kern w:val="0"/>
                <w:szCs w:val="21"/>
                <w:u w:val="single"/>
              </w:rPr>
            </w:pPr>
          </w:p>
        </w:tc>
        <w:tc>
          <w:tcPr>
            <w:tcW w:w="568" w:type="dxa"/>
          </w:tcPr>
          <w:p w:rsidR="00A044E4" w:rsidRDefault="00A044E4" w:rsidP="000D32AD">
            <w:pPr>
              <w:spacing w:before="100" w:line="360" w:lineRule="auto"/>
              <w:rPr>
                <w:rFonts w:ascii="宋体" w:hAnsi="宋体" w:cs="宋体"/>
                <w:bCs/>
                <w:kern w:val="0"/>
                <w:szCs w:val="21"/>
                <w:u w:val="single"/>
              </w:rPr>
            </w:pPr>
          </w:p>
        </w:tc>
      </w:tr>
      <w:tr w:rsidR="00A044E4" w:rsidTr="000D32AD">
        <w:trPr>
          <w:trHeight w:val="528"/>
          <w:jc w:val="center"/>
        </w:trPr>
        <w:tc>
          <w:tcPr>
            <w:tcW w:w="1936" w:type="dxa"/>
            <w:vAlign w:val="center"/>
          </w:tcPr>
          <w:p w:rsidR="00A044E4" w:rsidRDefault="00A044E4" w:rsidP="000D32AD">
            <w:pPr>
              <w:spacing w:line="360" w:lineRule="auto"/>
              <w:jc w:val="center"/>
              <w:rPr>
                <w:rFonts w:ascii="宋体" w:hAnsi="宋体" w:cs="宋体"/>
                <w:b/>
                <w:bCs/>
                <w:szCs w:val="21"/>
              </w:rPr>
            </w:pPr>
            <w:r>
              <w:rPr>
                <w:rFonts w:ascii="宋体" w:hAnsi="宋体" w:cs="宋体" w:hint="eastAsia"/>
                <w:b/>
                <w:bCs/>
                <w:szCs w:val="21"/>
              </w:rPr>
              <w:t>...</w:t>
            </w:r>
          </w:p>
        </w:tc>
        <w:tc>
          <w:tcPr>
            <w:tcW w:w="3360" w:type="dxa"/>
          </w:tcPr>
          <w:p w:rsidR="00A044E4" w:rsidRDefault="00A044E4" w:rsidP="000D32AD">
            <w:pPr>
              <w:spacing w:line="360" w:lineRule="auto"/>
              <w:rPr>
                <w:rFonts w:ascii="宋体" w:hAnsi="宋体" w:cs="宋体"/>
                <w:kern w:val="0"/>
                <w:szCs w:val="21"/>
              </w:rPr>
            </w:pPr>
          </w:p>
        </w:tc>
        <w:tc>
          <w:tcPr>
            <w:tcW w:w="1928" w:type="dxa"/>
          </w:tcPr>
          <w:p w:rsidR="00A044E4" w:rsidRDefault="00A044E4" w:rsidP="000D32AD">
            <w:pPr>
              <w:spacing w:line="360" w:lineRule="auto"/>
              <w:rPr>
                <w:rFonts w:ascii="宋体" w:hAnsi="宋体" w:cs="宋体"/>
                <w:kern w:val="0"/>
                <w:szCs w:val="21"/>
              </w:rPr>
            </w:pPr>
          </w:p>
        </w:tc>
        <w:tc>
          <w:tcPr>
            <w:tcW w:w="1374" w:type="dxa"/>
          </w:tcPr>
          <w:p w:rsidR="00A044E4" w:rsidRDefault="00A044E4" w:rsidP="000D32AD">
            <w:pPr>
              <w:spacing w:line="360" w:lineRule="auto"/>
              <w:rPr>
                <w:rFonts w:ascii="宋体" w:hAnsi="宋体" w:cs="宋体"/>
                <w:kern w:val="0"/>
                <w:szCs w:val="21"/>
              </w:rPr>
            </w:pPr>
          </w:p>
        </w:tc>
        <w:tc>
          <w:tcPr>
            <w:tcW w:w="568" w:type="dxa"/>
          </w:tcPr>
          <w:p w:rsidR="00A044E4" w:rsidRDefault="00A044E4" w:rsidP="000D32AD">
            <w:pPr>
              <w:spacing w:line="360" w:lineRule="auto"/>
              <w:rPr>
                <w:rFonts w:ascii="宋体" w:hAnsi="宋体" w:cs="宋体"/>
                <w:kern w:val="0"/>
                <w:szCs w:val="21"/>
              </w:rPr>
            </w:pPr>
          </w:p>
        </w:tc>
      </w:tr>
    </w:tbl>
    <w:p w:rsidR="00A044E4" w:rsidRDefault="00A044E4" w:rsidP="00A044E4">
      <w:pPr>
        <w:snapToGrid w:val="0"/>
        <w:rPr>
          <w:rFonts w:ascii="宋体" w:hAnsi="宋体" w:cs="宋体"/>
          <w:sz w:val="24"/>
          <w:u w:val="single"/>
        </w:rPr>
      </w:pPr>
    </w:p>
    <w:p w:rsidR="00A044E4" w:rsidRDefault="00A044E4" w:rsidP="00A044E4">
      <w:pPr>
        <w:spacing w:beforeLines="50" w:before="156" w:afterLines="50" w:after="156" w:line="360" w:lineRule="exact"/>
        <w:rPr>
          <w:rFonts w:ascii="宋体" w:hAnsi="宋体" w:cs="宋体"/>
          <w:szCs w:val="21"/>
        </w:rPr>
      </w:pPr>
      <w:r>
        <w:rPr>
          <w:rFonts w:ascii="宋体" w:hAnsi="宋体" w:cs="宋体" w:hint="eastAsia"/>
          <w:szCs w:val="21"/>
        </w:rPr>
        <w:t>注：1、投标人应对照招标文件商务条款（详见招标文件</w:t>
      </w:r>
      <w:r>
        <w:rPr>
          <w:rFonts w:ascii="宋体" w:hAnsi="宋体" w:cs="宋体" w:hint="eastAsia"/>
          <w:b/>
          <w:bCs/>
          <w:szCs w:val="21"/>
          <w:u w:val="single"/>
        </w:rPr>
        <w:t>“招标项目需求”</w:t>
      </w:r>
      <w:r>
        <w:rPr>
          <w:rFonts w:ascii="宋体" w:hAnsi="宋体" w:cs="宋体" w:hint="eastAsia"/>
          <w:szCs w:val="21"/>
          <w:u w:val="single"/>
        </w:rPr>
        <w:t>中“</w:t>
      </w:r>
      <w:r>
        <w:rPr>
          <w:rFonts w:ascii="宋体" w:hAnsi="宋体" w:cs="宋体" w:hint="eastAsia"/>
          <w:b/>
          <w:bCs/>
          <w:kern w:val="0"/>
          <w:szCs w:val="21"/>
          <w:u w:val="single"/>
        </w:rPr>
        <w:t>商务需求</w:t>
      </w:r>
      <w:r>
        <w:rPr>
          <w:rFonts w:ascii="宋体" w:hAnsi="宋体" w:cs="宋体" w:hint="eastAsia"/>
          <w:szCs w:val="21"/>
          <w:u w:val="single"/>
        </w:rPr>
        <w:t>”</w:t>
      </w:r>
      <w:r>
        <w:rPr>
          <w:rFonts w:ascii="宋体" w:hAnsi="宋体" w:cs="宋体" w:hint="eastAsia"/>
          <w:szCs w:val="21"/>
        </w:rPr>
        <w:t>），逐条说明已对招标文件的商务内容做出了实质性的响应，并申明与招标文件的偏差和例外；</w:t>
      </w:r>
    </w:p>
    <w:p w:rsidR="00A044E4" w:rsidRDefault="00A044E4" w:rsidP="00A044E4">
      <w:pPr>
        <w:spacing w:beforeLines="50" w:before="156" w:afterLines="50" w:after="156" w:line="360" w:lineRule="exact"/>
        <w:rPr>
          <w:rFonts w:ascii="宋体" w:hAnsi="宋体" w:cs="宋体"/>
          <w:szCs w:val="21"/>
        </w:rPr>
      </w:pPr>
      <w:r>
        <w:rPr>
          <w:rFonts w:ascii="宋体" w:hAnsi="宋体" w:cs="宋体" w:hint="eastAsia"/>
          <w:szCs w:val="21"/>
        </w:rPr>
        <w:t>2、商务要求中标注“★”的条款为实质性要求和条件条款，投标文件</w:t>
      </w:r>
      <w:proofErr w:type="gramStart"/>
      <w:r>
        <w:rPr>
          <w:rFonts w:ascii="宋体" w:hAnsi="宋体" w:cs="宋体" w:hint="eastAsia"/>
          <w:szCs w:val="21"/>
        </w:rPr>
        <w:t>对此项负偏离</w:t>
      </w:r>
      <w:proofErr w:type="gramEnd"/>
      <w:r>
        <w:rPr>
          <w:rFonts w:ascii="宋体" w:hAnsi="宋体" w:cs="宋体" w:hint="eastAsia"/>
          <w:szCs w:val="21"/>
        </w:rPr>
        <w:t>将导致不能通过符合性审查；标注“▲”的条款为评分时的关键指标，投标文件</w:t>
      </w:r>
      <w:proofErr w:type="gramStart"/>
      <w:r>
        <w:rPr>
          <w:rFonts w:ascii="宋体" w:hAnsi="宋体" w:cs="宋体" w:hint="eastAsia"/>
          <w:szCs w:val="21"/>
        </w:rPr>
        <w:t>对此项负偏离</w:t>
      </w:r>
      <w:proofErr w:type="gramEnd"/>
      <w:r>
        <w:rPr>
          <w:rFonts w:ascii="宋体" w:hAnsi="宋体" w:cs="宋体" w:hint="eastAsia"/>
          <w:szCs w:val="21"/>
        </w:rPr>
        <w:t>不会导致投标无效；投标文件非“★”号条款响应存在缺漏项的视作负偏离；注明提供证明材料的条款必须按要求在投标文件中提供，否则视作负偏离；投标文件的响应情况与填写的偏离情况不相符的，以响应情况为准；投标文件提供的证明材料与投标响应情况不相符的，以证明材料为准。</w:t>
      </w:r>
    </w:p>
    <w:p w:rsidR="00A044E4" w:rsidRDefault="00A044E4" w:rsidP="00A044E4">
      <w:pPr>
        <w:spacing w:beforeLines="50" w:before="156" w:afterLines="50" w:after="156" w:line="360" w:lineRule="exact"/>
        <w:rPr>
          <w:rFonts w:ascii="宋体" w:hAnsi="宋体" w:cs="宋体"/>
          <w:szCs w:val="21"/>
        </w:rPr>
      </w:pPr>
      <w:r>
        <w:rPr>
          <w:rFonts w:ascii="宋体" w:hAnsi="宋体" w:cs="宋体" w:hint="eastAsia"/>
          <w:szCs w:val="21"/>
        </w:rPr>
        <w:t>3、如本表内容与具体商务方案承诺内容有矛盾，以本表为准。</w:t>
      </w:r>
    </w:p>
    <w:p w:rsidR="00A044E4" w:rsidRDefault="00A044E4" w:rsidP="00A044E4">
      <w:pPr>
        <w:spacing w:line="360" w:lineRule="auto"/>
        <w:ind w:firstLineChars="2400" w:firstLine="5040"/>
        <w:jc w:val="left"/>
        <w:rPr>
          <w:rFonts w:ascii="宋体" w:hAnsi="宋体" w:cs="宋体"/>
          <w:szCs w:val="21"/>
        </w:rPr>
      </w:pPr>
      <w:r>
        <w:rPr>
          <w:rFonts w:ascii="宋体" w:hAnsi="宋体" w:cs="宋体" w:hint="eastAsia"/>
          <w:szCs w:val="21"/>
        </w:rPr>
        <w:t>投标人（公章）：</w:t>
      </w:r>
    </w:p>
    <w:p w:rsidR="00A044E4" w:rsidRDefault="00A044E4" w:rsidP="00A044E4">
      <w:pPr>
        <w:spacing w:line="360" w:lineRule="auto"/>
        <w:ind w:firstLineChars="2400" w:firstLine="5040"/>
        <w:jc w:val="left"/>
        <w:rPr>
          <w:rFonts w:ascii="宋体" w:hAnsi="宋体" w:cs="宋体"/>
          <w:szCs w:val="21"/>
        </w:rPr>
      </w:pPr>
      <w:r>
        <w:rPr>
          <w:rFonts w:ascii="宋体" w:hAnsi="宋体" w:cs="宋体" w:hint="eastAsia"/>
          <w:szCs w:val="21"/>
        </w:rPr>
        <w:t>法定代表人或其授权代表签名：</w:t>
      </w:r>
    </w:p>
    <w:p w:rsidR="00A044E4" w:rsidRDefault="00A044E4" w:rsidP="00A044E4">
      <w:pPr>
        <w:spacing w:line="360" w:lineRule="auto"/>
        <w:ind w:firstLineChars="2400" w:firstLine="5040"/>
        <w:jc w:val="left"/>
        <w:rPr>
          <w:rFonts w:ascii="宋体" w:hAnsi="宋体" w:cs="宋体"/>
          <w:szCs w:val="21"/>
        </w:rPr>
      </w:pPr>
      <w:r>
        <w:rPr>
          <w:rFonts w:ascii="宋体" w:hAnsi="宋体" w:cs="宋体" w:hint="eastAsia"/>
          <w:szCs w:val="21"/>
        </w:rPr>
        <w:t>日期：      年    月    日</w:t>
      </w:r>
    </w:p>
    <w:p w:rsidR="00A044E4" w:rsidRDefault="00A044E4">
      <w:pPr>
        <w:widowControl/>
        <w:jc w:val="left"/>
        <w:rPr>
          <w:rFonts w:ascii="宋体" w:hAnsi="宋体"/>
          <w:b/>
          <w:sz w:val="30"/>
          <w:szCs w:val="30"/>
        </w:rPr>
      </w:pPr>
    </w:p>
    <w:p w:rsidR="00A044E4" w:rsidRDefault="00A044E4">
      <w:pPr>
        <w:widowControl/>
        <w:jc w:val="left"/>
        <w:rPr>
          <w:rFonts w:ascii="宋体" w:hAnsi="宋体"/>
          <w:b/>
          <w:sz w:val="30"/>
          <w:szCs w:val="30"/>
        </w:rPr>
      </w:pPr>
      <w:r>
        <w:rPr>
          <w:rFonts w:ascii="宋体" w:hAnsi="宋体"/>
          <w:b/>
          <w:sz w:val="30"/>
          <w:szCs w:val="30"/>
        </w:rPr>
        <w:br w:type="page"/>
      </w:r>
    </w:p>
    <w:p w:rsidR="004E4E02" w:rsidRDefault="00FE4AB2">
      <w:pPr>
        <w:spacing w:line="360" w:lineRule="auto"/>
        <w:jc w:val="left"/>
        <w:rPr>
          <w:rFonts w:ascii="宋体" w:hAnsi="宋体"/>
          <w:b/>
          <w:sz w:val="30"/>
          <w:szCs w:val="30"/>
        </w:rPr>
      </w:pPr>
      <w:r>
        <w:rPr>
          <w:rFonts w:ascii="宋体" w:hAnsi="宋体" w:hint="eastAsia"/>
          <w:b/>
          <w:sz w:val="30"/>
          <w:szCs w:val="30"/>
        </w:rPr>
        <w:lastRenderedPageBreak/>
        <w:t>投标资质</w:t>
      </w:r>
    </w:p>
    <w:p w:rsidR="004E4E02" w:rsidRDefault="00FE4AB2">
      <w:pPr>
        <w:numPr>
          <w:ilvl w:val="0"/>
          <w:numId w:val="2"/>
        </w:numPr>
        <w:spacing w:line="360" w:lineRule="auto"/>
        <w:jc w:val="left"/>
        <w:rPr>
          <w:rFonts w:ascii="宋体" w:hAnsi="宋体"/>
          <w:b/>
          <w:sz w:val="30"/>
          <w:szCs w:val="30"/>
        </w:rPr>
      </w:pPr>
      <w:r>
        <w:rPr>
          <w:rFonts w:ascii="宋体" w:hAnsi="宋体" w:hint="eastAsia"/>
          <w:b/>
          <w:sz w:val="30"/>
          <w:szCs w:val="30"/>
        </w:rPr>
        <w:t>投标公司资质</w:t>
      </w:r>
    </w:p>
    <w:p w:rsidR="004E4E02" w:rsidRDefault="00FE4AB2">
      <w:pPr>
        <w:numPr>
          <w:ilvl w:val="0"/>
          <w:numId w:val="2"/>
        </w:numPr>
        <w:spacing w:line="360" w:lineRule="auto"/>
        <w:jc w:val="left"/>
        <w:rPr>
          <w:rFonts w:ascii="宋体" w:hAnsi="宋体"/>
          <w:b/>
          <w:sz w:val="30"/>
          <w:szCs w:val="30"/>
        </w:rPr>
      </w:pPr>
      <w:r>
        <w:rPr>
          <w:rFonts w:ascii="宋体" w:hAnsi="宋体" w:hint="eastAsia"/>
          <w:b/>
          <w:sz w:val="30"/>
          <w:szCs w:val="30"/>
        </w:rPr>
        <w:t>授权书</w:t>
      </w:r>
    </w:p>
    <w:p w:rsidR="004E4E02" w:rsidRDefault="00FE4AB2">
      <w:pPr>
        <w:numPr>
          <w:ilvl w:val="0"/>
          <w:numId w:val="2"/>
        </w:numPr>
        <w:spacing w:line="360" w:lineRule="auto"/>
        <w:jc w:val="left"/>
        <w:rPr>
          <w:rFonts w:ascii="宋体" w:hAnsi="宋体"/>
          <w:b/>
          <w:sz w:val="30"/>
          <w:szCs w:val="30"/>
        </w:rPr>
      </w:pPr>
      <w:r>
        <w:rPr>
          <w:rFonts w:ascii="宋体" w:hAnsi="宋体" w:hint="eastAsia"/>
          <w:b/>
          <w:sz w:val="30"/>
          <w:szCs w:val="30"/>
        </w:rPr>
        <w:t>厂家资质</w:t>
      </w:r>
    </w:p>
    <w:p w:rsidR="004E4E02" w:rsidRDefault="00CC481D">
      <w:pPr>
        <w:numPr>
          <w:ilvl w:val="0"/>
          <w:numId w:val="2"/>
        </w:numPr>
        <w:spacing w:line="360" w:lineRule="auto"/>
        <w:jc w:val="left"/>
        <w:rPr>
          <w:rFonts w:ascii="宋体" w:hAnsi="宋体"/>
          <w:b/>
          <w:sz w:val="30"/>
          <w:szCs w:val="30"/>
        </w:rPr>
      </w:pPr>
      <w:r>
        <w:rPr>
          <w:rFonts w:ascii="宋体" w:hAnsi="宋体" w:hint="eastAsia"/>
          <w:b/>
          <w:sz w:val="30"/>
          <w:szCs w:val="30"/>
        </w:rPr>
        <w:t>其它</w:t>
      </w:r>
      <w:r w:rsidR="00FE4AB2">
        <w:rPr>
          <w:rFonts w:ascii="宋体" w:hAnsi="宋体" w:hint="eastAsia"/>
          <w:b/>
          <w:sz w:val="30"/>
          <w:szCs w:val="30"/>
        </w:rPr>
        <w:t>厂家证件（注册证或备案证等）</w:t>
      </w:r>
    </w:p>
    <w:p w:rsidR="004E4E02" w:rsidRDefault="004E4E02" w:rsidP="00993B1B">
      <w:pPr>
        <w:spacing w:line="360" w:lineRule="auto"/>
        <w:rPr>
          <w:rFonts w:ascii="宋体" w:hAnsi="宋体"/>
          <w:b/>
          <w:sz w:val="30"/>
          <w:szCs w:val="30"/>
        </w:rPr>
      </w:pPr>
    </w:p>
    <w:p w:rsidR="004E4E02" w:rsidRDefault="004E4E02">
      <w:pPr>
        <w:spacing w:line="360" w:lineRule="auto"/>
        <w:jc w:val="center"/>
        <w:rPr>
          <w:rFonts w:ascii="宋体" w:hAnsi="宋体"/>
          <w:b/>
          <w:sz w:val="30"/>
          <w:szCs w:val="30"/>
        </w:rPr>
      </w:pPr>
    </w:p>
    <w:p w:rsidR="004E4E02" w:rsidRDefault="00343247" w:rsidP="00343247">
      <w:pPr>
        <w:widowControl/>
        <w:jc w:val="left"/>
        <w:rPr>
          <w:rFonts w:ascii="宋体" w:hAnsi="宋体"/>
          <w:b/>
          <w:sz w:val="30"/>
          <w:szCs w:val="30"/>
        </w:rPr>
      </w:pPr>
      <w:r>
        <w:rPr>
          <w:rFonts w:ascii="宋体" w:hAnsi="宋体"/>
          <w:b/>
          <w:sz w:val="30"/>
          <w:szCs w:val="30"/>
        </w:rPr>
        <w:br w:type="page"/>
      </w:r>
    </w:p>
    <w:p w:rsidR="004E4E02" w:rsidRDefault="00FE4AB2">
      <w:pPr>
        <w:spacing w:line="360" w:lineRule="auto"/>
        <w:jc w:val="center"/>
        <w:rPr>
          <w:rFonts w:ascii="宋体" w:hAnsi="宋体"/>
          <w:b/>
          <w:sz w:val="30"/>
          <w:szCs w:val="30"/>
        </w:rPr>
      </w:pPr>
      <w:r>
        <w:rPr>
          <w:rFonts w:ascii="宋体" w:hAnsi="宋体" w:hint="eastAsia"/>
          <w:b/>
          <w:sz w:val="30"/>
          <w:szCs w:val="30"/>
        </w:rPr>
        <w:lastRenderedPageBreak/>
        <w:t>法人代表授权人委托书</w:t>
      </w:r>
    </w:p>
    <w:p w:rsidR="004E4E02" w:rsidRDefault="00FE4AB2">
      <w:pPr>
        <w:spacing w:line="360" w:lineRule="auto"/>
        <w:rPr>
          <w:rFonts w:ascii="宋体" w:hAnsi="宋体"/>
          <w:sz w:val="24"/>
        </w:rPr>
      </w:pPr>
      <w:r>
        <w:rPr>
          <w:rFonts w:ascii="宋体" w:hAnsi="宋体" w:hint="eastAsia"/>
          <w:sz w:val="24"/>
        </w:rPr>
        <w:t>本授权书声明：</w:t>
      </w:r>
    </w:p>
    <w:p w:rsidR="004E4E02" w:rsidRDefault="004E4E02">
      <w:pPr>
        <w:spacing w:line="360" w:lineRule="auto"/>
        <w:rPr>
          <w:rFonts w:ascii="宋体" w:hAnsi="宋体"/>
          <w:sz w:val="24"/>
        </w:rPr>
      </w:pPr>
    </w:p>
    <w:p w:rsidR="004E4E02" w:rsidRDefault="00FE4AB2">
      <w:pPr>
        <w:spacing w:line="360" w:lineRule="auto"/>
        <w:ind w:firstLine="570"/>
        <w:rPr>
          <w:rFonts w:ascii="宋体" w:hAnsi="宋体"/>
          <w:sz w:val="24"/>
          <w:u w:val="single"/>
        </w:rPr>
      </w:pPr>
      <w:r>
        <w:rPr>
          <w:rFonts w:ascii="宋体" w:hAnsi="宋体" w:hint="eastAsia"/>
          <w:sz w:val="24"/>
        </w:rPr>
        <w:t>注册于</w:t>
      </w:r>
      <w:r>
        <w:rPr>
          <w:rFonts w:ascii="宋体" w:hAnsi="宋体" w:hint="eastAsia"/>
          <w:sz w:val="24"/>
          <w:u w:val="single"/>
        </w:rPr>
        <w:t xml:space="preserve">                         </w:t>
      </w:r>
      <w:r>
        <w:rPr>
          <w:rFonts w:ascii="宋体" w:hAnsi="宋体" w:hint="eastAsia"/>
          <w:sz w:val="24"/>
        </w:rPr>
        <w:t>（公司地址）公司名称：</w:t>
      </w:r>
      <w:r>
        <w:rPr>
          <w:rFonts w:ascii="宋体" w:hAnsi="宋体" w:hint="eastAsia"/>
          <w:sz w:val="24"/>
          <w:u w:val="single"/>
        </w:rPr>
        <w:t xml:space="preserve">                     </w:t>
      </w:r>
    </w:p>
    <w:p w:rsidR="004E4E02" w:rsidRDefault="00FE4AB2">
      <w:pPr>
        <w:spacing w:line="360" w:lineRule="auto"/>
        <w:rPr>
          <w:rFonts w:ascii="宋体" w:hAnsi="宋体"/>
          <w:sz w:val="24"/>
          <w:u w:val="single"/>
        </w:rPr>
      </w:pPr>
      <w:r>
        <w:rPr>
          <w:rFonts w:ascii="宋体" w:hAnsi="宋体" w:hint="eastAsia"/>
          <w:sz w:val="24"/>
        </w:rPr>
        <w:t>法定代表人：</w:t>
      </w:r>
      <w:r>
        <w:rPr>
          <w:rFonts w:ascii="宋体" w:hAnsi="宋体" w:hint="eastAsia"/>
          <w:sz w:val="24"/>
          <w:u w:val="single"/>
        </w:rPr>
        <w:t xml:space="preserve">              </w:t>
      </w:r>
      <w:r>
        <w:rPr>
          <w:rFonts w:ascii="宋体" w:hAnsi="宋体" w:hint="eastAsia"/>
          <w:sz w:val="24"/>
        </w:rPr>
        <w:t>授权委托（姓名、职务）</w:t>
      </w:r>
      <w:r>
        <w:rPr>
          <w:rFonts w:ascii="宋体" w:hAnsi="宋体" w:hint="eastAsia"/>
          <w:sz w:val="24"/>
          <w:u w:val="single"/>
        </w:rPr>
        <w:t xml:space="preserve">                      </w:t>
      </w:r>
    </w:p>
    <w:p w:rsidR="004E4E02" w:rsidRDefault="00FE4AB2">
      <w:pPr>
        <w:spacing w:line="360" w:lineRule="auto"/>
        <w:rPr>
          <w:rFonts w:ascii="宋体" w:hAnsi="宋体"/>
          <w:sz w:val="24"/>
        </w:rPr>
      </w:pPr>
      <w:r>
        <w:rPr>
          <w:rFonts w:ascii="宋体" w:hAnsi="宋体" w:hint="eastAsia"/>
          <w:sz w:val="24"/>
        </w:rPr>
        <w:t>为本公司的合法代理人，负责在北京中医药大学深圳医院（龙岗）采购采购活动中提交投标文件、确认投标相关信息、成交确认合同的</w:t>
      </w:r>
      <w:proofErr w:type="gramStart"/>
      <w:r>
        <w:rPr>
          <w:rFonts w:ascii="宋体" w:hAnsi="宋体" w:hint="eastAsia"/>
          <w:sz w:val="24"/>
        </w:rPr>
        <w:t>签定</w:t>
      </w:r>
      <w:proofErr w:type="gramEnd"/>
      <w:r>
        <w:rPr>
          <w:rFonts w:ascii="宋体" w:hAnsi="宋体" w:hint="eastAsia"/>
          <w:sz w:val="24"/>
        </w:rPr>
        <w:t>、执行、完成和售后合同、售后服务等工作，并以本公司名义处理一切与有关的事务。</w:t>
      </w:r>
    </w:p>
    <w:p w:rsidR="004E4E02" w:rsidRDefault="00FE4AB2">
      <w:pPr>
        <w:spacing w:line="360" w:lineRule="auto"/>
        <w:rPr>
          <w:rFonts w:ascii="宋体" w:hAnsi="宋体"/>
          <w:sz w:val="24"/>
        </w:rPr>
      </w:pPr>
      <w:r>
        <w:rPr>
          <w:rFonts w:ascii="宋体" w:hAnsi="宋体" w:hint="eastAsia"/>
          <w:sz w:val="24"/>
        </w:rPr>
        <w:t xml:space="preserve">     本授权书于</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日签字生效，特此声明。</w:t>
      </w:r>
    </w:p>
    <w:p w:rsidR="004E4E02" w:rsidRDefault="00FE4AB2">
      <w:pPr>
        <w:spacing w:line="360" w:lineRule="auto"/>
        <w:rPr>
          <w:rFonts w:ascii="宋体" w:hAnsi="宋体"/>
          <w:sz w:val="24"/>
          <w:u w:val="single"/>
        </w:rPr>
      </w:pPr>
      <w:r>
        <w:rPr>
          <w:rFonts w:ascii="宋体" w:hAnsi="宋体" w:hint="eastAsia"/>
          <w:sz w:val="24"/>
        </w:rPr>
        <w:t>投标法定代表人签字（盖章）：</w:t>
      </w:r>
      <w:r>
        <w:rPr>
          <w:rFonts w:ascii="宋体" w:hAnsi="宋体" w:hint="eastAsia"/>
          <w:sz w:val="24"/>
          <w:u w:val="single"/>
        </w:rPr>
        <w:t xml:space="preserve">                       </w:t>
      </w:r>
    </w:p>
    <w:p w:rsidR="004E4E02" w:rsidRDefault="00FE4AB2">
      <w:pPr>
        <w:spacing w:line="360" w:lineRule="auto"/>
        <w:rPr>
          <w:rFonts w:ascii="宋体" w:hAnsi="宋体"/>
          <w:sz w:val="24"/>
          <w:u w:val="single"/>
        </w:rPr>
      </w:pPr>
      <w:r>
        <w:rPr>
          <w:rFonts w:ascii="宋体" w:hAnsi="宋体" w:hint="eastAsia"/>
          <w:sz w:val="24"/>
        </w:rPr>
        <w:t>被授权人签字（盖章）：</w:t>
      </w:r>
      <w:r>
        <w:rPr>
          <w:rFonts w:ascii="宋体" w:hAnsi="宋体" w:hint="eastAsia"/>
          <w:sz w:val="24"/>
          <w:u w:val="single"/>
        </w:rPr>
        <w:t xml:space="preserve">                               </w:t>
      </w:r>
    </w:p>
    <w:p w:rsidR="004E4E02" w:rsidRDefault="00FE4AB2">
      <w:pPr>
        <w:spacing w:line="360" w:lineRule="auto"/>
        <w:rPr>
          <w:rFonts w:ascii="宋体" w:hAnsi="宋体"/>
          <w:sz w:val="24"/>
          <w:u w:val="single"/>
        </w:rPr>
      </w:pPr>
      <w:r>
        <w:rPr>
          <w:rFonts w:ascii="宋体" w:hAnsi="宋体" w:hint="eastAsia"/>
          <w:sz w:val="24"/>
        </w:rPr>
        <w:t xml:space="preserve">投标企业公章： </w:t>
      </w:r>
      <w:r>
        <w:rPr>
          <w:rFonts w:ascii="宋体" w:hAnsi="宋体" w:hint="eastAsia"/>
          <w:sz w:val="24"/>
          <w:u w:val="single"/>
        </w:rPr>
        <w:t xml:space="preserve">                                     </w:t>
      </w:r>
    </w:p>
    <w:p w:rsidR="004E4E02" w:rsidRDefault="00FE4AB2">
      <w:pPr>
        <w:spacing w:line="360" w:lineRule="auto"/>
        <w:rPr>
          <w:rFonts w:ascii="宋体" w:hAnsi="宋体"/>
          <w:sz w:val="24"/>
          <w:u w:val="single"/>
        </w:rPr>
      </w:pPr>
      <w:r>
        <w:rPr>
          <w:rFonts w:ascii="宋体" w:hAnsi="宋体" w:hint="eastAsia"/>
          <w:noProof/>
          <w:szCs w:val="21"/>
        </w:rPr>
        <mc:AlternateContent>
          <mc:Choice Requires="wps">
            <w:drawing>
              <wp:anchor distT="0" distB="0" distL="114300" distR="114300" simplePos="0" relativeHeight="251659264" behindDoc="0" locked="0" layoutInCell="1" allowOverlap="1" wp14:anchorId="428D779D" wp14:editId="48329F95">
                <wp:simplePos x="0" y="0"/>
                <wp:positionH relativeFrom="column">
                  <wp:posOffset>3200400</wp:posOffset>
                </wp:positionH>
                <wp:positionV relativeFrom="paragraph">
                  <wp:posOffset>198120</wp:posOffset>
                </wp:positionV>
                <wp:extent cx="2743200" cy="1684020"/>
                <wp:effectExtent l="5715" t="7620" r="13335" b="1333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684020"/>
                        </a:xfrm>
                        <a:prstGeom prst="rect">
                          <a:avLst/>
                        </a:prstGeom>
                        <a:solidFill>
                          <a:srgbClr val="FFFFFF"/>
                        </a:solidFill>
                        <a:ln w="9525" cmpd="sng">
                          <a:solidFill>
                            <a:srgbClr val="000000"/>
                          </a:solidFill>
                          <a:miter lim="800000"/>
                        </a:ln>
                      </wps:spPr>
                      <wps:txbx>
                        <w:txbxContent>
                          <w:p w:rsidR="0081209F" w:rsidRDefault="0081209F">
                            <w:pPr>
                              <w:spacing w:line="360" w:lineRule="auto"/>
                              <w:ind w:right="560" w:firstLineChars="344" w:firstLine="1036"/>
                              <w:rPr>
                                <w:b/>
                                <w:sz w:val="30"/>
                                <w:szCs w:val="30"/>
                              </w:rPr>
                            </w:pPr>
                          </w:p>
                          <w:p w:rsidR="0081209F" w:rsidRDefault="0081209F">
                            <w:pPr>
                              <w:spacing w:line="360" w:lineRule="auto"/>
                              <w:ind w:right="560" w:firstLineChars="345" w:firstLine="970"/>
                              <w:rPr>
                                <w:b/>
                                <w:sz w:val="28"/>
                                <w:szCs w:val="28"/>
                              </w:rPr>
                            </w:pPr>
                            <w:r>
                              <w:rPr>
                                <w:rFonts w:hint="eastAsia"/>
                                <w:b/>
                                <w:sz w:val="28"/>
                                <w:szCs w:val="28"/>
                              </w:rPr>
                              <w:t>授权人（送货人）</w:t>
                            </w:r>
                          </w:p>
                          <w:p w:rsidR="0081209F" w:rsidRDefault="0081209F">
                            <w:pPr>
                              <w:spacing w:line="360" w:lineRule="auto"/>
                              <w:ind w:firstLine="570"/>
                              <w:rPr>
                                <w:b/>
                                <w:sz w:val="28"/>
                                <w:szCs w:val="28"/>
                              </w:rPr>
                            </w:pPr>
                            <w:r>
                              <w:rPr>
                                <w:rFonts w:hint="eastAsia"/>
                                <w:b/>
                                <w:sz w:val="28"/>
                                <w:szCs w:val="28"/>
                              </w:rPr>
                              <w:t>居民身份证复印件粘贴处</w:t>
                            </w:r>
                          </w:p>
                          <w:p w:rsidR="0081209F" w:rsidRDefault="0081209F">
                            <w:pPr>
                              <w:spacing w:line="360" w:lineRule="auto"/>
                              <w:ind w:firstLine="570"/>
                              <w:jc w:val="center"/>
                              <w:rPr>
                                <w:b/>
                                <w:sz w:val="28"/>
                                <w:szCs w:val="28"/>
                              </w:rPr>
                            </w:pPr>
                            <w:r>
                              <w:rPr>
                                <w:rFonts w:hint="eastAsia"/>
                                <w:b/>
                                <w:sz w:val="28"/>
                                <w:szCs w:val="28"/>
                              </w:rPr>
                              <w:t>（加盖骑缝章）</w:t>
                            </w:r>
                          </w:p>
                          <w:p w:rsidR="0081209F" w:rsidRDefault="0081209F"/>
                        </w:txbxContent>
                      </wps:txbx>
                      <wps:bodyPr rot="0" vert="horz" wrap="square" lIns="91440" tIns="45720" rIns="91440" bIns="45720" anchor="t" anchorCtr="0" upright="1">
                        <a:noAutofit/>
                      </wps:bodyPr>
                    </wps:wsp>
                  </a:graphicData>
                </a:graphic>
              </wp:anchor>
            </w:drawing>
          </mc:Choice>
          <mc:Fallback>
            <w:pict>
              <v:rect id="矩形 2" o:spid="_x0000_s1026" style="position:absolute;left:0;text-align:left;margin-left:252pt;margin-top:15.6pt;width:3in;height:132.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">
                <v:textbox>
                  <w:txbxContent>
                    <w:p w:rsidR="0081209F" w:rsidRDefault="0081209F">
                      <w:pPr>
                        <w:spacing w:line="360" w:lineRule="auto"/>
                        <w:ind w:right="560" w:firstLineChars="344" w:firstLine="1036"/>
                        <w:rPr>
                          <w:b/>
                          <w:sz w:val="30"/>
                          <w:szCs w:val="30"/>
                        </w:rPr>
                      </w:pPr>
                    </w:p>
                    <w:p w:rsidR="0081209F" w:rsidRDefault="0081209F">
                      <w:pPr>
                        <w:spacing w:line="360" w:lineRule="auto"/>
                        <w:ind w:right="560" w:firstLineChars="345" w:firstLine="970"/>
                        <w:rPr>
                          <w:b/>
                          <w:sz w:val="28"/>
                          <w:szCs w:val="28"/>
                        </w:rPr>
                      </w:pPr>
                      <w:r>
                        <w:rPr>
                          <w:rFonts w:hint="eastAsia"/>
                          <w:b/>
                          <w:sz w:val="28"/>
                          <w:szCs w:val="28"/>
                        </w:rPr>
                        <w:t>授权人（送货人）</w:t>
                      </w:r>
                    </w:p>
                    <w:p w:rsidR="0081209F" w:rsidRDefault="0081209F">
                      <w:pPr>
                        <w:spacing w:line="360" w:lineRule="auto"/>
                        <w:ind w:firstLine="570"/>
                        <w:rPr>
                          <w:b/>
                          <w:sz w:val="28"/>
                          <w:szCs w:val="28"/>
                        </w:rPr>
                      </w:pPr>
                      <w:r>
                        <w:rPr>
                          <w:rFonts w:hint="eastAsia"/>
                          <w:b/>
                          <w:sz w:val="28"/>
                          <w:szCs w:val="28"/>
                        </w:rPr>
                        <w:t>居民身份证复印件粘贴处</w:t>
                      </w:r>
                    </w:p>
                    <w:p w:rsidR="0081209F" w:rsidRDefault="0081209F">
                      <w:pPr>
                        <w:spacing w:line="360" w:lineRule="auto"/>
                        <w:ind w:firstLine="570"/>
                        <w:jc w:val="center"/>
                        <w:rPr>
                          <w:b/>
                          <w:sz w:val="28"/>
                          <w:szCs w:val="28"/>
                        </w:rPr>
                      </w:pPr>
                      <w:r>
                        <w:rPr>
                          <w:rFonts w:hint="eastAsia"/>
                          <w:b/>
                          <w:sz w:val="28"/>
                          <w:szCs w:val="28"/>
                        </w:rPr>
                        <w:t>（加盖骑缝章）</w:t>
                      </w:r>
                    </w:p>
                    <w:p w:rsidR="0081209F" w:rsidRDefault="0081209F"/>
                  </w:txbxContent>
                </v:textbox>
              </v:rect>
            </w:pict>
          </mc:Fallback>
        </mc:AlternateContent>
      </w:r>
      <w:r>
        <w:rPr>
          <w:rFonts w:ascii="宋体" w:hAnsi="宋体" w:hint="eastAsia"/>
          <w:noProof/>
          <w:szCs w:val="21"/>
        </w:rPr>
        <mc:AlternateContent>
          <mc:Choice Requires="wps">
            <w:drawing>
              <wp:anchor distT="0" distB="0" distL="114300" distR="114300" simplePos="0" relativeHeight="251660288" behindDoc="0" locked="0" layoutInCell="1" allowOverlap="1" wp14:anchorId="5920FBAE" wp14:editId="61643945">
                <wp:simplePos x="0" y="0"/>
                <wp:positionH relativeFrom="column">
                  <wp:posOffset>0</wp:posOffset>
                </wp:positionH>
                <wp:positionV relativeFrom="paragraph">
                  <wp:posOffset>198120</wp:posOffset>
                </wp:positionV>
                <wp:extent cx="2743200" cy="1684020"/>
                <wp:effectExtent l="5715" t="7620" r="13335" b="1333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684020"/>
                        </a:xfrm>
                        <a:prstGeom prst="rect">
                          <a:avLst/>
                        </a:prstGeom>
                        <a:solidFill>
                          <a:srgbClr val="FFFFFF"/>
                        </a:solidFill>
                        <a:ln w="9525" cmpd="sng">
                          <a:solidFill>
                            <a:srgbClr val="000000"/>
                          </a:solidFill>
                          <a:miter lim="800000"/>
                        </a:ln>
                      </wps:spPr>
                      <wps:txbx>
                        <w:txbxContent>
                          <w:p w:rsidR="0081209F" w:rsidRDefault="0081209F">
                            <w:pPr>
                              <w:spacing w:line="360" w:lineRule="auto"/>
                              <w:ind w:right="560" w:firstLineChars="344" w:firstLine="1036"/>
                              <w:rPr>
                                <w:b/>
                                <w:sz w:val="30"/>
                                <w:szCs w:val="30"/>
                              </w:rPr>
                            </w:pPr>
                          </w:p>
                          <w:p w:rsidR="0081209F" w:rsidRDefault="0081209F">
                            <w:pPr>
                              <w:spacing w:line="360" w:lineRule="auto"/>
                              <w:ind w:right="560" w:firstLineChars="396" w:firstLine="1193"/>
                              <w:rPr>
                                <w:b/>
                                <w:sz w:val="28"/>
                                <w:szCs w:val="28"/>
                              </w:rPr>
                            </w:pPr>
                            <w:r>
                              <w:rPr>
                                <w:rFonts w:hint="eastAsia"/>
                                <w:b/>
                                <w:sz w:val="30"/>
                                <w:szCs w:val="30"/>
                              </w:rPr>
                              <w:t>法人代表人</w:t>
                            </w:r>
                          </w:p>
                          <w:p w:rsidR="0081209F" w:rsidRDefault="0081209F">
                            <w:pPr>
                              <w:spacing w:line="360" w:lineRule="auto"/>
                              <w:ind w:firstLine="570"/>
                              <w:rPr>
                                <w:b/>
                                <w:sz w:val="28"/>
                                <w:szCs w:val="28"/>
                              </w:rPr>
                            </w:pPr>
                            <w:r>
                              <w:rPr>
                                <w:rFonts w:hint="eastAsia"/>
                                <w:b/>
                                <w:sz w:val="28"/>
                                <w:szCs w:val="28"/>
                              </w:rPr>
                              <w:t>居民身份证复印件粘贴处</w:t>
                            </w:r>
                          </w:p>
                          <w:p w:rsidR="0081209F" w:rsidRDefault="0081209F">
                            <w:pPr>
                              <w:spacing w:line="360" w:lineRule="auto"/>
                              <w:ind w:firstLine="570"/>
                              <w:jc w:val="center"/>
                              <w:rPr>
                                <w:b/>
                                <w:sz w:val="28"/>
                                <w:szCs w:val="28"/>
                              </w:rPr>
                            </w:pPr>
                            <w:r>
                              <w:rPr>
                                <w:rFonts w:hint="eastAsia"/>
                                <w:b/>
                                <w:sz w:val="28"/>
                                <w:szCs w:val="28"/>
                              </w:rPr>
                              <w:t>（加盖骑缝章）</w:t>
                            </w:r>
                          </w:p>
                          <w:p w:rsidR="0081209F" w:rsidRDefault="0081209F"/>
                        </w:txbxContent>
                      </wps:txbx>
                      <wps:bodyPr rot="0" vert="horz" wrap="square" lIns="91440" tIns="45720" rIns="91440" bIns="45720" anchor="t" anchorCtr="0" upright="1">
                        <a:noAutofit/>
                      </wps:bodyPr>
                    </wps:wsp>
                  </a:graphicData>
                </a:graphic>
              </wp:anchor>
            </w:drawing>
          </mc:Choice>
          <mc:Fallback>
            <w:pict>
              <v:rect id="矩形 1" o:spid="_x0000_s1027" style="position:absolute;left:0;text-align:left;margin-left:0;margin-top:15.6pt;width:3in;height:132.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">
                <v:textbox>
                  <w:txbxContent>
                    <w:p w:rsidR="0081209F" w:rsidRDefault="0081209F">
                      <w:pPr>
                        <w:spacing w:line="360" w:lineRule="auto"/>
                        <w:ind w:right="560" w:firstLineChars="344" w:firstLine="1036"/>
                        <w:rPr>
                          <w:b/>
                          <w:sz w:val="30"/>
                          <w:szCs w:val="30"/>
                        </w:rPr>
                      </w:pPr>
                    </w:p>
                    <w:p w:rsidR="0081209F" w:rsidRDefault="0081209F">
                      <w:pPr>
                        <w:spacing w:line="360" w:lineRule="auto"/>
                        <w:ind w:right="560" w:firstLineChars="396" w:firstLine="1193"/>
                        <w:rPr>
                          <w:b/>
                          <w:sz w:val="28"/>
                          <w:szCs w:val="28"/>
                        </w:rPr>
                      </w:pPr>
                      <w:r>
                        <w:rPr>
                          <w:rFonts w:hint="eastAsia"/>
                          <w:b/>
                          <w:sz w:val="30"/>
                          <w:szCs w:val="30"/>
                        </w:rPr>
                        <w:t>法人代表人</w:t>
                      </w:r>
                    </w:p>
                    <w:p w:rsidR="0081209F" w:rsidRDefault="0081209F">
                      <w:pPr>
                        <w:spacing w:line="360" w:lineRule="auto"/>
                        <w:ind w:firstLine="570"/>
                        <w:rPr>
                          <w:b/>
                          <w:sz w:val="28"/>
                          <w:szCs w:val="28"/>
                        </w:rPr>
                      </w:pPr>
                      <w:r>
                        <w:rPr>
                          <w:rFonts w:hint="eastAsia"/>
                          <w:b/>
                          <w:sz w:val="28"/>
                          <w:szCs w:val="28"/>
                        </w:rPr>
                        <w:t>居民身份证复印件粘贴处</w:t>
                      </w:r>
                    </w:p>
                    <w:p w:rsidR="0081209F" w:rsidRDefault="0081209F">
                      <w:pPr>
                        <w:spacing w:line="360" w:lineRule="auto"/>
                        <w:ind w:firstLine="570"/>
                        <w:jc w:val="center"/>
                        <w:rPr>
                          <w:b/>
                          <w:sz w:val="28"/>
                          <w:szCs w:val="28"/>
                        </w:rPr>
                      </w:pPr>
                      <w:r>
                        <w:rPr>
                          <w:rFonts w:hint="eastAsia"/>
                          <w:b/>
                          <w:sz w:val="28"/>
                          <w:szCs w:val="28"/>
                        </w:rPr>
                        <w:t>（加盖骑缝章）</w:t>
                      </w:r>
                    </w:p>
                    <w:p w:rsidR="0081209F" w:rsidRDefault="0081209F"/>
                  </w:txbxContent>
                </v:textbox>
              </v:rect>
            </w:pict>
          </mc:Fallback>
        </mc:AlternateContent>
      </w:r>
    </w:p>
    <w:p w:rsidR="004E4E02" w:rsidRDefault="004E4E02">
      <w:pPr>
        <w:spacing w:line="360" w:lineRule="auto"/>
        <w:rPr>
          <w:rFonts w:ascii="宋体" w:hAnsi="宋体"/>
          <w:sz w:val="24"/>
          <w:u w:val="single"/>
        </w:rPr>
      </w:pPr>
    </w:p>
    <w:p w:rsidR="004E4E02" w:rsidRDefault="004E4E02">
      <w:pPr>
        <w:spacing w:line="360" w:lineRule="auto"/>
        <w:rPr>
          <w:rFonts w:ascii="宋体" w:hAnsi="宋体"/>
          <w:sz w:val="24"/>
          <w:u w:val="single"/>
        </w:rPr>
      </w:pPr>
    </w:p>
    <w:p w:rsidR="004E4E02" w:rsidRDefault="004E4E02">
      <w:pPr>
        <w:rPr>
          <w:rFonts w:ascii="宋体" w:hAnsi="宋体"/>
          <w:b/>
          <w:szCs w:val="21"/>
        </w:rPr>
      </w:pPr>
    </w:p>
    <w:p w:rsidR="004E4E02" w:rsidRDefault="004E4E02">
      <w:pPr>
        <w:rPr>
          <w:rFonts w:ascii="宋体" w:hAnsi="宋体"/>
          <w:szCs w:val="21"/>
        </w:rPr>
      </w:pPr>
    </w:p>
    <w:p w:rsidR="004E4E02" w:rsidRDefault="004E4E02">
      <w:pPr>
        <w:rPr>
          <w:rFonts w:ascii="宋体" w:hAnsi="宋体"/>
          <w:szCs w:val="21"/>
        </w:rPr>
      </w:pPr>
    </w:p>
    <w:p w:rsidR="004E4E02" w:rsidRDefault="004E4E02">
      <w:pPr>
        <w:rPr>
          <w:rFonts w:ascii="宋体" w:hAnsi="宋体"/>
          <w:szCs w:val="21"/>
        </w:rPr>
      </w:pPr>
    </w:p>
    <w:p w:rsidR="004E4E02" w:rsidRDefault="004E4E02">
      <w:pPr>
        <w:tabs>
          <w:tab w:val="left" w:pos="765"/>
        </w:tabs>
        <w:rPr>
          <w:rFonts w:ascii="宋体" w:hAnsi="宋体"/>
          <w:szCs w:val="21"/>
        </w:rPr>
      </w:pPr>
    </w:p>
    <w:p w:rsidR="004E4E02" w:rsidRDefault="004E4E02">
      <w:pPr>
        <w:spacing w:line="360" w:lineRule="auto"/>
        <w:ind w:firstLineChars="200" w:firstLine="480"/>
        <w:rPr>
          <w:rFonts w:ascii="宋体" w:hAnsi="宋体"/>
          <w:sz w:val="24"/>
        </w:rPr>
      </w:pPr>
    </w:p>
    <w:p w:rsidR="004E4E02" w:rsidRDefault="004E4E02">
      <w:pPr>
        <w:spacing w:line="360" w:lineRule="auto"/>
        <w:ind w:firstLineChars="1750" w:firstLine="4216"/>
        <w:rPr>
          <w:rFonts w:ascii="宋体" w:hAnsi="宋体"/>
          <w:b/>
          <w:color w:val="FF0000"/>
          <w:sz w:val="24"/>
        </w:rPr>
      </w:pPr>
    </w:p>
    <w:p w:rsidR="004E4E02" w:rsidRDefault="004E4E02">
      <w:pPr>
        <w:spacing w:line="360" w:lineRule="auto"/>
        <w:rPr>
          <w:rFonts w:ascii="宋体" w:hAnsi="宋体"/>
          <w:b/>
          <w:color w:val="FF0000"/>
          <w:sz w:val="24"/>
        </w:rPr>
      </w:pPr>
    </w:p>
    <w:p w:rsidR="00A044E4" w:rsidRDefault="00A044E4">
      <w:pPr>
        <w:widowControl/>
        <w:jc w:val="left"/>
        <w:rPr>
          <w:rStyle w:val="3Char"/>
          <w:rFonts w:ascii="宋体" w:hAnsi="宋体"/>
          <w:b/>
          <w:szCs w:val="21"/>
        </w:rPr>
      </w:pPr>
      <w:r>
        <w:rPr>
          <w:rStyle w:val="3Char"/>
          <w:rFonts w:ascii="宋体" w:hAnsi="宋体"/>
          <w:b/>
          <w:szCs w:val="21"/>
        </w:rPr>
        <w:br w:type="page"/>
      </w:r>
    </w:p>
    <w:p w:rsidR="004E4E02" w:rsidRDefault="00FE4AB2">
      <w:pPr>
        <w:rPr>
          <w:rFonts w:ascii="仿宋" w:eastAsia="仿宋" w:hAnsi="仿宋"/>
          <w:b/>
          <w:sz w:val="30"/>
          <w:szCs w:val="30"/>
        </w:rPr>
      </w:pPr>
      <w:r>
        <w:rPr>
          <w:rFonts w:ascii="仿宋" w:eastAsia="仿宋" w:hAnsi="仿宋"/>
          <w:b/>
          <w:sz w:val="30"/>
          <w:szCs w:val="30"/>
        </w:rPr>
        <w:lastRenderedPageBreak/>
        <w:t>政府采购投标及履约承诺函</w:t>
      </w:r>
    </w:p>
    <w:p w:rsidR="004E4E02" w:rsidRDefault="00FE4AB2">
      <w:pPr>
        <w:spacing w:line="360" w:lineRule="auto"/>
        <w:rPr>
          <w:rFonts w:ascii="仿宋" w:eastAsia="仿宋" w:hAnsi="仿宋"/>
          <w:sz w:val="28"/>
          <w:szCs w:val="28"/>
        </w:rPr>
      </w:pPr>
      <w:r>
        <w:rPr>
          <w:rFonts w:ascii="仿宋" w:eastAsia="仿宋" w:hAnsi="仿宋"/>
          <w:sz w:val="28"/>
          <w:szCs w:val="28"/>
        </w:rPr>
        <w:t>致：</w:t>
      </w:r>
      <w:r>
        <w:rPr>
          <w:rFonts w:ascii="仿宋" w:eastAsia="仿宋" w:hAnsi="仿宋" w:hint="eastAsia"/>
          <w:sz w:val="28"/>
          <w:szCs w:val="28"/>
        </w:rPr>
        <w:t>北京中医药大学深圳医院(龙岗)</w:t>
      </w:r>
    </w:p>
    <w:p w:rsidR="004E4E02" w:rsidRDefault="00FE4AB2">
      <w:pPr>
        <w:spacing w:line="360" w:lineRule="auto"/>
        <w:rPr>
          <w:rFonts w:ascii="仿宋" w:eastAsia="仿宋" w:hAnsi="仿宋"/>
          <w:sz w:val="28"/>
          <w:szCs w:val="28"/>
        </w:rPr>
      </w:pPr>
      <w:r>
        <w:rPr>
          <w:rFonts w:ascii="仿宋" w:eastAsia="仿宋" w:hAnsi="仿宋"/>
          <w:sz w:val="28"/>
          <w:szCs w:val="28"/>
        </w:rPr>
        <w:t>我公司承诺：</w:t>
      </w:r>
    </w:p>
    <w:p w:rsidR="004E4E02" w:rsidRDefault="00FE4AB2">
      <w:pPr>
        <w:spacing w:line="360" w:lineRule="auto"/>
        <w:rPr>
          <w:rFonts w:ascii="仿宋" w:eastAsia="仿宋" w:hAnsi="仿宋"/>
          <w:sz w:val="28"/>
          <w:szCs w:val="28"/>
        </w:rPr>
      </w:pPr>
      <w:r>
        <w:rPr>
          <w:rFonts w:ascii="仿宋" w:eastAsia="仿宋" w:hAnsi="仿宋"/>
          <w:sz w:val="28"/>
          <w:szCs w:val="28"/>
        </w:rPr>
        <w:t>1.我公司本招标项目所提供的货物或服务未侵犯知识产权。</w:t>
      </w:r>
    </w:p>
    <w:p w:rsidR="004E4E02" w:rsidRDefault="00FE4AB2">
      <w:pPr>
        <w:spacing w:line="360" w:lineRule="auto"/>
        <w:rPr>
          <w:rFonts w:ascii="仿宋" w:eastAsia="仿宋" w:hAnsi="仿宋"/>
          <w:sz w:val="28"/>
          <w:szCs w:val="28"/>
        </w:rPr>
      </w:pPr>
      <w:r>
        <w:rPr>
          <w:rFonts w:ascii="仿宋" w:eastAsia="仿宋" w:hAnsi="仿宋"/>
          <w:sz w:val="28"/>
          <w:szCs w:val="28"/>
        </w:rPr>
        <w:t>2.我公司参与本项目投标前三年内，在经营活动中没有重大违法记录。</w:t>
      </w:r>
    </w:p>
    <w:p w:rsidR="004E4E02" w:rsidRDefault="00FE4AB2">
      <w:pPr>
        <w:spacing w:line="360" w:lineRule="auto"/>
        <w:rPr>
          <w:rFonts w:ascii="仿宋" w:eastAsia="仿宋" w:hAnsi="仿宋"/>
          <w:sz w:val="28"/>
          <w:szCs w:val="28"/>
        </w:rPr>
      </w:pPr>
      <w:r>
        <w:rPr>
          <w:rFonts w:ascii="仿宋" w:eastAsia="仿宋" w:hAnsi="仿宋"/>
          <w:sz w:val="28"/>
          <w:szCs w:val="28"/>
        </w:rPr>
        <w:t>3.我公司参与本项目政府采购活动时不存在被有关部门禁止参与政府采购活动且在有效期内的情况。</w:t>
      </w:r>
    </w:p>
    <w:p w:rsidR="004E4E02" w:rsidRDefault="00FE4AB2">
      <w:pPr>
        <w:spacing w:line="360" w:lineRule="auto"/>
        <w:rPr>
          <w:rFonts w:ascii="仿宋" w:eastAsia="仿宋" w:hAnsi="仿宋"/>
          <w:sz w:val="28"/>
          <w:szCs w:val="28"/>
        </w:rPr>
      </w:pPr>
      <w:r>
        <w:rPr>
          <w:rFonts w:ascii="仿宋" w:eastAsia="仿宋" w:hAnsi="仿宋"/>
          <w:sz w:val="28"/>
          <w:szCs w:val="28"/>
        </w:rPr>
        <w:t>4.我公司具备《中华人民共和国政府采购法》第二十二条第一款规定的六项条件。</w:t>
      </w:r>
    </w:p>
    <w:p w:rsidR="004E4E02" w:rsidRDefault="00FE4AB2">
      <w:pPr>
        <w:spacing w:line="360" w:lineRule="auto"/>
        <w:rPr>
          <w:rFonts w:ascii="仿宋" w:eastAsia="仿宋" w:hAnsi="仿宋"/>
          <w:sz w:val="28"/>
          <w:szCs w:val="28"/>
        </w:rPr>
      </w:pPr>
      <w:r>
        <w:rPr>
          <w:rFonts w:ascii="仿宋" w:eastAsia="仿宋" w:hAnsi="仿宋"/>
          <w:sz w:val="28"/>
          <w:szCs w:val="28"/>
        </w:rPr>
        <w:t>5.我公司未被列入失信被执行人、重大税收违法案件当事人名单、政府采购严重违法失信行为记录名单</w:t>
      </w:r>
    </w:p>
    <w:p w:rsidR="004E4E02" w:rsidRDefault="00FE4AB2">
      <w:pPr>
        <w:spacing w:line="360" w:lineRule="auto"/>
        <w:rPr>
          <w:rFonts w:ascii="仿宋" w:eastAsia="仿宋" w:hAnsi="仿宋"/>
          <w:sz w:val="28"/>
          <w:szCs w:val="28"/>
        </w:rPr>
      </w:pPr>
      <w:r>
        <w:rPr>
          <w:rFonts w:ascii="仿宋" w:eastAsia="仿宋" w:hAnsi="仿宋"/>
          <w:sz w:val="28"/>
          <w:szCs w:val="28"/>
        </w:rPr>
        <w:t>6.我公司参与该项目投标，严格遵守政府采购相关法律，投标做到诚实，</w:t>
      </w:r>
      <w:proofErr w:type="gramStart"/>
      <w:r>
        <w:rPr>
          <w:rFonts w:ascii="仿宋" w:eastAsia="仿宋" w:hAnsi="仿宋"/>
          <w:sz w:val="28"/>
          <w:szCs w:val="28"/>
        </w:rPr>
        <w:t>不</w:t>
      </w:r>
      <w:proofErr w:type="gramEnd"/>
      <w:r>
        <w:rPr>
          <w:rFonts w:ascii="仿宋" w:eastAsia="仿宋" w:hAnsi="仿宋"/>
          <w:sz w:val="28"/>
          <w:szCs w:val="28"/>
        </w:rPr>
        <w:t>造假，不围标、串标、陪标。我公司已清楚，如违反上述要求，其投标将作无效处理，被列入不良记录名单并在网上曝光，同时将被提请政府采购监督管理部门给予一定年限内禁止参与政府采购活动或其他处罚。</w:t>
      </w:r>
    </w:p>
    <w:p w:rsidR="004E4E02" w:rsidRDefault="00FE4AB2">
      <w:pPr>
        <w:spacing w:line="360" w:lineRule="auto"/>
        <w:rPr>
          <w:rFonts w:ascii="仿宋" w:eastAsia="仿宋" w:hAnsi="仿宋"/>
          <w:sz w:val="28"/>
          <w:szCs w:val="28"/>
        </w:rPr>
      </w:pPr>
      <w:r>
        <w:rPr>
          <w:rFonts w:ascii="仿宋" w:eastAsia="仿宋" w:hAnsi="仿宋"/>
          <w:sz w:val="28"/>
          <w:szCs w:val="28"/>
        </w:rPr>
        <w:t>7.我公司如果中标，做到守信，不偷工减料，依照本项目招标文件需求内容、签署的采购合同及本公司在投标中所作的一切承诺履约。项目验收达到全部指标合格，力争优良。</w:t>
      </w:r>
    </w:p>
    <w:p w:rsidR="004E4E02" w:rsidRDefault="00FE4AB2">
      <w:pPr>
        <w:spacing w:line="360" w:lineRule="auto"/>
        <w:rPr>
          <w:rFonts w:ascii="仿宋" w:eastAsia="仿宋" w:hAnsi="仿宋"/>
          <w:sz w:val="28"/>
          <w:szCs w:val="28"/>
        </w:rPr>
      </w:pPr>
      <w:r>
        <w:rPr>
          <w:rFonts w:ascii="仿宋" w:eastAsia="仿宋" w:hAnsi="仿宋"/>
          <w:sz w:val="28"/>
          <w:szCs w:val="28"/>
        </w:rPr>
        <w:t>8.我公司承诺本项目的报价不低于我公司的成本价，否则，我公司清楚将面临投标无效的风险；我公司承诺</w:t>
      </w:r>
      <w:proofErr w:type="gramStart"/>
      <w:r>
        <w:rPr>
          <w:rFonts w:ascii="仿宋" w:eastAsia="仿宋" w:hAnsi="仿宋"/>
          <w:sz w:val="28"/>
          <w:szCs w:val="28"/>
        </w:rPr>
        <w:t>不</w:t>
      </w:r>
      <w:proofErr w:type="gramEnd"/>
      <w:r>
        <w:rPr>
          <w:rFonts w:ascii="仿宋" w:eastAsia="仿宋" w:hAnsi="仿宋"/>
          <w:sz w:val="28"/>
          <w:szCs w:val="28"/>
        </w:rPr>
        <w:t>恶意低价谋取中标；我公司对本项目的报价负责，中标后将严格按照本项目招标文件需求、签署</w:t>
      </w:r>
      <w:r>
        <w:rPr>
          <w:rFonts w:ascii="仿宋" w:eastAsia="仿宋" w:hAnsi="仿宋"/>
          <w:sz w:val="28"/>
          <w:szCs w:val="28"/>
        </w:rPr>
        <w:lastRenderedPageBreak/>
        <w:t>的采购合同及我公司在投标中所作的全部承诺履行。我公司清楚，若我公司以“报价太低而无法履约”为理由放弃本项目中标资格时，愿意接受主管部门的处理处罚。若我公司中标本项目，我公司的报价明显低于其他投标人的报价时，我公司清楚，本项目将成为重点监管、重点验收项目，我公司将按时保质保量完成，并全力配合有关监管、验收工作；若我公司未按上述要求履约，我公司愿意接受主管部门的处理处罚。</w:t>
      </w:r>
    </w:p>
    <w:p w:rsidR="004E4E02" w:rsidRDefault="00FE4AB2">
      <w:pPr>
        <w:spacing w:line="360" w:lineRule="auto"/>
        <w:rPr>
          <w:rFonts w:ascii="仿宋" w:eastAsia="仿宋" w:hAnsi="仿宋"/>
          <w:sz w:val="28"/>
          <w:szCs w:val="28"/>
        </w:rPr>
      </w:pPr>
      <w:r>
        <w:rPr>
          <w:rFonts w:ascii="仿宋" w:eastAsia="仿宋" w:hAnsi="仿宋"/>
          <w:sz w:val="28"/>
          <w:szCs w:val="28"/>
        </w:rPr>
        <w:t>9.我公司已认真核实了投标文件的全部内容，所有资料均为真实资料。我公司对投标文件中全部投标资料的真实性负责，如被证实我公司的投标文件中存在虚假资料的，则视为我公司隐瞒真实情况、提供虚假资料，我公司愿意接受主管部门</w:t>
      </w:r>
      <w:proofErr w:type="gramStart"/>
      <w:r>
        <w:rPr>
          <w:rFonts w:ascii="仿宋" w:eastAsia="仿宋" w:hAnsi="仿宋"/>
          <w:sz w:val="28"/>
          <w:szCs w:val="28"/>
        </w:rPr>
        <w:t>作出</w:t>
      </w:r>
      <w:proofErr w:type="gramEnd"/>
      <w:r>
        <w:rPr>
          <w:rFonts w:ascii="仿宋" w:eastAsia="仿宋" w:hAnsi="仿宋"/>
          <w:sz w:val="28"/>
          <w:szCs w:val="28"/>
        </w:rPr>
        <w:t>的行政处罚。</w:t>
      </w:r>
    </w:p>
    <w:p w:rsidR="004E4E02" w:rsidRDefault="00FE4AB2">
      <w:pPr>
        <w:spacing w:line="360" w:lineRule="auto"/>
        <w:rPr>
          <w:rFonts w:ascii="仿宋" w:eastAsia="仿宋" w:hAnsi="仿宋"/>
          <w:sz w:val="28"/>
          <w:szCs w:val="28"/>
        </w:rPr>
      </w:pPr>
      <w:r>
        <w:rPr>
          <w:rFonts w:ascii="仿宋" w:eastAsia="仿宋" w:hAnsi="仿宋"/>
          <w:sz w:val="28"/>
          <w:szCs w:val="28"/>
        </w:rPr>
        <w:t>10.我公司承诺</w:t>
      </w:r>
      <w:proofErr w:type="gramStart"/>
      <w:r>
        <w:rPr>
          <w:rFonts w:ascii="仿宋" w:eastAsia="仿宋" w:hAnsi="仿宋"/>
          <w:sz w:val="28"/>
          <w:szCs w:val="28"/>
        </w:rPr>
        <w:t>不</w:t>
      </w:r>
      <w:proofErr w:type="gramEnd"/>
      <w:r>
        <w:rPr>
          <w:rFonts w:ascii="仿宋" w:eastAsia="仿宋" w:hAnsi="仿宋"/>
          <w:sz w:val="28"/>
          <w:szCs w:val="28"/>
        </w:rPr>
        <w:t>非法转包、分包。</w:t>
      </w:r>
    </w:p>
    <w:p w:rsidR="004E4E02" w:rsidRDefault="00FE4AB2">
      <w:pPr>
        <w:spacing w:line="360" w:lineRule="auto"/>
        <w:rPr>
          <w:rFonts w:ascii="仿宋" w:eastAsia="仿宋" w:hAnsi="仿宋"/>
          <w:sz w:val="28"/>
          <w:szCs w:val="28"/>
        </w:rPr>
      </w:pPr>
      <w:r>
        <w:rPr>
          <w:rFonts w:ascii="仿宋" w:eastAsia="仿宋" w:hAnsi="仿宋"/>
          <w:sz w:val="28"/>
          <w:szCs w:val="28"/>
        </w:rPr>
        <w:t>以上承诺，如有违反，愿依照国家相关法律处理，并承担由此给采购人带来的损失。</w:t>
      </w:r>
    </w:p>
    <w:p w:rsidR="004E4E02" w:rsidRDefault="00FE4AB2">
      <w:pPr>
        <w:spacing w:line="360" w:lineRule="auto"/>
        <w:rPr>
          <w:rFonts w:eastAsia="仿宋"/>
          <w:sz w:val="28"/>
          <w:szCs w:val="28"/>
        </w:rPr>
      </w:pPr>
      <w:r>
        <w:rPr>
          <w:rFonts w:eastAsia="仿宋"/>
          <w:sz w:val="28"/>
          <w:szCs w:val="28"/>
        </w:rPr>
        <w:t>                                    </w:t>
      </w:r>
      <w:r w:rsidR="00074D63">
        <w:rPr>
          <w:rFonts w:eastAsia="仿宋" w:hint="eastAsia"/>
          <w:sz w:val="28"/>
          <w:szCs w:val="28"/>
        </w:rPr>
        <w:t xml:space="preserve">                   </w:t>
      </w:r>
      <w:r>
        <w:rPr>
          <w:rFonts w:ascii="仿宋" w:eastAsia="仿宋" w:hAnsi="仿宋"/>
          <w:sz w:val="28"/>
          <w:szCs w:val="28"/>
        </w:rPr>
        <w:t>投标人：</w:t>
      </w:r>
      <w:r>
        <w:rPr>
          <w:rFonts w:eastAsia="仿宋"/>
          <w:sz w:val="28"/>
          <w:szCs w:val="28"/>
        </w:rPr>
        <w:t>                             </w:t>
      </w:r>
    </w:p>
    <w:p w:rsidR="004E4E02" w:rsidRDefault="00FE4AB2">
      <w:pPr>
        <w:spacing w:line="360" w:lineRule="auto"/>
        <w:rPr>
          <w:rFonts w:ascii="仿宋" w:eastAsia="仿宋" w:hAnsi="仿宋"/>
          <w:sz w:val="28"/>
          <w:szCs w:val="28"/>
        </w:rPr>
      </w:pPr>
      <w:r>
        <w:rPr>
          <w:rFonts w:ascii="仿宋" w:eastAsia="仿宋" w:hAnsi="仿宋" w:hint="eastAsia"/>
          <w:sz w:val="28"/>
          <w:szCs w:val="28"/>
        </w:rPr>
        <w:t xml:space="preserve">                                      </w:t>
      </w:r>
      <w:r>
        <w:rPr>
          <w:rFonts w:ascii="仿宋" w:eastAsia="仿宋" w:hAnsi="仿宋"/>
          <w:sz w:val="28"/>
          <w:szCs w:val="28"/>
        </w:rPr>
        <w:t>日</w:t>
      </w:r>
      <w:r>
        <w:rPr>
          <w:rFonts w:eastAsia="仿宋"/>
          <w:sz w:val="28"/>
          <w:szCs w:val="28"/>
        </w:rPr>
        <w:t>  </w:t>
      </w:r>
      <w:r>
        <w:rPr>
          <w:rFonts w:ascii="仿宋" w:eastAsia="仿宋" w:hAnsi="仿宋"/>
          <w:sz w:val="28"/>
          <w:szCs w:val="28"/>
        </w:rPr>
        <w:t>期：</w:t>
      </w:r>
      <w:r>
        <w:rPr>
          <w:rFonts w:eastAsia="仿宋"/>
          <w:sz w:val="28"/>
          <w:szCs w:val="28"/>
        </w:rPr>
        <w:t>      </w:t>
      </w:r>
      <w:r>
        <w:rPr>
          <w:rFonts w:ascii="仿宋" w:eastAsia="仿宋" w:hAnsi="仿宋"/>
          <w:sz w:val="28"/>
          <w:szCs w:val="28"/>
        </w:rPr>
        <w:t>年</w:t>
      </w:r>
      <w:r>
        <w:rPr>
          <w:rFonts w:eastAsia="仿宋"/>
          <w:sz w:val="28"/>
          <w:szCs w:val="28"/>
        </w:rPr>
        <w:t> </w:t>
      </w:r>
      <w:r>
        <w:rPr>
          <w:rFonts w:eastAsia="仿宋" w:hint="eastAsia"/>
          <w:sz w:val="28"/>
          <w:szCs w:val="28"/>
        </w:rPr>
        <w:t xml:space="preserve">  </w:t>
      </w:r>
      <w:r>
        <w:rPr>
          <w:rFonts w:eastAsia="仿宋"/>
          <w:sz w:val="28"/>
          <w:szCs w:val="28"/>
        </w:rPr>
        <w:t>  </w:t>
      </w:r>
      <w:r>
        <w:rPr>
          <w:rFonts w:ascii="仿宋" w:eastAsia="仿宋" w:hAnsi="仿宋"/>
          <w:sz w:val="28"/>
          <w:szCs w:val="28"/>
        </w:rPr>
        <w:t>月</w:t>
      </w:r>
      <w:r>
        <w:rPr>
          <w:rFonts w:ascii="仿宋" w:eastAsia="仿宋" w:hAnsi="仿宋" w:hint="eastAsia"/>
          <w:sz w:val="28"/>
          <w:szCs w:val="28"/>
        </w:rPr>
        <w:t xml:space="preserve">  </w:t>
      </w:r>
      <w:r>
        <w:rPr>
          <w:rFonts w:eastAsia="仿宋"/>
          <w:sz w:val="28"/>
          <w:szCs w:val="28"/>
        </w:rPr>
        <w:t>  </w:t>
      </w:r>
      <w:r>
        <w:rPr>
          <w:rFonts w:ascii="仿宋" w:eastAsia="仿宋" w:hAnsi="仿宋"/>
          <w:sz w:val="28"/>
          <w:szCs w:val="28"/>
        </w:rPr>
        <w:t>日</w:t>
      </w:r>
    </w:p>
    <w:p w:rsidR="004E4E02" w:rsidRDefault="004E4E02">
      <w:pPr>
        <w:pStyle w:val="a5"/>
      </w:pPr>
    </w:p>
    <w:p w:rsidR="004E4E02" w:rsidRDefault="004E4E02">
      <w:pPr>
        <w:spacing w:line="360" w:lineRule="auto"/>
        <w:rPr>
          <w:rFonts w:ascii="宋体" w:hAnsi="宋体"/>
          <w:b/>
          <w:color w:val="FF0000"/>
          <w:sz w:val="24"/>
        </w:rPr>
      </w:pPr>
    </w:p>
    <w:p w:rsidR="004E4E02" w:rsidRDefault="004E4E02">
      <w:pPr>
        <w:spacing w:line="360" w:lineRule="auto"/>
        <w:rPr>
          <w:rFonts w:ascii="宋体" w:hAnsi="宋体"/>
          <w:b/>
          <w:color w:val="FF0000"/>
          <w:sz w:val="24"/>
        </w:rPr>
      </w:pPr>
    </w:p>
    <w:p w:rsidR="004E4E02" w:rsidRDefault="004E4E02">
      <w:pPr>
        <w:spacing w:line="360" w:lineRule="auto"/>
        <w:rPr>
          <w:rFonts w:ascii="宋体" w:hAnsi="宋体"/>
          <w:b/>
          <w:color w:val="FF0000"/>
          <w:sz w:val="24"/>
        </w:rPr>
      </w:pPr>
    </w:p>
    <w:p w:rsidR="004E4E02" w:rsidRDefault="004E4E02">
      <w:pPr>
        <w:spacing w:line="360" w:lineRule="auto"/>
        <w:rPr>
          <w:rFonts w:ascii="宋体" w:hAnsi="宋体"/>
          <w:b/>
          <w:color w:val="FF0000"/>
          <w:sz w:val="24"/>
        </w:rPr>
      </w:pPr>
    </w:p>
    <w:p w:rsidR="004E4E02" w:rsidRDefault="004E4E02">
      <w:pPr>
        <w:spacing w:line="360" w:lineRule="auto"/>
        <w:rPr>
          <w:rFonts w:ascii="宋体" w:hAnsi="宋体"/>
          <w:b/>
          <w:color w:val="FF0000"/>
          <w:sz w:val="24"/>
        </w:rPr>
      </w:pPr>
    </w:p>
    <w:p w:rsidR="004E4E02" w:rsidRDefault="004E4E02">
      <w:pPr>
        <w:spacing w:line="360" w:lineRule="auto"/>
        <w:rPr>
          <w:rFonts w:ascii="宋体" w:hAnsi="宋体"/>
        </w:rPr>
      </w:pPr>
    </w:p>
    <w:p w:rsidR="004E4E02" w:rsidRDefault="00FE4AB2">
      <w:pPr>
        <w:spacing w:line="360" w:lineRule="auto"/>
        <w:rPr>
          <w:rFonts w:ascii="宋体" w:hAnsi="宋体"/>
        </w:rPr>
      </w:pPr>
      <w:r>
        <w:rPr>
          <w:rFonts w:ascii="宋体" w:hAnsi="宋体" w:hint="eastAsia"/>
        </w:rPr>
        <w:lastRenderedPageBreak/>
        <w:t>（信用自查）</w:t>
      </w:r>
    </w:p>
    <w:p w:rsidR="004E4E02" w:rsidRDefault="00FE4AB2">
      <w:pPr>
        <w:widowControl/>
        <w:spacing w:line="520" w:lineRule="exact"/>
        <w:jc w:val="center"/>
        <w:rPr>
          <w:rFonts w:ascii="方正小标宋简体" w:eastAsia="方正小标宋简体" w:hAnsi="方正小标宋简体" w:cs="方正小标宋简体"/>
          <w:color w:val="000000"/>
          <w:kern w:val="0"/>
          <w:sz w:val="44"/>
          <w:szCs w:val="44"/>
          <w:lang w:bidi="ar"/>
        </w:rPr>
      </w:pPr>
      <w:r>
        <w:rPr>
          <w:rFonts w:ascii="方正小标宋简体" w:eastAsia="方正小标宋简体" w:hAnsi="方正小标宋简体" w:cs="方正小标宋简体" w:hint="eastAsia"/>
          <w:color w:val="000000"/>
          <w:kern w:val="0"/>
          <w:sz w:val="44"/>
          <w:szCs w:val="44"/>
          <w:lang w:bidi="ar"/>
        </w:rPr>
        <w:t>龙岗区进一步规范政商交往行为告知书</w:t>
      </w:r>
    </w:p>
    <w:p w:rsidR="004E4E02" w:rsidRDefault="004E4E02">
      <w:pPr>
        <w:pStyle w:val="a3"/>
        <w:spacing w:line="460" w:lineRule="exact"/>
      </w:pPr>
    </w:p>
    <w:p w:rsidR="004E4E02" w:rsidRDefault="00FE4AB2">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为深入构建“亲”“清”新型政商关系，努力打造尊商、亲商、助商、</w:t>
      </w:r>
      <w:proofErr w:type="gramStart"/>
      <w:r>
        <w:rPr>
          <w:rFonts w:ascii="仿宋_GB2312" w:eastAsia="仿宋_GB2312" w:hAnsi="宋体" w:cs="仿宋_GB2312" w:hint="eastAsia"/>
          <w:color w:val="000000"/>
          <w:kern w:val="0"/>
          <w:sz w:val="31"/>
          <w:szCs w:val="31"/>
          <w:lang w:bidi="ar"/>
        </w:rPr>
        <w:t>安商良好</w:t>
      </w:r>
      <w:proofErr w:type="gramEnd"/>
      <w:r>
        <w:rPr>
          <w:rFonts w:ascii="仿宋_GB2312" w:eastAsia="仿宋_GB2312" w:hAnsi="宋体" w:cs="仿宋_GB2312" w:hint="eastAsia"/>
          <w:color w:val="000000"/>
          <w:kern w:val="0"/>
          <w:sz w:val="31"/>
          <w:szCs w:val="31"/>
          <w:lang w:bidi="ar"/>
        </w:rPr>
        <w:t>营商环境，龙岗区委区政府制定了《龙岗区公职人员政商交往“十个不准”》，严明公职人员在政商交往中的纪律要求。请参与龙岗建设的广大企业及其从业人员，严格监督我区公职人员落实“十个不准”，并在与我区公职人员交往中切实做到“十个不得”。</w:t>
      </w:r>
    </w:p>
    <w:p w:rsidR="004E4E02" w:rsidRDefault="00FE4AB2">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一、不得向公职人员赠送礼品、礼金、消费卡等财物。</w:t>
      </w:r>
    </w:p>
    <w:p w:rsidR="004E4E02" w:rsidRDefault="00FE4AB2">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二、不得违规向公职人员提供宴请、旅游、娱乐等安排。</w:t>
      </w:r>
    </w:p>
    <w:p w:rsidR="004E4E02" w:rsidRDefault="00FE4AB2">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三、不得通过打麻将等形式向公职人员输送利益。</w:t>
      </w:r>
    </w:p>
    <w:p w:rsidR="004E4E02" w:rsidRDefault="00FE4AB2">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四、不得为公职人员报销应由其个人支付的费用。</w:t>
      </w:r>
    </w:p>
    <w:p w:rsidR="004E4E02" w:rsidRDefault="00FE4AB2">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五、不得违规向公职人员及其亲友借贷款。</w:t>
      </w:r>
    </w:p>
    <w:p w:rsidR="004E4E02" w:rsidRDefault="00FE4AB2">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六、不得违规将车辆、住房等借给公职人员使用。</w:t>
      </w:r>
    </w:p>
    <w:p w:rsidR="004E4E02" w:rsidRDefault="00FE4AB2">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七、不得在招投标中与公职人员搞暗箱操作、</w:t>
      </w:r>
      <w:proofErr w:type="gramStart"/>
      <w:r>
        <w:rPr>
          <w:rFonts w:ascii="仿宋_GB2312" w:eastAsia="仿宋_GB2312" w:hAnsi="宋体" w:cs="仿宋_GB2312" w:hint="eastAsia"/>
          <w:color w:val="000000"/>
          <w:kern w:val="0"/>
          <w:sz w:val="31"/>
          <w:szCs w:val="31"/>
          <w:lang w:bidi="ar"/>
        </w:rPr>
        <w:t>围标串标</w:t>
      </w:r>
      <w:proofErr w:type="gramEnd"/>
      <w:r>
        <w:rPr>
          <w:rFonts w:ascii="仿宋_GB2312" w:eastAsia="仿宋_GB2312" w:hAnsi="宋体" w:cs="仿宋_GB2312" w:hint="eastAsia"/>
          <w:color w:val="000000"/>
          <w:kern w:val="0"/>
          <w:sz w:val="31"/>
          <w:szCs w:val="31"/>
          <w:lang w:bidi="ar"/>
        </w:rPr>
        <w:t>。</w:t>
      </w:r>
    </w:p>
    <w:p w:rsidR="004E4E02" w:rsidRDefault="00FE4AB2">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八、不得为利益相关人和公职人员牵线搭桥或者代为传递信息、传递财物。</w:t>
      </w:r>
    </w:p>
    <w:p w:rsidR="004E4E02" w:rsidRDefault="00FE4AB2">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九、不得让公职人员在企业违规兼职取酬。</w:t>
      </w:r>
    </w:p>
    <w:p w:rsidR="004E4E02" w:rsidRDefault="00FE4AB2">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十、不得为公职人员亲友违规承揽业务提供便利。</w:t>
      </w:r>
    </w:p>
    <w:p w:rsidR="004E4E02" w:rsidRDefault="00FE4AB2">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上述“十个不得”，请</w:t>
      </w:r>
      <w:proofErr w:type="gramStart"/>
      <w:r>
        <w:rPr>
          <w:rFonts w:ascii="仿宋_GB2312" w:eastAsia="仿宋_GB2312" w:hAnsi="宋体" w:cs="仿宋_GB2312" w:hint="eastAsia"/>
          <w:color w:val="000000"/>
          <w:kern w:val="0"/>
          <w:sz w:val="31"/>
          <w:szCs w:val="31"/>
          <w:lang w:bidi="ar"/>
        </w:rPr>
        <w:t>您严格</w:t>
      </w:r>
      <w:proofErr w:type="gramEnd"/>
      <w:r>
        <w:rPr>
          <w:rFonts w:ascii="仿宋_GB2312" w:eastAsia="仿宋_GB2312" w:hAnsi="宋体" w:cs="仿宋_GB2312" w:hint="eastAsia"/>
          <w:color w:val="000000"/>
          <w:kern w:val="0"/>
          <w:sz w:val="31"/>
          <w:szCs w:val="31"/>
          <w:lang w:bidi="ar"/>
        </w:rPr>
        <w:t>遵守。同时，在政商交往中，如有发现我区公职人员存在违反“十个不准”的问题，请及时通过网络举报平台或者 12388 举报电话等方式，向纪检监察机关反映举报，我们将一律严格保密、一律优先处置、一律严肃查处。</w:t>
      </w:r>
    </w:p>
    <w:p w:rsidR="004E4E02" w:rsidRDefault="004E4E02">
      <w:pPr>
        <w:pStyle w:val="a3"/>
        <w:spacing w:line="460" w:lineRule="exact"/>
        <w:ind w:firstLineChars="200" w:firstLine="640"/>
      </w:pPr>
    </w:p>
    <w:p w:rsidR="004E4E02" w:rsidRDefault="00FE4AB2">
      <w:pPr>
        <w:widowControl/>
        <w:spacing w:line="460" w:lineRule="exact"/>
        <w:ind w:firstLineChars="200" w:firstLine="620"/>
        <w:jc w:val="left"/>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本人已知晓上述告知内容，并愿意遵照执行（签名）：</w:t>
      </w:r>
    </w:p>
    <w:p w:rsidR="00B92704" w:rsidRDefault="00FE4AB2" w:rsidP="00074D63">
      <w:pPr>
        <w:spacing w:line="360" w:lineRule="auto"/>
        <w:rPr>
          <w:rFonts w:ascii="仿宋_GB2312" w:eastAsia="仿宋_GB2312" w:hAnsi="宋体" w:cs="仿宋_GB2312"/>
          <w:color w:val="000000"/>
          <w:kern w:val="0"/>
          <w:sz w:val="31"/>
          <w:szCs w:val="31"/>
          <w:lang w:bidi="ar"/>
        </w:rPr>
      </w:pPr>
      <w:r>
        <w:rPr>
          <w:rFonts w:ascii="仿宋_GB2312" w:eastAsia="仿宋_GB2312" w:hAnsi="宋体" w:cs="仿宋_GB2312" w:hint="eastAsia"/>
          <w:color w:val="000000"/>
          <w:kern w:val="0"/>
          <w:sz w:val="31"/>
          <w:szCs w:val="31"/>
          <w:lang w:bidi="ar"/>
        </w:rPr>
        <w:t xml:space="preserve">                                      202</w:t>
      </w:r>
      <w:r w:rsidR="006F32CE">
        <w:rPr>
          <w:rFonts w:ascii="仿宋_GB2312" w:eastAsia="仿宋_GB2312" w:hAnsi="宋体" w:cs="仿宋_GB2312" w:hint="eastAsia"/>
          <w:color w:val="000000"/>
          <w:kern w:val="0"/>
          <w:sz w:val="31"/>
          <w:szCs w:val="31"/>
          <w:lang w:bidi="ar"/>
        </w:rPr>
        <w:t>4</w:t>
      </w:r>
      <w:r>
        <w:rPr>
          <w:rFonts w:ascii="仿宋_GB2312" w:eastAsia="仿宋_GB2312" w:hAnsi="宋体" w:cs="仿宋_GB2312" w:hint="eastAsia"/>
          <w:color w:val="000000"/>
          <w:kern w:val="0"/>
          <w:sz w:val="31"/>
          <w:szCs w:val="31"/>
          <w:lang w:bidi="ar"/>
        </w:rPr>
        <w:t>年</w:t>
      </w:r>
      <w:r>
        <w:rPr>
          <w:rFonts w:ascii="仿宋_GB2312" w:hAnsi="宋体" w:cs="仿宋_GB2312" w:hint="eastAsia"/>
          <w:color w:val="000000"/>
          <w:kern w:val="0"/>
          <w:sz w:val="31"/>
          <w:szCs w:val="31"/>
          <w:lang w:bidi="ar"/>
        </w:rPr>
        <w:t xml:space="preserve">  </w:t>
      </w:r>
      <w:r>
        <w:rPr>
          <w:rFonts w:ascii="仿宋_GB2312" w:eastAsia="仿宋_GB2312" w:hAnsi="宋体" w:cs="仿宋_GB2312" w:hint="eastAsia"/>
          <w:color w:val="000000"/>
          <w:kern w:val="0"/>
          <w:sz w:val="31"/>
          <w:szCs w:val="31"/>
          <w:lang w:bidi="ar"/>
        </w:rPr>
        <w:t>月</w:t>
      </w:r>
      <w:r>
        <w:rPr>
          <w:rFonts w:ascii="仿宋_GB2312" w:hAnsi="宋体" w:cs="仿宋_GB2312" w:hint="eastAsia"/>
          <w:color w:val="000000"/>
          <w:kern w:val="0"/>
          <w:sz w:val="31"/>
          <w:szCs w:val="31"/>
          <w:lang w:bidi="ar"/>
        </w:rPr>
        <w:t xml:space="preserve">  </w:t>
      </w:r>
      <w:r>
        <w:rPr>
          <w:rFonts w:ascii="仿宋_GB2312" w:eastAsia="仿宋_GB2312" w:hAnsi="宋体" w:cs="仿宋_GB2312" w:hint="eastAsia"/>
          <w:color w:val="000000"/>
          <w:kern w:val="0"/>
          <w:sz w:val="31"/>
          <w:szCs w:val="31"/>
          <w:lang w:bidi="ar"/>
        </w:rPr>
        <w:t>日</w:t>
      </w:r>
    </w:p>
    <w:p w:rsidR="00B92704" w:rsidRDefault="00B92704">
      <w:pPr>
        <w:widowControl/>
        <w:jc w:val="left"/>
        <w:rPr>
          <w:rFonts w:ascii="仿宋_GB2312" w:eastAsia="仿宋_GB2312" w:hAnsi="宋体" w:cs="仿宋_GB2312"/>
          <w:color w:val="000000"/>
          <w:kern w:val="0"/>
          <w:sz w:val="31"/>
          <w:szCs w:val="31"/>
          <w:lang w:bidi="ar"/>
        </w:rPr>
      </w:pPr>
      <w:r>
        <w:rPr>
          <w:rFonts w:ascii="仿宋_GB2312" w:eastAsia="仿宋_GB2312" w:hAnsi="宋体" w:cs="仿宋_GB2312"/>
          <w:color w:val="000000"/>
          <w:kern w:val="0"/>
          <w:sz w:val="31"/>
          <w:szCs w:val="31"/>
          <w:lang w:bidi="ar"/>
        </w:rPr>
        <w:br w:type="page"/>
      </w:r>
    </w:p>
    <w:p w:rsidR="00B92704" w:rsidRPr="00B92704" w:rsidRDefault="00B92704" w:rsidP="00B92704">
      <w:pPr>
        <w:rPr>
          <w:rFonts w:ascii="仿宋" w:eastAsia="仿宋" w:hAnsi="仿宋" w:cs="仿宋"/>
          <w:b/>
          <w:sz w:val="32"/>
        </w:rPr>
      </w:pPr>
      <w:r w:rsidRPr="00B92704">
        <w:rPr>
          <w:rFonts w:ascii="仿宋" w:eastAsia="仿宋" w:hAnsi="仿宋" w:cs="仿宋"/>
          <w:b/>
          <w:sz w:val="32"/>
        </w:rPr>
        <w:lastRenderedPageBreak/>
        <w:t>合同模板</w:t>
      </w:r>
    </w:p>
    <w:p w:rsidR="00B92704" w:rsidRDefault="00B92704" w:rsidP="00B92704">
      <w:pPr>
        <w:rPr>
          <w:rFonts w:ascii="仿宋" w:hAnsi="仿宋" w:cs="仿宋"/>
        </w:rPr>
      </w:pPr>
      <w:r>
        <w:rPr>
          <w:rFonts w:ascii="仿宋" w:eastAsia="仿宋" w:hAnsi="仿宋" w:cs="仿宋" w:hint="eastAsia"/>
          <w:sz w:val="24"/>
          <w:szCs w:val="28"/>
        </w:rPr>
        <w:t>合同编号：</w:t>
      </w:r>
    </w:p>
    <w:p w:rsidR="00B92704" w:rsidRDefault="00B92704" w:rsidP="00B92704">
      <w:pPr>
        <w:jc w:val="center"/>
        <w:rPr>
          <w:rFonts w:ascii="仿宋" w:eastAsia="仿宋" w:hAnsi="仿宋" w:cs="仿宋"/>
          <w:b/>
          <w:bCs/>
          <w:sz w:val="32"/>
          <w:szCs w:val="32"/>
        </w:rPr>
      </w:pPr>
    </w:p>
    <w:p w:rsidR="00B92704" w:rsidRDefault="00B92704" w:rsidP="00B92704">
      <w:pPr>
        <w:jc w:val="center"/>
        <w:rPr>
          <w:rFonts w:ascii="仿宋" w:eastAsia="仿宋" w:hAnsi="仿宋" w:cs="仿宋"/>
          <w:b/>
          <w:bCs/>
          <w:sz w:val="32"/>
          <w:szCs w:val="32"/>
        </w:rPr>
      </w:pPr>
    </w:p>
    <w:p w:rsidR="00B92704" w:rsidRDefault="00B92704" w:rsidP="00B92704">
      <w:pPr>
        <w:jc w:val="center"/>
        <w:rPr>
          <w:rFonts w:ascii="仿宋" w:eastAsia="仿宋" w:hAnsi="仿宋" w:cs="仿宋"/>
          <w:b/>
          <w:bCs/>
          <w:sz w:val="44"/>
          <w:szCs w:val="44"/>
        </w:rPr>
      </w:pPr>
      <w:ins w:id="12" w:author="千与千寻" w:date="2023-11-30T09:23:00Z">
        <w:r>
          <w:rPr>
            <w:rFonts w:ascii="仿宋" w:eastAsia="仿宋" w:hAnsi="仿宋" w:cs="仿宋" w:hint="eastAsia"/>
            <w:b/>
            <w:bCs/>
            <w:sz w:val="44"/>
            <w:szCs w:val="44"/>
            <w:highlight w:val="yellow"/>
          </w:rPr>
          <w:t>XXX</w:t>
        </w:r>
      </w:ins>
      <w:r>
        <w:rPr>
          <w:rFonts w:ascii="仿宋" w:eastAsia="仿宋" w:hAnsi="仿宋" w:cs="仿宋" w:hint="eastAsia"/>
          <w:b/>
          <w:bCs/>
          <w:sz w:val="44"/>
          <w:szCs w:val="44"/>
          <w:lang w:eastAsia="zh-Hans"/>
        </w:rPr>
        <w:t>项目</w:t>
      </w:r>
      <w:r>
        <w:rPr>
          <w:rFonts w:ascii="仿宋" w:eastAsia="仿宋" w:hAnsi="仿宋" w:cs="仿宋" w:hint="eastAsia"/>
          <w:b/>
          <w:bCs/>
          <w:sz w:val="44"/>
          <w:szCs w:val="44"/>
        </w:rPr>
        <w:t>合同书</w:t>
      </w:r>
    </w:p>
    <w:p w:rsidR="00B92704" w:rsidRDefault="00B92704" w:rsidP="00B92704">
      <w:pPr>
        <w:jc w:val="center"/>
        <w:rPr>
          <w:rFonts w:ascii="仿宋" w:eastAsia="仿宋" w:hAnsi="仿宋" w:cs="仿宋"/>
          <w:b/>
          <w:bCs/>
          <w:sz w:val="44"/>
          <w:szCs w:val="44"/>
        </w:rPr>
      </w:pPr>
      <w:r>
        <w:rPr>
          <w:rFonts w:ascii="仿宋" w:eastAsia="仿宋" w:hAnsi="仿宋" w:cs="仿宋" w:hint="eastAsia"/>
          <w:b/>
          <w:bCs/>
          <w:sz w:val="44"/>
          <w:szCs w:val="44"/>
        </w:rPr>
        <w:t>项目编号：</w:t>
      </w:r>
    </w:p>
    <w:p w:rsidR="00B92704" w:rsidRDefault="00B92704" w:rsidP="00B92704">
      <w:pPr>
        <w:rPr>
          <w:rFonts w:ascii="仿宋" w:eastAsia="仿宋" w:hAnsi="仿宋" w:cs="仿宋"/>
        </w:rPr>
      </w:pPr>
    </w:p>
    <w:p w:rsidR="00B92704" w:rsidRDefault="00B92704" w:rsidP="00B92704">
      <w:pPr>
        <w:rPr>
          <w:rFonts w:ascii="仿宋" w:eastAsia="仿宋" w:hAnsi="仿宋" w:cs="仿宋"/>
        </w:rPr>
      </w:pPr>
    </w:p>
    <w:p w:rsidR="00B92704" w:rsidRDefault="00B92704" w:rsidP="00B92704">
      <w:pPr>
        <w:rPr>
          <w:rFonts w:ascii="仿宋" w:eastAsia="仿宋" w:hAnsi="仿宋" w:cs="仿宋"/>
        </w:rPr>
      </w:pPr>
    </w:p>
    <w:p w:rsidR="00B92704" w:rsidRDefault="00B92704" w:rsidP="00B92704">
      <w:pPr>
        <w:ind w:firstLineChars="100" w:firstLine="210"/>
        <w:rPr>
          <w:rFonts w:ascii="仿宋" w:eastAsia="仿宋" w:hAnsi="仿宋" w:cs="仿宋"/>
        </w:rPr>
      </w:pPr>
    </w:p>
    <w:p w:rsidR="00B92704" w:rsidRDefault="00B92704" w:rsidP="00B92704">
      <w:pPr>
        <w:ind w:firstLineChars="100" w:firstLine="210"/>
        <w:rPr>
          <w:rFonts w:ascii="仿宋" w:eastAsia="仿宋" w:hAnsi="仿宋" w:cs="仿宋"/>
        </w:rPr>
      </w:pPr>
    </w:p>
    <w:p w:rsidR="00B92704" w:rsidRDefault="00B92704" w:rsidP="00B92704">
      <w:pPr>
        <w:ind w:firstLineChars="100" w:firstLine="210"/>
        <w:rPr>
          <w:rFonts w:ascii="仿宋" w:eastAsia="仿宋" w:hAnsi="仿宋" w:cs="仿宋"/>
        </w:rPr>
      </w:pPr>
    </w:p>
    <w:p w:rsidR="00B92704" w:rsidRDefault="00B92704" w:rsidP="00B92704">
      <w:pPr>
        <w:ind w:firstLineChars="100" w:firstLine="210"/>
        <w:rPr>
          <w:rFonts w:ascii="仿宋" w:eastAsia="仿宋" w:hAnsi="仿宋" w:cs="仿宋"/>
        </w:rPr>
      </w:pPr>
    </w:p>
    <w:p w:rsidR="00B92704" w:rsidRDefault="00B92704" w:rsidP="00B92704">
      <w:pPr>
        <w:ind w:firstLineChars="100" w:firstLine="210"/>
        <w:rPr>
          <w:rFonts w:ascii="仿宋" w:eastAsia="仿宋" w:hAnsi="仿宋" w:cs="仿宋"/>
        </w:rPr>
      </w:pPr>
    </w:p>
    <w:p w:rsidR="00B92704" w:rsidRDefault="00B92704" w:rsidP="00B92704">
      <w:pPr>
        <w:ind w:firstLineChars="100" w:firstLine="210"/>
        <w:rPr>
          <w:rFonts w:ascii="仿宋" w:eastAsia="仿宋" w:hAnsi="仿宋" w:cs="仿宋"/>
        </w:rPr>
      </w:pPr>
    </w:p>
    <w:p w:rsidR="00B92704" w:rsidRDefault="00B92704" w:rsidP="00B92704">
      <w:pPr>
        <w:ind w:firstLineChars="100" w:firstLine="210"/>
        <w:rPr>
          <w:rFonts w:ascii="仿宋" w:eastAsia="仿宋" w:hAnsi="仿宋" w:cs="仿宋"/>
        </w:rPr>
      </w:pPr>
    </w:p>
    <w:p w:rsidR="00B92704" w:rsidRDefault="00B92704" w:rsidP="00B92704">
      <w:pPr>
        <w:ind w:firstLineChars="100" w:firstLine="210"/>
        <w:rPr>
          <w:rFonts w:ascii="仿宋" w:eastAsia="仿宋" w:hAnsi="仿宋" w:cs="仿宋"/>
        </w:rPr>
      </w:pPr>
    </w:p>
    <w:p w:rsidR="00B92704" w:rsidRDefault="00B92704" w:rsidP="00B92704">
      <w:pPr>
        <w:ind w:firstLineChars="100" w:firstLine="210"/>
        <w:rPr>
          <w:rFonts w:ascii="仿宋" w:eastAsia="仿宋" w:hAnsi="仿宋" w:cs="仿宋"/>
        </w:rPr>
      </w:pPr>
    </w:p>
    <w:p w:rsidR="00B92704" w:rsidRDefault="00B92704" w:rsidP="00B92704">
      <w:pPr>
        <w:ind w:firstLineChars="100" w:firstLine="210"/>
        <w:rPr>
          <w:rFonts w:ascii="仿宋" w:eastAsia="仿宋" w:hAnsi="仿宋" w:cs="仿宋"/>
        </w:rPr>
      </w:pPr>
    </w:p>
    <w:p w:rsidR="00B92704" w:rsidRDefault="00B92704" w:rsidP="00B92704">
      <w:pPr>
        <w:rPr>
          <w:rFonts w:ascii="仿宋" w:eastAsia="仿宋" w:hAnsi="仿宋" w:cs="仿宋"/>
        </w:rPr>
      </w:pPr>
    </w:p>
    <w:p w:rsidR="00B92704" w:rsidRDefault="00B92704" w:rsidP="00B92704">
      <w:pPr>
        <w:rPr>
          <w:rFonts w:ascii="仿宋" w:eastAsia="仿宋" w:hAnsi="仿宋" w:cs="仿宋"/>
        </w:rPr>
      </w:pPr>
    </w:p>
    <w:p w:rsidR="00B92704" w:rsidRDefault="00B92704" w:rsidP="00B92704">
      <w:pPr>
        <w:rPr>
          <w:rFonts w:ascii="仿宋" w:eastAsia="仿宋" w:hAnsi="仿宋" w:cs="仿宋"/>
        </w:rPr>
      </w:pPr>
    </w:p>
    <w:p w:rsidR="00B92704" w:rsidRDefault="00B92704" w:rsidP="00B92704">
      <w:pPr>
        <w:spacing w:line="360" w:lineRule="auto"/>
        <w:ind w:firstLineChars="500" w:firstLine="1205"/>
        <w:rPr>
          <w:rFonts w:ascii="仿宋" w:eastAsia="仿宋" w:hAnsi="仿宋" w:cs="仿宋"/>
          <w:b/>
          <w:bCs/>
          <w:sz w:val="24"/>
        </w:rPr>
      </w:pPr>
    </w:p>
    <w:p w:rsidR="00B92704" w:rsidRDefault="00B92704" w:rsidP="00B92704">
      <w:pPr>
        <w:spacing w:line="360" w:lineRule="auto"/>
        <w:ind w:firstLineChars="500" w:firstLine="1205"/>
        <w:rPr>
          <w:rFonts w:ascii="仿宋" w:eastAsia="仿宋" w:hAnsi="仿宋" w:cs="仿宋"/>
          <w:b/>
          <w:bCs/>
          <w:sz w:val="24"/>
        </w:rPr>
      </w:pPr>
    </w:p>
    <w:p w:rsidR="00B92704" w:rsidRDefault="00B92704" w:rsidP="00B92704">
      <w:pPr>
        <w:spacing w:line="360" w:lineRule="auto"/>
        <w:ind w:firstLineChars="500" w:firstLine="1205"/>
        <w:rPr>
          <w:rFonts w:ascii="仿宋" w:eastAsia="仿宋" w:hAnsi="仿宋" w:cs="仿宋"/>
          <w:b/>
          <w:bCs/>
          <w:sz w:val="24"/>
        </w:rPr>
      </w:pPr>
    </w:p>
    <w:p w:rsidR="00B92704" w:rsidRDefault="00B92704" w:rsidP="00B92704">
      <w:pPr>
        <w:spacing w:line="360" w:lineRule="auto"/>
        <w:ind w:firstLineChars="500" w:firstLine="1205"/>
        <w:rPr>
          <w:rFonts w:ascii="仿宋" w:eastAsia="仿宋" w:hAnsi="仿宋" w:cs="仿宋"/>
          <w:b/>
          <w:bCs/>
          <w:sz w:val="24"/>
        </w:rPr>
      </w:pPr>
    </w:p>
    <w:p w:rsidR="00B92704" w:rsidRDefault="00B92704" w:rsidP="00B92704">
      <w:pPr>
        <w:spacing w:line="360" w:lineRule="auto"/>
        <w:ind w:firstLineChars="500" w:firstLine="1205"/>
        <w:rPr>
          <w:rFonts w:ascii="仿宋" w:eastAsia="仿宋" w:hAnsi="仿宋" w:cs="仿宋"/>
          <w:b/>
          <w:bCs/>
          <w:sz w:val="24"/>
        </w:rPr>
      </w:pPr>
    </w:p>
    <w:p w:rsidR="00B92704" w:rsidRDefault="00B92704" w:rsidP="00B92704">
      <w:pPr>
        <w:spacing w:line="360" w:lineRule="auto"/>
        <w:ind w:firstLineChars="500" w:firstLine="1606"/>
        <w:rPr>
          <w:rFonts w:ascii="仿宋" w:eastAsia="仿宋" w:hAnsi="仿宋" w:cs="仿宋"/>
          <w:b/>
          <w:bCs/>
          <w:sz w:val="32"/>
          <w:szCs w:val="32"/>
        </w:rPr>
      </w:pPr>
      <w:r>
        <w:rPr>
          <w:rFonts w:ascii="仿宋" w:eastAsia="仿宋" w:hAnsi="仿宋" w:cs="仿宋" w:hint="eastAsia"/>
          <w:b/>
          <w:bCs/>
          <w:sz w:val="32"/>
          <w:szCs w:val="32"/>
        </w:rPr>
        <w:t>甲方：北京中医药大学深圳医院（龙岗）</w:t>
      </w:r>
    </w:p>
    <w:p w:rsidR="00B92704" w:rsidRDefault="00B92704" w:rsidP="00B92704">
      <w:pPr>
        <w:spacing w:line="360" w:lineRule="auto"/>
        <w:ind w:firstLineChars="500" w:firstLine="1606"/>
        <w:rPr>
          <w:rFonts w:ascii="仿宋" w:eastAsia="仿宋" w:hAnsi="仿宋" w:cs="仿宋"/>
          <w:sz w:val="32"/>
          <w:szCs w:val="32"/>
          <w:highlight w:val="yellow"/>
        </w:rPr>
      </w:pPr>
      <w:r>
        <w:rPr>
          <w:rFonts w:ascii="仿宋" w:eastAsia="仿宋" w:hAnsi="仿宋" w:cs="仿宋" w:hint="eastAsia"/>
          <w:b/>
          <w:bCs/>
          <w:sz w:val="32"/>
          <w:szCs w:val="32"/>
        </w:rPr>
        <w:t>乙方：</w:t>
      </w:r>
      <w:r>
        <w:rPr>
          <w:rFonts w:ascii="仿宋" w:eastAsia="仿宋" w:hAnsi="仿宋" w:cs="仿宋" w:hint="eastAsia"/>
          <w:b/>
          <w:bCs/>
          <w:sz w:val="32"/>
          <w:szCs w:val="32"/>
          <w:highlight w:val="yellow"/>
        </w:rPr>
        <w:t>深圳市xxx有限公司</w:t>
      </w:r>
    </w:p>
    <w:p w:rsidR="00B92704" w:rsidRDefault="00B92704" w:rsidP="00B92704">
      <w:pPr>
        <w:rPr>
          <w:rFonts w:ascii="仿宋" w:eastAsia="仿宋" w:hAnsi="仿宋" w:cs="仿宋"/>
        </w:rPr>
      </w:pPr>
    </w:p>
    <w:p w:rsidR="00B92704" w:rsidRDefault="00B92704" w:rsidP="00B92704">
      <w:pPr>
        <w:rPr>
          <w:rFonts w:ascii="仿宋" w:eastAsia="仿宋" w:hAnsi="仿宋" w:cs="仿宋"/>
        </w:rPr>
      </w:pPr>
    </w:p>
    <w:p w:rsidR="00B92704" w:rsidRDefault="00B92704" w:rsidP="00B92704">
      <w:pPr>
        <w:rPr>
          <w:rFonts w:ascii="仿宋" w:eastAsia="仿宋" w:hAnsi="仿宋" w:cs="仿宋"/>
        </w:rPr>
      </w:pPr>
    </w:p>
    <w:p w:rsidR="00B92704" w:rsidRDefault="00B92704" w:rsidP="00B92704">
      <w:pPr>
        <w:rPr>
          <w:rFonts w:ascii="仿宋" w:eastAsia="仿宋" w:hAnsi="仿宋" w:cs="仿宋"/>
        </w:rPr>
      </w:pPr>
    </w:p>
    <w:p w:rsidR="00B92704" w:rsidRDefault="00B92704" w:rsidP="00B92704">
      <w:pPr>
        <w:rPr>
          <w:rFonts w:ascii="仿宋" w:eastAsia="仿宋" w:hAnsi="仿宋" w:cs="仿宋"/>
        </w:rPr>
      </w:pPr>
    </w:p>
    <w:p w:rsidR="00B92704" w:rsidRDefault="00B92704" w:rsidP="00B92704">
      <w:pPr>
        <w:pStyle w:val="af3"/>
        <w:ind w:firstLine="0"/>
        <w:rPr>
          <w:rFonts w:ascii="仿宋" w:eastAsia="仿宋" w:hAnsi="仿宋" w:cs="仿宋"/>
        </w:rPr>
      </w:pPr>
    </w:p>
    <w:p w:rsidR="00B92704" w:rsidRDefault="00B92704" w:rsidP="00B92704">
      <w:pPr>
        <w:pStyle w:val="af3"/>
        <w:ind w:firstLine="0"/>
        <w:rPr>
          <w:rFonts w:ascii="仿宋" w:eastAsia="仿宋" w:hAnsi="仿宋" w:cs="仿宋"/>
        </w:rPr>
      </w:pPr>
    </w:p>
    <w:p w:rsidR="00B92704" w:rsidRDefault="00B92704" w:rsidP="00B92704">
      <w:pPr>
        <w:pStyle w:val="af3"/>
        <w:ind w:firstLine="0"/>
        <w:rPr>
          <w:rFonts w:ascii="仿宋" w:eastAsia="仿宋" w:hAnsi="仿宋" w:cs="仿宋"/>
        </w:rPr>
      </w:pPr>
    </w:p>
    <w:p w:rsidR="00B92704" w:rsidRDefault="00B92704" w:rsidP="00B92704">
      <w:pPr>
        <w:pStyle w:val="1"/>
        <w:keepNext w:val="0"/>
        <w:keepLines w:val="0"/>
        <w:numPr>
          <w:ilvl w:val="0"/>
          <w:numId w:val="32"/>
        </w:numPr>
        <w:spacing w:before="120" w:beforeAutospacing="0" w:after="120" w:afterAutospacing="0" w:line="240" w:lineRule="auto"/>
        <w:rPr>
          <w:rFonts w:ascii="仿宋" w:eastAsia="仿宋" w:hAnsi="仿宋" w:cs="仿宋" w:hint="default"/>
          <w:b w:val="0"/>
          <w:bCs w:val="0"/>
          <w:sz w:val="24"/>
          <w:szCs w:val="24"/>
        </w:rPr>
      </w:pPr>
      <w:r>
        <w:rPr>
          <w:rFonts w:ascii="仿宋" w:eastAsia="仿宋" w:hAnsi="仿宋" w:cs="仿宋"/>
          <w:sz w:val="24"/>
          <w:szCs w:val="24"/>
        </w:rPr>
        <w:t>建设内容</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1.1项目地点：北京中医药大学深圳医院（龙岗）</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1.2服务方式：</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1.3建设内容：</w:t>
      </w:r>
    </w:p>
    <w:p w:rsidR="00B92704" w:rsidRDefault="00B92704" w:rsidP="00B92704">
      <w:pPr>
        <w:spacing w:line="360" w:lineRule="auto"/>
        <w:rPr>
          <w:rFonts w:ascii="仿宋" w:eastAsia="仿宋" w:hAnsi="仿宋" w:cs="仿宋"/>
          <w:sz w:val="24"/>
          <w:highlight w:val="yellow"/>
        </w:rPr>
      </w:pPr>
      <w:r>
        <w:rPr>
          <w:rFonts w:ascii="仿宋" w:eastAsia="仿宋" w:hAnsi="仿宋" w:cs="仿宋" w:hint="eastAsia"/>
          <w:sz w:val="24"/>
          <w:highlight w:val="yellow"/>
        </w:rPr>
        <w:t xml:space="preserve">                                                             </w:t>
      </w:r>
    </w:p>
    <w:p w:rsidR="00B92704" w:rsidRDefault="00B92704" w:rsidP="00B92704">
      <w:pPr>
        <w:pStyle w:val="1"/>
        <w:keepNext w:val="0"/>
        <w:keepLines w:val="0"/>
        <w:numPr>
          <w:ilvl w:val="0"/>
          <w:numId w:val="32"/>
        </w:numPr>
        <w:spacing w:before="120" w:beforeAutospacing="0" w:after="120" w:afterAutospacing="0" w:line="240" w:lineRule="auto"/>
        <w:rPr>
          <w:rFonts w:ascii="仿宋" w:eastAsia="仿宋" w:hAnsi="仿宋" w:cs="仿宋" w:hint="default"/>
          <w:b w:val="0"/>
          <w:bCs w:val="0"/>
          <w:sz w:val="24"/>
          <w:szCs w:val="24"/>
        </w:rPr>
      </w:pPr>
      <w:r>
        <w:rPr>
          <w:rFonts w:ascii="仿宋" w:eastAsia="仿宋" w:hAnsi="仿宋" w:cs="仿宋"/>
          <w:sz w:val="24"/>
          <w:szCs w:val="24"/>
        </w:rPr>
        <w:t>服务期限</w:t>
      </w:r>
    </w:p>
    <w:p w:rsidR="00B92704" w:rsidRDefault="00B92704" w:rsidP="00B9270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本项目建设周期为自签订本合同之日起1个月内完成。自验收合格之日起乙方向甲方提供X年质保期。</w:t>
      </w:r>
    </w:p>
    <w:p w:rsidR="00B92704" w:rsidRDefault="00B92704" w:rsidP="00B92704">
      <w:pPr>
        <w:pStyle w:val="a5"/>
        <w:rPr>
          <w:rFonts w:ascii="仿宋" w:eastAsia="仿宋" w:hAnsi="仿宋" w:cs="仿宋"/>
          <w:sz w:val="24"/>
        </w:rPr>
      </w:pPr>
      <w:r>
        <w:rPr>
          <w:rFonts w:ascii="仿宋" w:eastAsia="仿宋" w:hAnsi="仿宋" w:cs="仿宋" w:hint="eastAsia"/>
          <w:sz w:val="24"/>
          <w:highlight w:val="yellow"/>
        </w:rPr>
        <w:t xml:space="preserve">  </w:t>
      </w:r>
      <w:r>
        <w:rPr>
          <w:rFonts w:ascii="仿宋" w:eastAsia="仿宋" w:hAnsi="仿宋" w:cs="仿宋" w:hint="eastAsia"/>
          <w:sz w:val="24"/>
        </w:rPr>
        <w:t xml:space="preserve">  质保期内非因用户的人为原因而出现质量问题，由乙方负责包修、包换或者包退，并承担修理、调换或退换的实际费用。乙方不能修理或不能调换，按不能交货处理。</w:t>
      </w:r>
    </w:p>
    <w:p w:rsidR="00B92704" w:rsidRDefault="00B92704" w:rsidP="00B92704">
      <w:pPr>
        <w:pStyle w:val="1"/>
        <w:keepNext w:val="0"/>
        <w:keepLines w:val="0"/>
        <w:numPr>
          <w:ilvl w:val="0"/>
          <w:numId w:val="32"/>
        </w:numPr>
        <w:spacing w:before="120" w:beforeAutospacing="0" w:after="120" w:afterAutospacing="0" w:line="240" w:lineRule="auto"/>
        <w:rPr>
          <w:rFonts w:ascii="仿宋" w:eastAsia="仿宋" w:hAnsi="仿宋" w:cs="仿宋" w:hint="default"/>
          <w:b w:val="0"/>
          <w:bCs w:val="0"/>
          <w:sz w:val="24"/>
          <w:szCs w:val="24"/>
        </w:rPr>
      </w:pPr>
      <w:r>
        <w:rPr>
          <w:rFonts w:ascii="仿宋" w:eastAsia="仿宋" w:hAnsi="仿宋" w:cs="仿宋"/>
          <w:sz w:val="24"/>
          <w:szCs w:val="24"/>
        </w:rPr>
        <w:t>质量标准</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质量标准：按照深圳市电子政务项目检测验收规范验收标准达到合格。</w:t>
      </w:r>
    </w:p>
    <w:p w:rsidR="00B92704" w:rsidRDefault="00B92704" w:rsidP="00B92704">
      <w:pPr>
        <w:pStyle w:val="1"/>
        <w:keepNext w:val="0"/>
        <w:keepLines w:val="0"/>
        <w:numPr>
          <w:ilvl w:val="0"/>
          <w:numId w:val="32"/>
        </w:numPr>
        <w:spacing w:before="120" w:beforeAutospacing="0" w:after="120" w:afterAutospacing="0" w:line="240" w:lineRule="auto"/>
        <w:rPr>
          <w:rFonts w:ascii="仿宋" w:eastAsia="仿宋" w:hAnsi="仿宋" w:cs="仿宋" w:hint="default"/>
          <w:b w:val="0"/>
          <w:bCs w:val="0"/>
          <w:sz w:val="24"/>
          <w:szCs w:val="24"/>
        </w:rPr>
      </w:pPr>
      <w:r>
        <w:rPr>
          <w:rFonts w:ascii="仿宋" w:eastAsia="仿宋" w:hAnsi="仿宋" w:cs="仿宋"/>
          <w:sz w:val="24"/>
          <w:szCs w:val="24"/>
        </w:rPr>
        <w:t>合同总金额及构成方式</w:t>
      </w:r>
    </w:p>
    <w:p w:rsidR="00B92704" w:rsidRDefault="00B92704" w:rsidP="00B92704">
      <w:pPr>
        <w:spacing w:line="360" w:lineRule="auto"/>
        <w:rPr>
          <w:rFonts w:ascii="仿宋" w:eastAsia="仿宋" w:hAnsi="仿宋" w:cs="仿宋"/>
          <w:b/>
          <w:bCs/>
          <w:sz w:val="24"/>
        </w:rPr>
      </w:pPr>
      <w:r>
        <w:rPr>
          <w:rFonts w:ascii="仿宋" w:eastAsia="仿宋" w:hAnsi="仿宋" w:cs="仿宋" w:hint="eastAsia"/>
          <w:sz w:val="24"/>
        </w:rPr>
        <w:t>1、合同总金额（大写）</w:t>
      </w:r>
      <w:proofErr w:type="gramStart"/>
      <w:r>
        <w:rPr>
          <w:rFonts w:ascii="仿宋" w:eastAsia="仿宋" w:hAnsi="仿宋" w:cs="仿宋" w:hint="eastAsia"/>
          <w:b/>
          <w:bCs/>
          <w:sz w:val="24"/>
          <w:highlight w:val="yellow"/>
        </w:rPr>
        <w:t>壹拾肆万玖仟</w:t>
      </w:r>
      <w:proofErr w:type="gramEnd"/>
      <w:r>
        <w:rPr>
          <w:rFonts w:ascii="仿宋" w:eastAsia="仿宋" w:hAnsi="仿宋" w:cs="仿宋" w:hint="eastAsia"/>
          <w:b/>
          <w:bCs/>
          <w:sz w:val="24"/>
          <w:highlight w:val="yellow"/>
        </w:rPr>
        <w:t>元整（¥149000.00元）（含税）。</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2、合同总金额的构成方式：</w:t>
      </w:r>
    </w:p>
    <w:p w:rsidR="00B92704" w:rsidRDefault="00B92704" w:rsidP="00B92704">
      <w:pPr>
        <w:spacing w:line="360" w:lineRule="auto"/>
        <w:ind w:firstLineChars="200" w:firstLine="480"/>
        <w:rPr>
          <w:rFonts w:ascii="仿宋" w:eastAsia="仿宋" w:hAnsi="仿宋" w:cs="仿宋"/>
          <w:b/>
          <w:bCs/>
          <w:sz w:val="24"/>
          <w:highlight w:val="yellow"/>
        </w:rPr>
      </w:pPr>
      <w:r>
        <w:rPr>
          <w:rFonts w:ascii="仿宋" w:eastAsia="仿宋" w:hAnsi="仿宋" w:cs="仿宋" w:hint="eastAsia"/>
          <w:sz w:val="24"/>
          <w:highlight w:val="yellow"/>
        </w:rPr>
        <w:t>1）预付款支付条件和金额：合同自签订之日起30个工作日内甲方向乙方支付预付款为合同总额的50％，即人民币：</w:t>
      </w:r>
      <w:proofErr w:type="gramStart"/>
      <w:r>
        <w:rPr>
          <w:rFonts w:ascii="仿宋" w:eastAsia="仿宋" w:hAnsi="仿宋" w:cs="仿宋" w:hint="eastAsia"/>
          <w:b/>
          <w:bCs/>
          <w:sz w:val="24"/>
          <w:highlight w:val="yellow"/>
        </w:rPr>
        <w:t>柒万肆仟伍佰</w:t>
      </w:r>
      <w:proofErr w:type="gramEnd"/>
      <w:r>
        <w:rPr>
          <w:rFonts w:ascii="仿宋" w:eastAsia="仿宋" w:hAnsi="仿宋" w:cs="仿宋" w:hint="eastAsia"/>
          <w:b/>
          <w:bCs/>
          <w:sz w:val="24"/>
          <w:highlight w:val="yellow"/>
        </w:rPr>
        <w:t>元整(¥74500.00元)。</w:t>
      </w:r>
    </w:p>
    <w:p w:rsidR="00B92704" w:rsidRDefault="00B92704" w:rsidP="00B92704">
      <w:pPr>
        <w:spacing w:line="360" w:lineRule="auto"/>
        <w:ind w:firstLineChars="200" w:firstLine="480"/>
        <w:rPr>
          <w:rFonts w:ascii="仿宋" w:eastAsia="仿宋" w:hAnsi="仿宋" w:cs="仿宋"/>
          <w:sz w:val="24"/>
          <w:highlight w:val="yellow"/>
        </w:rPr>
      </w:pPr>
      <w:r>
        <w:rPr>
          <w:rFonts w:ascii="仿宋" w:eastAsia="仿宋" w:hAnsi="仿宋" w:cs="仿宋" w:hint="eastAsia"/>
          <w:sz w:val="24"/>
          <w:highlight w:val="yellow"/>
        </w:rPr>
        <w:t>2）</w:t>
      </w:r>
      <w:proofErr w:type="gramStart"/>
      <w:r>
        <w:rPr>
          <w:rFonts w:ascii="仿宋" w:eastAsia="仿宋" w:hAnsi="仿宋" w:cs="仿宋" w:hint="eastAsia"/>
          <w:sz w:val="24"/>
          <w:highlight w:val="yellow"/>
        </w:rPr>
        <w:t>验收款</w:t>
      </w:r>
      <w:proofErr w:type="gramEnd"/>
      <w:r>
        <w:rPr>
          <w:rFonts w:ascii="仿宋" w:eastAsia="仿宋" w:hAnsi="仿宋" w:cs="仿宋" w:hint="eastAsia"/>
          <w:sz w:val="24"/>
          <w:highlight w:val="yellow"/>
        </w:rPr>
        <w:t>支付条件和金额：</w:t>
      </w:r>
      <w:ins w:id="13" w:author="千与千寻" w:date="2023-08-29T08:05:00Z">
        <w:r>
          <w:rPr>
            <w:rFonts w:ascii="仿宋" w:eastAsia="仿宋" w:hAnsi="仿宋" w:cs="仿宋" w:hint="eastAsia"/>
            <w:sz w:val="24"/>
            <w:highlight w:val="yellow"/>
          </w:rPr>
          <w:t>接</w:t>
        </w:r>
      </w:ins>
      <w:r>
        <w:rPr>
          <w:rFonts w:ascii="仿宋" w:eastAsia="仿宋" w:hAnsi="仿宋" w:cs="仿宋" w:hint="eastAsia"/>
          <w:sz w:val="24"/>
          <w:highlight w:val="yellow"/>
        </w:rPr>
        <w:t>口全部开发完成并上线使用达到最终验收后（以验收报告为依据）30个工作日内，甲方支付验收款，付款金额为合同总价的50%，即人民币：</w:t>
      </w:r>
      <w:proofErr w:type="gramStart"/>
      <w:r>
        <w:rPr>
          <w:rFonts w:ascii="仿宋" w:eastAsia="仿宋" w:hAnsi="仿宋" w:cs="仿宋" w:hint="eastAsia"/>
          <w:b/>
          <w:bCs/>
          <w:sz w:val="24"/>
          <w:highlight w:val="yellow"/>
        </w:rPr>
        <w:t>柒万肆仟伍佰</w:t>
      </w:r>
      <w:proofErr w:type="gramEnd"/>
      <w:r>
        <w:rPr>
          <w:rFonts w:ascii="仿宋" w:eastAsia="仿宋" w:hAnsi="仿宋" w:cs="仿宋" w:hint="eastAsia"/>
          <w:b/>
          <w:bCs/>
          <w:sz w:val="24"/>
          <w:highlight w:val="yellow"/>
        </w:rPr>
        <w:t>元整(¥74500.00元)。</w:t>
      </w:r>
    </w:p>
    <w:p w:rsidR="00B92704" w:rsidRDefault="00B92704" w:rsidP="00B92704">
      <w:pPr>
        <w:spacing w:line="360" w:lineRule="auto"/>
        <w:ind w:firstLineChars="200" w:firstLine="480"/>
        <w:rPr>
          <w:rFonts w:ascii="仿宋" w:eastAsia="仿宋" w:hAnsi="仿宋" w:cs="仿宋"/>
          <w:sz w:val="24"/>
        </w:rPr>
      </w:pPr>
      <w:r>
        <w:rPr>
          <w:rFonts w:ascii="仿宋" w:eastAsia="仿宋" w:hAnsi="仿宋" w:cs="仿宋" w:hint="eastAsia"/>
          <w:sz w:val="24"/>
        </w:rPr>
        <w:t>3）发票：乙方应在甲方每次付款前开具合法有效的发票，甲方收到乙方合法的增值税发票后，根据双方约定时间支付款项。由于乙方逾期未提供合法有效的增值税发票，甲方有权拒绝付款，直至票据齐全，且</w:t>
      </w:r>
      <w:proofErr w:type="gramStart"/>
      <w:r>
        <w:rPr>
          <w:rFonts w:ascii="仿宋" w:eastAsia="仿宋" w:hAnsi="仿宋" w:cs="仿宋" w:hint="eastAsia"/>
          <w:sz w:val="24"/>
        </w:rPr>
        <w:t>不</w:t>
      </w:r>
      <w:proofErr w:type="gramEnd"/>
      <w:r>
        <w:rPr>
          <w:rFonts w:ascii="仿宋" w:eastAsia="仿宋" w:hAnsi="仿宋" w:cs="仿宋" w:hint="eastAsia"/>
          <w:sz w:val="24"/>
        </w:rPr>
        <w:t>视为甲方违约。</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3、收款账户：乙方以本合同落款处载明的乙方银行账户作为指定收款账户，如有更换，应提前7天书面通知甲方。</w:t>
      </w:r>
    </w:p>
    <w:p w:rsidR="00B92704" w:rsidRDefault="00B92704" w:rsidP="00B92704">
      <w:pPr>
        <w:pStyle w:val="1"/>
        <w:keepNext w:val="0"/>
        <w:keepLines w:val="0"/>
        <w:numPr>
          <w:ilvl w:val="0"/>
          <w:numId w:val="32"/>
        </w:numPr>
        <w:spacing w:before="120" w:beforeAutospacing="0" w:after="120" w:afterAutospacing="0" w:line="240" w:lineRule="auto"/>
        <w:rPr>
          <w:rFonts w:ascii="仿宋" w:eastAsia="仿宋" w:hAnsi="仿宋" w:cs="仿宋" w:hint="default"/>
          <w:b w:val="0"/>
          <w:bCs w:val="0"/>
          <w:sz w:val="24"/>
          <w:szCs w:val="24"/>
        </w:rPr>
      </w:pPr>
      <w:r>
        <w:rPr>
          <w:rFonts w:ascii="仿宋" w:eastAsia="仿宋" w:hAnsi="仿宋" w:cs="仿宋"/>
          <w:sz w:val="24"/>
          <w:szCs w:val="24"/>
        </w:rPr>
        <w:lastRenderedPageBreak/>
        <w:t>甲乙双方责任</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1、甲方责任</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1）负责本项目涉及机构及科室的协调工作；</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2）负责提供本项目必要的工作环境、相关设备、文档资料以及数据；</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3）当乙方按照合同要求完成阶段工作并提交确认申请后，甲方须在7个工作日内组织完成审核，并以书面的方式确认；</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4）当乙方提交本项目阶段付款申请以及相应数额的发票后，甲方须在30个工作日内审核通过并按照合同约定支付相应款项；</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2、 乙方责任：</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1）乙方在合同规定时间内完成软件到货和系统安装及实施工作，最后通过验收；</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2）项目实施过程中，乙方提供须7*24小时响应服务，并在项目组正式进场前提供明确的服务热线号码，响应并及时处理问题；</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3）乙方尊重甲方管理制度，合理使用甲方提供的各种设施和资源。保证甲方的数据安全，如果因乙方人员原因泄露数据，追究相关违约责任。</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4）对于合同附件列明的项目，乙方负责对甲方操作人员进行培训，使得甲方本项目操作人员能独立操作。</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5）乙方不得将本合同项下的服务内容全部或部分委托、转让、转包或分包给第三方完成。</w:t>
      </w:r>
    </w:p>
    <w:p w:rsidR="00B92704" w:rsidRDefault="00B92704" w:rsidP="00B92704">
      <w:pPr>
        <w:pStyle w:val="a5"/>
        <w:rPr>
          <w:rFonts w:eastAsia="仿宋"/>
          <w:highlight w:val="yellow"/>
        </w:rPr>
      </w:pPr>
      <w:r>
        <w:rPr>
          <w:rFonts w:ascii="仿宋" w:eastAsia="仿宋" w:hAnsi="仿宋" w:cs="仿宋" w:hint="eastAsia"/>
          <w:sz w:val="24"/>
        </w:rPr>
        <w:t>6）</w:t>
      </w:r>
      <w:r>
        <w:rPr>
          <w:rFonts w:ascii="仿宋" w:eastAsia="仿宋" w:hAnsi="仿宋" w:cs="仿宋" w:hint="eastAsia"/>
          <w:sz w:val="24"/>
          <w:highlight w:val="yellow"/>
        </w:rPr>
        <w:t>乙方在服务期间需免费开发数据接口与院内其他系统对接。</w:t>
      </w:r>
    </w:p>
    <w:p w:rsidR="00B92704" w:rsidRDefault="00B92704" w:rsidP="00B92704">
      <w:pPr>
        <w:pStyle w:val="1"/>
        <w:keepNext w:val="0"/>
        <w:keepLines w:val="0"/>
        <w:numPr>
          <w:ilvl w:val="0"/>
          <w:numId w:val="32"/>
        </w:numPr>
        <w:spacing w:before="120" w:beforeAutospacing="0" w:after="120" w:afterAutospacing="0" w:line="240" w:lineRule="auto"/>
        <w:rPr>
          <w:rFonts w:ascii="仿宋" w:eastAsia="仿宋" w:hAnsi="仿宋" w:cs="仿宋" w:hint="default"/>
          <w:b w:val="0"/>
          <w:bCs w:val="0"/>
          <w:sz w:val="24"/>
          <w:szCs w:val="24"/>
        </w:rPr>
      </w:pPr>
      <w:r>
        <w:rPr>
          <w:rFonts w:ascii="仿宋" w:eastAsia="仿宋" w:hAnsi="仿宋" w:cs="仿宋"/>
          <w:sz w:val="24"/>
          <w:szCs w:val="24"/>
        </w:rPr>
        <w:t>技术服务及售后：</w:t>
      </w:r>
    </w:p>
    <w:p w:rsidR="00B92704" w:rsidRDefault="00B92704" w:rsidP="00B92704">
      <w:pPr>
        <w:rPr>
          <w:rFonts w:ascii="仿宋" w:eastAsia="仿宋" w:hAnsi="仿宋" w:cs="仿宋"/>
          <w:sz w:val="24"/>
        </w:rPr>
      </w:pP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1、在保修期间继续向甲方人员提供免费指导和培训，保修期满后应根据甲方需要提供技术培训服务，如需收费，则应按成本价收取；</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2、在保修期间乙方将提供每周7×24小时电话支持服务，服务内容主要包括：改正性维护，即在软件使用过程中识别和纠正软件错误，改正软件性能缺陷；同时免费对采购单位技术人员及使用人员等进行操作培训，保证相关人员能够熟练掌握软件使用方法，以及小故障的判断与解决。如出现故障，在10小时内排查并修复，保证甲方正常使用软件。如乙方未按期响应或修复，甲方有权委托第三方进行排查修复，相关费用由乙方承担。</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3、系统保修期满，如果甲方继续聘请乙方对本合同所规定的系统进行维护，则</w:t>
      </w:r>
      <w:r>
        <w:rPr>
          <w:rFonts w:ascii="仿宋" w:eastAsia="仿宋" w:hAnsi="仿宋" w:cs="仿宋" w:hint="eastAsia"/>
          <w:sz w:val="24"/>
        </w:rPr>
        <w:lastRenderedPageBreak/>
        <w:t>双方另行签署维护协议，乙方需提供详细的维保期外服务方案，承诺提供系统维保、培训等维保期内同样的服务（具体以签订的</w:t>
      </w:r>
      <w:proofErr w:type="gramStart"/>
      <w:r>
        <w:rPr>
          <w:rFonts w:ascii="仿宋" w:eastAsia="仿宋" w:hAnsi="仿宋" w:cs="仿宋" w:hint="eastAsia"/>
          <w:sz w:val="24"/>
        </w:rPr>
        <w:t>维保合同</w:t>
      </w:r>
      <w:proofErr w:type="gramEnd"/>
      <w:r>
        <w:rPr>
          <w:rFonts w:ascii="仿宋" w:eastAsia="仿宋" w:hAnsi="仿宋" w:cs="仿宋" w:hint="eastAsia"/>
          <w:sz w:val="24"/>
        </w:rPr>
        <w:t>为准），每年维保费用另行商定。</w:t>
      </w:r>
    </w:p>
    <w:p w:rsidR="00B92704" w:rsidRDefault="00B92704" w:rsidP="00B92704">
      <w:pPr>
        <w:pStyle w:val="1"/>
        <w:keepNext w:val="0"/>
        <w:keepLines w:val="0"/>
        <w:numPr>
          <w:ilvl w:val="0"/>
          <w:numId w:val="32"/>
        </w:numPr>
        <w:spacing w:before="120" w:beforeAutospacing="0" w:after="120" w:afterAutospacing="0" w:line="240" w:lineRule="auto"/>
        <w:rPr>
          <w:rFonts w:ascii="仿宋" w:eastAsia="仿宋" w:hAnsi="仿宋" w:cs="仿宋" w:hint="default"/>
          <w:b w:val="0"/>
          <w:bCs w:val="0"/>
          <w:sz w:val="24"/>
          <w:szCs w:val="24"/>
        </w:rPr>
      </w:pPr>
      <w:bookmarkStart w:id="14" w:name="_Toc216520215"/>
      <w:bookmarkStart w:id="15" w:name="_Toc457207900"/>
      <w:r>
        <w:rPr>
          <w:rFonts w:ascii="仿宋" w:eastAsia="仿宋" w:hAnsi="仿宋" w:cs="仿宋"/>
          <w:sz w:val="24"/>
          <w:szCs w:val="24"/>
        </w:rPr>
        <w:t>所有权、知识产权和使用权</w:t>
      </w:r>
      <w:bookmarkEnd w:id="14"/>
      <w:bookmarkEnd w:id="15"/>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1、 乙方保证其按照合同提供的软件接口服务，不会侵犯第三方的合法权益，因乙方提供的软件与第三方产生争议的，由乙方承担全部责任，与甲方无关，且不得影响本合同的履行，给甲方造成损失的，乙方承担相应的赔偿责任。</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2、乙方交付的产品，甲方有当然的使用权。</w:t>
      </w:r>
    </w:p>
    <w:p w:rsidR="00B92704" w:rsidRDefault="00B92704" w:rsidP="00B92704">
      <w:pPr>
        <w:spacing w:line="360" w:lineRule="auto"/>
        <w:rPr>
          <w:rFonts w:ascii="仿宋" w:eastAsia="仿宋" w:hAnsi="仿宋" w:cs="仿宋"/>
          <w:sz w:val="24"/>
        </w:rPr>
      </w:pPr>
      <w:bookmarkStart w:id="16" w:name="_Toc216520219"/>
      <w:r>
        <w:rPr>
          <w:rFonts w:ascii="仿宋" w:eastAsia="仿宋" w:hAnsi="仿宋" w:cs="仿宋" w:hint="eastAsia"/>
          <w:sz w:val="24"/>
        </w:rPr>
        <w:t>3、 未经甲方书面同意，乙方不能以甲方的名义或易引起他人误以为是甲方的方式从事与本项目无关的活动。</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4、非本合同约定或未经对方书面同意，非知识产权所有方不得以任何方式向第三方披露、转让或许可使用本项目有关的软件成果、专利技术、技术秘密等。</w:t>
      </w:r>
      <w:bookmarkEnd w:id="16"/>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5、 若经甲方书面同意，乙方享有对于本项目所产生的数据挖掘、分析，以及后续的互联网运营的使用权。</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6、本合同项下乙方开发而产生的技术成果（包括但不限于系统、子系统或功能模块）及相关文档的知识产权归【甲乙双</w:t>
      </w:r>
      <w:del w:id="17" w:author="beta [2]" w:date="2023-08-25T11:57:00Z">
        <w:r>
          <w:rPr>
            <w:rFonts w:ascii="仿宋" w:eastAsia="仿宋" w:hAnsi="仿宋" w:cs="仿宋" w:hint="eastAsia"/>
            <w:sz w:val="24"/>
          </w:rPr>
          <w:delText>】</w:delText>
        </w:r>
      </w:del>
      <w:r>
        <w:rPr>
          <w:rFonts w:ascii="仿宋" w:eastAsia="仿宋" w:hAnsi="仿宋" w:cs="仿宋" w:hint="eastAsia"/>
          <w:sz w:val="24"/>
        </w:rPr>
        <w:t>方</w:t>
      </w:r>
      <w:ins w:id="18" w:author="beta [2]" w:date="2023-08-25T11:57:00Z">
        <w:r>
          <w:rPr>
            <w:rFonts w:ascii="仿宋" w:eastAsia="仿宋" w:hAnsi="仿宋" w:cs="仿宋" w:hint="eastAsia"/>
            <w:sz w:val="24"/>
          </w:rPr>
          <w:t>】</w:t>
        </w:r>
      </w:ins>
      <w:r>
        <w:rPr>
          <w:rFonts w:ascii="仿宋" w:eastAsia="仿宋" w:hAnsi="仿宋" w:cs="仿宋" w:hint="eastAsia"/>
          <w:sz w:val="24"/>
        </w:rPr>
        <w:t>所有。</w:t>
      </w:r>
    </w:p>
    <w:p w:rsidR="00B92704" w:rsidRDefault="00B92704" w:rsidP="00B92704">
      <w:pPr>
        <w:pStyle w:val="1"/>
        <w:keepNext w:val="0"/>
        <w:keepLines w:val="0"/>
        <w:numPr>
          <w:ilvl w:val="0"/>
          <w:numId w:val="32"/>
        </w:numPr>
        <w:spacing w:before="120" w:beforeAutospacing="0" w:after="120" w:afterAutospacing="0" w:line="240" w:lineRule="auto"/>
        <w:rPr>
          <w:rFonts w:ascii="仿宋" w:eastAsia="仿宋" w:hAnsi="仿宋" w:cs="仿宋" w:hint="default"/>
          <w:b w:val="0"/>
          <w:bCs w:val="0"/>
          <w:sz w:val="24"/>
          <w:szCs w:val="24"/>
        </w:rPr>
      </w:pPr>
      <w:bookmarkStart w:id="19" w:name="_Toc216520222"/>
      <w:bookmarkStart w:id="20" w:name="_Toc457207901"/>
      <w:r>
        <w:rPr>
          <w:rFonts w:ascii="仿宋" w:eastAsia="仿宋" w:hAnsi="仿宋" w:cs="仿宋"/>
          <w:sz w:val="24"/>
          <w:szCs w:val="24"/>
        </w:rPr>
        <w:t>保密</w:t>
      </w:r>
      <w:bookmarkEnd w:id="19"/>
      <w:bookmarkEnd w:id="20"/>
    </w:p>
    <w:p w:rsidR="00B92704" w:rsidRDefault="00B92704" w:rsidP="00B92704">
      <w:pPr>
        <w:spacing w:line="360" w:lineRule="auto"/>
        <w:rPr>
          <w:rFonts w:ascii="仿宋" w:eastAsia="仿宋" w:hAnsi="仿宋" w:cs="仿宋"/>
          <w:sz w:val="24"/>
        </w:rPr>
      </w:pPr>
      <w:bookmarkStart w:id="21" w:name="_Toc216520223"/>
      <w:r>
        <w:rPr>
          <w:rFonts w:ascii="仿宋" w:eastAsia="仿宋" w:hAnsi="仿宋" w:cs="仿宋" w:hint="eastAsia"/>
          <w:sz w:val="24"/>
        </w:rPr>
        <w:t>1、 乙方应保守的秘密是指不为公众所知悉、能为权利人带来经济利益、具有实用性并经权利人采取保密措施的技术信息和经营信息，或由乙方在履行本合同过程中明确指明为秘密的、法律所认可的任何信息，以及乙方在履行本合同过程中所获得或接触到的任何甲方内部数据资料。</w:t>
      </w:r>
      <w:bookmarkEnd w:id="21"/>
    </w:p>
    <w:p w:rsidR="00B92704" w:rsidRDefault="00B92704" w:rsidP="00B92704">
      <w:pPr>
        <w:spacing w:line="360" w:lineRule="auto"/>
        <w:rPr>
          <w:rFonts w:ascii="仿宋" w:eastAsia="仿宋" w:hAnsi="仿宋" w:cs="仿宋"/>
          <w:sz w:val="24"/>
        </w:rPr>
      </w:pPr>
      <w:bookmarkStart w:id="22" w:name="_Toc216520224"/>
      <w:r>
        <w:rPr>
          <w:rFonts w:ascii="仿宋" w:eastAsia="仿宋" w:hAnsi="仿宋" w:cs="仿宋" w:hint="eastAsia"/>
          <w:sz w:val="24"/>
        </w:rPr>
        <w:t xml:space="preserve">2、 </w:t>
      </w:r>
      <w:proofErr w:type="gramStart"/>
      <w:r>
        <w:rPr>
          <w:rFonts w:ascii="仿宋" w:eastAsia="仿宋" w:hAnsi="仿宋" w:cs="仿宋" w:hint="eastAsia"/>
          <w:sz w:val="24"/>
        </w:rPr>
        <w:t>乙方仅</w:t>
      </w:r>
      <w:proofErr w:type="gramEnd"/>
      <w:r>
        <w:rPr>
          <w:rFonts w:ascii="仿宋" w:eastAsia="仿宋" w:hAnsi="仿宋" w:cs="仿宋" w:hint="eastAsia"/>
          <w:sz w:val="24"/>
        </w:rPr>
        <w:t>可以将该秘密用于履行其在本合同项下的义务，且只能由相关的技术人员使用。</w:t>
      </w:r>
      <w:bookmarkEnd w:id="22"/>
    </w:p>
    <w:p w:rsidR="00B92704" w:rsidRDefault="00B92704" w:rsidP="00B92704">
      <w:pPr>
        <w:spacing w:line="360" w:lineRule="auto"/>
        <w:rPr>
          <w:rFonts w:ascii="仿宋" w:eastAsia="仿宋" w:hAnsi="仿宋" w:cs="仿宋"/>
          <w:sz w:val="24"/>
        </w:rPr>
      </w:pPr>
      <w:bookmarkStart w:id="23" w:name="_Toc216520225"/>
      <w:r>
        <w:rPr>
          <w:rFonts w:ascii="仿宋" w:eastAsia="仿宋" w:hAnsi="仿宋" w:cs="仿宋" w:hint="eastAsia"/>
          <w:sz w:val="24"/>
        </w:rPr>
        <w:t>3、乙方应当采取有效的保护方式防止秘密未经授权而被使用、传播或公开。</w:t>
      </w:r>
      <w:bookmarkEnd w:id="23"/>
    </w:p>
    <w:p w:rsidR="00B92704" w:rsidRDefault="00B92704" w:rsidP="00B92704">
      <w:pPr>
        <w:spacing w:line="360" w:lineRule="auto"/>
        <w:rPr>
          <w:rFonts w:ascii="仿宋" w:eastAsia="仿宋" w:hAnsi="仿宋" w:cs="仿宋"/>
          <w:sz w:val="24"/>
        </w:rPr>
      </w:pPr>
      <w:bookmarkStart w:id="24" w:name="_Toc216520226"/>
      <w:r>
        <w:rPr>
          <w:rFonts w:ascii="仿宋" w:eastAsia="仿宋" w:hAnsi="仿宋" w:cs="仿宋" w:hint="eastAsia"/>
          <w:sz w:val="24"/>
        </w:rPr>
        <w:t>4、 上述保密义务不适用以下情况：</w:t>
      </w:r>
      <w:bookmarkEnd w:id="24"/>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A获取的信息已被合法公开；</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B获得信息拥有方书面许可；</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C国家法律、法规规定的情形。</w:t>
      </w:r>
    </w:p>
    <w:p w:rsidR="00B92704" w:rsidRDefault="00B92704" w:rsidP="00B92704">
      <w:pPr>
        <w:spacing w:line="360" w:lineRule="auto"/>
        <w:rPr>
          <w:rFonts w:ascii="仿宋" w:eastAsia="仿宋" w:hAnsi="仿宋" w:cs="仿宋"/>
          <w:sz w:val="24"/>
        </w:rPr>
      </w:pPr>
      <w:bookmarkStart w:id="25" w:name="_Toc216520227"/>
      <w:r>
        <w:rPr>
          <w:rFonts w:ascii="仿宋" w:eastAsia="仿宋" w:hAnsi="仿宋" w:cs="仿宋" w:hint="eastAsia"/>
          <w:sz w:val="24"/>
        </w:rPr>
        <w:t>5、 乙方实施项目的程序应符合国家安全、保密的有关规定和标准。</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lastRenderedPageBreak/>
        <w:t>6、 双方同意签订保密协议以保障上述保密条款所规定义务的有效履行。</w:t>
      </w:r>
      <w:bookmarkEnd w:id="25"/>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7、 本合同终止后，非因上述第（四）项下的情形及甲方书面同意后，乙方不得使用、披露甲方秘密，使用形式包括但不限于自己使用、向第三人披露、出卖、允许第三人使用等，否则，乙方应承担法律责任，并赔偿因此给甲方造成的损失。</w:t>
      </w:r>
      <w:bookmarkStart w:id="26" w:name="_Toc216520229"/>
      <w:bookmarkStart w:id="27" w:name="_Toc457207902"/>
    </w:p>
    <w:p w:rsidR="00B92704" w:rsidRDefault="00B92704" w:rsidP="00B92704">
      <w:pPr>
        <w:pStyle w:val="a3"/>
        <w:ind w:firstLine="0"/>
        <w:rPr>
          <w:rFonts w:eastAsia="仿宋"/>
        </w:rPr>
      </w:pPr>
      <w:r>
        <w:rPr>
          <w:rFonts w:ascii="仿宋" w:eastAsia="仿宋" w:hAnsi="仿宋" w:cs="仿宋" w:hint="eastAsia"/>
          <w:sz w:val="24"/>
          <w:szCs w:val="24"/>
        </w:rPr>
        <w:t>本条款具有独立性，在本协议终止或解除后仍长期有效。</w:t>
      </w:r>
    </w:p>
    <w:p w:rsidR="00B92704" w:rsidRDefault="00B92704" w:rsidP="00B92704">
      <w:pPr>
        <w:pStyle w:val="1"/>
        <w:keepNext w:val="0"/>
        <w:keepLines w:val="0"/>
        <w:numPr>
          <w:ilvl w:val="0"/>
          <w:numId w:val="32"/>
        </w:numPr>
        <w:spacing w:before="120" w:beforeAutospacing="0" w:after="120" w:afterAutospacing="0" w:line="240" w:lineRule="auto"/>
        <w:rPr>
          <w:rFonts w:ascii="仿宋" w:eastAsia="仿宋" w:hAnsi="仿宋" w:cs="仿宋" w:hint="default"/>
          <w:b w:val="0"/>
          <w:bCs w:val="0"/>
          <w:sz w:val="24"/>
          <w:szCs w:val="24"/>
        </w:rPr>
      </w:pPr>
      <w:r>
        <w:rPr>
          <w:rFonts w:ascii="仿宋" w:eastAsia="仿宋" w:hAnsi="仿宋" w:cs="仿宋"/>
          <w:sz w:val="24"/>
          <w:szCs w:val="24"/>
        </w:rPr>
        <w:t>争议解决</w:t>
      </w:r>
      <w:bookmarkEnd w:id="26"/>
      <w:bookmarkEnd w:id="27"/>
    </w:p>
    <w:p w:rsidR="00B92704" w:rsidRDefault="00B92704" w:rsidP="00B92704">
      <w:pPr>
        <w:spacing w:line="360" w:lineRule="auto"/>
        <w:rPr>
          <w:rFonts w:ascii="仿宋" w:eastAsia="仿宋" w:hAnsi="仿宋" w:cs="仿宋"/>
          <w:sz w:val="24"/>
        </w:rPr>
      </w:pPr>
      <w:bookmarkStart w:id="28" w:name="_Toc216520230"/>
      <w:r>
        <w:rPr>
          <w:rFonts w:ascii="仿宋" w:eastAsia="仿宋" w:hAnsi="仿宋" w:cs="仿宋" w:hint="eastAsia"/>
          <w:sz w:val="24"/>
        </w:rPr>
        <w:t>1、 不可抗力</w:t>
      </w:r>
      <w:bookmarkEnd w:id="28"/>
    </w:p>
    <w:p w:rsidR="00B92704" w:rsidRDefault="00B92704" w:rsidP="00B92704">
      <w:pPr>
        <w:spacing w:line="360" w:lineRule="auto"/>
        <w:ind w:firstLineChars="200" w:firstLine="480"/>
        <w:rPr>
          <w:rFonts w:ascii="仿宋" w:eastAsia="仿宋" w:hAnsi="仿宋" w:cs="仿宋"/>
          <w:sz w:val="24"/>
        </w:rPr>
      </w:pPr>
      <w:r>
        <w:rPr>
          <w:rFonts w:ascii="仿宋" w:eastAsia="仿宋" w:hAnsi="仿宋" w:cs="仿宋" w:hint="eastAsia"/>
          <w:sz w:val="24"/>
        </w:rPr>
        <w:t>发生诸如自然灾害、战争、地震突发事件等人力不可抗力、不能预见、不能避免与不能克服的事件时，乙方应积极采取措施，减少损失，并及时报告受害情况，甲乙双方承担各自的损失；由于其中一方延迟履行合同义务后发生不可抗力的，不能免除责任；由于不可抗力，造成本合同不能正常履行，则由合同双方协商决定是否继续履行合同。</w:t>
      </w:r>
    </w:p>
    <w:p w:rsidR="00B92704" w:rsidRDefault="00B92704" w:rsidP="00B92704">
      <w:pPr>
        <w:spacing w:line="360" w:lineRule="auto"/>
        <w:rPr>
          <w:rFonts w:ascii="仿宋" w:eastAsia="仿宋" w:hAnsi="仿宋" w:cs="仿宋"/>
          <w:sz w:val="24"/>
        </w:rPr>
      </w:pPr>
      <w:bookmarkStart w:id="29" w:name="_Toc216520231"/>
      <w:r>
        <w:rPr>
          <w:rFonts w:ascii="仿宋" w:eastAsia="仿宋" w:hAnsi="仿宋" w:cs="仿宋" w:hint="eastAsia"/>
          <w:sz w:val="24"/>
        </w:rPr>
        <w:t>2、 争议解决</w:t>
      </w:r>
      <w:bookmarkEnd w:id="29"/>
    </w:p>
    <w:p w:rsidR="00B92704" w:rsidRDefault="00B92704" w:rsidP="00B92704">
      <w:pPr>
        <w:spacing w:line="360" w:lineRule="auto"/>
        <w:ind w:firstLineChars="200" w:firstLine="480"/>
        <w:rPr>
          <w:rFonts w:ascii="仿宋" w:eastAsia="仿宋" w:hAnsi="仿宋" w:cs="仿宋"/>
          <w:sz w:val="24"/>
        </w:rPr>
      </w:pPr>
      <w:r>
        <w:rPr>
          <w:rFonts w:ascii="仿宋" w:eastAsia="仿宋" w:hAnsi="仿宋" w:cs="仿宋" w:hint="eastAsia"/>
          <w:sz w:val="24"/>
        </w:rPr>
        <w:t>A甲乙双方就合同条款的解释或履行以及与项目密切相关的事项发生争议，应在7个工作日内友好协商解决，协商不成提交深圳市龙岗区人民法院提起诉讼；</w:t>
      </w:r>
    </w:p>
    <w:p w:rsidR="00B92704" w:rsidRDefault="00B92704" w:rsidP="00B92704">
      <w:pPr>
        <w:spacing w:line="360" w:lineRule="auto"/>
        <w:ind w:firstLineChars="200" w:firstLine="480"/>
        <w:rPr>
          <w:rFonts w:ascii="仿宋" w:eastAsia="仿宋" w:hAnsi="仿宋" w:cs="仿宋"/>
          <w:sz w:val="24"/>
        </w:rPr>
      </w:pPr>
      <w:r>
        <w:rPr>
          <w:rFonts w:ascii="仿宋" w:eastAsia="仿宋" w:hAnsi="仿宋" w:cs="仿宋" w:hint="eastAsia"/>
          <w:sz w:val="24"/>
        </w:rPr>
        <w:t>B因质量问题发生的争议，由甲乙双方共同指定的国家权威技术单位进行质量鉴定，该鉴定结论是终局的，甲乙双方应当接受；若质量符合标准的，鉴定费由甲方承担；质量不符合标准的，鉴定费由乙方承担。</w:t>
      </w:r>
      <w:bookmarkStart w:id="30" w:name="_Toc216520232"/>
    </w:p>
    <w:p w:rsidR="00B92704" w:rsidRDefault="00B92704" w:rsidP="00B92704">
      <w:pPr>
        <w:pStyle w:val="1"/>
        <w:keepNext w:val="0"/>
        <w:keepLines w:val="0"/>
        <w:numPr>
          <w:ilvl w:val="0"/>
          <w:numId w:val="32"/>
        </w:numPr>
        <w:spacing w:before="120" w:beforeAutospacing="0" w:after="120" w:afterAutospacing="0" w:line="240" w:lineRule="auto"/>
        <w:rPr>
          <w:rFonts w:ascii="仿宋" w:eastAsia="仿宋" w:hAnsi="仿宋" w:cs="仿宋" w:hint="default"/>
          <w:b w:val="0"/>
          <w:bCs w:val="0"/>
          <w:sz w:val="24"/>
          <w:szCs w:val="24"/>
        </w:rPr>
      </w:pPr>
      <w:r>
        <w:rPr>
          <w:rFonts w:ascii="仿宋" w:eastAsia="仿宋" w:hAnsi="仿宋" w:cs="仿宋"/>
          <w:sz w:val="24"/>
          <w:szCs w:val="24"/>
        </w:rPr>
        <w:t>违约责任</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1、甲方的违约责任</w:t>
      </w:r>
      <w:bookmarkEnd w:id="30"/>
    </w:p>
    <w:p w:rsidR="00B92704" w:rsidRDefault="00B92704" w:rsidP="00B92704">
      <w:pPr>
        <w:spacing w:line="360" w:lineRule="auto"/>
        <w:ind w:firstLineChars="200" w:firstLine="480"/>
        <w:rPr>
          <w:rFonts w:ascii="仿宋" w:eastAsia="仿宋" w:hAnsi="仿宋" w:cs="仿宋"/>
          <w:sz w:val="24"/>
        </w:rPr>
      </w:pPr>
      <w:r>
        <w:rPr>
          <w:rFonts w:ascii="仿宋" w:eastAsia="仿宋" w:hAnsi="仿宋" w:cs="仿宋" w:hint="eastAsia"/>
          <w:sz w:val="24"/>
        </w:rPr>
        <w:t>A如因甲方的原因未按本合同约定的项目进度完成，经甲方同意后，每延期1个工作日，允许乙方对等延期1个工作日；</w:t>
      </w:r>
    </w:p>
    <w:p w:rsidR="00B92704" w:rsidRDefault="00B92704" w:rsidP="00B92704">
      <w:pPr>
        <w:spacing w:line="360" w:lineRule="auto"/>
        <w:rPr>
          <w:rFonts w:ascii="仿宋" w:eastAsia="仿宋" w:hAnsi="仿宋" w:cs="仿宋"/>
          <w:sz w:val="24"/>
        </w:rPr>
      </w:pPr>
      <w:bookmarkStart w:id="31" w:name="_Toc216520233"/>
      <w:r>
        <w:rPr>
          <w:rFonts w:ascii="仿宋" w:eastAsia="仿宋" w:hAnsi="仿宋" w:cs="仿宋" w:hint="eastAsia"/>
          <w:sz w:val="24"/>
        </w:rPr>
        <w:t>2、乙方的违约责任</w:t>
      </w:r>
      <w:bookmarkEnd w:id="31"/>
    </w:p>
    <w:p w:rsidR="00B92704" w:rsidRDefault="00B92704" w:rsidP="00B92704">
      <w:pPr>
        <w:spacing w:line="360" w:lineRule="auto"/>
        <w:ind w:firstLineChars="200" w:firstLine="480"/>
        <w:rPr>
          <w:rFonts w:ascii="仿宋" w:eastAsia="仿宋" w:hAnsi="仿宋" w:cs="仿宋"/>
          <w:sz w:val="24"/>
        </w:rPr>
      </w:pPr>
      <w:r>
        <w:rPr>
          <w:rFonts w:ascii="仿宋" w:eastAsia="仿宋" w:hAnsi="仿宋" w:cs="仿宋" w:hint="eastAsia"/>
          <w:sz w:val="24"/>
        </w:rPr>
        <w:t>A如因乙方的原因未按本合同规定的项目阶段进度要求完成工作，每延期1个工作日，由乙方按本合同总额的0.5‰向甲方支付违约金，甲方在支付相关阶段款项时扣除。乙方延期达【60】工作日（含）以上的，甲方有权解除合同，乙方应返还甲方支付的全部款项，并向甲方支付合同总额【10】%的违约金；</w:t>
      </w:r>
    </w:p>
    <w:p w:rsidR="00B92704" w:rsidRDefault="00B92704" w:rsidP="00B92704">
      <w:pPr>
        <w:spacing w:line="360" w:lineRule="auto"/>
        <w:ind w:firstLineChars="200" w:firstLine="480"/>
        <w:rPr>
          <w:rFonts w:ascii="仿宋" w:eastAsia="仿宋" w:hAnsi="仿宋" w:cs="仿宋"/>
          <w:sz w:val="24"/>
        </w:rPr>
      </w:pPr>
      <w:r>
        <w:rPr>
          <w:rFonts w:ascii="仿宋" w:eastAsia="仿宋" w:hAnsi="仿宋" w:cs="仿宋" w:hint="eastAsia"/>
          <w:sz w:val="24"/>
        </w:rPr>
        <w:t>B如乙方侵害了甲方知识产权，则应负责赔偿由此而给甲方造成的经济损失，并对连带的其他法律后果承担责任；</w:t>
      </w:r>
    </w:p>
    <w:p w:rsidR="00B92704" w:rsidRDefault="00B92704" w:rsidP="00B92704">
      <w:pPr>
        <w:spacing w:line="360" w:lineRule="auto"/>
        <w:ind w:firstLineChars="200" w:firstLine="480"/>
        <w:rPr>
          <w:rFonts w:ascii="仿宋" w:eastAsia="仿宋" w:hAnsi="仿宋" w:cs="仿宋"/>
          <w:sz w:val="24"/>
        </w:rPr>
      </w:pPr>
      <w:r>
        <w:rPr>
          <w:rFonts w:ascii="仿宋" w:eastAsia="仿宋" w:hAnsi="仿宋" w:cs="仿宋" w:hint="eastAsia"/>
          <w:sz w:val="24"/>
        </w:rPr>
        <w:lastRenderedPageBreak/>
        <w:t>C因乙方未能履行合同中规定的保密条款，造成甲方损失的，乙方应根据所造成的损失大小向甲方赔偿，甲方保留向乙方提出法律诉讼的权利；</w:t>
      </w:r>
    </w:p>
    <w:p w:rsidR="00B92704" w:rsidRDefault="00B92704" w:rsidP="00B92704">
      <w:pPr>
        <w:spacing w:line="360" w:lineRule="auto"/>
        <w:ind w:firstLineChars="200" w:firstLine="480"/>
        <w:rPr>
          <w:rFonts w:ascii="仿宋" w:eastAsia="仿宋" w:hAnsi="仿宋" w:cs="仿宋"/>
          <w:sz w:val="24"/>
        </w:rPr>
      </w:pPr>
      <w:r>
        <w:rPr>
          <w:rFonts w:ascii="仿宋" w:eastAsia="仿宋" w:hAnsi="仿宋" w:cs="仿宋" w:hint="eastAsia"/>
          <w:sz w:val="24"/>
        </w:rPr>
        <w:t>D如乙方未能履行合同之乙方义务，甲方有权拒绝支付</w:t>
      </w:r>
      <w:proofErr w:type="gramStart"/>
      <w:r>
        <w:rPr>
          <w:rFonts w:ascii="仿宋" w:eastAsia="仿宋" w:hAnsi="仿宋" w:cs="仿宋" w:hint="eastAsia"/>
          <w:sz w:val="24"/>
        </w:rPr>
        <w:t>验收款</w:t>
      </w:r>
      <w:proofErr w:type="gramEnd"/>
      <w:r>
        <w:rPr>
          <w:rFonts w:ascii="仿宋" w:eastAsia="仿宋" w:hAnsi="仿宋" w:cs="仿宋" w:hint="eastAsia"/>
          <w:sz w:val="24"/>
        </w:rPr>
        <w:t>或延长保修期，乙方应根据所造成的损失大小向甲方赔偿。造成重大损失和严重后果的，甲方有权追究乙方的法律责任；</w:t>
      </w:r>
    </w:p>
    <w:p w:rsidR="00B92704" w:rsidRDefault="00B92704" w:rsidP="00B92704">
      <w:pPr>
        <w:spacing w:line="360" w:lineRule="auto"/>
        <w:ind w:firstLineChars="200" w:firstLine="480"/>
        <w:rPr>
          <w:rFonts w:ascii="仿宋" w:eastAsia="仿宋" w:hAnsi="仿宋" w:cs="仿宋"/>
          <w:sz w:val="24"/>
        </w:rPr>
      </w:pPr>
      <w:r>
        <w:rPr>
          <w:rFonts w:ascii="仿宋" w:eastAsia="仿宋" w:hAnsi="仿宋" w:cs="仿宋" w:hint="eastAsia"/>
          <w:sz w:val="24"/>
        </w:rPr>
        <w:t>E如乙方提供的服务成果存在侵犯第三方知识产权或其他合法权益的情形，乙方除了承担全部赔偿责任之外，还应按照合同总额【3】%向甲方支付违约金；</w:t>
      </w:r>
    </w:p>
    <w:p w:rsidR="00B92704" w:rsidRDefault="00B92704" w:rsidP="00B92704">
      <w:pPr>
        <w:spacing w:line="360" w:lineRule="auto"/>
        <w:ind w:firstLineChars="200" w:firstLine="480"/>
        <w:rPr>
          <w:rFonts w:ascii="仿宋" w:eastAsia="仿宋" w:hAnsi="仿宋" w:cs="仿宋"/>
          <w:sz w:val="24"/>
        </w:rPr>
      </w:pPr>
      <w:r>
        <w:rPr>
          <w:rFonts w:ascii="仿宋" w:eastAsia="仿宋" w:hAnsi="仿宋" w:cs="仿宋" w:hint="eastAsia"/>
          <w:sz w:val="24"/>
        </w:rPr>
        <w:t>F如乙方将本合同项下部分或全部工作委托、转让、转包或分包给第三方的，甲方有权解除合同，乙方应返还甲方支付的全部款项，并向甲方支付合同总额【10】%的违约金；</w:t>
      </w:r>
    </w:p>
    <w:p w:rsidR="00B92704" w:rsidRDefault="00B92704" w:rsidP="00B92704">
      <w:pPr>
        <w:spacing w:line="360" w:lineRule="auto"/>
        <w:ind w:firstLineChars="200" w:firstLine="480"/>
        <w:rPr>
          <w:rFonts w:ascii="仿宋" w:eastAsia="仿宋" w:hAnsi="仿宋" w:cs="仿宋"/>
          <w:sz w:val="24"/>
        </w:rPr>
      </w:pPr>
      <w:r>
        <w:rPr>
          <w:rFonts w:ascii="仿宋" w:eastAsia="仿宋" w:hAnsi="仿宋" w:cs="仿宋" w:hint="eastAsia"/>
          <w:sz w:val="24"/>
        </w:rPr>
        <w:t>G维护期内，如乙方无正当理由未能按合同规定及时提供本合同项下的服务，每延迟一次，乙方应当支付合同总额【3】%的违约金。</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2、因乙方违约甲方造成经济损失的，乙方除应支付违约金外，还应另行根据甲方遭受损失的实际情况进行赔偿，赔偿范围包括但不限于直接损失、间接损失、守约方因维权而产生的律师费、鉴定费、交通费、诉讼费、仲裁费、赔偿款、保全费等合理支出。</w:t>
      </w:r>
    </w:p>
    <w:p w:rsidR="00B92704" w:rsidRDefault="00B92704" w:rsidP="00B92704">
      <w:pPr>
        <w:pStyle w:val="1"/>
        <w:keepNext w:val="0"/>
        <w:keepLines w:val="0"/>
        <w:numPr>
          <w:ilvl w:val="0"/>
          <w:numId w:val="32"/>
        </w:numPr>
        <w:spacing w:before="120" w:beforeAutospacing="0" w:after="120" w:afterAutospacing="0" w:line="240" w:lineRule="auto"/>
        <w:rPr>
          <w:rFonts w:ascii="仿宋" w:eastAsia="仿宋" w:hAnsi="仿宋" w:cs="仿宋" w:hint="default"/>
          <w:b w:val="0"/>
          <w:bCs w:val="0"/>
          <w:sz w:val="24"/>
          <w:szCs w:val="24"/>
        </w:rPr>
      </w:pPr>
      <w:bookmarkStart w:id="32" w:name="_Toc457207903"/>
      <w:r>
        <w:rPr>
          <w:rFonts w:ascii="仿宋" w:eastAsia="仿宋" w:hAnsi="仿宋" w:cs="仿宋"/>
          <w:sz w:val="24"/>
          <w:szCs w:val="24"/>
        </w:rPr>
        <w:t>其他</w:t>
      </w:r>
      <w:bookmarkEnd w:id="32"/>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1、 本合同未尽事宜，由双方协商解决，形成书面约定作为本合同组成部分。</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2、 本合同所有附件为本合同的不可分割部分，所涉及的内容与本合同具有同等法律效力。</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3、 本项目招标文件、乙方投标文件和中标通知书均为本合同组成部分。</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4、 当本合同及组成部分的各文件条款之间发生冲突时，以签署日期最近的文件为准。</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5、 本合同约定的权利和义务不因合同双方发生收购、兼并、重组、分立而发生变化。如果发生上述情形，则本合同约定的权利和义务随之转移至收购、兼并、重组或分立后成立的单位。</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6、 本合同在国家法律、法规和规章规定的范围内执行。当国家法律、法规和规章发生变化导致本合同有关条款与之抵触时，双方协商变更或废止该条款，在此情况下，双方互不承担责任。</w:t>
      </w:r>
    </w:p>
    <w:p w:rsidR="00B92704" w:rsidRDefault="00B92704" w:rsidP="00B92704">
      <w:pPr>
        <w:pStyle w:val="1"/>
        <w:keepNext w:val="0"/>
        <w:keepLines w:val="0"/>
        <w:numPr>
          <w:ilvl w:val="0"/>
          <w:numId w:val="32"/>
        </w:numPr>
        <w:spacing w:before="120" w:beforeAutospacing="0" w:after="120" w:afterAutospacing="0" w:line="240" w:lineRule="auto"/>
        <w:rPr>
          <w:rFonts w:ascii="仿宋" w:eastAsia="仿宋" w:hAnsi="仿宋" w:cs="仿宋" w:hint="default"/>
          <w:b w:val="0"/>
          <w:bCs w:val="0"/>
          <w:sz w:val="24"/>
          <w:szCs w:val="24"/>
        </w:rPr>
      </w:pPr>
      <w:bookmarkStart w:id="33" w:name="_Toc216520239"/>
      <w:bookmarkStart w:id="34" w:name="_Toc457207904"/>
      <w:r>
        <w:rPr>
          <w:rFonts w:ascii="仿宋" w:eastAsia="仿宋" w:hAnsi="仿宋" w:cs="仿宋"/>
          <w:sz w:val="24"/>
          <w:szCs w:val="24"/>
        </w:rPr>
        <w:lastRenderedPageBreak/>
        <w:t>合同的生效、解除及有效期</w:t>
      </w:r>
      <w:bookmarkEnd w:id="33"/>
      <w:bookmarkEnd w:id="34"/>
    </w:p>
    <w:p w:rsidR="00B92704" w:rsidRDefault="00B92704" w:rsidP="00B92704">
      <w:pPr>
        <w:spacing w:line="360" w:lineRule="auto"/>
        <w:rPr>
          <w:rFonts w:ascii="仿宋" w:eastAsia="仿宋" w:hAnsi="仿宋" w:cs="仿宋"/>
          <w:sz w:val="24"/>
        </w:rPr>
      </w:pPr>
      <w:bookmarkStart w:id="35" w:name="_Toc216520240"/>
      <w:r>
        <w:rPr>
          <w:rFonts w:ascii="仿宋" w:eastAsia="仿宋" w:hAnsi="仿宋" w:cs="仿宋" w:hint="eastAsia"/>
          <w:sz w:val="24"/>
        </w:rPr>
        <w:t>1、合同生效</w:t>
      </w:r>
      <w:bookmarkEnd w:id="35"/>
    </w:p>
    <w:p w:rsidR="00B92704" w:rsidRDefault="00B92704" w:rsidP="00B92704">
      <w:pPr>
        <w:spacing w:line="360" w:lineRule="auto"/>
        <w:ind w:firstLineChars="200" w:firstLine="480"/>
        <w:rPr>
          <w:rFonts w:ascii="仿宋" w:eastAsia="仿宋" w:hAnsi="仿宋" w:cs="仿宋"/>
          <w:sz w:val="24"/>
        </w:rPr>
      </w:pPr>
      <w:r>
        <w:rPr>
          <w:rFonts w:ascii="仿宋" w:eastAsia="仿宋" w:hAnsi="仿宋" w:cs="仿宋" w:hint="eastAsia"/>
          <w:sz w:val="24"/>
        </w:rPr>
        <w:t>本合同自签订之日起经甲乙双方法定代表人或授权代表签字、盖章后立即生效。本合同一式四份甲乙双方各执二份均具有同等法律效力，自签订之日起生效。</w:t>
      </w:r>
    </w:p>
    <w:p w:rsidR="00B92704" w:rsidRDefault="00B92704" w:rsidP="00B92704">
      <w:pPr>
        <w:spacing w:line="360" w:lineRule="auto"/>
        <w:rPr>
          <w:rFonts w:ascii="仿宋" w:eastAsia="仿宋" w:hAnsi="仿宋" w:cs="仿宋"/>
          <w:sz w:val="24"/>
        </w:rPr>
      </w:pPr>
      <w:bookmarkStart w:id="36" w:name="_Toc216520241"/>
      <w:r>
        <w:rPr>
          <w:rFonts w:ascii="仿宋" w:eastAsia="仿宋" w:hAnsi="仿宋" w:cs="仿宋" w:hint="eastAsia"/>
          <w:sz w:val="24"/>
        </w:rPr>
        <w:t>2、 合同解除</w:t>
      </w:r>
      <w:bookmarkEnd w:id="36"/>
    </w:p>
    <w:p w:rsidR="00B92704" w:rsidRDefault="00B92704" w:rsidP="00B92704">
      <w:pPr>
        <w:spacing w:line="360" w:lineRule="auto"/>
        <w:ind w:firstLineChars="200" w:firstLine="480"/>
        <w:rPr>
          <w:rFonts w:ascii="仿宋" w:eastAsia="仿宋" w:hAnsi="仿宋" w:cs="仿宋"/>
          <w:sz w:val="24"/>
        </w:rPr>
      </w:pPr>
      <w:r>
        <w:rPr>
          <w:rFonts w:ascii="仿宋" w:eastAsia="仿宋" w:hAnsi="仿宋" w:cs="仿宋" w:hint="eastAsia"/>
          <w:sz w:val="24"/>
        </w:rPr>
        <w:t>如果一方发生以下任</w:t>
      </w:r>
      <w:proofErr w:type="gramStart"/>
      <w:r>
        <w:rPr>
          <w:rFonts w:ascii="仿宋" w:eastAsia="仿宋" w:hAnsi="仿宋" w:cs="仿宋" w:hint="eastAsia"/>
          <w:sz w:val="24"/>
        </w:rPr>
        <w:t>一</w:t>
      </w:r>
      <w:proofErr w:type="gramEnd"/>
      <w:r>
        <w:rPr>
          <w:rFonts w:ascii="仿宋" w:eastAsia="仿宋" w:hAnsi="仿宋" w:cs="仿宋" w:hint="eastAsia"/>
          <w:sz w:val="24"/>
        </w:rPr>
        <w:t>情形，另一方有权解除合同。当事方有义务在事由发生后15个工作日内以书面方式通知对方。</w:t>
      </w:r>
    </w:p>
    <w:p w:rsidR="00B92704" w:rsidRDefault="00B92704" w:rsidP="00B92704">
      <w:pPr>
        <w:spacing w:line="360" w:lineRule="auto"/>
        <w:ind w:firstLineChars="200" w:firstLine="480"/>
        <w:rPr>
          <w:rFonts w:ascii="仿宋" w:eastAsia="仿宋" w:hAnsi="仿宋" w:cs="仿宋"/>
          <w:sz w:val="24"/>
        </w:rPr>
      </w:pPr>
      <w:r>
        <w:rPr>
          <w:rFonts w:ascii="仿宋" w:eastAsia="仿宋" w:hAnsi="仿宋" w:cs="仿宋" w:hint="eastAsia"/>
          <w:sz w:val="24"/>
        </w:rPr>
        <w:t>A破产、解散、被依法关闭、撤销或已进入清算阶段；</w:t>
      </w:r>
    </w:p>
    <w:p w:rsidR="00B92704" w:rsidRDefault="00B92704" w:rsidP="00B92704">
      <w:pPr>
        <w:spacing w:line="360" w:lineRule="auto"/>
        <w:ind w:firstLineChars="200" w:firstLine="480"/>
        <w:rPr>
          <w:rFonts w:ascii="仿宋" w:eastAsia="仿宋" w:hAnsi="仿宋" w:cs="仿宋"/>
          <w:sz w:val="24"/>
        </w:rPr>
      </w:pPr>
      <w:r>
        <w:rPr>
          <w:rFonts w:ascii="仿宋" w:eastAsia="仿宋" w:hAnsi="仿宋" w:cs="仿宋" w:hint="eastAsia"/>
          <w:sz w:val="24"/>
        </w:rPr>
        <w:t>B出现了合同约定的或法定解除事由。</w:t>
      </w:r>
    </w:p>
    <w:p w:rsidR="00B92704" w:rsidRDefault="00B92704" w:rsidP="00B92704">
      <w:pPr>
        <w:spacing w:line="360" w:lineRule="auto"/>
        <w:rPr>
          <w:rFonts w:ascii="仿宋" w:eastAsia="仿宋" w:hAnsi="仿宋" w:cs="仿宋"/>
          <w:sz w:val="24"/>
        </w:rPr>
      </w:pPr>
      <w:bookmarkStart w:id="37" w:name="_Toc216520242"/>
      <w:r>
        <w:rPr>
          <w:rFonts w:ascii="仿宋" w:eastAsia="仿宋" w:hAnsi="仿宋" w:cs="仿宋" w:hint="eastAsia"/>
          <w:sz w:val="24"/>
        </w:rPr>
        <w:t>3、合同有效期</w:t>
      </w:r>
      <w:bookmarkEnd w:id="37"/>
    </w:p>
    <w:p w:rsidR="00B92704" w:rsidRDefault="00B92704" w:rsidP="00B92704">
      <w:pPr>
        <w:spacing w:line="360" w:lineRule="auto"/>
        <w:ind w:firstLineChars="200" w:firstLine="480"/>
        <w:rPr>
          <w:rFonts w:ascii="仿宋" w:eastAsia="仿宋" w:hAnsi="仿宋" w:cs="仿宋"/>
          <w:sz w:val="24"/>
        </w:rPr>
      </w:pPr>
      <w:r>
        <w:rPr>
          <w:rFonts w:ascii="仿宋" w:eastAsia="仿宋" w:hAnsi="仿宋" w:cs="仿宋" w:hint="eastAsia"/>
          <w:sz w:val="24"/>
        </w:rPr>
        <w:t>合同的有效期直至甲乙双方完成本合同全部条款要求为止。</w:t>
      </w:r>
    </w:p>
    <w:p w:rsidR="00B92704" w:rsidRDefault="00B92704" w:rsidP="00B92704">
      <w:pPr>
        <w:spacing w:line="360" w:lineRule="auto"/>
        <w:rPr>
          <w:rFonts w:ascii="仿宋" w:eastAsia="仿宋" w:hAnsi="仿宋" w:cs="仿宋"/>
          <w:sz w:val="24"/>
        </w:rPr>
      </w:pPr>
      <w:r>
        <w:rPr>
          <w:rFonts w:ascii="仿宋" w:eastAsia="仿宋" w:hAnsi="仿宋" w:cs="仿宋" w:hint="eastAsia"/>
          <w:sz w:val="24"/>
        </w:rPr>
        <w:t>（以下无正文）</w:t>
      </w:r>
    </w:p>
    <w:p w:rsidR="00B92704" w:rsidRDefault="00B92704" w:rsidP="00B92704">
      <w:pPr>
        <w:spacing w:line="360" w:lineRule="auto"/>
        <w:rPr>
          <w:rFonts w:ascii="仿宋" w:eastAsia="仿宋" w:hAnsi="仿宋" w:cs="仿宋"/>
          <w:sz w:val="24"/>
        </w:rPr>
      </w:pPr>
    </w:p>
    <w:tbl>
      <w:tblPr>
        <w:tblpPr w:leftFromText="180" w:rightFromText="180" w:vertAnchor="text" w:horzAnchor="margin" w:tblpY="-19"/>
        <w:tblW w:w="8560" w:type="dxa"/>
        <w:tblLayout w:type="fixed"/>
        <w:tblLook w:val="04A0" w:firstRow="1" w:lastRow="0" w:firstColumn="1" w:lastColumn="0" w:noHBand="0" w:noVBand="1"/>
      </w:tblPr>
      <w:tblGrid>
        <w:gridCol w:w="4280"/>
        <w:gridCol w:w="4280"/>
      </w:tblGrid>
      <w:tr w:rsidR="00B92704" w:rsidTr="0081209F">
        <w:trPr>
          <w:trHeight w:val="699"/>
        </w:trPr>
        <w:tc>
          <w:tcPr>
            <w:tcW w:w="4280" w:type="dxa"/>
          </w:tcPr>
          <w:p w:rsidR="00B92704" w:rsidRDefault="00B92704" w:rsidP="0081209F">
            <w:pPr>
              <w:spacing w:line="360" w:lineRule="auto"/>
              <w:rPr>
                <w:rFonts w:ascii="仿宋" w:eastAsia="仿宋" w:hAnsi="仿宋" w:cs="仿宋"/>
                <w:sz w:val="24"/>
              </w:rPr>
            </w:pPr>
            <w:r>
              <w:rPr>
                <w:rFonts w:ascii="仿宋" w:eastAsia="仿宋" w:hAnsi="仿宋" w:cs="仿宋" w:hint="eastAsia"/>
                <w:sz w:val="24"/>
              </w:rPr>
              <w:t>甲方（公章）：北京中医药大学深圳医院（龙岗）</w:t>
            </w:r>
          </w:p>
        </w:tc>
        <w:tc>
          <w:tcPr>
            <w:tcW w:w="4280" w:type="dxa"/>
          </w:tcPr>
          <w:p w:rsidR="00B92704" w:rsidRDefault="00B92704" w:rsidP="0081209F">
            <w:pPr>
              <w:spacing w:line="360" w:lineRule="auto"/>
              <w:rPr>
                <w:rFonts w:ascii="仿宋" w:eastAsia="仿宋" w:hAnsi="仿宋" w:cs="仿宋"/>
                <w:sz w:val="24"/>
              </w:rPr>
            </w:pPr>
            <w:r>
              <w:rPr>
                <w:rFonts w:ascii="仿宋" w:eastAsia="仿宋" w:hAnsi="仿宋" w:cs="仿宋" w:hint="eastAsia"/>
                <w:sz w:val="24"/>
              </w:rPr>
              <w:t>乙方（公章）：</w:t>
            </w:r>
          </w:p>
        </w:tc>
      </w:tr>
      <w:tr w:rsidR="00B92704" w:rsidTr="0081209F">
        <w:trPr>
          <w:trHeight w:val="699"/>
        </w:trPr>
        <w:tc>
          <w:tcPr>
            <w:tcW w:w="4280" w:type="dxa"/>
          </w:tcPr>
          <w:p w:rsidR="00B92704" w:rsidRDefault="00B92704" w:rsidP="0081209F">
            <w:pPr>
              <w:spacing w:line="360" w:lineRule="auto"/>
              <w:rPr>
                <w:rFonts w:ascii="仿宋" w:eastAsia="仿宋" w:hAnsi="仿宋" w:cs="仿宋"/>
                <w:sz w:val="24"/>
              </w:rPr>
            </w:pPr>
            <w:r>
              <w:rPr>
                <w:rFonts w:ascii="仿宋" w:eastAsia="仿宋" w:hAnsi="仿宋" w:cs="仿宋" w:hint="eastAsia"/>
                <w:sz w:val="24"/>
              </w:rPr>
              <w:t>法人或代理人：</w:t>
            </w:r>
          </w:p>
        </w:tc>
        <w:tc>
          <w:tcPr>
            <w:tcW w:w="4280" w:type="dxa"/>
          </w:tcPr>
          <w:p w:rsidR="00B92704" w:rsidRDefault="00B92704" w:rsidP="0081209F">
            <w:pPr>
              <w:spacing w:line="360" w:lineRule="auto"/>
              <w:rPr>
                <w:rFonts w:ascii="仿宋" w:eastAsia="仿宋" w:hAnsi="仿宋" w:cs="仿宋"/>
                <w:sz w:val="24"/>
              </w:rPr>
            </w:pPr>
            <w:r>
              <w:rPr>
                <w:rFonts w:ascii="仿宋" w:eastAsia="仿宋" w:hAnsi="仿宋" w:cs="仿宋" w:hint="eastAsia"/>
                <w:sz w:val="24"/>
              </w:rPr>
              <w:t xml:space="preserve">法人或代理人： </w:t>
            </w:r>
          </w:p>
        </w:tc>
      </w:tr>
      <w:tr w:rsidR="00B92704" w:rsidTr="0081209F">
        <w:trPr>
          <w:trHeight w:val="1051"/>
        </w:trPr>
        <w:tc>
          <w:tcPr>
            <w:tcW w:w="4280" w:type="dxa"/>
          </w:tcPr>
          <w:p w:rsidR="00B92704" w:rsidRDefault="00B92704" w:rsidP="0081209F">
            <w:pPr>
              <w:spacing w:line="360" w:lineRule="auto"/>
              <w:rPr>
                <w:rFonts w:ascii="仿宋" w:eastAsia="仿宋" w:hAnsi="仿宋" w:cs="仿宋"/>
                <w:sz w:val="24"/>
              </w:rPr>
            </w:pPr>
            <w:r>
              <w:rPr>
                <w:rFonts w:ascii="仿宋" w:eastAsia="仿宋" w:hAnsi="仿宋" w:cs="仿宋" w:hint="eastAsia"/>
                <w:sz w:val="24"/>
              </w:rPr>
              <w:t>开户行：</w:t>
            </w:r>
          </w:p>
        </w:tc>
        <w:tc>
          <w:tcPr>
            <w:tcW w:w="4280" w:type="dxa"/>
          </w:tcPr>
          <w:p w:rsidR="00B92704" w:rsidRDefault="00B92704" w:rsidP="0081209F">
            <w:pPr>
              <w:spacing w:line="360" w:lineRule="auto"/>
              <w:rPr>
                <w:rFonts w:ascii="仿宋" w:eastAsia="仿宋" w:hAnsi="仿宋" w:cs="仿宋"/>
                <w:sz w:val="24"/>
              </w:rPr>
            </w:pPr>
            <w:r>
              <w:rPr>
                <w:rFonts w:ascii="仿宋" w:eastAsia="仿宋" w:hAnsi="仿宋" w:cs="仿宋" w:hint="eastAsia"/>
                <w:sz w:val="24"/>
              </w:rPr>
              <w:t xml:space="preserve">开户行： </w:t>
            </w:r>
          </w:p>
        </w:tc>
      </w:tr>
      <w:tr w:rsidR="00B92704" w:rsidTr="0081209F">
        <w:trPr>
          <w:trHeight w:val="393"/>
        </w:trPr>
        <w:tc>
          <w:tcPr>
            <w:tcW w:w="4280" w:type="dxa"/>
          </w:tcPr>
          <w:p w:rsidR="00B92704" w:rsidRDefault="00B92704" w:rsidP="0081209F">
            <w:pPr>
              <w:spacing w:line="360" w:lineRule="auto"/>
              <w:rPr>
                <w:rFonts w:ascii="仿宋" w:eastAsia="仿宋" w:hAnsi="仿宋" w:cs="仿宋"/>
                <w:sz w:val="24"/>
              </w:rPr>
            </w:pPr>
            <w:r>
              <w:rPr>
                <w:rFonts w:ascii="仿宋" w:eastAsia="仿宋" w:hAnsi="仿宋" w:cs="仿宋" w:hint="eastAsia"/>
                <w:sz w:val="24"/>
              </w:rPr>
              <w:t>账号：</w:t>
            </w:r>
          </w:p>
        </w:tc>
        <w:tc>
          <w:tcPr>
            <w:tcW w:w="4280" w:type="dxa"/>
          </w:tcPr>
          <w:p w:rsidR="00B92704" w:rsidRDefault="00B92704" w:rsidP="0081209F">
            <w:pPr>
              <w:spacing w:line="360" w:lineRule="auto"/>
              <w:rPr>
                <w:rFonts w:ascii="仿宋" w:eastAsia="仿宋" w:hAnsi="仿宋" w:cs="仿宋"/>
                <w:sz w:val="24"/>
              </w:rPr>
            </w:pPr>
            <w:r>
              <w:rPr>
                <w:rFonts w:ascii="仿宋" w:eastAsia="仿宋" w:hAnsi="仿宋" w:cs="仿宋" w:hint="eastAsia"/>
                <w:sz w:val="24"/>
              </w:rPr>
              <w:t>账号：</w:t>
            </w:r>
          </w:p>
        </w:tc>
      </w:tr>
    </w:tbl>
    <w:p w:rsidR="00B92704" w:rsidRDefault="00B92704" w:rsidP="00B92704">
      <w:pPr>
        <w:rPr>
          <w:rFonts w:ascii="仿宋" w:eastAsia="仿宋" w:hAnsi="仿宋" w:cs="仿宋"/>
          <w:sz w:val="24"/>
        </w:rPr>
      </w:pPr>
      <w:r>
        <w:rPr>
          <w:rFonts w:ascii="仿宋" w:eastAsia="仿宋" w:hAnsi="仿宋" w:cs="仿宋" w:hint="eastAsia"/>
          <w:sz w:val="24"/>
        </w:rPr>
        <w:t>时间：   年   月   日              时间：     年     月    日</w:t>
      </w:r>
    </w:p>
    <w:p w:rsidR="00B92704" w:rsidRDefault="00B92704" w:rsidP="00B92704">
      <w:pPr>
        <w:rPr>
          <w:rFonts w:ascii="仿宋" w:eastAsia="仿宋" w:hAnsi="仿宋" w:cs="仿宋"/>
          <w:sz w:val="24"/>
        </w:rPr>
      </w:pPr>
      <w:r>
        <w:rPr>
          <w:rFonts w:ascii="仿宋" w:eastAsia="仿宋" w:hAnsi="仿宋" w:cs="仿宋" w:hint="eastAsia"/>
          <w:sz w:val="24"/>
        </w:rPr>
        <w:br w:type="page"/>
      </w:r>
    </w:p>
    <w:p w:rsidR="00B92704" w:rsidRDefault="00B92704" w:rsidP="00B92704">
      <w:pPr>
        <w:pStyle w:val="1"/>
        <w:rPr>
          <w:rFonts w:ascii="仿宋" w:eastAsia="仿宋" w:hAnsi="仿宋" w:cs="仿宋" w:hint="default"/>
          <w:b w:val="0"/>
          <w:bCs w:val="0"/>
          <w:sz w:val="32"/>
          <w:szCs w:val="32"/>
        </w:rPr>
      </w:pPr>
      <w:r>
        <w:rPr>
          <w:rFonts w:ascii="仿宋" w:eastAsia="仿宋" w:hAnsi="仿宋" w:cs="仿宋"/>
          <w:sz w:val="32"/>
          <w:szCs w:val="32"/>
        </w:rPr>
        <w:lastRenderedPageBreak/>
        <w:t xml:space="preserve">附件1:   </w:t>
      </w:r>
      <w:r>
        <w:rPr>
          <w:rStyle w:val="NormalCharacter"/>
          <w:rFonts w:ascii="仿宋" w:eastAsia="仿宋" w:hAnsi="仿宋" w:cs="仿宋"/>
          <w:b w:val="0"/>
          <w:sz w:val="28"/>
        </w:rPr>
        <w:t>北京中医药大学深圳医院（龙岗）</w:t>
      </w:r>
      <w:r>
        <w:rPr>
          <w:rFonts w:ascii="仿宋" w:eastAsia="仿宋" w:hAnsi="仿宋" w:cs="仿宋"/>
          <w:sz w:val="32"/>
          <w:szCs w:val="32"/>
        </w:rPr>
        <w:t>信息安全保密协议</w:t>
      </w:r>
    </w:p>
    <w:p w:rsidR="00B92704" w:rsidRDefault="00B92704" w:rsidP="00B92704">
      <w:pPr>
        <w:spacing w:line="520" w:lineRule="exact"/>
        <w:ind w:firstLine="482"/>
        <w:rPr>
          <w:rFonts w:ascii="仿宋" w:eastAsia="仿宋" w:hAnsi="仿宋" w:cs="仿宋"/>
          <w:sz w:val="24"/>
        </w:rPr>
      </w:pPr>
      <w:r>
        <w:rPr>
          <w:rStyle w:val="NormalCharacter"/>
          <w:rFonts w:ascii="仿宋" w:eastAsia="仿宋" w:hAnsi="仿宋" w:cs="仿宋" w:hint="eastAsia"/>
          <w:sz w:val="28"/>
          <w:szCs w:val="28"/>
        </w:rPr>
        <w:t>甲方：北京中医药大学深圳医院（龙岗）</w:t>
      </w:r>
    </w:p>
    <w:p w:rsidR="00B92704" w:rsidRDefault="00B92704" w:rsidP="00B92704">
      <w:pPr>
        <w:spacing w:line="520" w:lineRule="exact"/>
        <w:ind w:firstLine="482"/>
        <w:rPr>
          <w:rStyle w:val="NormalCharacter"/>
          <w:rFonts w:ascii="仿宋" w:eastAsia="仿宋" w:hAnsi="仿宋" w:cs="仿宋"/>
          <w:b/>
          <w:color w:val="FF0000"/>
          <w:sz w:val="28"/>
          <w:szCs w:val="28"/>
          <w:highlight w:val="yellow"/>
        </w:rPr>
      </w:pPr>
      <w:r>
        <w:rPr>
          <w:rStyle w:val="NormalCharacter"/>
          <w:rFonts w:ascii="仿宋" w:eastAsia="仿宋" w:hAnsi="仿宋" w:cs="仿宋" w:hint="eastAsia"/>
          <w:sz w:val="28"/>
          <w:szCs w:val="28"/>
        </w:rPr>
        <w:t>乙方：</w:t>
      </w:r>
      <w:r>
        <w:rPr>
          <w:rStyle w:val="NormalCharacter"/>
          <w:rFonts w:ascii="仿宋" w:eastAsia="仿宋" w:hAnsi="仿宋" w:cs="仿宋" w:hint="eastAsia"/>
          <w:sz w:val="28"/>
          <w:szCs w:val="28"/>
          <w:highlight w:val="yellow"/>
        </w:rPr>
        <w:t xml:space="preserve">                                     </w:t>
      </w:r>
    </w:p>
    <w:p w:rsidR="00B92704" w:rsidRDefault="00B92704" w:rsidP="00B92704">
      <w:pPr>
        <w:spacing w:line="520" w:lineRule="exact"/>
        <w:ind w:firstLine="480"/>
        <w:rPr>
          <w:rStyle w:val="NormalCharacter"/>
          <w:rFonts w:ascii="仿宋" w:eastAsia="仿宋" w:hAnsi="仿宋" w:cs="仿宋"/>
          <w:sz w:val="28"/>
          <w:szCs w:val="28"/>
        </w:rPr>
      </w:pPr>
      <w:r>
        <w:rPr>
          <w:rStyle w:val="NormalCharacter"/>
          <w:rFonts w:ascii="仿宋" w:eastAsia="仿宋" w:hAnsi="仿宋" w:cs="仿宋" w:hint="eastAsia"/>
          <w:sz w:val="28"/>
          <w:szCs w:val="28"/>
        </w:rPr>
        <w:t>甲、乙双方根据《中华人民共和国网络安全法》和国家、地方有关规定，达成如下网络安全保密协议：</w:t>
      </w:r>
    </w:p>
    <w:p w:rsidR="00B92704" w:rsidRDefault="00B92704" w:rsidP="00B92704">
      <w:pPr>
        <w:spacing w:line="520" w:lineRule="exact"/>
        <w:ind w:firstLine="482"/>
        <w:rPr>
          <w:rFonts w:ascii="仿宋" w:eastAsia="仿宋" w:hAnsi="仿宋" w:cs="仿宋"/>
          <w:b/>
          <w:sz w:val="28"/>
          <w:szCs w:val="28"/>
        </w:rPr>
      </w:pPr>
      <w:r>
        <w:rPr>
          <w:rFonts w:ascii="仿宋" w:eastAsia="仿宋" w:hAnsi="仿宋" w:cs="仿宋" w:hint="eastAsia"/>
          <w:b/>
          <w:sz w:val="28"/>
          <w:szCs w:val="28"/>
        </w:rPr>
        <w:t>第一条 总则</w:t>
      </w:r>
    </w:p>
    <w:p w:rsidR="00B92704" w:rsidRDefault="00B92704" w:rsidP="00B92704">
      <w:pPr>
        <w:spacing w:line="520" w:lineRule="exact"/>
        <w:ind w:firstLine="480"/>
        <w:rPr>
          <w:rStyle w:val="NormalCharacter"/>
          <w:rFonts w:ascii="仿宋" w:eastAsia="仿宋" w:hAnsi="仿宋" w:cs="仿宋"/>
          <w:sz w:val="28"/>
          <w:szCs w:val="28"/>
        </w:rPr>
      </w:pPr>
      <w:r>
        <w:rPr>
          <w:rStyle w:val="NormalCharacter"/>
          <w:rFonts w:ascii="仿宋" w:eastAsia="仿宋" w:hAnsi="仿宋" w:cs="仿宋" w:hint="eastAsia"/>
          <w:sz w:val="28"/>
          <w:szCs w:val="28"/>
        </w:rPr>
        <w:t>本协议各方有必要向对方提供某些专有信息（“保密信息”）。通过本协议，在甲乙双方在开展业务合作的过程中，预防乙方提供的服务及产品和人员的行为给甲方的信息安全潜在风险。</w:t>
      </w:r>
    </w:p>
    <w:p w:rsidR="00B92704" w:rsidRDefault="00B92704" w:rsidP="00B92704">
      <w:pPr>
        <w:spacing w:line="520" w:lineRule="exact"/>
        <w:ind w:firstLine="482"/>
        <w:rPr>
          <w:rFonts w:ascii="仿宋" w:eastAsia="仿宋" w:hAnsi="仿宋" w:cs="仿宋"/>
          <w:b/>
          <w:sz w:val="28"/>
          <w:szCs w:val="28"/>
        </w:rPr>
      </w:pPr>
      <w:r>
        <w:rPr>
          <w:rFonts w:ascii="仿宋" w:eastAsia="仿宋" w:hAnsi="仿宋" w:cs="仿宋" w:hint="eastAsia"/>
          <w:b/>
          <w:sz w:val="28"/>
          <w:szCs w:val="28"/>
        </w:rPr>
        <w:t>第二条 协议条款</w:t>
      </w:r>
    </w:p>
    <w:p w:rsidR="00B92704" w:rsidRDefault="00B92704" w:rsidP="00B92704">
      <w:pPr>
        <w:spacing w:line="520" w:lineRule="exact"/>
        <w:ind w:firstLine="480"/>
        <w:rPr>
          <w:rStyle w:val="NormalCharacter"/>
          <w:rFonts w:ascii="仿宋" w:eastAsia="仿宋" w:hAnsi="仿宋" w:cs="仿宋"/>
          <w:sz w:val="28"/>
          <w:szCs w:val="28"/>
        </w:rPr>
      </w:pPr>
      <w:r>
        <w:rPr>
          <w:rStyle w:val="NormalCharacter"/>
          <w:rFonts w:ascii="仿宋" w:eastAsia="仿宋" w:hAnsi="仿宋" w:cs="仿宋" w:hint="eastAsia"/>
          <w:sz w:val="28"/>
          <w:szCs w:val="28"/>
        </w:rPr>
        <w:t>1、甲乙双方必须遵守国家颁发的有关安全生产、技术规范、制度和规定。</w:t>
      </w:r>
    </w:p>
    <w:p w:rsidR="00B92704" w:rsidRDefault="00B92704" w:rsidP="00B92704">
      <w:pPr>
        <w:spacing w:line="520" w:lineRule="exact"/>
        <w:ind w:firstLine="480"/>
        <w:rPr>
          <w:rStyle w:val="NormalCharacter"/>
          <w:rFonts w:ascii="仿宋" w:eastAsia="仿宋" w:hAnsi="仿宋" w:cs="仿宋"/>
          <w:sz w:val="28"/>
          <w:szCs w:val="28"/>
        </w:rPr>
      </w:pPr>
      <w:r>
        <w:rPr>
          <w:rStyle w:val="NormalCharacter"/>
          <w:rFonts w:ascii="仿宋" w:eastAsia="仿宋" w:hAnsi="仿宋" w:cs="仿宋" w:hint="eastAsia"/>
          <w:sz w:val="28"/>
          <w:szCs w:val="28"/>
        </w:rPr>
        <w:t>2、甲乙双方都应有安全管理组织体制，有专职和兼职的负责人，乙方成员在为甲方提供服务或产品期间必须严格执行和遵守甲方的安全生产、防火管理的各项规定，严格遵守甲方的安全管理制度和操作规程。</w:t>
      </w:r>
    </w:p>
    <w:p w:rsidR="00B92704" w:rsidRDefault="00B92704" w:rsidP="00B92704">
      <w:pPr>
        <w:spacing w:line="520" w:lineRule="exact"/>
        <w:ind w:firstLine="480"/>
        <w:rPr>
          <w:rStyle w:val="NormalCharacter"/>
          <w:rFonts w:ascii="仿宋" w:eastAsia="仿宋" w:hAnsi="仿宋" w:cs="仿宋"/>
          <w:sz w:val="28"/>
          <w:szCs w:val="28"/>
        </w:rPr>
      </w:pPr>
      <w:r>
        <w:rPr>
          <w:rStyle w:val="NormalCharacter"/>
          <w:rFonts w:ascii="仿宋" w:eastAsia="仿宋" w:hAnsi="仿宋" w:cs="仿宋" w:hint="eastAsia"/>
          <w:sz w:val="28"/>
          <w:szCs w:val="28"/>
        </w:rPr>
        <w:t>3、乙方不得将甲方的保密信息透露给任何第三方，而应尽力避免由于疏忽将保密信息披露给任何第三方。</w:t>
      </w:r>
    </w:p>
    <w:p w:rsidR="00B92704" w:rsidRDefault="00B92704" w:rsidP="00B92704">
      <w:pPr>
        <w:spacing w:line="520" w:lineRule="exact"/>
        <w:ind w:firstLine="480"/>
        <w:rPr>
          <w:rStyle w:val="NormalCharacter"/>
          <w:rFonts w:ascii="仿宋" w:eastAsia="仿宋" w:hAnsi="仿宋" w:cs="仿宋"/>
          <w:sz w:val="28"/>
          <w:szCs w:val="28"/>
        </w:rPr>
      </w:pPr>
      <w:r>
        <w:rPr>
          <w:rStyle w:val="NormalCharacter"/>
          <w:rFonts w:ascii="仿宋" w:eastAsia="仿宋" w:hAnsi="仿宋" w:cs="仿宋" w:hint="eastAsia"/>
          <w:sz w:val="28"/>
          <w:szCs w:val="28"/>
        </w:rPr>
        <w:t>4、乙方不应使用甲方的保密信息也不应在自己的组织内流通，除非是为与甲方人员或授权代表商谈、讨论和协商之需或在本协议签署后经甲方书面授权的任何目的。</w:t>
      </w:r>
    </w:p>
    <w:p w:rsidR="00B92704" w:rsidRDefault="00B92704" w:rsidP="00B92704">
      <w:pPr>
        <w:spacing w:line="520" w:lineRule="exact"/>
        <w:ind w:firstLine="480"/>
        <w:rPr>
          <w:rStyle w:val="NormalCharacter"/>
          <w:rFonts w:ascii="仿宋" w:eastAsia="仿宋" w:hAnsi="仿宋" w:cs="仿宋"/>
          <w:sz w:val="28"/>
          <w:szCs w:val="28"/>
        </w:rPr>
      </w:pPr>
      <w:r>
        <w:rPr>
          <w:rStyle w:val="NormalCharacter"/>
          <w:rFonts w:ascii="仿宋" w:eastAsia="仿宋" w:hAnsi="仿宋" w:cs="仿宋" w:hint="eastAsia"/>
          <w:sz w:val="28"/>
          <w:szCs w:val="28"/>
        </w:rPr>
        <w:t>5、所有由甲方提供给乙方的材料，包括但不限于文件、设计和清单应仍为甲方的财产，且甲方要求时应立即归还原件和所有据此制作的副本。</w:t>
      </w:r>
    </w:p>
    <w:p w:rsidR="00B92704" w:rsidRDefault="00B92704" w:rsidP="00B92704">
      <w:pPr>
        <w:spacing w:line="520" w:lineRule="exact"/>
        <w:ind w:firstLine="480"/>
        <w:rPr>
          <w:rStyle w:val="NormalCharacter"/>
          <w:rFonts w:ascii="仿宋" w:eastAsia="仿宋" w:hAnsi="仿宋" w:cs="仿宋"/>
          <w:sz w:val="28"/>
          <w:szCs w:val="28"/>
        </w:rPr>
      </w:pPr>
      <w:r>
        <w:rPr>
          <w:rStyle w:val="NormalCharacter"/>
          <w:rFonts w:ascii="仿宋" w:eastAsia="仿宋" w:hAnsi="仿宋" w:cs="仿宋" w:hint="eastAsia"/>
          <w:sz w:val="28"/>
          <w:szCs w:val="28"/>
        </w:rPr>
        <w:t>6、甲方提供乙方正常的技术研究，开发条件和业务拓展的空间，努力创造有利于乙方发展的机会。</w:t>
      </w:r>
    </w:p>
    <w:p w:rsidR="00B92704" w:rsidRDefault="00B92704" w:rsidP="00B92704">
      <w:pPr>
        <w:spacing w:line="520" w:lineRule="exact"/>
        <w:ind w:firstLine="480"/>
        <w:rPr>
          <w:rStyle w:val="NormalCharacter"/>
          <w:rFonts w:ascii="仿宋" w:eastAsia="仿宋" w:hAnsi="仿宋" w:cs="仿宋"/>
          <w:sz w:val="28"/>
          <w:szCs w:val="28"/>
        </w:rPr>
      </w:pPr>
      <w:r>
        <w:rPr>
          <w:rStyle w:val="NormalCharacter"/>
          <w:rFonts w:ascii="仿宋" w:eastAsia="仿宋" w:hAnsi="仿宋" w:cs="仿宋" w:hint="eastAsia"/>
          <w:sz w:val="28"/>
          <w:szCs w:val="28"/>
        </w:rPr>
        <w:lastRenderedPageBreak/>
        <w:t>7、乙方承担中</w:t>
      </w:r>
      <w:r>
        <w:rPr>
          <w:rStyle w:val="NormalCharacter"/>
          <w:rFonts w:ascii="仿宋" w:eastAsia="仿宋" w:hAnsi="仿宋" w:cs="仿宋" w:hint="eastAsia"/>
          <w:color w:val="FF0000"/>
          <w:sz w:val="28"/>
          <w:szCs w:val="28"/>
        </w:rPr>
        <w:t>XXX</w:t>
      </w:r>
      <w:r>
        <w:rPr>
          <w:rStyle w:val="NormalCharacter"/>
          <w:rFonts w:ascii="仿宋" w:eastAsia="仿宋" w:hAnsi="仿宋" w:cs="仿宋" w:hint="eastAsia"/>
          <w:color w:val="FF0000"/>
          <w:sz w:val="28"/>
          <w:szCs w:val="28"/>
          <w:lang w:eastAsia="zh-Hans"/>
        </w:rPr>
        <w:t>项目</w:t>
      </w:r>
      <w:r>
        <w:rPr>
          <w:rStyle w:val="NormalCharacter"/>
          <w:rFonts w:ascii="仿宋" w:eastAsia="仿宋" w:hAnsi="仿宋" w:cs="仿宋" w:hint="eastAsia"/>
          <w:color w:val="FF0000"/>
          <w:sz w:val="28"/>
          <w:szCs w:val="28"/>
        </w:rPr>
        <w:t>工作</w:t>
      </w:r>
      <w:r>
        <w:rPr>
          <w:rStyle w:val="NormalCharacter"/>
          <w:rFonts w:ascii="仿宋" w:eastAsia="仿宋" w:hAnsi="仿宋" w:cs="仿宋" w:hint="eastAsia"/>
          <w:sz w:val="28"/>
          <w:szCs w:val="28"/>
        </w:rPr>
        <w:t>，软件编码必须规范，应杜绝如下行为：</w:t>
      </w:r>
    </w:p>
    <w:p w:rsidR="00B92704" w:rsidRDefault="00B92704" w:rsidP="00B92704">
      <w:pPr>
        <w:spacing w:line="520" w:lineRule="exact"/>
        <w:ind w:firstLine="480"/>
        <w:rPr>
          <w:rStyle w:val="NormalCharacter"/>
          <w:rFonts w:ascii="仿宋" w:eastAsia="仿宋" w:hAnsi="仿宋" w:cs="仿宋"/>
          <w:sz w:val="28"/>
          <w:szCs w:val="28"/>
        </w:rPr>
      </w:pPr>
      <w:r>
        <w:rPr>
          <w:rStyle w:val="NormalCharacter"/>
          <w:rFonts w:ascii="仿宋" w:eastAsia="仿宋" w:hAnsi="仿宋" w:cs="仿宋" w:hint="eastAsia"/>
          <w:sz w:val="28"/>
          <w:szCs w:val="28"/>
        </w:rPr>
        <w:t>A、内置后门</w:t>
      </w:r>
    </w:p>
    <w:p w:rsidR="00B92704" w:rsidRDefault="00B92704" w:rsidP="00B92704">
      <w:pPr>
        <w:spacing w:line="520" w:lineRule="exact"/>
        <w:ind w:firstLine="480"/>
        <w:rPr>
          <w:rStyle w:val="NormalCharacter"/>
          <w:rFonts w:ascii="仿宋" w:eastAsia="仿宋" w:hAnsi="仿宋" w:cs="仿宋"/>
          <w:sz w:val="28"/>
          <w:szCs w:val="28"/>
        </w:rPr>
      </w:pPr>
      <w:r>
        <w:rPr>
          <w:rStyle w:val="NormalCharacter"/>
          <w:rFonts w:ascii="仿宋" w:eastAsia="仿宋" w:hAnsi="仿宋" w:cs="仿宋" w:hint="eastAsia"/>
          <w:sz w:val="28"/>
          <w:szCs w:val="28"/>
        </w:rPr>
        <w:t>B、设置恶意代码和病毒代码</w:t>
      </w:r>
    </w:p>
    <w:p w:rsidR="00B92704" w:rsidRDefault="00B92704" w:rsidP="00B92704">
      <w:pPr>
        <w:spacing w:line="520" w:lineRule="exact"/>
        <w:ind w:firstLine="480"/>
        <w:rPr>
          <w:rStyle w:val="NormalCharacter"/>
          <w:rFonts w:ascii="仿宋" w:eastAsia="仿宋" w:hAnsi="仿宋" w:cs="仿宋"/>
          <w:sz w:val="28"/>
          <w:szCs w:val="28"/>
        </w:rPr>
      </w:pPr>
      <w:r>
        <w:rPr>
          <w:rStyle w:val="NormalCharacter"/>
          <w:rFonts w:ascii="仿宋" w:eastAsia="仿宋" w:hAnsi="仿宋" w:cs="仿宋" w:hint="eastAsia"/>
          <w:sz w:val="28"/>
          <w:szCs w:val="28"/>
        </w:rPr>
        <w:t>C、应用软件代码存在安全漏洞</w:t>
      </w:r>
    </w:p>
    <w:p w:rsidR="00B92704" w:rsidRDefault="00B92704" w:rsidP="00B92704">
      <w:pPr>
        <w:spacing w:line="520" w:lineRule="exact"/>
        <w:ind w:firstLine="480"/>
        <w:rPr>
          <w:rStyle w:val="NormalCharacter"/>
          <w:rFonts w:ascii="仿宋" w:eastAsia="仿宋" w:hAnsi="仿宋" w:cs="仿宋"/>
          <w:sz w:val="28"/>
          <w:szCs w:val="28"/>
        </w:rPr>
      </w:pPr>
      <w:r>
        <w:rPr>
          <w:rStyle w:val="NormalCharacter"/>
          <w:rFonts w:ascii="仿宋" w:eastAsia="仿宋" w:hAnsi="仿宋" w:cs="仿宋" w:hint="eastAsia"/>
          <w:sz w:val="28"/>
          <w:szCs w:val="28"/>
        </w:rPr>
        <w:t>8、乙方提供的产品（包括软硬件及独立开发的软件编码）在上线前必须有国家权威机构提供的测试证明，并按单位相关要求进行上线测试后才能投入运行。</w:t>
      </w:r>
    </w:p>
    <w:p w:rsidR="00B92704" w:rsidRDefault="00B92704" w:rsidP="00B92704">
      <w:pPr>
        <w:spacing w:line="520" w:lineRule="exact"/>
        <w:ind w:firstLine="480"/>
        <w:rPr>
          <w:rStyle w:val="NormalCharacter"/>
          <w:rFonts w:ascii="仿宋" w:eastAsia="仿宋" w:hAnsi="仿宋" w:cs="仿宋"/>
          <w:sz w:val="28"/>
          <w:szCs w:val="28"/>
        </w:rPr>
      </w:pPr>
      <w:r>
        <w:rPr>
          <w:rStyle w:val="NormalCharacter"/>
          <w:rFonts w:ascii="仿宋" w:eastAsia="仿宋" w:hAnsi="仿宋" w:cs="仿宋" w:hint="eastAsia"/>
          <w:sz w:val="28"/>
          <w:szCs w:val="28"/>
        </w:rPr>
        <w:t>9、乙方未经批准、不准复印、摘抄、 随意或恶意拿走甲方秘密文件、电脑软、硬件等。</w:t>
      </w:r>
    </w:p>
    <w:p w:rsidR="00B92704" w:rsidRDefault="00B92704" w:rsidP="00B92704">
      <w:pPr>
        <w:spacing w:line="520" w:lineRule="exact"/>
        <w:ind w:firstLine="480"/>
        <w:rPr>
          <w:rStyle w:val="NormalCharacter"/>
          <w:rFonts w:ascii="仿宋" w:eastAsia="仿宋" w:hAnsi="仿宋" w:cs="仿宋"/>
          <w:sz w:val="28"/>
          <w:szCs w:val="28"/>
        </w:rPr>
      </w:pPr>
      <w:r>
        <w:rPr>
          <w:rStyle w:val="NormalCharacter"/>
          <w:rFonts w:ascii="仿宋" w:eastAsia="仿宋" w:hAnsi="仿宋" w:cs="仿宋" w:hint="eastAsia"/>
          <w:sz w:val="28"/>
          <w:szCs w:val="28"/>
        </w:rPr>
        <w:t>10、乙方应妥善谨慎保管和处理甲方及其客户之机密信息资料及固定资产，如有遗失应立即报告并采取补救措施挽回损失。</w:t>
      </w:r>
    </w:p>
    <w:p w:rsidR="00B92704" w:rsidRDefault="00B92704" w:rsidP="00B92704">
      <w:pPr>
        <w:spacing w:line="520" w:lineRule="exact"/>
        <w:ind w:firstLine="480"/>
        <w:rPr>
          <w:rFonts w:eastAsia="仿宋"/>
        </w:rPr>
      </w:pPr>
      <w:r>
        <w:rPr>
          <w:rStyle w:val="NormalCharacter"/>
          <w:rFonts w:ascii="仿宋" w:eastAsia="仿宋" w:hAnsi="仿宋" w:cs="仿宋" w:hint="eastAsia"/>
          <w:sz w:val="28"/>
          <w:szCs w:val="28"/>
        </w:rPr>
        <w:t>11、乙方应配合甲方处理与产品相关的所有安全问题，如违反本协议而发生网络和信息安全事件，由违约方承担一切经济损失。乙方确保提供的产品或服务满足安全要求。若被甲方上级单位检测出乙方所提供的产品存在漏洞或服务存在安全隐患被通报，或被甲方及合作伙伴检测出漏洞或者安全隐患且收到《北京中医药大学深圳医院（龙岗）网络安全隐患整改通知书》，乙方应立即根据甲方要求进行整改，并提供相应说明，响应时间不超过自甲方发出通知开始3小时，如超过响应时间，每延迟一次，乙方向甲方支付合同总额【5%】的违约金。如乙方接到甲方通知后，不根据甲方要求进行整改，推诿拖延，每延迟一次，乙方向甲方支付合同总额【5%】的违约金。违约金于结算合同尾款时扣除，合同尾</w:t>
      </w:r>
      <w:proofErr w:type="gramStart"/>
      <w:r>
        <w:rPr>
          <w:rStyle w:val="NormalCharacter"/>
          <w:rFonts w:ascii="仿宋" w:eastAsia="仿宋" w:hAnsi="仿宋" w:cs="仿宋" w:hint="eastAsia"/>
          <w:sz w:val="28"/>
          <w:szCs w:val="28"/>
        </w:rPr>
        <w:t>款不足</w:t>
      </w:r>
      <w:proofErr w:type="gramEnd"/>
      <w:r>
        <w:rPr>
          <w:rStyle w:val="NormalCharacter"/>
          <w:rFonts w:ascii="仿宋" w:eastAsia="仿宋" w:hAnsi="仿宋" w:cs="仿宋" w:hint="eastAsia"/>
          <w:sz w:val="28"/>
          <w:szCs w:val="28"/>
        </w:rPr>
        <w:t>扣除罚款时，乙方另外补齐差额部分。</w:t>
      </w:r>
    </w:p>
    <w:p w:rsidR="00B92704" w:rsidRDefault="00B92704" w:rsidP="00B92704">
      <w:pPr>
        <w:spacing w:line="520" w:lineRule="exact"/>
        <w:ind w:firstLine="482"/>
        <w:rPr>
          <w:rFonts w:ascii="仿宋" w:eastAsia="仿宋" w:hAnsi="仿宋" w:cs="仿宋"/>
          <w:b/>
          <w:sz w:val="28"/>
          <w:szCs w:val="28"/>
        </w:rPr>
      </w:pPr>
      <w:r>
        <w:rPr>
          <w:rFonts w:ascii="仿宋" w:eastAsia="仿宋" w:hAnsi="仿宋" w:cs="仿宋" w:hint="eastAsia"/>
          <w:b/>
          <w:sz w:val="28"/>
          <w:szCs w:val="28"/>
        </w:rPr>
        <w:t>第三条 违约责任及争议管辖</w:t>
      </w:r>
    </w:p>
    <w:p w:rsidR="00B92704" w:rsidRDefault="00B92704" w:rsidP="00B92704">
      <w:pPr>
        <w:spacing w:line="520" w:lineRule="exact"/>
        <w:ind w:firstLine="480"/>
        <w:rPr>
          <w:rStyle w:val="NormalCharacter"/>
          <w:rFonts w:ascii="仿宋" w:eastAsia="仿宋" w:hAnsi="仿宋" w:cs="仿宋"/>
          <w:sz w:val="28"/>
          <w:szCs w:val="28"/>
        </w:rPr>
      </w:pPr>
      <w:r>
        <w:rPr>
          <w:rStyle w:val="NormalCharacter"/>
          <w:rFonts w:ascii="仿宋" w:eastAsia="仿宋" w:hAnsi="仿宋" w:cs="仿宋" w:hint="eastAsia"/>
          <w:sz w:val="28"/>
          <w:szCs w:val="28"/>
        </w:rPr>
        <w:t>1、本协议</w:t>
      </w:r>
      <w:proofErr w:type="gramStart"/>
      <w:r>
        <w:rPr>
          <w:rStyle w:val="NormalCharacter"/>
          <w:rFonts w:ascii="仿宋" w:eastAsia="仿宋" w:hAnsi="仿宋" w:cs="仿宋" w:hint="eastAsia"/>
          <w:sz w:val="28"/>
          <w:szCs w:val="28"/>
        </w:rPr>
        <w:t>同合同</w:t>
      </w:r>
      <w:proofErr w:type="gramEnd"/>
      <w:r>
        <w:rPr>
          <w:rStyle w:val="NormalCharacter"/>
          <w:rFonts w:ascii="仿宋" w:eastAsia="仿宋" w:hAnsi="仿宋" w:cs="仿宋" w:hint="eastAsia"/>
          <w:sz w:val="28"/>
          <w:szCs w:val="28"/>
        </w:rPr>
        <w:t>正本同日生效，甲、乙双方必须严格执行，由于违反本协议而造成事件，由违约方承担一切经济损失。</w:t>
      </w:r>
    </w:p>
    <w:p w:rsidR="00B92704" w:rsidRDefault="00B92704" w:rsidP="00B92704">
      <w:pPr>
        <w:spacing w:line="520" w:lineRule="exact"/>
        <w:ind w:firstLine="480"/>
        <w:rPr>
          <w:rStyle w:val="NormalCharacter"/>
          <w:rFonts w:ascii="仿宋" w:eastAsia="仿宋" w:hAnsi="仿宋" w:cs="仿宋"/>
          <w:sz w:val="28"/>
          <w:szCs w:val="28"/>
        </w:rPr>
      </w:pPr>
      <w:r>
        <w:rPr>
          <w:rStyle w:val="NormalCharacter"/>
          <w:rFonts w:ascii="仿宋" w:eastAsia="仿宋" w:hAnsi="仿宋" w:cs="仿宋" w:hint="eastAsia"/>
          <w:sz w:val="28"/>
          <w:szCs w:val="28"/>
        </w:rPr>
        <w:lastRenderedPageBreak/>
        <w:t>2、与本协议有关的争议，双方首先应当友好协商解决；协商不成的，向深圳市龙岗区人民法院提出起诉解决。</w:t>
      </w:r>
    </w:p>
    <w:p w:rsidR="00B92704" w:rsidRDefault="00B92704" w:rsidP="00B92704">
      <w:pPr>
        <w:spacing w:line="520" w:lineRule="exact"/>
        <w:ind w:firstLine="480"/>
        <w:rPr>
          <w:rStyle w:val="NormalCharacter"/>
          <w:rFonts w:ascii="仿宋" w:eastAsia="仿宋" w:hAnsi="仿宋" w:cs="仿宋"/>
          <w:sz w:val="28"/>
          <w:szCs w:val="28"/>
        </w:rPr>
      </w:pPr>
      <w:r>
        <w:rPr>
          <w:rStyle w:val="NormalCharacter"/>
          <w:rFonts w:ascii="仿宋" w:eastAsia="仿宋" w:hAnsi="仿宋" w:cs="仿宋" w:hint="eastAsia"/>
          <w:sz w:val="28"/>
          <w:szCs w:val="28"/>
        </w:rPr>
        <w:t>经签署，签字人保证是经正式授权代表签署本协议。</w:t>
      </w:r>
    </w:p>
    <w:p w:rsidR="00B92704" w:rsidRDefault="00B92704" w:rsidP="00B92704">
      <w:pPr>
        <w:widowControl/>
        <w:spacing w:line="500" w:lineRule="exact"/>
        <w:jc w:val="left"/>
        <w:rPr>
          <w:rFonts w:ascii="仿宋" w:eastAsia="仿宋" w:hAnsi="仿宋" w:cs="仿宋"/>
          <w:sz w:val="28"/>
          <w:szCs w:val="28"/>
        </w:rPr>
      </w:pPr>
    </w:p>
    <w:p w:rsidR="00B92704" w:rsidRDefault="00B92704" w:rsidP="00B92704">
      <w:pPr>
        <w:widowControl/>
        <w:spacing w:line="500" w:lineRule="exact"/>
        <w:jc w:val="left"/>
        <w:rPr>
          <w:rFonts w:ascii="仿宋" w:eastAsia="仿宋" w:hAnsi="仿宋" w:cs="仿宋"/>
          <w:sz w:val="28"/>
          <w:szCs w:val="28"/>
        </w:rPr>
      </w:pPr>
      <w:r>
        <w:rPr>
          <w:rFonts w:ascii="仿宋" w:eastAsia="仿宋" w:hAnsi="仿宋" w:cs="仿宋" w:hint="eastAsia"/>
          <w:sz w:val="28"/>
          <w:szCs w:val="28"/>
        </w:rPr>
        <w:t>甲方（盖章）：                  乙方（盖章）：</w:t>
      </w:r>
    </w:p>
    <w:p w:rsidR="00B92704" w:rsidRDefault="00B92704" w:rsidP="00B92704">
      <w:pPr>
        <w:widowControl/>
        <w:spacing w:line="500" w:lineRule="exact"/>
        <w:jc w:val="left"/>
        <w:rPr>
          <w:rFonts w:ascii="仿宋" w:eastAsia="仿宋" w:hAnsi="仿宋" w:cs="仿宋"/>
          <w:sz w:val="28"/>
          <w:szCs w:val="28"/>
        </w:rPr>
      </w:pPr>
    </w:p>
    <w:p w:rsidR="00B92704" w:rsidRDefault="00B92704" w:rsidP="00B92704">
      <w:pPr>
        <w:widowControl/>
        <w:spacing w:line="500" w:lineRule="exact"/>
        <w:jc w:val="left"/>
        <w:rPr>
          <w:rFonts w:ascii="仿宋" w:eastAsia="仿宋" w:hAnsi="仿宋" w:cs="仿宋"/>
          <w:sz w:val="28"/>
          <w:szCs w:val="28"/>
        </w:rPr>
      </w:pPr>
      <w:r>
        <w:rPr>
          <w:rFonts w:ascii="仿宋" w:eastAsia="仿宋" w:hAnsi="仿宋" w:cs="仿宋" w:hint="eastAsia"/>
          <w:sz w:val="28"/>
          <w:szCs w:val="28"/>
        </w:rPr>
        <w:t xml:space="preserve">日期：     年    月   日        日期：    年   月  日 </w:t>
      </w:r>
    </w:p>
    <w:p w:rsidR="00B92704" w:rsidRDefault="00B92704" w:rsidP="00B92704">
      <w:pPr>
        <w:pStyle w:val="a3"/>
        <w:rPr>
          <w:rFonts w:ascii="仿宋" w:eastAsia="仿宋" w:hAnsi="仿宋" w:cs="仿宋"/>
          <w:sz w:val="28"/>
          <w:szCs w:val="28"/>
        </w:rPr>
      </w:pPr>
    </w:p>
    <w:p w:rsidR="00B92704" w:rsidRDefault="00B92704" w:rsidP="00B92704"/>
    <w:p w:rsidR="00B92704" w:rsidRDefault="00B92704" w:rsidP="00B92704"/>
    <w:p w:rsidR="00B92704" w:rsidRDefault="00B92704" w:rsidP="00B92704"/>
    <w:p w:rsidR="00B92704" w:rsidRDefault="00B92704" w:rsidP="00B92704"/>
    <w:p w:rsidR="004E4E02" w:rsidRPr="00B92704" w:rsidRDefault="004E4E02" w:rsidP="00074D63">
      <w:pPr>
        <w:spacing w:line="360" w:lineRule="auto"/>
        <w:rPr>
          <w:sz w:val="32"/>
          <w:szCs w:val="32"/>
        </w:rPr>
      </w:pPr>
    </w:p>
    <w:sectPr w:rsidR="004E4E02" w:rsidRPr="00B92704">
      <w:headerReference w:type="default" r:id="rId11"/>
      <w:footerReference w:type="default" r:id="rId12"/>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188300E" w15:done="0"/>
  <w15:commentEx w15:paraId="76346D08" w15:done="0"/>
  <w15:commentEx w15:paraId="0ECE755C" w15:done="0"/>
  <w15:commentEx w15:paraId="65A108ED" w15:done="0"/>
  <w15:commentEx w15:paraId="126452FF" w15:done="0"/>
  <w15:commentEx w15:paraId="6D9247E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3E20" w:rsidRDefault="00273E20">
      <w:r>
        <w:separator/>
      </w:r>
    </w:p>
  </w:endnote>
  <w:endnote w:type="continuationSeparator" w:id="0">
    <w:p w:rsidR="00273E20" w:rsidRDefault="00273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 Yb 2gj">
    <w:altName w:val="黑体"/>
    <w:charset w:val="86"/>
    <w:family w:val="auto"/>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default"/>
    <w:sig w:usb0="00000000"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09F" w:rsidRDefault="0081209F">
    <w:pPr>
      <w:pStyle w:val="a7"/>
      <w:jc w:val="center"/>
    </w:pPr>
    <w:r>
      <w:rPr>
        <w:rFonts w:hint="eastAsia"/>
        <w:kern w:val="0"/>
        <w:szCs w:val="21"/>
      </w:rPr>
      <w:t>第</w:t>
    </w:r>
    <w:r>
      <w:rPr>
        <w:rFonts w:hint="eastAsia"/>
        <w:kern w:val="0"/>
        <w:szCs w:val="21"/>
      </w:rPr>
      <w:t xml:space="preserve"> </w:t>
    </w:r>
    <w:r>
      <w:rPr>
        <w:kern w:val="0"/>
        <w:szCs w:val="21"/>
      </w:rPr>
      <w:fldChar w:fldCharType="begin"/>
    </w:r>
    <w:r>
      <w:rPr>
        <w:kern w:val="0"/>
        <w:szCs w:val="21"/>
      </w:rPr>
      <w:instrText xml:space="preserve"> PAGE </w:instrText>
    </w:r>
    <w:r>
      <w:rPr>
        <w:kern w:val="0"/>
        <w:szCs w:val="21"/>
      </w:rPr>
      <w:fldChar w:fldCharType="separate"/>
    </w:r>
    <w:r w:rsidR="00F808ED">
      <w:rPr>
        <w:noProof/>
        <w:kern w:val="0"/>
        <w:szCs w:val="21"/>
      </w:rPr>
      <w:t>33</w:t>
    </w:r>
    <w:r>
      <w:rPr>
        <w:kern w:val="0"/>
        <w:szCs w:val="21"/>
      </w:rPr>
      <w:fldChar w:fldCharType="end"/>
    </w:r>
    <w:r>
      <w:rPr>
        <w:rFonts w:hint="eastAsia"/>
        <w:kern w:val="0"/>
        <w:szCs w:val="21"/>
      </w:rPr>
      <w:t xml:space="preserve"> </w:t>
    </w:r>
    <w:r>
      <w:rPr>
        <w:rFonts w:hint="eastAsia"/>
        <w:kern w:val="0"/>
        <w:szCs w:val="21"/>
      </w:rPr>
      <w:t>页</w:t>
    </w:r>
    <w:r>
      <w:rPr>
        <w:rFonts w:hint="eastAsia"/>
        <w:kern w:val="0"/>
        <w:szCs w:val="21"/>
      </w:rPr>
      <w:t xml:space="preserve"> </w:t>
    </w:r>
    <w:r>
      <w:rPr>
        <w:rFonts w:hint="eastAsia"/>
        <w:kern w:val="0"/>
        <w:szCs w:val="21"/>
      </w:rPr>
      <w:t>共</w:t>
    </w:r>
    <w:r>
      <w:rPr>
        <w:rFonts w:hint="eastAsia"/>
        <w:kern w:val="0"/>
        <w:szCs w:val="21"/>
      </w:rPr>
      <w:t xml:space="preserve"> </w:t>
    </w:r>
    <w:r>
      <w:rPr>
        <w:kern w:val="0"/>
        <w:szCs w:val="21"/>
      </w:rPr>
      <w:fldChar w:fldCharType="begin"/>
    </w:r>
    <w:r>
      <w:rPr>
        <w:kern w:val="0"/>
        <w:szCs w:val="21"/>
      </w:rPr>
      <w:instrText xml:space="preserve"> NUMPAGES </w:instrText>
    </w:r>
    <w:r>
      <w:rPr>
        <w:kern w:val="0"/>
        <w:szCs w:val="21"/>
      </w:rPr>
      <w:fldChar w:fldCharType="separate"/>
    </w:r>
    <w:r w:rsidR="00F808ED">
      <w:rPr>
        <w:noProof/>
        <w:kern w:val="0"/>
        <w:szCs w:val="21"/>
      </w:rPr>
      <w:t>33</w:t>
    </w:r>
    <w:r>
      <w:rPr>
        <w:kern w:val="0"/>
        <w:szCs w:val="21"/>
      </w:rPr>
      <w:fldChar w:fldCharType="end"/>
    </w:r>
    <w:r>
      <w:rPr>
        <w:rFonts w:hint="eastAsia"/>
        <w:kern w:val="0"/>
        <w:szCs w:val="21"/>
      </w:rPr>
      <w:t xml:space="preserve"> </w:t>
    </w:r>
    <w:r>
      <w:rPr>
        <w:rFonts w:hint="eastAsia"/>
        <w:kern w:val="0"/>
        <w:szCs w:val="21"/>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3E20" w:rsidRDefault="00273E20">
      <w:r>
        <w:separator/>
      </w:r>
    </w:p>
  </w:footnote>
  <w:footnote w:type="continuationSeparator" w:id="0">
    <w:p w:rsidR="00273E20" w:rsidRDefault="00273E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09F" w:rsidRDefault="0081209F">
    <w:pPr>
      <w:pStyle w:val="a8"/>
      <w:pBdr>
        <w:bottom w:val="single" w:sz="4" w:space="1" w:color="auto"/>
      </w:pBdr>
      <w:rPr>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09F" w:rsidRDefault="0081209F">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C2EAEA"/>
    <w:multiLevelType w:val="singleLevel"/>
    <w:tmpl w:val="83C2EAEA"/>
    <w:lvl w:ilvl="0">
      <w:start w:val="1"/>
      <w:numFmt w:val="decimal"/>
      <w:suff w:val="nothing"/>
      <w:lvlText w:val="%1、"/>
      <w:lvlJc w:val="left"/>
      <w:pPr>
        <w:ind w:left="0" w:firstLine="0"/>
      </w:pPr>
    </w:lvl>
  </w:abstractNum>
  <w:abstractNum w:abstractNumId="1">
    <w:nsid w:val="9720576F"/>
    <w:multiLevelType w:val="singleLevel"/>
    <w:tmpl w:val="9720576F"/>
    <w:lvl w:ilvl="0">
      <w:start w:val="1"/>
      <w:numFmt w:val="decimal"/>
      <w:suff w:val="nothing"/>
      <w:lvlText w:val="（%1）"/>
      <w:lvlJc w:val="left"/>
      <w:pPr>
        <w:ind w:left="0" w:firstLine="0"/>
      </w:pPr>
    </w:lvl>
  </w:abstractNum>
  <w:abstractNum w:abstractNumId="2">
    <w:nsid w:val="984B22A7"/>
    <w:multiLevelType w:val="singleLevel"/>
    <w:tmpl w:val="984B22A7"/>
    <w:lvl w:ilvl="0">
      <w:start w:val="3"/>
      <w:numFmt w:val="chineseCounting"/>
      <w:suff w:val="nothing"/>
      <w:lvlText w:val="（%1）"/>
      <w:lvlJc w:val="left"/>
      <w:rPr>
        <w:rFonts w:hint="eastAsia"/>
      </w:rPr>
    </w:lvl>
  </w:abstractNum>
  <w:abstractNum w:abstractNumId="3">
    <w:nsid w:val="BA9AAE13"/>
    <w:multiLevelType w:val="singleLevel"/>
    <w:tmpl w:val="BA9AAE13"/>
    <w:lvl w:ilvl="0">
      <w:start w:val="1"/>
      <w:numFmt w:val="decimal"/>
      <w:suff w:val="nothing"/>
      <w:lvlText w:val="%1、"/>
      <w:lvlJc w:val="left"/>
      <w:pPr>
        <w:ind w:left="0" w:firstLine="0"/>
      </w:pPr>
    </w:lvl>
  </w:abstractNum>
  <w:abstractNum w:abstractNumId="4">
    <w:nsid w:val="E1AF30FD"/>
    <w:multiLevelType w:val="singleLevel"/>
    <w:tmpl w:val="E1AF30FD"/>
    <w:lvl w:ilvl="0">
      <w:start w:val="1"/>
      <w:numFmt w:val="decimal"/>
      <w:suff w:val="nothing"/>
      <w:lvlText w:val="%1、"/>
      <w:lvlJc w:val="left"/>
      <w:pPr>
        <w:ind w:left="0" w:firstLine="0"/>
      </w:pPr>
    </w:lvl>
  </w:abstractNum>
  <w:abstractNum w:abstractNumId="5">
    <w:nsid w:val="E4319740"/>
    <w:multiLevelType w:val="singleLevel"/>
    <w:tmpl w:val="E4319740"/>
    <w:lvl w:ilvl="0">
      <w:start w:val="1"/>
      <w:numFmt w:val="chineseCounting"/>
      <w:suff w:val="nothing"/>
      <w:lvlText w:val="（%1）"/>
      <w:lvlJc w:val="left"/>
      <w:pPr>
        <w:ind w:left="0" w:firstLine="0"/>
      </w:pPr>
    </w:lvl>
  </w:abstractNum>
  <w:abstractNum w:abstractNumId="6">
    <w:nsid w:val="E72B0896"/>
    <w:multiLevelType w:val="singleLevel"/>
    <w:tmpl w:val="E72B0896"/>
    <w:lvl w:ilvl="0">
      <w:start w:val="1"/>
      <w:numFmt w:val="decimal"/>
      <w:suff w:val="nothing"/>
      <w:lvlText w:val="%1、"/>
      <w:lvlJc w:val="left"/>
      <w:pPr>
        <w:ind w:left="0" w:firstLine="0"/>
      </w:pPr>
    </w:lvl>
  </w:abstractNum>
  <w:abstractNum w:abstractNumId="7">
    <w:nsid w:val="00000002"/>
    <w:multiLevelType w:val="singleLevel"/>
    <w:tmpl w:val="00000002"/>
    <w:lvl w:ilvl="0">
      <w:start w:val="1"/>
      <w:numFmt w:val="decimal"/>
      <w:lvlText w:val="(%1)"/>
      <w:lvlJc w:val="left"/>
      <w:pPr>
        <w:ind w:left="425" w:hanging="425"/>
      </w:pPr>
      <w:rPr>
        <w:rFonts w:hint="default"/>
      </w:rPr>
    </w:lvl>
  </w:abstractNum>
  <w:abstractNum w:abstractNumId="8">
    <w:nsid w:val="00000003"/>
    <w:multiLevelType w:val="singleLevel"/>
    <w:tmpl w:val="00000003"/>
    <w:lvl w:ilvl="0">
      <w:start w:val="1"/>
      <w:numFmt w:val="decimal"/>
      <w:lvlText w:val="(%1)"/>
      <w:lvlJc w:val="left"/>
      <w:pPr>
        <w:ind w:left="425" w:hanging="425"/>
      </w:pPr>
      <w:rPr>
        <w:rFonts w:hint="default"/>
      </w:rPr>
    </w:lvl>
  </w:abstractNum>
  <w:abstractNum w:abstractNumId="9">
    <w:nsid w:val="00000004"/>
    <w:multiLevelType w:val="singleLevel"/>
    <w:tmpl w:val="00000004"/>
    <w:lvl w:ilvl="0">
      <w:start w:val="3"/>
      <w:numFmt w:val="decimal"/>
      <w:suff w:val="nothing"/>
      <w:lvlText w:val="（%1）"/>
      <w:lvlJc w:val="left"/>
    </w:lvl>
  </w:abstractNum>
  <w:abstractNum w:abstractNumId="10">
    <w:nsid w:val="00000005"/>
    <w:multiLevelType w:val="singleLevel"/>
    <w:tmpl w:val="00000005"/>
    <w:lvl w:ilvl="0">
      <w:start w:val="1"/>
      <w:numFmt w:val="decimal"/>
      <w:lvlText w:val="(%1)"/>
      <w:lvlJc w:val="left"/>
      <w:pPr>
        <w:ind w:left="425" w:hanging="425"/>
      </w:pPr>
      <w:rPr>
        <w:rFonts w:hint="default"/>
      </w:rPr>
    </w:lvl>
  </w:abstractNum>
  <w:abstractNum w:abstractNumId="11">
    <w:nsid w:val="00000006"/>
    <w:multiLevelType w:val="multilevel"/>
    <w:tmpl w:val="00000006"/>
    <w:lvl w:ilvl="0">
      <w:start w:val="1"/>
      <w:numFmt w:val="decimal"/>
      <w:lvlText w:val="%1"/>
      <w:lvlJc w:val="left"/>
      <w:pPr>
        <w:ind w:left="574" w:hanging="425"/>
      </w:pPr>
      <w:rPr>
        <w:rFonts w:hint="default"/>
      </w:rPr>
    </w:lvl>
    <w:lvl w:ilvl="1">
      <w:start w:val="1"/>
      <w:numFmt w:val="none"/>
      <w:lvlText w:val=""/>
      <w:lvlJc w:val="left"/>
      <w:pPr>
        <w:tabs>
          <w:tab w:val="left" w:pos="360"/>
        </w:tabs>
      </w:pPr>
    </w:lvl>
    <w:lvl w:ilvl="2">
      <w:start w:val="1"/>
      <w:numFmt w:val="decimal"/>
      <w:lvlText w:val="%3)"/>
      <w:lvlJc w:val="left"/>
      <w:pPr>
        <w:ind w:left="989" w:hanging="420"/>
      </w:pPr>
      <w:rPr>
        <w:rFonts w:ascii="Times New Roman" w:eastAsia="Times New Roman" w:hAnsi="Times New Roman" w:cs="Times New Roman" w:hint="default"/>
        <w:spacing w:val="-15"/>
        <w:w w:val="99"/>
        <w:sz w:val="24"/>
        <w:szCs w:val="24"/>
      </w:rPr>
    </w:lvl>
    <w:lvl w:ilvl="3">
      <w:start w:val="1"/>
      <w:numFmt w:val="bullet"/>
      <w:lvlText w:val="•"/>
      <w:lvlJc w:val="left"/>
      <w:pPr>
        <w:ind w:left="2785" w:hanging="420"/>
      </w:pPr>
      <w:rPr>
        <w:rFonts w:hint="default"/>
      </w:rPr>
    </w:lvl>
    <w:lvl w:ilvl="4">
      <w:start w:val="1"/>
      <w:numFmt w:val="bullet"/>
      <w:lvlText w:val="•"/>
      <w:lvlJc w:val="left"/>
      <w:pPr>
        <w:ind w:left="3688" w:hanging="420"/>
      </w:pPr>
      <w:rPr>
        <w:rFonts w:hint="default"/>
      </w:rPr>
    </w:lvl>
    <w:lvl w:ilvl="5">
      <w:start w:val="1"/>
      <w:numFmt w:val="bullet"/>
      <w:lvlText w:val="•"/>
      <w:lvlJc w:val="left"/>
      <w:pPr>
        <w:ind w:left="4591" w:hanging="420"/>
      </w:pPr>
      <w:rPr>
        <w:rFonts w:hint="default"/>
      </w:rPr>
    </w:lvl>
    <w:lvl w:ilvl="6">
      <w:start w:val="1"/>
      <w:numFmt w:val="bullet"/>
      <w:lvlText w:val="•"/>
      <w:lvlJc w:val="left"/>
      <w:pPr>
        <w:ind w:left="5494" w:hanging="420"/>
      </w:pPr>
      <w:rPr>
        <w:rFonts w:hint="default"/>
      </w:rPr>
    </w:lvl>
    <w:lvl w:ilvl="7">
      <w:start w:val="1"/>
      <w:numFmt w:val="bullet"/>
      <w:lvlText w:val="•"/>
      <w:lvlJc w:val="left"/>
      <w:pPr>
        <w:ind w:left="6397" w:hanging="420"/>
      </w:pPr>
      <w:rPr>
        <w:rFonts w:hint="default"/>
      </w:rPr>
    </w:lvl>
    <w:lvl w:ilvl="8">
      <w:start w:val="1"/>
      <w:numFmt w:val="bullet"/>
      <w:lvlText w:val="•"/>
      <w:lvlJc w:val="left"/>
      <w:pPr>
        <w:ind w:left="7300" w:hanging="420"/>
      </w:pPr>
      <w:rPr>
        <w:rFonts w:hint="default"/>
      </w:rPr>
    </w:lvl>
  </w:abstractNum>
  <w:abstractNum w:abstractNumId="12">
    <w:nsid w:val="00000008"/>
    <w:multiLevelType w:val="singleLevel"/>
    <w:tmpl w:val="00000008"/>
    <w:lvl w:ilvl="0">
      <w:start w:val="1"/>
      <w:numFmt w:val="decimal"/>
      <w:lvlText w:val="(%1)"/>
      <w:lvlJc w:val="left"/>
      <w:pPr>
        <w:ind w:left="425" w:hanging="425"/>
      </w:pPr>
      <w:rPr>
        <w:rFonts w:hint="default"/>
      </w:rPr>
    </w:lvl>
  </w:abstractNum>
  <w:abstractNum w:abstractNumId="13">
    <w:nsid w:val="00000009"/>
    <w:multiLevelType w:val="multilevel"/>
    <w:tmpl w:val="00000009"/>
    <w:lvl w:ilvl="0">
      <w:start w:val="1"/>
      <w:numFmt w:val="decimal"/>
      <w:lvlText w:val="%1"/>
      <w:lvlJc w:val="left"/>
      <w:pPr>
        <w:ind w:left="574" w:hanging="425"/>
      </w:pPr>
      <w:rPr>
        <w:rFonts w:hint="default"/>
      </w:rPr>
    </w:lvl>
    <w:lvl w:ilvl="1">
      <w:start w:val="1"/>
      <w:numFmt w:val="none"/>
      <w:lvlText w:val=""/>
      <w:lvlJc w:val="left"/>
      <w:pPr>
        <w:tabs>
          <w:tab w:val="left" w:pos="360"/>
        </w:tabs>
      </w:pPr>
    </w:lvl>
    <w:lvl w:ilvl="2">
      <w:start w:val="1"/>
      <w:numFmt w:val="bullet"/>
      <w:lvlText w:val="•"/>
      <w:lvlJc w:val="left"/>
      <w:pPr>
        <w:ind w:left="2285" w:hanging="425"/>
      </w:pPr>
      <w:rPr>
        <w:rFonts w:hint="default"/>
      </w:rPr>
    </w:lvl>
    <w:lvl w:ilvl="3">
      <w:start w:val="1"/>
      <w:numFmt w:val="bullet"/>
      <w:lvlText w:val="•"/>
      <w:lvlJc w:val="left"/>
      <w:pPr>
        <w:ind w:left="3137" w:hanging="425"/>
      </w:pPr>
      <w:rPr>
        <w:rFonts w:hint="default"/>
      </w:rPr>
    </w:lvl>
    <w:lvl w:ilvl="4">
      <w:start w:val="1"/>
      <w:numFmt w:val="bullet"/>
      <w:lvlText w:val="•"/>
      <w:lvlJc w:val="left"/>
      <w:pPr>
        <w:ind w:left="3990" w:hanging="425"/>
      </w:pPr>
      <w:rPr>
        <w:rFonts w:hint="default"/>
      </w:rPr>
    </w:lvl>
    <w:lvl w:ilvl="5">
      <w:start w:val="1"/>
      <w:numFmt w:val="bullet"/>
      <w:lvlText w:val="•"/>
      <w:lvlJc w:val="left"/>
      <w:pPr>
        <w:ind w:left="4843" w:hanging="425"/>
      </w:pPr>
      <w:rPr>
        <w:rFonts w:hint="default"/>
      </w:rPr>
    </w:lvl>
    <w:lvl w:ilvl="6">
      <w:start w:val="1"/>
      <w:numFmt w:val="bullet"/>
      <w:lvlText w:val="•"/>
      <w:lvlJc w:val="left"/>
      <w:pPr>
        <w:ind w:left="5695" w:hanging="425"/>
      </w:pPr>
      <w:rPr>
        <w:rFonts w:hint="default"/>
      </w:rPr>
    </w:lvl>
    <w:lvl w:ilvl="7">
      <w:start w:val="1"/>
      <w:numFmt w:val="bullet"/>
      <w:lvlText w:val="•"/>
      <w:lvlJc w:val="left"/>
      <w:pPr>
        <w:ind w:left="6548" w:hanging="425"/>
      </w:pPr>
      <w:rPr>
        <w:rFonts w:hint="default"/>
      </w:rPr>
    </w:lvl>
    <w:lvl w:ilvl="8">
      <w:start w:val="1"/>
      <w:numFmt w:val="bullet"/>
      <w:lvlText w:val="•"/>
      <w:lvlJc w:val="left"/>
      <w:pPr>
        <w:ind w:left="7401" w:hanging="425"/>
      </w:pPr>
      <w:rPr>
        <w:rFonts w:hint="default"/>
      </w:rPr>
    </w:lvl>
  </w:abstractNum>
  <w:abstractNum w:abstractNumId="14">
    <w:nsid w:val="0000000A"/>
    <w:multiLevelType w:val="multilevel"/>
    <w:tmpl w:val="0000000A"/>
    <w:lvl w:ilvl="0">
      <w:start w:val="1"/>
      <w:numFmt w:val="decimal"/>
      <w:lvlText w:val="%1"/>
      <w:lvlJc w:val="left"/>
      <w:pPr>
        <w:ind w:left="814" w:hanging="665"/>
      </w:pPr>
      <w:rPr>
        <w:rFonts w:hint="default"/>
      </w:rPr>
    </w:lvl>
    <w:lvl w:ilvl="1">
      <w:start w:val="1"/>
      <w:numFmt w:val="none"/>
      <w:lvlText w:val=""/>
      <w:lvlJc w:val="left"/>
      <w:pPr>
        <w:tabs>
          <w:tab w:val="left" w:pos="360"/>
        </w:tabs>
      </w:pPr>
    </w:lvl>
    <w:lvl w:ilvl="2">
      <w:start w:val="1"/>
      <w:numFmt w:val="none"/>
      <w:lvlText w:val=""/>
      <w:lvlJc w:val="left"/>
      <w:pPr>
        <w:tabs>
          <w:tab w:val="left" w:pos="360"/>
        </w:tabs>
      </w:pPr>
    </w:lvl>
    <w:lvl w:ilvl="3">
      <w:start w:val="1"/>
      <w:numFmt w:val="decimal"/>
      <w:lvlText w:val="%4)"/>
      <w:lvlJc w:val="left"/>
      <w:pPr>
        <w:ind w:left="989" w:hanging="420"/>
      </w:pPr>
      <w:rPr>
        <w:rFonts w:ascii="Times New Roman" w:eastAsia="Times New Roman" w:hAnsi="Times New Roman" w:cs="Times New Roman" w:hint="default"/>
        <w:w w:val="99"/>
        <w:sz w:val="24"/>
        <w:szCs w:val="24"/>
      </w:rPr>
    </w:lvl>
    <w:lvl w:ilvl="4">
      <w:start w:val="1"/>
      <w:numFmt w:val="bullet"/>
      <w:lvlText w:val="•"/>
      <w:lvlJc w:val="left"/>
      <w:pPr>
        <w:ind w:left="3688" w:hanging="420"/>
      </w:pPr>
      <w:rPr>
        <w:rFonts w:hint="default"/>
      </w:rPr>
    </w:lvl>
    <w:lvl w:ilvl="5">
      <w:start w:val="1"/>
      <w:numFmt w:val="bullet"/>
      <w:lvlText w:val="•"/>
      <w:lvlJc w:val="left"/>
      <w:pPr>
        <w:ind w:left="4591" w:hanging="420"/>
      </w:pPr>
      <w:rPr>
        <w:rFonts w:hint="default"/>
      </w:rPr>
    </w:lvl>
    <w:lvl w:ilvl="6">
      <w:start w:val="1"/>
      <w:numFmt w:val="bullet"/>
      <w:lvlText w:val="•"/>
      <w:lvlJc w:val="left"/>
      <w:pPr>
        <w:ind w:left="5494" w:hanging="420"/>
      </w:pPr>
      <w:rPr>
        <w:rFonts w:hint="default"/>
      </w:rPr>
    </w:lvl>
    <w:lvl w:ilvl="7">
      <w:start w:val="1"/>
      <w:numFmt w:val="bullet"/>
      <w:lvlText w:val="•"/>
      <w:lvlJc w:val="left"/>
      <w:pPr>
        <w:ind w:left="6397" w:hanging="420"/>
      </w:pPr>
      <w:rPr>
        <w:rFonts w:hint="default"/>
      </w:rPr>
    </w:lvl>
    <w:lvl w:ilvl="8">
      <w:start w:val="1"/>
      <w:numFmt w:val="bullet"/>
      <w:lvlText w:val="•"/>
      <w:lvlJc w:val="left"/>
      <w:pPr>
        <w:ind w:left="7300" w:hanging="420"/>
      </w:pPr>
      <w:rPr>
        <w:rFonts w:hint="default"/>
      </w:rPr>
    </w:lvl>
  </w:abstractNum>
  <w:abstractNum w:abstractNumId="15">
    <w:nsid w:val="0000000B"/>
    <w:multiLevelType w:val="multilevel"/>
    <w:tmpl w:val="0000000B"/>
    <w:lvl w:ilvl="0">
      <w:start w:val="2"/>
      <w:numFmt w:val="decimal"/>
      <w:lvlText w:val="%1"/>
      <w:lvlJc w:val="left"/>
      <w:pPr>
        <w:ind w:left="814" w:hanging="665"/>
      </w:pPr>
      <w:rPr>
        <w:rFonts w:hint="default"/>
      </w:rPr>
    </w:lvl>
    <w:lvl w:ilvl="1">
      <w:start w:val="1"/>
      <w:numFmt w:val="none"/>
      <w:lvlText w:val=""/>
      <w:lvlJc w:val="left"/>
      <w:pPr>
        <w:tabs>
          <w:tab w:val="left" w:pos="360"/>
        </w:tabs>
      </w:pPr>
    </w:lvl>
    <w:lvl w:ilvl="2">
      <w:start w:val="1"/>
      <w:numFmt w:val="none"/>
      <w:lvlText w:val=""/>
      <w:lvlJc w:val="left"/>
      <w:pPr>
        <w:tabs>
          <w:tab w:val="left" w:pos="360"/>
        </w:tabs>
      </w:pPr>
    </w:lvl>
    <w:lvl w:ilvl="3">
      <w:start w:val="1"/>
      <w:numFmt w:val="bullet"/>
      <w:lvlText w:val="•"/>
      <w:lvlJc w:val="left"/>
      <w:pPr>
        <w:ind w:left="3281" w:hanging="665"/>
      </w:pPr>
      <w:rPr>
        <w:rFonts w:hint="default"/>
      </w:rPr>
    </w:lvl>
    <w:lvl w:ilvl="4">
      <w:start w:val="1"/>
      <w:numFmt w:val="bullet"/>
      <w:lvlText w:val="•"/>
      <w:lvlJc w:val="left"/>
      <w:pPr>
        <w:ind w:left="4102" w:hanging="665"/>
      </w:pPr>
      <w:rPr>
        <w:rFonts w:hint="default"/>
      </w:rPr>
    </w:lvl>
    <w:lvl w:ilvl="5">
      <w:start w:val="1"/>
      <w:numFmt w:val="bullet"/>
      <w:lvlText w:val="•"/>
      <w:lvlJc w:val="left"/>
      <w:pPr>
        <w:ind w:left="4923" w:hanging="665"/>
      </w:pPr>
      <w:rPr>
        <w:rFonts w:hint="default"/>
      </w:rPr>
    </w:lvl>
    <w:lvl w:ilvl="6">
      <w:start w:val="1"/>
      <w:numFmt w:val="bullet"/>
      <w:lvlText w:val="•"/>
      <w:lvlJc w:val="left"/>
      <w:pPr>
        <w:ind w:left="5743" w:hanging="665"/>
      </w:pPr>
      <w:rPr>
        <w:rFonts w:hint="default"/>
      </w:rPr>
    </w:lvl>
    <w:lvl w:ilvl="7">
      <w:start w:val="1"/>
      <w:numFmt w:val="bullet"/>
      <w:lvlText w:val="•"/>
      <w:lvlJc w:val="left"/>
      <w:pPr>
        <w:ind w:left="6564" w:hanging="665"/>
      </w:pPr>
      <w:rPr>
        <w:rFonts w:hint="default"/>
      </w:rPr>
    </w:lvl>
    <w:lvl w:ilvl="8">
      <w:start w:val="1"/>
      <w:numFmt w:val="bullet"/>
      <w:lvlText w:val="•"/>
      <w:lvlJc w:val="left"/>
      <w:pPr>
        <w:ind w:left="7385" w:hanging="665"/>
      </w:pPr>
      <w:rPr>
        <w:rFonts w:hint="default"/>
      </w:rPr>
    </w:lvl>
  </w:abstractNum>
  <w:abstractNum w:abstractNumId="16">
    <w:nsid w:val="0000000C"/>
    <w:multiLevelType w:val="multilevel"/>
    <w:tmpl w:val="0000000C"/>
    <w:lvl w:ilvl="0">
      <w:start w:val="2"/>
      <w:numFmt w:val="decimal"/>
      <w:lvlText w:val="%1"/>
      <w:lvlJc w:val="left"/>
      <w:pPr>
        <w:ind w:left="634" w:hanging="485"/>
      </w:pPr>
      <w:rPr>
        <w:rFonts w:hint="default"/>
      </w:rPr>
    </w:lvl>
    <w:lvl w:ilvl="1">
      <w:start w:val="1"/>
      <w:numFmt w:val="none"/>
      <w:lvlText w:val=""/>
      <w:lvlJc w:val="left"/>
      <w:pPr>
        <w:tabs>
          <w:tab w:val="left" w:pos="360"/>
        </w:tabs>
      </w:pPr>
    </w:lvl>
    <w:lvl w:ilvl="2">
      <w:start w:val="1"/>
      <w:numFmt w:val="bullet"/>
      <w:lvlText w:val="•"/>
      <w:lvlJc w:val="left"/>
      <w:pPr>
        <w:ind w:left="2317" w:hanging="485"/>
      </w:pPr>
      <w:rPr>
        <w:rFonts w:hint="default"/>
      </w:rPr>
    </w:lvl>
    <w:lvl w:ilvl="3">
      <w:start w:val="1"/>
      <w:numFmt w:val="bullet"/>
      <w:lvlText w:val="•"/>
      <w:lvlJc w:val="left"/>
      <w:pPr>
        <w:ind w:left="3155" w:hanging="485"/>
      </w:pPr>
      <w:rPr>
        <w:rFonts w:hint="default"/>
      </w:rPr>
    </w:lvl>
    <w:lvl w:ilvl="4">
      <w:start w:val="1"/>
      <w:numFmt w:val="bullet"/>
      <w:lvlText w:val="•"/>
      <w:lvlJc w:val="left"/>
      <w:pPr>
        <w:ind w:left="3994" w:hanging="485"/>
      </w:pPr>
      <w:rPr>
        <w:rFonts w:hint="default"/>
      </w:rPr>
    </w:lvl>
    <w:lvl w:ilvl="5">
      <w:start w:val="1"/>
      <w:numFmt w:val="bullet"/>
      <w:lvlText w:val="•"/>
      <w:lvlJc w:val="left"/>
      <w:pPr>
        <w:ind w:left="4833" w:hanging="485"/>
      </w:pPr>
      <w:rPr>
        <w:rFonts w:hint="default"/>
      </w:rPr>
    </w:lvl>
    <w:lvl w:ilvl="6">
      <w:start w:val="1"/>
      <w:numFmt w:val="bullet"/>
      <w:lvlText w:val="•"/>
      <w:lvlJc w:val="left"/>
      <w:pPr>
        <w:ind w:left="5671" w:hanging="485"/>
      </w:pPr>
      <w:rPr>
        <w:rFonts w:hint="default"/>
      </w:rPr>
    </w:lvl>
    <w:lvl w:ilvl="7">
      <w:start w:val="1"/>
      <w:numFmt w:val="bullet"/>
      <w:lvlText w:val="•"/>
      <w:lvlJc w:val="left"/>
      <w:pPr>
        <w:ind w:left="6510" w:hanging="485"/>
      </w:pPr>
      <w:rPr>
        <w:rFonts w:hint="default"/>
      </w:rPr>
    </w:lvl>
    <w:lvl w:ilvl="8">
      <w:start w:val="1"/>
      <w:numFmt w:val="bullet"/>
      <w:lvlText w:val="•"/>
      <w:lvlJc w:val="left"/>
      <w:pPr>
        <w:ind w:left="7349" w:hanging="485"/>
      </w:pPr>
      <w:rPr>
        <w:rFonts w:hint="default"/>
      </w:rPr>
    </w:lvl>
  </w:abstractNum>
  <w:abstractNum w:abstractNumId="17">
    <w:nsid w:val="005D278B"/>
    <w:multiLevelType w:val="multilevel"/>
    <w:tmpl w:val="005D278B"/>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8">
    <w:nsid w:val="0DDE211B"/>
    <w:multiLevelType w:val="singleLevel"/>
    <w:tmpl w:val="0DDE211B"/>
    <w:lvl w:ilvl="0">
      <w:start w:val="1"/>
      <w:numFmt w:val="decimal"/>
      <w:suff w:val="nothing"/>
      <w:lvlText w:val="%1、"/>
      <w:lvlJc w:val="left"/>
      <w:pPr>
        <w:ind w:left="0" w:firstLine="0"/>
      </w:pPr>
    </w:lvl>
  </w:abstractNum>
  <w:abstractNum w:abstractNumId="19">
    <w:nsid w:val="1528C242"/>
    <w:multiLevelType w:val="singleLevel"/>
    <w:tmpl w:val="1528C242"/>
    <w:lvl w:ilvl="0">
      <w:start w:val="1"/>
      <w:numFmt w:val="upperLetter"/>
      <w:lvlText w:val="%1."/>
      <w:lvlJc w:val="left"/>
      <w:pPr>
        <w:tabs>
          <w:tab w:val="left" w:pos="312"/>
        </w:tabs>
      </w:pPr>
    </w:lvl>
  </w:abstractNum>
  <w:abstractNum w:abstractNumId="20">
    <w:nsid w:val="1EA011F6"/>
    <w:multiLevelType w:val="multilevel"/>
    <w:tmpl w:val="1EA011F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23232D5D"/>
    <w:multiLevelType w:val="multilevel"/>
    <w:tmpl w:val="23232D5D"/>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22">
    <w:nsid w:val="273EB3A9"/>
    <w:multiLevelType w:val="singleLevel"/>
    <w:tmpl w:val="273EB3A9"/>
    <w:lvl w:ilvl="0">
      <w:start w:val="1"/>
      <w:numFmt w:val="chineseCounting"/>
      <w:suff w:val="nothing"/>
      <w:lvlText w:val="%1、"/>
      <w:lvlJc w:val="left"/>
      <w:pPr>
        <w:ind w:left="0" w:firstLine="420"/>
      </w:pPr>
      <w:rPr>
        <w:rFonts w:hint="eastAsia"/>
      </w:rPr>
    </w:lvl>
  </w:abstractNum>
  <w:abstractNum w:abstractNumId="23">
    <w:nsid w:val="32742069"/>
    <w:multiLevelType w:val="singleLevel"/>
    <w:tmpl w:val="32742069"/>
    <w:lvl w:ilvl="0">
      <w:start w:val="1"/>
      <w:numFmt w:val="decimal"/>
      <w:suff w:val="nothing"/>
      <w:lvlText w:val="%1、"/>
      <w:lvlJc w:val="left"/>
      <w:pPr>
        <w:ind w:left="0" w:firstLine="0"/>
      </w:pPr>
    </w:lvl>
  </w:abstractNum>
  <w:abstractNum w:abstractNumId="24">
    <w:nsid w:val="4EEB4F12"/>
    <w:multiLevelType w:val="singleLevel"/>
    <w:tmpl w:val="4EEB4F12"/>
    <w:lvl w:ilvl="0">
      <w:start w:val="1"/>
      <w:numFmt w:val="decimal"/>
      <w:lvlText w:val="(%1)"/>
      <w:lvlJc w:val="left"/>
      <w:pPr>
        <w:ind w:left="425" w:hanging="425"/>
      </w:pPr>
      <w:rPr>
        <w:rFonts w:hint="default"/>
      </w:rPr>
    </w:lvl>
  </w:abstractNum>
  <w:abstractNum w:abstractNumId="25">
    <w:nsid w:val="62D1360B"/>
    <w:multiLevelType w:val="multilevel"/>
    <w:tmpl w:val="62D1360B"/>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nsid w:val="63E62A89"/>
    <w:multiLevelType w:val="hybridMultilevel"/>
    <w:tmpl w:val="A4501730"/>
    <w:lvl w:ilvl="0" w:tplc="CA940DBE">
      <w:start w:val="1"/>
      <w:numFmt w:val="decimal"/>
      <w:lvlText w:val="（%1）"/>
      <w:lvlJc w:val="left"/>
      <w:pPr>
        <w:ind w:left="720" w:hanging="720"/>
      </w:pPr>
      <w:rPr>
        <w:rFonts w:ascii="宋体" w:eastAsia="宋体" w:hAnsi="宋体"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64057425"/>
    <w:multiLevelType w:val="singleLevel"/>
    <w:tmpl w:val="64057425"/>
    <w:lvl w:ilvl="0">
      <w:start w:val="1"/>
      <w:numFmt w:val="decimal"/>
      <w:suff w:val="nothing"/>
      <w:lvlText w:val="（%1）"/>
      <w:lvlJc w:val="left"/>
    </w:lvl>
  </w:abstractNum>
  <w:abstractNum w:abstractNumId="28">
    <w:nsid w:val="64253DA1"/>
    <w:multiLevelType w:val="multilevel"/>
    <w:tmpl w:val="64253DA1"/>
    <w:lvl w:ilvl="0">
      <w:start w:val="1"/>
      <w:numFmt w:val="decimal"/>
      <w:suff w:val="nothing"/>
      <w:lvlText w:val="%1"/>
      <w:lvlJc w:val="left"/>
      <w:pPr>
        <w:ind w:left="596" w:hanging="420"/>
      </w:pPr>
      <w:rPr>
        <w:rFonts w:hint="eastAsia"/>
      </w:rPr>
    </w:lvl>
    <w:lvl w:ilvl="1">
      <w:start w:val="1"/>
      <w:numFmt w:val="lowerLetter"/>
      <w:lvlText w:val="%2)"/>
      <w:lvlJc w:val="left"/>
      <w:pPr>
        <w:tabs>
          <w:tab w:val="num" w:pos="1016"/>
        </w:tabs>
        <w:ind w:left="1016" w:hanging="420"/>
      </w:pPr>
      <w:rPr>
        <w:rFonts w:hint="eastAsia"/>
      </w:rPr>
    </w:lvl>
    <w:lvl w:ilvl="2">
      <w:start w:val="1"/>
      <w:numFmt w:val="lowerRoman"/>
      <w:lvlText w:val="%3."/>
      <w:lvlJc w:val="right"/>
      <w:pPr>
        <w:tabs>
          <w:tab w:val="num" w:pos="1436"/>
        </w:tabs>
        <w:ind w:left="1436" w:hanging="420"/>
      </w:pPr>
      <w:rPr>
        <w:rFonts w:hint="eastAsia"/>
      </w:rPr>
    </w:lvl>
    <w:lvl w:ilvl="3">
      <w:start w:val="1"/>
      <w:numFmt w:val="decimal"/>
      <w:lvlText w:val="%4."/>
      <w:lvlJc w:val="left"/>
      <w:pPr>
        <w:tabs>
          <w:tab w:val="num" w:pos="1856"/>
        </w:tabs>
        <w:ind w:left="1856" w:hanging="420"/>
      </w:pPr>
      <w:rPr>
        <w:rFonts w:hint="eastAsia"/>
      </w:rPr>
    </w:lvl>
    <w:lvl w:ilvl="4">
      <w:start w:val="1"/>
      <w:numFmt w:val="lowerLetter"/>
      <w:lvlText w:val="%5)"/>
      <w:lvlJc w:val="left"/>
      <w:pPr>
        <w:tabs>
          <w:tab w:val="num" w:pos="2276"/>
        </w:tabs>
        <w:ind w:left="2276" w:hanging="420"/>
      </w:pPr>
      <w:rPr>
        <w:rFonts w:hint="eastAsia"/>
      </w:rPr>
    </w:lvl>
    <w:lvl w:ilvl="5">
      <w:start w:val="1"/>
      <w:numFmt w:val="lowerRoman"/>
      <w:lvlText w:val="%6."/>
      <w:lvlJc w:val="right"/>
      <w:pPr>
        <w:tabs>
          <w:tab w:val="num" w:pos="2696"/>
        </w:tabs>
        <w:ind w:left="2696" w:hanging="420"/>
      </w:pPr>
      <w:rPr>
        <w:rFonts w:hint="eastAsia"/>
      </w:rPr>
    </w:lvl>
    <w:lvl w:ilvl="6">
      <w:start w:val="1"/>
      <w:numFmt w:val="decimal"/>
      <w:lvlText w:val="%7."/>
      <w:lvlJc w:val="left"/>
      <w:pPr>
        <w:tabs>
          <w:tab w:val="num" w:pos="3116"/>
        </w:tabs>
        <w:ind w:left="3116" w:hanging="420"/>
      </w:pPr>
      <w:rPr>
        <w:rFonts w:hint="eastAsia"/>
      </w:rPr>
    </w:lvl>
    <w:lvl w:ilvl="7">
      <w:start w:val="1"/>
      <w:numFmt w:val="lowerLetter"/>
      <w:lvlText w:val="%8)"/>
      <w:lvlJc w:val="left"/>
      <w:pPr>
        <w:tabs>
          <w:tab w:val="num" w:pos="3536"/>
        </w:tabs>
        <w:ind w:left="3536" w:hanging="420"/>
      </w:pPr>
      <w:rPr>
        <w:rFonts w:hint="eastAsia"/>
      </w:rPr>
    </w:lvl>
    <w:lvl w:ilvl="8">
      <w:start w:val="1"/>
      <w:numFmt w:val="lowerRoman"/>
      <w:lvlText w:val="%9."/>
      <w:lvlJc w:val="right"/>
      <w:pPr>
        <w:tabs>
          <w:tab w:val="num" w:pos="3956"/>
        </w:tabs>
        <w:ind w:left="3956" w:hanging="420"/>
      </w:pPr>
      <w:rPr>
        <w:rFonts w:hint="eastAsia"/>
      </w:rPr>
    </w:lvl>
  </w:abstractNum>
  <w:abstractNum w:abstractNumId="29">
    <w:nsid w:val="6AC00C9C"/>
    <w:multiLevelType w:val="multilevel"/>
    <w:tmpl w:val="6AC00C9C"/>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0">
    <w:nsid w:val="6DA35060"/>
    <w:multiLevelType w:val="multilevel"/>
    <w:tmpl w:val="6DA35060"/>
    <w:lvl w:ilvl="0">
      <w:start w:val="1"/>
      <w:numFmt w:val="decimal"/>
      <w:lvlText w:val="%1）"/>
      <w:lvlJc w:val="left"/>
      <w:pPr>
        <w:ind w:left="1200" w:hanging="72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31">
    <w:nsid w:val="710342D6"/>
    <w:multiLevelType w:val="multilevel"/>
    <w:tmpl w:val="710342D6"/>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2">
    <w:nsid w:val="734F656C"/>
    <w:multiLevelType w:val="multilevel"/>
    <w:tmpl w:val="734F656C"/>
    <w:lvl w:ilvl="0">
      <w:start w:val="1"/>
      <w:numFmt w:val="decimal"/>
      <w:suff w:val="nothing"/>
      <w:lvlText w:val="%1"/>
      <w:lvlJc w:val="left"/>
      <w:pPr>
        <w:ind w:left="630" w:hanging="420"/>
      </w:pPr>
      <w:rPr>
        <w:rFonts w:hint="eastAsia"/>
      </w:rPr>
    </w:lvl>
    <w:lvl w:ilvl="1">
      <w:start w:val="1"/>
      <w:numFmt w:val="decimal"/>
      <w:isLgl/>
      <w:lvlText w:val="%1.%2"/>
      <w:lvlJc w:val="left"/>
      <w:pPr>
        <w:ind w:left="570" w:hanging="360"/>
      </w:pPr>
      <w:rPr>
        <w:rFonts w:hint="default"/>
      </w:rPr>
    </w:lvl>
    <w:lvl w:ilvl="2">
      <w:start w:val="1"/>
      <w:numFmt w:val="decimal"/>
      <w:isLgl/>
      <w:lvlText w:val="%1.%2.%3"/>
      <w:lvlJc w:val="left"/>
      <w:pPr>
        <w:ind w:left="930" w:hanging="720"/>
      </w:pPr>
      <w:rPr>
        <w:rFonts w:hint="default"/>
      </w:rPr>
    </w:lvl>
    <w:lvl w:ilvl="3">
      <w:start w:val="1"/>
      <w:numFmt w:val="decimal"/>
      <w:isLgl/>
      <w:lvlText w:val="%1.%2.%3.%4"/>
      <w:lvlJc w:val="left"/>
      <w:pPr>
        <w:ind w:left="930" w:hanging="720"/>
      </w:pPr>
      <w:rPr>
        <w:rFonts w:hint="default"/>
      </w:rPr>
    </w:lvl>
    <w:lvl w:ilvl="4">
      <w:start w:val="1"/>
      <w:numFmt w:val="decimal"/>
      <w:isLgl/>
      <w:lvlText w:val="%1.%2.%3.%4.%5"/>
      <w:lvlJc w:val="left"/>
      <w:pPr>
        <w:ind w:left="1290" w:hanging="1080"/>
      </w:pPr>
      <w:rPr>
        <w:rFonts w:hint="default"/>
      </w:rPr>
    </w:lvl>
    <w:lvl w:ilvl="5">
      <w:start w:val="1"/>
      <w:numFmt w:val="decimal"/>
      <w:isLgl/>
      <w:lvlText w:val="%1.%2.%3.%4.%5.%6"/>
      <w:lvlJc w:val="left"/>
      <w:pPr>
        <w:ind w:left="1290" w:hanging="1080"/>
      </w:pPr>
      <w:rPr>
        <w:rFonts w:hint="default"/>
      </w:rPr>
    </w:lvl>
    <w:lvl w:ilvl="6">
      <w:start w:val="1"/>
      <w:numFmt w:val="decimal"/>
      <w:isLgl/>
      <w:lvlText w:val="%1.%2.%3.%4.%5.%6.%7"/>
      <w:lvlJc w:val="left"/>
      <w:pPr>
        <w:ind w:left="1290" w:hanging="1080"/>
      </w:pPr>
      <w:rPr>
        <w:rFonts w:hint="default"/>
      </w:rPr>
    </w:lvl>
    <w:lvl w:ilvl="7">
      <w:start w:val="1"/>
      <w:numFmt w:val="decimal"/>
      <w:isLgl/>
      <w:lvlText w:val="%1.%2.%3.%4.%5.%6.%7.%8"/>
      <w:lvlJc w:val="left"/>
      <w:pPr>
        <w:ind w:left="1650" w:hanging="1440"/>
      </w:pPr>
      <w:rPr>
        <w:rFonts w:hint="default"/>
      </w:rPr>
    </w:lvl>
    <w:lvl w:ilvl="8">
      <w:start w:val="1"/>
      <w:numFmt w:val="decimal"/>
      <w:isLgl/>
      <w:lvlText w:val="%1.%2.%3.%4.%5.%6.%7.%8.%9"/>
      <w:lvlJc w:val="left"/>
      <w:pPr>
        <w:ind w:left="1650" w:hanging="1440"/>
      </w:pPr>
      <w:rPr>
        <w:rFonts w:hint="default"/>
      </w:rPr>
    </w:lvl>
  </w:abstractNum>
  <w:abstractNum w:abstractNumId="33">
    <w:nsid w:val="7D898CD0"/>
    <w:multiLevelType w:val="singleLevel"/>
    <w:tmpl w:val="7D898CD0"/>
    <w:lvl w:ilvl="0">
      <w:start w:val="1"/>
      <w:numFmt w:val="decimal"/>
      <w:lvlText w:val="%1."/>
      <w:lvlJc w:val="left"/>
      <w:pPr>
        <w:tabs>
          <w:tab w:val="left" w:pos="312"/>
        </w:tabs>
        <w:ind w:left="0" w:firstLine="0"/>
      </w:pPr>
    </w:lvl>
  </w:abstractNum>
  <w:num w:numId="1">
    <w:abstractNumId w:val="25"/>
  </w:num>
  <w:num w:numId="2">
    <w:abstractNumId w:val="19"/>
  </w:num>
  <w:num w:numId="3">
    <w:abstractNumId w:val="32"/>
  </w:num>
  <w:num w:numId="4">
    <w:abstractNumId w:val="28"/>
  </w:num>
  <w:num w:numId="5">
    <w:abstractNumId w:val="33"/>
    <w:lvlOverride w:ilvl="0">
      <w:startOverride w:val="1"/>
    </w:lvlOverride>
  </w:num>
  <w:num w:numId="6">
    <w:abstractNumId w:val="1"/>
    <w:lvlOverride w:ilvl="0">
      <w:startOverride w:val="1"/>
    </w:lvlOverride>
  </w:num>
  <w:num w:numId="7">
    <w:abstractNumId w:val="3"/>
    <w:lvlOverride w:ilvl="0">
      <w:startOverride w:val="1"/>
    </w:lvlOverride>
  </w:num>
  <w:num w:numId="8">
    <w:abstractNumId w:val="0"/>
    <w:lvlOverride w:ilvl="0">
      <w:startOverride w:val="1"/>
    </w:lvlOverride>
  </w:num>
  <w:num w:numId="9">
    <w:abstractNumId w:val="23"/>
    <w:lvlOverride w:ilvl="0">
      <w:startOverride w:val="1"/>
    </w:lvlOverride>
  </w:num>
  <w:num w:numId="10">
    <w:abstractNumId w:val="4"/>
    <w:lvlOverride w:ilvl="0">
      <w:startOverride w:val="1"/>
    </w:lvlOverride>
  </w:num>
  <w:num w:numId="11">
    <w:abstractNumId w:val="18"/>
    <w:lvlOverride w:ilvl="0">
      <w:startOverride w:val="1"/>
    </w:lvlOverride>
  </w:num>
  <w:num w:numId="12">
    <w:abstractNumId w:val="6"/>
    <w:lvlOverride w:ilvl="0">
      <w:startOverride w:val="1"/>
    </w:lvlOverride>
  </w:num>
  <w:num w:numId="13">
    <w:abstractNumId w:val="26"/>
  </w:num>
  <w:num w:numId="14">
    <w:abstractNumId w:val="16"/>
  </w:num>
  <w:num w:numId="15">
    <w:abstractNumId w:val="7"/>
  </w:num>
  <w:num w:numId="16">
    <w:abstractNumId w:val="9"/>
  </w:num>
  <w:num w:numId="17">
    <w:abstractNumId w:val="15"/>
  </w:num>
  <w:num w:numId="18">
    <w:abstractNumId w:val="11"/>
  </w:num>
  <w:num w:numId="19">
    <w:abstractNumId w:val="10"/>
  </w:num>
  <w:num w:numId="20">
    <w:abstractNumId w:val="14"/>
  </w:num>
  <w:num w:numId="21">
    <w:abstractNumId w:val="12"/>
  </w:num>
  <w:num w:numId="22">
    <w:abstractNumId w:val="8"/>
  </w:num>
  <w:num w:numId="23">
    <w:abstractNumId w:val="24"/>
  </w:num>
  <w:num w:numId="24">
    <w:abstractNumId w:val="13"/>
  </w:num>
  <w:num w:numId="25">
    <w:abstractNumId w:val="27"/>
  </w:num>
  <w:num w:numId="26">
    <w:abstractNumId w:val="5"/>
    <w:lvlOverride w:ilvl="0">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30"/>
  </w:num>
  <w:num w:numId="34">
    <w:abstractNumId w:val="2"/>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hc">
    <w15:presenceInfo w15:providerId="WPS Office" w15:userId="31686517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3ZDYxZWIyMzU3ZTQ5Mzc1Y2ViMjBlY2MyYWQ5OGIifQ=="/>
  </w:docVars>
  <w:rsids>
    <w:rsidRoot w:val="003C1835"/>
    <w:rsid w:val="00005D7C"/>
    <w:rsid w:val="000127AA"/>
    <w:rsid w:val="00014D4B"/>
    <w:rsid w:val="00015594"/>
    <w:rsid w:val="00020BB7"/>
    <w:rsid w:val="00020CB6"/>
    <w:rsid w:val="00022CC8"/>
    <w:rsid w:val="00046811"/>
    <w:rsid w:val="000547DA"/>
    <w:rsid w:val="000746C9"/>
    <w:rsid w:val="00074D63"/>
    <w:rsid w:val="000842C8"/>
    <w:rsid w:val="00086465"/>
    <w:rsid w:val="00091959"/>
    <w:rsid w:val="00097582"/>
    <w:rsid w:val="000A3C95"/>
    <w:rsid w:val="000B3246"/>
    <w:rsid w:val="000B402F"/>
    <w:rsid w:val="000B6A06"/>
    <w:rsid w:val="000C3544"/>
    <w:rsid w:val="000D32AD"/>
    <w:rsid w:val="000D49E1"/>
    <w:rsid w:val="000E07F3"/>
    <w:rsid w:val="000E0B9D"/>
    <w:rsid w:val="000F0575"/>
    <w:rsid w:val="000F5B68"/>
    <w:rsid w:val="00106E12"/>
    <w:rsid w:val="00115C9E"/>
    <w:rsid w:val="00135E39"/>
    <w:rsid w:val="001370E6"/>
    <w:rsid w:val="0013782E"/>
    <w:rsid w:val="0014022B"/>
    <w:rsid w:val="00142765"/>
    <w:rsid w:val="00150EF9"/>
    <w:rsid w:val="001510A2"/>
    <w:rsid w:val="00156C4C"/>
    <w:rsid w:val="00161F71"/>
    <w:rsid w:val="001649D2"/>
    <w:rsid w:val="00166824"/>
    <w:rsid w:val="00167589"/>
    <w:rsid w:val="00170DAB"/>
    <w:rsid w:val="00174239"/>
    <w:rsid w:val="00180CE9"/>
    <w:rsid w:val="00181C0E"/>
    <w:rsid w:val="00184096"/>
    <w:rsid w:val="0019018D"/>
    <w:rsid w:val="00194A3B"/>
    <w:rsid w:val="001960A0"/>
    <w:rsid w:val="001972E6"/>
    <w:rsid w:val="001974EE"/>
    <w:rsid w:val="00197CA8"/>
    <w:rsid w:val="001B096A"/>
    <w:rsid w:val="001B573D"/>
    <w:rsid w:val="001C527D"/>
    <w:rsid w:val="001F1261"/>
    <w:rsid w:val="001F4983"/>
    <w:rsid w:val="001F56C4"/>
    <w:rsid w:val="00206442"/>
    <w:rsid w:val="00211E82"/>
    <w:rsid w:val="00213D08"/>
    <w:rsid w:val="00215A92"/>
    <w:rsid w:val="00221966"/>
    <w:rsid w:val="00245C5E"/>
    <w:rsid w:val="00251FCA"/>
    <w:rsid w:val="002564DB"/>
    <w:rsid w:val="00256C6C"/>
    <w:rsid w:val="00270639"/>
    <w:rsid w:val="00273E20"/>
    <w:rsid w:val="0028022B"/>
    <w:rsid w:val="002A19BE"/>
    <w:rsid w:val="002A63A3"/>
    <w:rsid w:val="002B2A1B"/>
    <w:rsid w:val="002C0897"/>
    <w:rsid w:val="002C17FB"/>
    <w:rsid w:val="002D6357"/>
    <w:rsid w:val="002E3D33"/>
    <w:rsid w:val="002E44D6"/>
    <w:rsid w:val="002E6264"/>
    <w:rsid w:val="002F3B78"/>
    <w:rsid w:val="002F7198"/>
    <w:rsid w:val="0030080D"/>
    <w:rsid w:val="003013DB"/>
    <w:rsid w:val="0030157E"/>
    <w:rsid w:val="00302092"/>
    <w:rsid w:val="00317E3F"/>
    <w:rsid w:val="00324B86"/>
    <w:rsid w:val="00324EBE"/>
    <w:rsid w:val="00325F05"/>
    <w:rsid w:val="0033219E"/>
    <w:rsid w:val="00333B02"/>
    <w:rsid w:val="00343247"/>
    <w:rsid w:val="00352570"/>
    <w:rsid w:val="00353D47"/>
    <w:rsid w:val="003550A4"/>
    <w:rsid w:val="00364D31"/>
    <w:rsid w:val="003834F4"/>
    <w:rsid w:val="0038716A"/>
    <w:rsid w:val="003927AC"/>
    <w:rsid w:val="003A54F2"/>
    <w:rsid w:val="003A7A90"/>
    <w:rsid w:val="003B5C72"/>
    <w:rsid w:val="003B7753"/>
    <w:rsid w:val="003C1835"/>
    <w:rsid w:val="003C7DB7"/>
    <w:rsid w:val="003E03F5"/>
    <w:rsid w:val="003E6EC6"/>
    <w:rsid w:val="003F509C"/>
    <w:rsid w:val="003F70F9"/>
    <w:rsid w:val="00405615"/>
    <w:rsid w:val="00411D70"/>
    <w:rsid w:val="0041463C"/>
    <w:rsid w:val="00415520"/>
    <w:rsid w:val="00415F7F"/>
    <w:rsid w:val="00420BC9"/>
    <w:rsid w:val="0042519A"/>
    <w:rsid w:val="00427A4C"/>
    <w:rsid w:val="00433EF1"/>
    <w:rsid w:val="004356B8"/>
    <w:rsid w:val="004402EC"/>
    <w:rsid w:val="00441A81"/>
    <w:rsid w:val="004548CB"/>
    <w:rsid w:val="00455FDB"/>
    <w:rsid w:val="00460ED7"/>
    <w:rsid w:val="00465BFC"/>
    <w:rsid w:val="00466F8B"/>
    <w:rsid w:val="00470F2D"/>
    <w:rsid w:val="00472862"/>
    <w:rsid w:val="00495AA7"/>
    <w:rsid w:val="004A04D9"/>
    <w:rsid w:val="004A16C3"/>
    <w:rsid w:val="004A322A"/>
    <w:rsid w:val="004A36D7"/>
    <w:rsid w:val="004B0EC2"/>
    <w:rsid w:val="004D6074"/>
    <w:rsid w:val="004E04A5"/>
    <w:rsid w:val="004E0BAE"/>
    <w:rsid w:val="004E4E02"/>
    <w:rsid w:val="004E4F7C"/>
    <w:rsid w:val="004F6BDF"/>
    <w:rsid w:val="0051562C"/>
    <w:rsid w:val="0051798E"/>
    <w:rsid w:val="0053239C"/>
    <w:rsid w:val="005439CD"/>
    <w:rsid w:val="00543A42"/>
    <w:rsid w:val="00543F4E"/>
    <w:rsid w:val="00545508"/>
    <w:rsid w:val="005646D8"/>
    <w:rsid w:val="00572B9D"/>
    <w:rsid w:val="00597C71"/>
    <w:rsid w:val="005A4CE0"/>
    <w:rsid w:val="005B6254"/>
    <w:rsid w:val="005B6A05"/>
    <w:rsid w:val="005E0D80"/>
    <w:rsid w:val="005F0A58"/>
    <w:rsid w:val="005F1984"/>
    <w:rsid w:val="005F4FA1"/>
    <w:rsid w:val="00600C95"/>
    <w:rsid w:val="00601DB7"/>
    <w:rsid w:val="00602838"/>
    <w:rsid w:val="00603AB6"/>
    <w:rsid w:val="00607389"/>
    <w:rsid w:val="00612A1C"/>
    <w:rsid w:val="00625BAA"/>
    <w:rsid w:val="006270C9"/>
    <w:rsid w:val="00630C01"/>
    <w:rsid w:val="006310FC"/>
    <w:rsid w:val="006355BC"/>
    <w:rsid w:val="0064304E"/>
    <w:rsid w:val="006459BF"/>
    <w:rsid w:val="006521A9"/>
    <w:rsid w:val="006525A7"/>
    <w:rsid w:val="00653CD9"/>
    <w:rsid w:val="00661E67"/>
    <w:rsid w:val="00664C2F"/>
    <w:rsid w:val="006705F4"/>
    <w:rsid w:val="00672D77"/>
    <w:rsid w:val="006747E2"/>
    <w:rsid w:val="006760B1"/>
    <w:rsid w:val="006808B9"/>
    <w:rsid w:val="00683D72"/>
    <w:rsid w:val="00684146"/>
    <w:rsid w:val="0068671C"/>
    <w:rsid w:val="006A2F08"/>
    <w:rsid w:val="006A3CF3"/>
    <w:rsid w:val="006A6210"/>
    <w:rsid w:val="006B1A82"/>
    <w:rsid w:val="006B65E0"/>
    <w:rsid w:val="006C304F"/>
    <w:rsid w:val="006E0815"/>
    <w:rsid w:val="006E0D03"/>
    <w:rsid w:val="006F32CE"/>
    <w:rsid w:val="006F4438"/>
    <w:rsid w:val="006F7851"/>
    <w:rsid w:val="00701385"/>
    <w:rsid w:val="0072021C"/>
    <w:rsid w:val="007207FE"/>
    <w:rsid w:val="00741420"/>
    <w:rsid w:val="00744D37"/>
    <w:rsid w:val="007463A5"/>
    <w:rsid w:val="00747C29"/>
    <w:rsid w:val="00752470"/>
    <w:rsid w:val="00777891"/>
    <w:rsid w:val="00780C42"/>
    <w:rsid w:val="00785EFA"/>
    <w:rsid w:val="00793721"/>
    <w:rsid w:val="0079667E"/>
    <w:rsid w:val="00796C7B"/>
    <w:rsid w:val="007A2092"/>
    <w:rsid w:val="007A630C"/>
    <w:rsid w:val="007B0D64"/>
    <w:rsid w:val="007C6089"/>
    <w:rsid w:val="007D14EE"/>
    <w:rsid w:val="007D3459"/>
    <w:rsid w:val="007D40F0"/>
    <w:rsid w:val="007D60D1"/>
    <w:rsid w:val="007D79F6"/>
    <w:rsid w:val="007E6E7F"/>
    <w:rsid w:val="00804193"/>
    <w:rsid w:val="00811A0D"/>
    <w:rsid w:val="0081209F"/>
    <w:rsid w:val="0083237C"/>
    <w:rsid w:val="0083261A"/>
    <w:rsid w:val="00841546"/>
    <w:rsid w:val="0085053C"/>
    <w:rsid w:val="00864345"/>
    <w:rsid w:val="0086469B"/>
    <w:rsid w:val="00864E1D"/>
    <w:rsid w:val="008724F0"/>
    <w:rsid w:val="00872E76"/>
    <w:rsid w:val="008756B4"/>
    <w:rsid w:val="00875E84"/>
    <w:rsid w:val="008838CF"/>
    <w:rsid w:val="008858D0"/>
    <w:rsid w:val="00891D5B"/>
    <w:rsid w:val="008A10DE"/>
    <w:rsid w:val="008A4CCF"/>
    <w:rsid w:val="008A5C66"/>
    <w:rsid w:val="008A6B6D"/>
    <w:rsid w:val="008B5E84"/>
    <w:rsid w:val="008C25AA"/>
    <w:rsid w:val="008C47DC"/>
    <w:rsid w:val="008C4A45"/>
    <w:rsid w:val="008C6665"/>
    <w:rsid w:val="008D4345"/>
    <w:rsid w:val="008D7E52"/>
    <w:rsid w:val="00910985"/>
    <w:rsid w:val="009145D3"/>
    <w:rsid w:val="009177D9"/>
    <w:rsid w:val="00917CAD"/>
    <w:rsid w:val="00917E06"/>
    <w:rsid w:val="009265C3"/>
    <w:rsid w:val="00927E7E"/>
    <w:rsid w:val="009438B8"/>
    <w:rsid w:val="009445CC"/>
    <w:rsid w:val="009449FD"/>
    <w:rsid w:val="00953DBB"/>
    <w:rsid w:val="00962514"/>
    <w:rsid w:val="00962690"/>
    <w:rsid w:val="009640FF"/>
    <w:rsid w:val="0097129A"/>
    <w:rsid w:val="009744AA"/>
    <w:rsid w:val="00980A8E"/>
    <w:rsid w:val="00992383"/>
    <w:rsid w:val="00993B1B"/>
    <w:rsid w:val="009960DB"/>
    <w:rsid w:val="009B1E62"/>
    <w:rsid w:val="009B47CF"/>
    <w:rsid w:val="009B59D1"/>
    <w:rsid w:val="009C704B"/>
    <w:rsid w:val="009D679A"/>
    <w:rsid w:val="009D6CB1"/>
    <w:rsid w:val="00A044E4"/>
    <w:rsid w:val="00A21515"/>
    <w:rsid w:val="00A21A52"/>
    <w:rsid w:val="00A32242"/>
    <w:rsid w:val="00A36BA5"/>
    <w:rsid w:val="00A37188"/>
    <w:rsid w:val="00A37D6A"/>
    <w:rsid w:val="00A4033C"/>
    <w:rsid w:val="00A47CE4"/>
    <w:rsid w:val="00A53378"/>
    <w:rsid w:val="00A568EE"/>
    <w:rsid w:val="00A64265"/>
    <w:rsid w:val="00A71A6C"/>
    <w:rsid w:val="00A842E6"/>
    <w:rsid w:val="00A860DB"/>
    <w:rsid w:val="00AA23C1"/>
    <w:rsid w:val="00AA55D4"/>
    <w:rsid w:val="00AA6196"/>
    <w:rsid w:val="00AB4FA3"/>
    <w:rsid w:val="00AC2D9D"/>
    <w:rsid w:val="00AC63A4"/>
    <w:rsid w:val="00AC6DFA"/>
    <w:rsid w:val="00AE0187"/>
    <w:rsid w:val="00AE3C0A"/>
    <w:rsid w:val="00B00DC5"/>
    <w:rsid w:val="00B01BD2"/>
    <w:rsid w:val="00B01EEA"/>
    <w:rsid w:val="00B06891"/>
    <w:rsid w:val="00B11F74"/>
    <w:rsid w:val="00B14DE1"/>
    <w:rsid w:val="00B22328"/>
    <w:rsid w:val="00B2298D"/>
    <w:rsid w:val="00B23909"/>
    <w:rsid w:val="00B246D9"/>
    <w:rsid w:val="00B315D2"/>
    <w:rsid w:val="00B35C0C"/>
    <w:rsid w:val="00B44545"/>
    <w:rsid w:val="00B4683E"/>
    <w:rsid w:val="00B54751"/>
    <w:rsid w:val="00B55BBE"/>
    <w:rsid w:val="00B57706"/>
    <w:rsid w:val="00B80526"/>
    <w:rsid w:val="00B866BC"/>
    <w:rsid w:val="00B90689"/>
    <w:rsid w:val="00B92704"/>
    <w:rsid w:val="00B93D7F"/>
    <w:rsid w:val="00BB3F37"/>
    <w:rsid w:val="00BE597D"/>
    <w:rsid w:val="00BF1F12"/>
    <w:rsid w:val="00BF386F"/>
    <w:rsid w:val="00BF7A1C"/>
    <w:rsid w:val="00C00680"/>
    <w:rsid w:val="00C02B53"/>
    <w:rsid w:val="00C03EB7"/>
    <w:rsid w:val="00C30CC1"/>
    <w:rsid w:val="00C30F04"/>
    <w:rsid w:val="00C33976"/>
    <w:rsid w:val="00C44A01"/>
    <w:rsid w:val="00C5423D"/>
    <w:rsid w:val="00C54B72"/>
    <w:rsid w:val="00C654E0"/>
    <w:rsid w:val="00C71DDC"/>
    <w:rsid w:val="00C72252"/>
    <w:rsid w:val="00C778AA"/>
    <w:rsid w:val="00C8007E"/>
    <w:rsid w:val="00C84A4C"/>
    <w:rsid w:val="00C85782"/>
    <w:rsid w:val="00C861A6"/>
    <w:rsid w:val="00C872F1"/>
    <w:rsid w:val="00C87FD8"/>
    <w:rsid w:val="00C909D3"/>
    <w:rsid w:val="00CA0D4C"/>
    <w:rsid w:val="00CA2B4E"/>
    <w:rsid w:val="00CA5115"/>
    <w:rsid w:val="00CB23D6"/>
    <w:rsid w:val="00CC481D"/>
    <w:rsid w:val="00CD1F79"/>
    <w:rsid w:val="00CD6232"/>
    <w:rsid w:val="00CE2FE3"/>
    <w:rsid w:val="00CF4332"/>
    <w:rsid w:val="00CF5CE5"/>
    <w:rsid w:val="00D04839"/>
    <w:rsid w:val="00D15D27"/>
    <w:rsid w:val="00D27115"/>
    <w:rsid w:val="00D30D29"/>
    <w:rsid w:val="00D31E47"/>
    <w:rsid w:val="00D41306"/>
    <w:rsid w:val="00D41C10"/>
    <w:rsid w:val="00D42F72"/>
    <w:rsid w:val="00D54A7A"/>
    <w:rsid w:val="00D63662"/>
    <w:rsid w:val="00D6603A"/>
    <w:rsid w:val="00D70406"/>
    <w:rsid w:val="00D76D6A"/>
    <w:rsid w:val="00D9368E"/>
    <w:rsid w:val="00D95518"/>
    <w:rsid w:val="00DA151B"/>
    <w:rsid w:val="00DA383A"/>
    <w:rsid w:val="00DA7B17"/>
    <w:rsid w:val="00DA7E60"/>
    <w:rsid w:val="00DB0B93"/>
    <w:rsid w:val="00DD26AE"/>
    <w:rsid w:val="00DD6945"/>
    <w:rsid w:val="00DF1B28"/>
    <w:rsid w:val="00E01D0A"/>
    <w:rsid w:val="00E16F9A"/>
    <w:rsid w:val="00E26AE3"/>
    <w:rsid w:val="00E27146"/>
    <w:rsid w:val="00E456A3"/>
    <w:rsid w:val="00E524FB"/>
    <w:rsid w:val="00E5380C"/>
    <w:rsid w:val="00E53B1D"/>
    <w:rsid w:val="00E54F2E"/>
    <w:rsid w:val="00E60CD8"/>
    <w:rsid w:val="00E71A6A"/>
    <w:rsid w:val="00E80131"/>
    <w:rsid w:val="00E8406C"/>
    <w:rsid w:val="00E907A9"/>
    <w:rsid w:val="00E93AE9"/>
    <w:rsid w:val="00EA6473"/>
    <w:rsid w:val="00EA7392"/>
    <w:rsid w:val="00EB6592"/>
    <w:rsid w:val="00EB7BCE"/>
    <w:rsid w:val="00EC1414"/>
    <w:rsid w:val="00EE1520"/>
    <w:rsid w:val="00EE7570"/>
    <w:rsid w:val="00EF180C"/>
    <w:rsid w:val="00F0021D"/>
    <w:rsid w:val="00F04593"/>
    <w:rsid w:val="00F11CBF"/>
    <w:rsid w:val="00F1693D"/>
    <w:rsid w:val="00F171E9"/>
    <w:rsid w:val="00F31AEC"/>
    <w:rsid w:val="00F359FE"/>
    <w:rsid w:val="00F41E87"/>
    <w:rsid w:val="00F42CD9"/>
    <w:rsid w:val="00F50C2C"/>
    <w:rsid w:val="00F51B25"/>
    <w:rsid w:val="00F745F1"/>
    <w:rsid w:val="00F776B9"/>
    <w:rsid w:val="00F808ED"/>
    <w:rsid w:val="00F84E83"/>
    <w:rsid w:val="00F85A83"/>
    <w:rsid w:val="00F957C3"/>
    <w:rsid w:val="00FA7837"/>
    <w:rsid w:val="00FA7DD6"/>
    <w:rsid w:val="00FC4A42"/>
    <w:rsid w:val="00FD204D"/>
    <w:rsid w:val="00FD517B"/>
    <w:rsid w:val="00FE33CB"/>
    <w:rsid w:val="00FE3B0E"/>
    <w:rsid w:val="00FE4AB2"/>
    <w:rsid w:val="00FF3EE8"/>
    <w:rsid w:val="00FF4EF7"/>
    <w:rsid w:val="5B5C74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nhideWhenUsed="0" w:qFormat="1"/>
    <w:lsdException w:name="header" w:semiHidden="0" w:qFormat="1"/>
    <w:lsdException w:name="footer" w:semiHidden="0" w:uiPriority="0"/>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3"/>
    <w:next w:val="a"/>
    <w:link w:val="1Char"/>
    <w:qFormat/>
    <w:pPr>
      <w:spacing w:before="100" w:beforeAutospacing="1" w:after="100" w:afterAutospacing="1"/>
      <w:jc w:val="left"/>
      <w:outlineLvl w:val="0"/>
    </w:pPr>
    <w:rPr>
      <w:rFonts w:ascii="宋体" w:hAnsi="宋体" w:hint="eastAsia"/>
      <w:kern w:val="44"/>
      <w:sz w:val="48"/>
      <w:szCs w:val="48"/>
    </w:rPr>
  </w:style>
  <w:style w:type="paragraph" w:styleId="2">
    <w:name w:val="heading 2"/>
    <w:basedOn w:val="3"/>
    <w:next w:val="4"/>
    <w:link w:val="2Char"/>
    <w:qFormat/>
    <w:pPr>
      <w:adjustRightInd w:val="0"/>
      <w:spacing w:line="240" w:lineRule="auto"/>
      <w:jc w:val="center"/>
      <w:textAlignment w:val="baseline"/>
      <w:outlineLvl w:val="1"/>
    </w:pPr>
    <w:rPr>
      <w:rFonts w:ascii="宋体" w:hAnsi="宋体"/>
      <w:kern w:val="0"/>
      <w:sz w:val="24"/>
      <w:szCs w:val="20"/>
    </w:rPr>
  </w:style>
  <w:style w:type="paragraph" w:styleId="3">
    <w:name w:val="heading 3"/>
    <w:basedOn w:val="a"/>
    <w:next w:val="a"/>
    <w:link w:val="3Char1"/>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eastAsia="仿宋_GB2312"/>
      <w:sz w:val="32"/>
      <w:szCs w:val="32"/>
    </w:rPr>
  </w:style>
  <w:style w:type="paragraph" w:styleId="a4">
    <w:name w:val="annotation text"/>
    <w:basedOn w:val="a"/>
    <w:link w:val="Char"/>
    <w:uiPriority w:val="99"/>
    <w:qFormat/>
    <w:pPr>
      <w:autoSpaceDE w:val="0"/>
      <w:autoSpaceDN w:val="0"/>
      <w:adjustRightInd w:val="0"/>
      <w:jc w:val="left"/>
      <w:textAlignment w:val="baseline"/>
    </w:pPr>
    <w:rPr>
      <w:rFonts w:ascii="宋体"/>
      <w:kern w:val="0"/>
      <w:sz w:val="34"/>
      <w:szCs w:val="20"/>
    </w:rPr>
  </w:style>
  <w:style w:type="paragraph" w:styleId="a5">
    <w:name w:val="Body Text"/>
    <w:basedOn w:val="a"/>
    <w:next w:val="a"/>
    <w:link w:val="Char0"/>
    <w:uiPriority w:val="99"/>
    <w:qFormat/>
    <w:rPr>
      <w:sz w:val="30"/>
    </w:rPr>
  </w:style>
  <w:style w:type="paragraph" w:styleId="a6">
    <w:name w:val="Plain Text"/>
    <w:basedOn w:val="a"/>
    <w:link w:val="Char1"/>
    <w:qFormat/>
    <w:rPr>
      <w:rFonts w:ascii="宋体" w:hAnsi="Courier New"/>
      <w:szCs w:val="20"/>
    </w:rPr>
  </w:style>
  <w:style w:type="paragraph" w:styleId="a7">
    <w:name w:val="footer"/>
    <w:basedOn w:val="a"/>
    <w:link w:val="Char2"/>
    <w:unhideWhenUsed/>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a">
    <w:name w:val="Strong"/>
    <w:qFormat/>
    <w:rPr>
      <w:b/>
      <w:bCs/>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rPr>
      <w:sz w:val="18"/>
      <w:szCs w:val="18"/>
    </w:rPr>
  </w:style>
  <w:style w:type="character" w:customStyle="1" w:styleId="Char0">
    <w:name w:val="正文文本 Char"/>
    <w:basedOn w:val="a0"/>
    <w:link w:val="a5"/>
    <w:uiPriority w:val="99"/>
    <w:qFormat/>
    <w:rPr>
      <w:rFonts w:ascii="Times New Roman" w:eastAsia="宋体" w:hAnsi="Times New Roman" w:cs="Times New Roman"/>
      <w:sz w:val="30"/>
      <w:szCs w:val="24"/>
    </w:rPr>
  </w:style>
  <w:style w:type="paragraph" w:customStyle="1" w:styleId="10">
    <w:name w:val="列出段落1"/>
    <w:basedOn w:val="a"/>
    <w:link w:val="ab"/>
    <w:qFormat/>
    <w:pPr>
      <w:ind w:firstLineChars="200" w:firstLine="420"/>
    </w:pPr>
  </w:style>
  <w:style w:type="character" w:customStyle="1" w:styleId="3Char">
    <w:name w:val="标题 3 Char"/>
    <w:basedOn w:val="a0"/>
    <w:rPr>
      <w:rFonts w:ascii="黑体" w:eastAsia="黑体"/>
      <w:bCs/>
      <w:sz w:val="30"/>
    </w:rPr>
  </w:style>
  <w:style w:type="paragraph" w:customStyle="1" w:styleId="ac">
    <w:name w:val="表格文字"/>
    <w:basedOn w:val="a"/>
    <w:qFormat/>
    <w:pPr>
      <w:spacing w:before="25" w:after="25"/>
      <w:jc w:val="left"/>
    </w:pPr>
    <w:rPr>
      <w:bCs/>
      <w:spacing w:val="10"/>
      <w:kern w:val="0"/>
      <w:sz w:val="24"/>
    </w:rPr>
  </w:style>
  <w:style w:type="character" w:customStyle="1" w:styleId="Char1">
    <w:name w:val="纯文本 Char"/>
    <w:basedOn w:val="a0"/>
    <w:link w:val="a6"/>
    <w:qFormat/>
    <w:rPr>
      <w:rFonts w:ascii="宋体" w:eastAsia="宋体" w:hAnsi="Courier New" w:cs="Times New Roman"/>
      <w:szCs w:val="20"/>
    </w:rPr>
  </w:style>
  <w:style w:type="paragraph" w:customStyle="1" w:styleId="11">
    <w:name w:val="列表段落1"/>
    <w:basedOn w:val="a"/>
    <w:uiPriority w:val="1"/>
    <w:qFormat/>
    <w:pPr>
      <w:ind w:firstLineChars="200" w:firstLine="420"/>
    </w:pPr>
    <w:rPr>
      <w:szCs w:val="22"/>
    </w:rPr>
  </w:style>
  <w:style w:type="character" w:customStyle="1" w:styleId="1Char">
    <w:name w:val="标题 1 Char"/>
    <w:basedOn w:val="a0"/>
    <w:link w:val="1"/>
    <w:rPr>
      <w:rFonts w:ascii="宋体" w:eastAsia="宋体" w:hAnsi="宋体" w:cs="Times New Roman"/>
      <w:b/>
      <w:bCs/>
      <w:kern w:val="44"/>
      <w:sz w:val="48"/>
      <w:szCs w:val="48"/>
    </w:rPr>
  </w:style>
  <w:style w:type="character" w:customStyle="1" w:styleId="2Char">
    <w:name w:val="标题 2 Char"/>
    <w:basedOn w:val="a0"/>
    <w:link w:val="2"/>
    <w:rPr>
      <w:rFonts w:ascii="宋体" w:eastAsia="宋体" w:hAnsi="宋体" w:cs="Times New Roman"/>
      <w:b/>
      <w:bCs/>
      <w:kern w:val="0"/>
      <w:sz w:val="24"/>
      <w:szCs w:val="20"/>
    </w:rPr>
  </w:style>
  <w:style w:type="character" w:customStyle="1" w:styleId="Char">
    <w:name w:val="批注文字 Char"/>
    <w:basedOn w:val="a0"/>
    <w:link w:val="a4"/>
    <w:uiPriority w:val="99"/>
    <w:qFormat/>
    <w:rPr>
      <w:rFonts w:ascii="宋体" w:eastAsia="宋体" w:hAnsi="Times New Roman" w:cs="Times New Roman"/>
      <w:kern w:val="0"/>
      <w:sz w:val="34"/>
      <w:szCs w:val="20"/>
    </w:rPr>
  </w:style>
  <w:style w:type="character" w:customStyle="1" w:styleId="3Char1">
    <w:name w:val="标题 3 Char1"/>
    <w:basedOn w:val="a0"/>
    <w:link w:val="3"/>
    <w:uiPriority w:val="9"/>
    <w:semiHidden/>
    <w:qFormat/>
    <w:rPr>
      <w:rFonts w:ascii="Times New Roman" w:eastAsia="宋体" w:hAnsi="Times New Roman" w:cs="Times New Roman"/>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styleId="ad">
    <w:name w:val="annotation reference"/>
    <w:basedOn w:val="a0"/>
    <w:uiPriority w:val="99"/>
    <w:semiHidden/>
    <w:unhideWhenUsed/>
    <w:rPr>
      <w:sz w:val="21"/>
      <w:szCs w:val="21"/>
    </w:rPr>
  </w:style>
  <w:style w:type="paragraph" w:styleId="ae">
    <w:name w:val="Balloon Text"/>
    <w:basedOn w:val="a"/>
    <w:link w:val="Char4"/>
    <w:uiPriority w:val="99"/>
    <w:semiHidden/>
    <w:unhideWhenUsed/>
    <w:rsid w:val="00FE4AB2"/>
    <w:rPr>
      <w:sz w:val="18"/>
      <w:szCs w:val="18"/>
    </w:rPr>
  </w:style>
  <w:style w:type="character" w:customStyle="1" w:styleId="Char4">
    <w:name w:val="批注框文本 Char"/>
    <w:basedOn w:val="a0"/>
    <w:link w:val="ae"/>
    <w:uiPriority w:val="99"/>
    <w:semiHidden/>
    <w:rsid w:val="00FE4AB2"/>
    <w:rPr>
      <w:rFonts w:ascii="Times New Roman" w:eastAsia="宋体" w:hAnsi="Times New Roman" w:cs="Times New Roman"/>
      <w:kern w:val="2"/>
      <w:sz w:val="18"/>
      <w:szCs w:val="18"/>
    </w:rPr>
  </w:style>
  <w:style w:type="paragraph" w:styleId="af">
    <w:name w:val="List Paragraph"/>
    <w:basedOn w:val="a"/>
    <w:uiPriority w:val="34"/>
    <w:unhideWhenUsed/>
    <w:qFormat/>
    <w:rsid w:val="00465BFC"/>
    <w:pPr>
      <w:ind w:firstLineChars="200" w:firstLine="420"/>
    </w:pPr>
  </w:style>
  <w:style w:type="paragraph" w:customStyle="1" w:styleId="WW-Default">
    <w:name w:val="WW-Default"/>
    <w:qFormat/>
    <w:rsid w:val="002D6357"/>
    <w:pPr>
      <w:widowControl w:val="0"/>
      <w:suppressAutoHyphens/>
      <w:autoSpaceDE w:val="0"/>
    </w:pPr>
    <w:rPr>
      <w:rFonts w:ascii="Times New Roman" w:eastAsia="宋体" w:hAnsi="Times New Roman" w:cs="Times New Roman"/>
      <w:color w:val="000000"/>
      <w:sz w:val="24"/>
      <w:szCs w:val="24"/>
    </w:rPr>
  </w:style>
  <w:style w:type="paragraph" w:styleId="af0">
    <w:name w:val="Title"/>
    <w:basedOn w:val="a"/>
    <w:next w:val="a"/>
    <w:link w:val="Char5"/>
    <w:uiPriority w:val="10"/>
    <w:qFormat/>
    <w:rsid w:val="00A044E4"/>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f0"/>
    <w:uiPriority w:val="10"/>
    <w:rsid w:val="00A044E4"/>
    <w:rPr>
      <w:rFonts w:asciiTheme="majorHAnsi" w:eastAsia="宋体" w:hAnsiTheme="majorHAnsi" w:cstheme="majorBidi"/>
      <w:b/>
      <w:bCs/>
      <w:kern w:val="2"/>
      <w:sz w:val="32"/>
      <w:szCs w:val="32"/>
    </w:rPr>
  </w:style>
  <w:style w:type="character" w:customStyle="1" w:styleId="0">
    <w:name w:val="0表格正文 字符"/>
    <w:basedOn w:val="a0"/>
    <w:link w:val="00"/>
    <w:qFormat/>
    <w:locked/>
    <w:rsid w:val="003013DB"/>
    <w:rPr>
      <w:rFonts w:ascii="宋体" w:eastAsia="宋体" w:hAnsi="宋体" w:cs="宋体"/>
      <w:sz w:val="21"/>
      <w:szCs w:val="21"/>
      <w:shd w:val="clear" w:color="auto" w:fill="FFFFFF"/>
    </w:rPr>
  </w:style>
  <w:style w:type="paragraph" w:customStyle="1" w:styleId="00">
    <w:name w:val="0表格正文"/>
    <w:basedOn w:val="a"/>
    <w:link w:val="0"/>
    <w:qFormat/>
    <w:rsid w:val="003013DB"/>
    <w:pPr>
      <w:widowControl/>
      <w:shd w:val="clear" w:color="auto" w:fill="FFFFFF"/>
      <w:adjustRightInd w:val="0"/>
      <w:snapToGrid w:val="0"/>
      <w:jc w:val="left"/>
    </w:pPr>
    <w:rPr>
      <w:rFonts w:ascii="宋体" w:hAnsi="宋体" w:cs="宋体"/>
      <w:kern w:val="0"/>
      <w:szCs w:val="21"/>
    </w:rPr>
  </w:style>
  <w:style w:type="character" w:customStyle="1" w:styleId="ab">
    <w:name w:val="列表段落 字符"/>
    <w:link w:val="10"/>
    <w:qFormat/>
    <w:locked/>
    <w:rsid w:val="0042519A"/>
    <w:rPr>
      <w:rFonts w:ascii="Times New Roman" w:eastAsia="宋体" w:hAnsi="Times New Roman" w:cs="Times New Roman"/>
      <w:kern w:val="2"/>
      <w:sz w:val="21"/>
      <w:szCs w:val="24"/>
    </w:rPr>
  </w:style>
  <w:style w:type="paragraph" w:customStyle="1" w:styleId="Default">
    <w:name w:val="Default"/>
    <w:qFormat/>
    <w:rsid w:val="0042519A"/>
    <w:pPr>
      <w:widowControl w:val="0"/>
      <w:autoSpaceDE w:val="0"/>
      <w:autoSpaceDN w:val="0"/>
      <w:adjustRightInd w:val="0"/>
    </w:pPr>
    <w:rPr>
      <w:rFonts w:ascii="H Yb 2gj" w:eastAsia="H Yb 2gj" w:hAnsi="Times New Roman" w:cs="H Yb 2gj"/>
      <w:color w:val="000000"/>
      <w:sz w:val="24"/>
      <w:szCs w:val="24"/>
    </w:rPr>
  </w:style>
  <w:style w:type="character" w:customStyle="1" w:styleId="07-CharChar">
    <w:name w:val="Ｒ07-!正! Char Char"/>
    <w:link w:val="07-"/>
    <w:qFormat/>
    <w:locked/>
    <w:rsid w:val="006E0D03"/>
    <w:rPr>
      <w:rFonts w:ascii="宋体" w:eastAsia="宋体" w:hAnsi="宋体" w:cs="宋体"/>
      <w:spacing w:val="8"/>
      <w:kern w:val="2"/>
      <w:sz w:val="24"/>
      <w:szCs w:val="24"/>
    </w:rPr>
  </w:style>
  <w:style w:type="paragraph" w:customStyle="1" w:styleId="07-">
    <w:name w:val="Ｒ07-!正!"/>
    <w:link w:val="07-CharChar"/>
    <w:qFormat/>
    <w:rsid w:val="006E0D03"/>
    <w:pPr>
      <w:wordWrap w:val="0"/>
      <w:snapToGrid w:val="0"/>
      <w:spacing w:line="360" w:lineRule="auto"/>
      <w:ind w:firstLineChars="200" w:firstLine="512"/>
    </w:pPr>
    <w:rPr>
      <w:rFonts w:ascii="宋体" w:eastAsia="宋体" w:hAnsi="宋体" w:cs="宋体"/>
      <w:spacing w:val="8"/>
      <w:kern w:val="2"/>
      <w:sz w:val="24"/>
      <w:szCs w:val="24"/>
    </w:rPr>
  </w:style>
  <w:style w:type="paragraph" w:styleId="af1">
    <w:name w:val="Body Text Indent"/>
    <w:basedOn w:val="a"/>
    <w:link w:val="Char6"/>
    <w:uiPriority w:val="99"/>
    <w:semiHidden/>
    <w:unhideWhenUsed/>
    <w:rsid w:val="000C3544"/>
    <w:pPr>
      <w:spacing w:after="120"/>
      <w:ind w:leftChars="200" w:left="420"/>
    </w:pPr>
  </w:style>
  <w:style w:type="character" w:customStyle="1" w:styleId="Char6">
    <w:name w:val="正文文本缩进 Char"/>
    <w:basedOn w:val="a0"/>
    <w:link w:val="af1"/>
    <w:uiPriority w:val="99"/>
    <w:semiHidden/>
    <w:rsid w:val="000C3544"/>
    <w:rPr>
      <w:rFonts w:ascii="Times New Roman" w:eastAsia="宋体" w:hAnsi="Times New Roman" w:cs="Times New Roman"/>
      <w:kern w:val="2"/>
      <w:sz w:val="21"/>
      <w:szCs w:val="24"/>
    </w:rPr>
  </w:style>
  <w:style w:type="paragraph" w:styleId="20">
    <w:name w:val="Body Text First Indent 2"/>
    <w:basedOn w:val="af1"/>
    <w:link w:val="2Char0"/>
    <w:uiPriority w:val="99"/>
    <w:semiHidden/>
    <w:unhideWhenUsed/>
    <w:rsid w:val="000C3544"/>
    <w:pPr>
      <w:ind w:firstLineChars="200" w:firstLine="420"/>
    </w:pPr>
  </w:style>
  <w:style w:type="character" w:customStyle="1" w:styleId="2Char0">
    <w:name w:val="正文首行缩进 2 Char"/>
    <w:basedOn w:val="Char6"/>
    <w:link w:val="20"/>
    <w:uiPriority w:val="99"/>
    <w:semiHidden/>
    <w:rsid w:val="000C3544"/>
    <w:rPr>
      <w:rFonts w:ascii="Times New Roman" w:eastAsia="宋体" w:hAnsi="Times New Roman" w:cs="Times New Roman"/>
      <w:kern w:val="2"/>
      <w:sz w:val="21"/>
      <w:szCs w:val="24"/>
    </w:rPr>
  </w:style>
  <w:style w:type="paragraph" w:customStyle="1" w:styleId="12">
    <w:name w:val="正文1"/>
    <w:qFormat/>
    <w:rsid w:val="001C527D"/>
    <w:pPr>
      <w:widowControl w:val="0"/>
      <w:adjustRightInd w:val="0"/>
      <w:spacing w:line="360" w:lineRule="atLeast"/>
      <w:jc w:val="both"/>
      <w:textAlignment w:val="baseline"/>
    </w:pPr>
    <w:rPr>
      <w:rFonts w:ascii="宋体" w:eastAsia="宋体" w:hAnsi="Calibri" w:cs="Times New Roman"/>
      <w:sz w:val="24"/>
    </w:rPr>
  </w:style>
  <w:style w:type="table" w:styleId="af2">
    <w:name w:val="Table Grid"/>
    <w:basedOn w:val="a1"/>
    <w:uiPriority w:val="59"/>
    <w:rsid w:val="00652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ichtext">
    <w:name w:val="richtext"/>
    <w:basedOn w:val="a0"/>
    <w:rsid w:val="006270C9"/>
  </w:style>
  <w:style w:type="character" w:customStyle="1" w:styleId="font01">
    <w:name w:val="font01"/>
    <w:basedOn w:val="a0"/>
    <w:qFormat/>
    <w:rsid w:val="00466F8B"/>
    <w:rPr>
      <w:rFonts w:ascii="宋体" w:eastAsia="宋体" w:hAnsi="宋体" w:cs="宋体" w:hint="eastAsia"/>
      <w:color w:val="000000"/>
      <w:sz w:val="24"/>
      <w:szCs w:val="24"/>
      <w:u w:val="none"/>
    </w:rPr>
  </w:style>
  <w:style w:type="character" w:customStyle="1" w:styleId="font21">
    <w:name w:val="font21"/>
    <w:basedOn w:val="a0"/>
    <w:qFormat/>
    <w:rsid w:val="00466F8B"/>
    <w:rPr>
      <w:rFonts w:ascii="等线" w:eastAsia="等线" w:hAnsi="等线" w:cs="等线"/>
      <w:color w:val="000000"/>
      <w:sz w:val="24"/>
      <w:szCs w:val="24"/>
      <w:u w:val="none"/>
    </w:rPr>
  </w:style>
  <w:style w:type="paragraph" w:customStyle="1" w:styleId="TableText">
    <w:name w:val="Table Text"/>
    <w:basedOn w:val="a"/>
    <w:semiHidden/>
    <w:qFormat/>
    <w:rsid w:val="007207FE"/>
    <w:rPr>
      <w:rFonts w:ascii="宋体" w:hAnsi="宋体" w:cs="宋体"/>
      <w:sz w:val="24"/>
      <w:lang w:eastAsia="en-US"/>
    </w:rPr>
  </w:style>
  <w:style w:type="table" w:customStyle="1" w:styleId="TableNormal">
    <w:name w:val="Table Normal"/>
    <w:semiHidden/>
    <w:unhideWhenUsed/>
    <w:qFormat/>
    <w:rsid w:val="007207FE"/>
    <w:rPr>
      <w:rFonts w:ascii="Times New Roman" w:eastAsia="宋体" w:hAnsi="Times New Roman" w:cs="Times New Roman"/>
    </w:rPr>
    <w:tblPr>
      <w:tblCellMar>
        <w:top w:w="0" w:type="dxa"/>
        <w:left w:w="0" w:type="dxa"/>
        <w:bottom w:w="0" w:type="dxa"/>
        <w:right w:w="0" w:type="dxa"/>
      </w:tblCellMar>
    </w:tblPr>
  </w:style>
  <w:style w:type="paragraph" w:customStyle="1" w:styleId="Other1">
    <w:name w:val="Other|1"/>
    <w:basedOn w:val="a"/>
    <w:qFormat/>
    <w:rsid w:val="00FA7DD6"/>
    <w:pPr>
      <w:spacing w:line="451" w:lineRule="auto"/>
      <w:ind w:firstLine="400"/>
      <w:jc w:val="left"/>
    </w:pPr>
    <w:rPr>
      <w:rFonts w:ascii="宋体" w:hAnsi="宋体" w:cs="宋体"/>
      <w:kern w:val="0"/>
      <w:sz w:val="22"/>
      <w:szCs w:val="20"/>
      <w:lang w:val="zh-TW" w:eastAsia="zh-TW" w:bidi="zh-TW"/>
    </w:rPr>
  </w:style>
  <w:style w:type="paragraph" w:styleId="21">
    <w:name w:val="toc 2"/>
    <w:basedOn w:val="a"/>
    <w:next w:val="a"/>
    <w:uiPriority w:val="39"/>
    <w:semiHidden/>
    <w:unhideWhenUsed/>
    <w:qFormat/>
    <w:rsid w:val="004D6074"/>
    <w:pPr>
      <w:spacing w:line="560" w:lineRule="exact"/>
      <w:ind w:firstLineChars="200" w:firstLine="883"/>
      <w:jc w:val="left"/>
    </w:pPr>
    <w:rPr>
      <w:rFonts w:ascii="Calibri" w:eastAsia="楷体_GB2312" w:hAnsi="Calibri" w:cstheme="minorBidi"/>
      <w:bCs/>
      <w:sz w:val="32"/>
      <w:szCs w:val="20"/>
    </w:rPr>
  </w:style>
  <w:style w:type="paragraph" w:customStyle="1" w:styleId="af3">
    <w:name w:val="正 文"/>
    <w:uiPriority w:val="99"/>
    <w:qFormat/>
    <w:rsid w:val="00B92704"/>
    <w:pPr>
      <w:spacing w:after="200" w:line="360" w:lineRule="auto"/>
      <w:ind w:firstLine="420"/>
      <w:outlineLvl w:val="0"/>
    </w:pPr>
    <w:rPr>
      <w:rFonts w:ascii="Arial" w:eastAsia="宋体" w:hAnsi="Arial" w:cs="Arial"/>
      <w:bCs/>
      <w:sz w:val="24"/>
      <w:szCs w:val="21"/>
    </w:rPr>
  </w:style>
  <w:style w:type="character" w:customStyle="1" w:styleId="NormalCharacter">
    <w:name w:val="NormalCharacter"/>
    <w:qFormat/>
    <w:rsid w:val="00B92704"/>
  </w:style>
  <w:style w:type="table" w:customStyle="1" w:styleId="13">
    <w:name w:val="网格型1"/>
    <w:basedOn w:val="a1"/>
    <w:qFormat/>
    <w:rsid w:val="0053239C"/>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U">
    <w:name w:val="NEU正文"/>
    <w:basedOn w:val="a"/>
    <w:autoRedefine/>
    <w:qFormat/>
    <w:rsid w:val="00602838"/>
    <w:rPr>
      <w:rFonts w:ascii="宋体" w:hAnsi="宋体" w:cs="宋体"/>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nhideWhenUsed="0" w:qFormat="1"/>
    <w:lsdException w:name="header" w:semiHidden="0" w:qFormat="1"/>
    <w:lsdException w:name="footer" w:semiHidden="0" w:uiPriority="0"/>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Strong" w:semiHidden="0" w:uiPriority="0" w:unhideWhenUsed="0" w:qFormat="1"/>
    <w:lsdException w:name="Emphasis" w:semiHidden="0" w:uiPriority="20" w:unhideWhenUsed="0" w:qFormat="1"/>
    <w:lsdException w:name="Plain Text" w:semiHidden="0" w:uiPriority="0" w:unhideWhenUsed="0" w:qFormat="1"/>
    <w:lsdException w:name="Normal (Web)" w:semiHidden="0"/>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uiPriority="34"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3"/>
    <w:next w:val="a"/>
    <w:link w:val="1Char"/>
    <w:qFormat/>
    <w:pPr>
      <w:spacing w:before="100" w:beforeAutospacing="1" w:after="100" w:afterAutospacing="1"/>
      <w:jc w:val="left"/>
      <w:outlineLvl w:val="0"/>
    </w:pPr>
    <w:rPr>
      <w:rFonts w:ascii="宋体" w:hAnsi="宋体" w:hint="eastAsia"/>
      <w:kern w:val="44"/>
      <w:sz w:val="48"/>
      <w:szCs w:val="48"/>
    </w:rPr>
  </w:style>
  <w:style w:type="paragraph" w:styleId="2">
    <w:name w:val="heading 2"/>
    <w:basedOn w:val="3"/>
    <w:next w:val="4"/>
    <w:link w:val="2Char"/>
    <w:qFormat/>
    <w:pPr>
      <w:adjustRightInd w:val="0"/>
      <w:spacing w:line="240" w:lineRule="auto"/>
      <w:jc w:val="center"/>
      <w:textAlignment w:val="baseline"/>
      <w:outlineLvl w:val="1"/>
    </w:pPr>
    <w:rPr>
      <w:rFonts w:ascii="宋体" w:hAnsi="宋体"/>
      <w:kern w:val="0"/>
      <w:sz w:val="24"/>
      <w:szCs w:val="20"/>
    </w:rPr>
  </w:style>
  <w:style w:type="paragraph" w:styleId="3">
    <w:name w:val="heading 3"/>
    <w:basedOn w:val="a"/>
    <w:next w:val="a"/>
    <w:link w:val="3Char1"/>
    <w:uiPriority w:val="9"/>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rPr>
      <w:rFonts w:eastAsia="仿宋_GB2312"/>
      <w:sz w:val="32"/>
      <w:szCs w:val="32"/>
    </w:rPr>
  </w:style>
  <w:style w:type="paragraph" w:styleId="a4">
    <w:name w:val="annotation text"/>
    <w:basedOn w:val="a"/>
    <w:link w:val="Char"/>
    <w:uiPriority w:val="99"/>
    <w:qFormat/>
    <w:pPr>
      <w:autoSpaceDE w:val="0"/>
      <w:autoSpaceDN w:val="0"/>
      <w:adjustRightInd w:val="0"/>
      <w:jc w:val="left"/>
      <w:textAlignment w:val="baseline"/>
    </w:pPr>
    <w:rPr>
      <w:rFonts w:ascii="宋体"/>
      <w:kern w:val="0"/>
      <w:sz w:val="34"/>
      <w:szCs w:val="20"/>
    </w:rPr>
  </w:style>
  <w:style w:type="paragraph" w:styleId="a5">
    <w:name w:val="Body Text"/>
    <w:basedOn w:val="a"/>
    <w:next w:val="a"/>
    <w:link w:val="Char0"/>
    <w:uiPriority w:val="99"/>
    <w:qFormat/>
    <w:rPr>
      <w:sz w:val="30"/>
    </w:rPr>
  </w:style>
  <w:style w:type="paragraph" w:styleId="a6">
    <w:name w:val="Plain Text"/>
    <w:basedOn w:val="a"/>
    <w:link w:val="Char1"/>
    <w:qFormat/>
    <w:rPr>
      <w:rFonts w:ascii="宋体" w:hAnsi="Courier New"/>
      <w:szCs w:val="20"/>
    </w:rPr>
  </w:style>
  <w:style w:type="paragraph" w:styleId="a7">
    <w:name w:val="footer"/>
    <w:basedOn w:val="a"/>
    <w:link w:val="Char2"/>
    <w:unhideWhenUsed/>
    <w:pPr>
      <w:tabs>
        <w:tab w:val="center" w:pos="4153"/>
        <w:tab w:val="right" w:pos="8306"/>
      </w:tabs>
      <w:snapToGrid w:val="0"/>
      <w:jc w:val="left"/>
    </w:pPr>
    <w:rPr>
      <w:sz w:val="18"/>
      <w:szCs w:val="18"/>
    </w:rPr>
  </w:style>
  <w:style w:type="paragraph" w:styleId="a8">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pPr>
      <w:widowControl/>
      <w:spacing w:before="100" w:beforeAutospacing="1" w:after="100" w:afterAutospacing="1"/>
      <w:jc w:val="left"/>
    </w:pPr>
    <w:rPr>
      <w:rFonts w:ascii="宋体" w:hAnsi="宋体" w:cs="宋体"/>
      <w:kern w:val="0"/>
      <w:sz w:val="24"/>
    </w:rPr>
  </w:style>
  <w:style w:type="character" w:styleId="aa">
    <w:name w:val="Strong"/>
    <w:qFormat/>
    <w:rPr>
      <w:b/>
      <w:bCs/>
    </w:rPr>
  </w:style>
  <w:style w:type="character" w:customStyle="1" w:styleId="Char3">
    <w:name w:val="页眉 Char"/>
    <w:basedOn w:val="a0"/>
    <w:link w:val="a8"/>
    <w:uiPriority w:val="99"/>
    <w:qFormat/>
    <w:rPr>
      <w:sz w:val="18"/>
      <w:szCs w:val="18"/>
    </w:rPr>
  </w:style>
  <w:style w:type="character" w:customStyle="1" w:styleId="Char2">
    <w:name w:val="页脚 Char"/>
    <w:basedOn w:val="a0"/>
    <w:link w:val="a7"/>
    <w:uiPriority w:val="99"/>
    <w:rPr>
      <w:sz w:val="18"/>
      <w:szCs w:val="18"/>
    </w:rPr>
  </w:style>
  <w:style w:type="character" w:customStyle="1" w:styleId="Char0">
    <w:name w:val="正文文本 Char"/>
    <w:basedOn w:val="a0"/>
    <w:link w:val="a5"/>
    <w:uiPriority w:val="99"/>
    <w:qFormat/>
    <w:rPr>
      <w:rFonts w:ascii="Times New Roman" w:eastAsia="宋体" w:hAnsi="Times New Roman" w:cs="Times New Roman"/>
      <w:sz w:val="30"/>
      <w:szCs w:val="24"/>
    </w:rPr>
  </w:style>
  <w:style w:type="paragraph" w:customStyle="1" w:styleId="10">
    <w:name w:val="列出段落1"/>
    <w:basedOn w:val="a"/>
    <w:link w:val="ab"/>
    <w:qFormat/>
    <w:pPr>
      <w:ind w:firstLineChars="200" w:firstLine="420"/>
    </w:pPr>
  </w:style>
  <w:style w:type="character" w:customStyle="1" w:styleId="3Char">
    <w:name w:val="标题 3 Char"/>
    <w:basedOn w:val="a0"/>
    <w:rPr>
      <w:rFonts w:ascii="黑体" w:eastAsia="黑体"/>
      <w:bCs/>
      <w:sz w:val="30"/>
    </w:rPr>
  </w:style>
  <w:style w:type="paragraph" w:customStyle="1" w:styleId="ac">
    <w:name w:val="表格文字"/>
    <w:basedOn w:val="a"/>
    <w:qFormat/>
    <w:pPr>
      <w:spacing w:before="25" w:after="25"/>
      <w:jc w:val="left"/>
    </w:pPr>
    <w:rPr>
      <w:bCs/>
      <w:spacing w:val="10"/>
      <w:kern w:val="0"/>
      <w:sz w:val="24"/>
    </w:rPr>
  </w:style>
  <w:style w:type="character" w:customStyle="1" w:styleId="Char1">
    <w:name w:val="纯文本 Char"/>
    <w:basedOn w:val="a0"/>
    <w:link w:val="a6"/>
    <w:qFormat/>
    <w:rPr>
      <w:rFonts w:ascii="宋体" w:eastAsia="宋体" w:hAnsi="Courier New" w:cs="Times New Roman"/>
      <w:szCs w:val="20"/>
    </w:rPr>
  </w:style>
  <w:style w:type="paragraph" w:customStyle="1" w:styleId="11">
    <w:name w:val="列表段落1"/>
    <w:basedOn w:val="a"/>
    <w:uiPriority w:val="1"/>
    <w:qFormat/>
    <w:pPr>
      <w:ind w:firstLineChars="200" w:firstLine="420"/>
    </w:pPr>
    <w:rPr>
      <w:szCs w:val="22"/>
    </w:rPr>
  </w:style>
  <w:style w:type="character" w:customStyle="1" w:styleId="1Char">
    <w:name w:val="标题 1 Char"/>
    <w:basedOn w:val="a0"/>
    <w:link w:val="1"/>
    <w:rPr>
      <w:rFonts w:ascii="宋体" w:eastAsia="宋体" w:hAnsi="宋体" w:cs="Times New Roman"/>
      <w:b/>
      <w:bCs/>
      <w:kern w:val="44"/>
      <w:sz w:val="48"/>
      <w:szCs w:val="48"/>
    </w:rPr>
  </w:style>
  <w:style w:type="character" w:customStyle="1" w:styleId="2Char">
    <w:name w:val="标题 2 Char"/>
    <w:basedOn w:val="a0"/>
    <w:link w:val="2"/>
    <w:rPr>
      <w:rFonts w:ascii="宋体" w:eastAsia="宋体" w:hAnsi="宋体" w:cs="Times New Roman"/>
      <w:b/>
      <w:bCs/>
      <w:kern w:val="0"/>
      <w:sz w:val="24"/>
      <w:szCs w:val="20"/>
    </w:rPr>
  </w:style>
  <w:style w:type="character" w:customStyle="1" w:styleId="Char">
    <w:name w:val="批注文字 Char"/>
    <w:basedOn w:val="a0"/>
    <w:link w:val="a4"/>
    <w:uiPriority w:val="99"/>
    <w:qFormat/>
    <w:rPr>
      <w:rFonts w:ascii="宋体" w:eastAsia="宋体" w:hAnsi="Times New Roman" w:cs="Times New Roman"/>
      <w:kern w:val="0"/>
      <w:sz w:val="34"/>
      <w:szCs w:val="20"/>
    </w:rPr>
  </w:style>
  <w:style w:type="character" w:customStyle="1" w:styleId="3Char1">
    <w:name w:val="标题 3 Char1"/>
    <w:basedOn w:val="a0"/>
    <w:link w:val="3"/>
    <w:uiPriority w:val="9"/>
    <w:semiHidden/>
    <w:qFormat/>
    <w:rPr>
      <w:rFonts w:ascii="Times New Roman" w:eastAsia="宋体" w:hAnsi="Times New Roman" w:cs="Times New Roman"/>
      <w:b/>
      <w:bCs/>
      <w:sz w:val="32"/>
      <w:szCs w:val="32"/>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rPr>
  </w:style>
  <w:style w:type="character" w:styleId="ad">
    <w:name w:val="annotation reference"/>
    <w:basedOn w:val="a0"/>
    <w:uiPriority w:val="99"/>
    <w:semiHidden/>
    <w:unhideWhenUsed/>
    <w:rPr>
      <w:sz w:val="21"/>
      <w:szCs w:val="21"/>
    </w:rPr>
  </w:style>
  <w:style w:type="paragraph" w:styleId="ae">
    <w:name w:val="Balloon Text"/>
    <w:basedOn w:val="a"/>
    <w:link w:val="Char4"/>
    <w:uiPriority w:val="99"/>
    <w:semiHidden/>
    <w:unhideWhenUsed/>
    <w:rsid w:val="00FE4AB2"/>
    <w:rPr>
      <w:sz w:val="18"/>
      <w:szCs w:val="18"/>
    </w:rPr>
  </w:style>
  <w:style w:type="character" w:customStyle="1" w:styleId="Char4">
    <w:name w:val="批注框文本 Char"/>
    <w:basedOn w:val="a0"/>
    <w:link w:val="ae"/>
    <w:uiPriority w:val="99"/>
    <w:semiHidden/>
    <w:rsid w:val="00FE4AB2"/>
    <w:rPr>
      <w:rFonts w:ascii="Times New Roman" w:eastAsia="宋体" w:hAnsi="Times New Roman" w:cs="Times New Roman"/>
      <w:kern w:val="2"/>
      <w:sz w:val="18"/>
      <w:szCs w:val="18"/>
    </w:rPr>
  </w:style>
  <w:style w:type="paragraph" w:styleId="af">
    <w:name w:val="List Paragraph"/>
    <w:basedOn w:val="a"/>
    <w:uiPriority w:val="34"/>
    <w:unhideWhenUsed/>
    <w:qFormat/>
    <w:rsid w:val="00465BFC"/>
    <w:pPr>
      <w:ind w:firstLineChars="200" w:firstLine="420"/>
    </w:pPr>
  </w:style>
  <w:style w:type="paragraph" w:customStyle="1" w:styleId="WW-Default">
    <w:name w:val="WW-Default"/>
    <w:qFormat/>
    <w:rsid w:val="002D6357"/>
    <w:pPr>
      <w:widowControl w:val="0"/>
      <w:suppressAutoHyphens/>
      <w:autoSpaceDE w:val="0"/>
    </w:pPr>
    <w:rPr>
      <w:rFonts w:ascii="Times New Roman" w:eastAsia="宋体" w:hAnsi="Times New Roman" w:cs="Times New Roman"/>
      <w:color w:val="000000"/>
      <w:sz w:val="24"/>
      <w:szCs w:val="24"/>
    </w:rPr>
  </w:style>
  <w:style w:type="paragraph" w:styleId="af0">
    <w:name w:val="Title"/>
    <w:basedOn w:val="a"/>
    <w:next w:val="a"/>
    <w:link w:val="Char5"/>
    <w:uiPriority w:val="10"/>
    <w:qFormat/>
    <w:rsid w:val="00A044E4"/>
    <w:pPr>
      <w:spacing w:before="240" w:after="60"/>
      <w:jc w:val="center"/>
      <w:outlineLvl w:val="0"/>
    </w:pPr>
    <w:rPr>
      <w:rFonts w:asciiTheme="majorHAnsi" w:hAnsiTheme="majorHAnsi" w:cstheme="majorBidi"/>
      <w:b/>
      <w:bCs/>
      <w:sz w:val="32"/>
      <w:szCs w:val="32"/>
    </w:rPr>
  </w:style>
  <w:style w:type="character" w:customStyle="1" w:styleId="Char5">
    <w:name w:val="标题 Char"/>
    <w:basedOn w:val="a0"/>
    <w:link w:val="af0"/>
    <w:uiPriority w:val="10"/>
    <w:rsid w:val="00A044E4"/>
    <w:rPr>
      <w:rFonts w:asciiTheme="majorHAnsi" w:eastAsia="宋体" w:hAnsiTheme="majorHAnsi" w:cstheme="majorBidi"/>
      <w:b/>
      <w:bCs/>
      <w:kern w:val="2"/>
      <w:sz w:val="32"/>
      <w:szCs w:val="32"/>
    </w:rPr>
  </w:style>
  <w:style w:type="character" w:customStyle="1" w:styleId="0">
    <w:name w:val="0表格正文 字符"/>
    <w:basedOn w:val="a0"/>
    <w:link w:val="00"/>
    <w:qFormat/>
    <w:locked/>
    <w:rsid w:val="003013DB"/>
    <w:rPr>
      <w:rFonts w:ascii="宋体" w:eastAsia="宋体" w:hAnsi="宋体" w:cs="宋体"/>
      <w:sz w:val="21"/>
      <w:szCs w:val="21"/>
      <w:shd w:val="clear" w:color="auto" w:fill="FFFFFF"/>
    </w:rPr>
  </w:style>
  <w:style w:type="paragraph" w:customStyle="1" w:styleId="00">
    <w:name w:val="0表格正文"/>
    <w:basedOn w:val="a"/>
    <w:link w:val="0"/>
    <w:qFormat/>
    <w:rsid w:val="003013DB"/>
    <w:pPr>
      <w:widowControl/>
      <w:shd w:val="clear" w:color="auto" w:fill="FFFFFF"/>
      <w:adjustRightInd w:val="0"/>
      <w:snapToGrid w:val="0"/>
      <w:jc w:val="left"/>
    </w:pPr>
    <w:rPr>
      <w:rFonts w:ascii="宋体" w:hAnsi="宋体" w:cs="宋体"/>
      <w:kern w:val="0"/>
      <w:szCs w:val="21"/>
    </w:rPr>
  </w:style>
  <w:style w:type="character" w:customStyle="1" w:styleId="ab">
    <w:name w:val="列表段落 字符"/>
    <w:link w:val="10"/>
    <w:qFormat/>
    <w:locked/>
    <w:rsid w:val="0042519A"/>
    <w:rPr>
      <w:rFonts w:ascii="Times New Roman" w:eastAsia="宋体" w:hAnsi="Times New Roman" w:cs="Times New Roman"/>
      <w:kern w:val="2"/>
      <w:sz w:val="21"/>
      <w:szCs w:val="24"/>
    </w:rPr>
  </w:style>
  <w:style w:type="paragraph" w:customStyle="1" w:styleId="Default">
    <w:name w:val="Default"/>
    <w:qFormat/>
    <w:rsid w:val="0042519A"/>
    <w:pPr>
      <w:widowControl w:val="0"/>
      <w:autoSpaceDE w:val="0"/>
      <w:autoSpaceDN w:val="0"/>
      <w:adjustRightInd w:val="0"/>
    </w:pPr>
    <w:rPr>
      <w:rFonts w:ascii="H Yb 2gj" w:eastAsia="H Yb 2gj" w:hAnsi="Times New Roman" w:cs="H Yb 2gj"/>
      <w:color w:val="000000"/>
      <w:sz w:val="24"/>
      <w:szCs w:val="24"/>
    </w:rPr>
  </w:style>
  <w:style w:type="character" w:customStyle="1" w:styleId="07-CharChar">
    <w:name w:val="Ｒ07-!正! Char Char"/>
    <w:link w:val="07-"/>
    <w:qFormat/>
    <w:locked/>
    <w:rsid w:val="006E0D03"/>
    <w:rPr>
      <w:rFonts w:ascii="宋体" w:eastAsia="宋体" w:hAnsi="宋体" w:cs="宋体"/>
      <w:spacing w:val="8"/>
      <w:kern w:val="2"/>
      <w:sz w:val="24"/>
      <w:szCs w:val="24"/>
    </w:rPr>
  </w:style>
  <w:style w:type="paragraph" w:customStyle="1" w:styleId="07-">
    <w:name w:val="Ｒ07-!正!"/>
    <w:link w:val="07-CharChar"/>
    <w:qFormat/>
    <w:rsid w:val="006E0D03"/>
    <w:pPr>
      <w:wordWrap w:val="0"/>
      <w:snapToGrid w:val="0"/>
      <w:spacing w:line="360" w:lineRule="auto"/>
      <w:ind w:firstLineChars="200" w:firstLine="512"/>
    </w:pPr>
    <w:rPr>
      <w:rFonts w:ascii="宋体" w:eastAsia="宋体" w:hAnsi="宋体" w:cs="宋体"/>
      <w:spacing w:val="8"/>
      <w:kern w:val="2"/>
      <w:sz w:val="24"/>
      <w:szCs w:val="24"/>
    </w:rPr>
  </w:style>
  <w:style w:type="paragraph" w:styleId="af1">
    <w:name w:val="Body Text Indent"/>
    <w:basedOn w:val="a"/>
    <w:link w:val="Char6"/>
    <w:uiPriority w:val="99"/>
    <w:semiHidden/>
    <w:unhideWhenUsed/>
    <w:rsid w:val="000C3544"/>
    <w:pPr>
      <w:spacing w:after="120"/>
      <w:ind w:leftChars="200" w:left="420"/>
    </w:pPr>
  </w:style>
  <w:style w:type="character" w:customStyle="1" w:styleId="Char6">
    <w:name w:val="正文文本缩进 Char"/>
    <w:basedOn w:val="a0"/>
    <w:link w:val="af1"/>
    <w:uiPriority w:val="99"/>
    <w:semiHidden/>
    <w:rsid w:val="000C3544"/>
    <w:rPr>
      <w:rFonts w:ascii="Times New Roman" w:eastAsia="宋体" w:hAnsi="Times New Roman" w:cs="Times New Roman"/>
      <w:kern w:val="2"/>
      <w:sz w:val="21"/>
      <w:szCs w:val="24"/>
    </w:rPr>
  </w:style>
  <w:style w:type="paragraph" w:styleId="20">
    <w:name w:val="Body Text First Indent 2"/>
    <w:basedOn w:val="af1"/>
    <w:link w:val="2Char0"/>
    <w:uiPriority w:val="99"/>
    <w:semiHidden/>
    <w:unhideWhenUsed/>
    <w:rsid w:val="000C3544"/>
    <w:pPr>
      <w:ind w:firstLineChars="200" w:firstLine="420"/>
    </w:pPr>
  </w:style>
  <w:style w:type="character" w:customStyle="1" w:styleId="2Char0">
    <w:name w:val="正文首行缩进 2 Char"/>
    <w:basedOn w:val="Char6"/>
    <w:link w:val="20"/>
    <w:uiPriority w:val="99"/>
    <w:semiHidden/>
    <w:rsid w:val="000C3544"/>
    <w:rPr>
      <w:rFonts w:ascii="Times New Roman" w:eastAsia="宋体" w:hAnsi="Times New Roman" w:cs="Times New Roman"/>
      <w:kern w:val="2"/>
      <w:sz w:val="21"/>
      <w:szCs w:val="24"/>
    </w:rPr>
  </w:style>
  <w:style w:type="paragraph" w:customStyle="1" w:styleId="12">
    <w:name w:val="正文1"/>
    <w:qFormat/>
    <w:rsid w:val="001C527D"/>
    <w:pPr>
      <w:widowControl w:val="0"/>
      <w:adjustRightInd w:val="0"/>
      <w:spacing w:line="360" w:lineRule="atLeast"/>
      <w:jc w:val="both"/>
      <w:textAlignment w:val="baseline"/>
    </w:pPr>
    <w:rPr>
      <w:rFonts w:ascii="宋体" w:eastAsia="宋体" w:hAnsi="Calibri" w:cs="Times New Roman"/>
      <w:sz w:val="24"/>
    </w:rPr>
  </w:style>
  <w:style w:type="table" w:styleId="af2">
    <w:name w:val="Table Grid"/>
    <w:basedOn w:val="a1"/>
    <w:uiPriority w:val="59"/>
    <w:rsid w:val="006521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ichtext">
    <w:name w:val="richtext"/>
    <w:basedOn w:val="a0"/>
    <w:rsid w:val="006270C9"/>
  </w:style>
  <w:style w:type="character" w:customStyle="1" w:styleId="font01">
    <w:name w:val="font01"/>
    <w:basedOn w:val="a0"/>
    <w:qFormat/>
    <w:rsid w:val="00466F8B"/>
    <w:rPr>
      <w:rFonts w:ascii="宋体" w:eastAsia="宋体" w:hAnsi="宋体" w:cs="宋体" w:hint="eastAsia"/>
      <w:color w:val="000000"/>
      <w:sz w:val="24"/>
      <w:szCs w:val="24"/>
      <w:u w:val="none"/>
    </w:rPr>
  </w:style>
  <w:style w:type="character" w:customStyle="1" w:styleId="font21">
    <w:name w:val="font21"/>
    <w:basedOn w:val="a0"/>
    <w:qFormat/>
    <w:rsid w:val="00466F8B"/>
    <w:rPr>
      <w:rFonts w:ascii="等线" w:eastAsia="等线" w:hAnsi="等线" w:cs="等线"/>
      <w:color w:val="000000"/>
      <w:sz w:val="24"/>
      <w:szCs w:val="24"/>
      <w:u w:val="none"/>
    </w:rPr>
  </w:style>
  <w:style w:type="paragraph" w:customStyle="1" w:styleId="TableText">
    <w:name w:val="Table Text"/>
    <w:basedOn w:val="a"/>
    <w:semiHidden/>
    <w:qFormat/>
    <w:rsid w:val="007207FE"/>
    <w:rPr>
      <w:rFonts w:ascii="宋体" w:hAnsi="宋体" w:cs="宋体"/>
      <w:sz w:val="24"/>
      <w:lang w:eastAsia="en-US"/>
    </w:rPr>
  </w:style>
  <w:style w:type="table" w:customStyle="1" w:styleId="TableNormal">
    <w:name w:val="Table Normal"/>
    <w:semiHidden/>
    <w:unhideWhenUsed/>
    <w:qFormat/>
    <w:rsid w:val="007207FE"/>
    <w:rPr>
      <w:rFonts w:ascii="Times New Roman" w:eastAsia="宋体" w:hAnsi="Times New Roman" w:cs="Times New Roman"/>
    </w:rPr>
    <w:tblPr>
      <w:tblCellMar>
        <w:top w:w="0" w:type="dxa"/>
        <w:left w:w="0" w:type="dxa"/>
        <w:bottom w:w="0" w:type="dxa"/>
        <w:right w:w="0" w:type="dxa"/>
      </w:tblCellMar>
    </w:tblPr>
  </w:style>
  <w:style w:type="paragraph" w:customStyle="1" w:styleId="Other1">
    <w:name w:val="Other|1"/>
    <w:basedOn w:val="a"/>
    <w:qFormat/>
    <w:rsid w:val="00FA7DD6"/>
    <w:pPr>
      <w:spacing w:line="451" w:lineRule="auto"/>
      <w:ind w:firstLine="400"/>
      <w:jc w:val="left"/>
    </w:pPr>
    <w:rPr>
      <w:rFonts w:ascii="宋体" w:hAnsi="宋体" w:cs="宋体"/>
      <w:kern w:val="0"/>
      <w:sz w:val="22"/>
      <w:szCs w:val="20"/>
      <w:lang w:val="zh-TW" w:eastAsia="zh-TW" w:bidi="zh-TW"/>
    </w:rPr>
  </w:style>
  <w:style w:type="paragraph" w:styleId="21">
    <w:name w:val="toc 2"/>
    <w:basedOn w:val="a"/>
    <w:next w:val="a"/>
    <w:uiPriority w:val="39"/>
    <w:semiHidden/>
    <w:unhideWhenUsed/>
    <w:qFormat/>
    <w:rsid w:val="004D6074"/>
    <w:pPr>
      <w:spacing w:line="560" w:lineRule="exact"/>
      <w:ind w:firstLineChars="200" w:firstLine="883"/>
      <w:jc w:val="left"/>
    </w:pPr>
    <w:rPr>
      <w:rFonts w:ascii="Calibri" w:eastAsia="楷体_GB2312" w:hAnsi="Calibri" w:cstheme="minorBidi"/>
      <w:bCs/>
      <w:sz w:val="32"/>
      <w:szCs w:val="20"/>
    </w:rPr>
  </w:style>
  <w:style w:type="paragraph" w:customStyle="1" w:styleId="af3">
    <w:name w:val="正 文"/>
    <w:uiPriority w:val="99"/>
    <w:qFormat/>
    <w:rsid w:val="00B92704"/>
    <w:pPr>
      <w:spacing w:after="200" w:line="360" w:lineRule="auto"/>
      <w:ind w:firstLine="420"/>
      <w:outlineLvl w:val="0"/>
    </w:pPr>
    <w:rPr>
      <w:rFonts w:ascii="Arial" w:eastAsia="宋体" w:hAnsi="Arial" w:cs="Arial"/>
      <w:bCs/>
      <w:sz w:val="24"/>
      <w:szCs w:val="21"/>
    </w:rPr>
  </w:style>
  <w:style w:type="character" w:customStyle="1" w:styleId="NormalCharacter">
    <w:name w:val="NormalCharacter"/>
    <w:qFormat/>
    <w:rsid w:val="00B92704"/>
  </w:style>
  <w:style w:type="table" w:customStyle="1" w:styleId="13">
    <w:name w:val="网格型1"/>
    <w:basedOn w:val="a1"/>
    <w:qFormat/>
    <w:rsid w:val="0053239C"/>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U">
    <w:name w:val="NEU正文"/>
    <w:basedOn w:val="a"/>
    <w:autoRedefine/>
    <w:qFormat/>
    <w:rsid w:val="00602838"/>
    <w:rPr>
      <w:rFonts w:ascii="宋体" w:hAnsi="宋体"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93107">
      <w:bodyDiv w:val="1"/>
      <w:marLeft w:val="0"/>
      <w:marRight w:val="0"/>
      <w:marTop w:val="0"/>
      <w:marBottom w:val="0"/>
      <w:divBdr>
        <w:top w:val="none" w:sz="0" w:space="0" w:color="auto"/>
        <w:left w:val="none" w:sz="0" w:space="0" w:color="auto"/>
        <w:bottom w:val="none" w:sz="0" w:space="0" w:color="auto"/>
        <w:right w:val="none" w:sz="0" w:space="0" w:color="auto"/>
      </w:divBdr>
    </w:div>
    <w:div w:id="10955404">
      <w:bodyDiv w:val="1"/>
      <w:marLeft w:val="0"/>
      <w:marRight w:val="0"/>
      <w:marTop w:val="0"/>
      <w:marBottom w:val="0"/>
      <w:divBdr>
        <w:top w:val="none" w:sz="0" w:space="0" w:color="auto"/>
        <w:left w:val="none" w:sz="0" w:space="0" w:color="auto"/>
        <w:bottom w:val="none" w:sz="0" w:space="0" w:color="auto"/>
        <w:right w:val="none" w:sz="0" w:space="0" w:color="auto"/>
      </w:divBdr>
    </w:div>
    <w:div w:id="35783479">
      <w:bodyDiv w:val="1"/>
      <w:marLeft w:val="0"/>
      <w:marRight w:val="0"/>
      <w:marTop w:val="0"/>
      <w:marBottom w:val="0"/>
      <w:divBdr>
        <w:top w:val="none" w:sz="0" w:space="0" w:color="auto"/>
        <w:left w:val="none" w:sz="0" w:space="0" w:color="auto"/>
        <w:bottom w:val="none" w:sz="0" w:space="0" w:color="auto"/>
        <w:right w:val="none" w:sz="0" w:space="0" w:color="auto"/>
      </w:divBdr>
    </w:div>
    <w:div w:id="36048428">
      <w:bodyDiv w:val="1"/>
      <w:marLeft w:val="0"/>
      <w:marRight w:val="0"/>
      <w:marTop w:val="0"/>
      <w:marBottom w:val="0"/>
      <w:divBdr>
        <w:top w:val="none" w:sz="0" w:space="0" w:color="auto"/>
        <w:left w:val="none" w:sz="0" w:space="0" w:color="auto"/>
        <w:bottom w:val="none" w:sz="0" w:space="0" w:color="auto"/>
        <w:right w:val="none" w:sz="0" w:space="0" w:color="auto"/>
      </w:divBdr>
    </w:div>
    <w:div w:id="39980607">
      <w:bodyDiv w:val="1"/>
      <w:marLeft w:val="0"/>
      <w:marRight w:val="0"/>
      <w:marTop w:val="0"/>
      <w:marBottom w:val="0"/>
      <w:divBdr>
        <w:top w:val="none" w:sz="0" w:space="0" w:color="auto"/>
        <w:left w:val="none" w:sz="0" w:space="0" w:color="auto"/>
        <w:bottom w:val="none" w:sz="0" w:space="0" w:color="auto"/>
        <w:right w:val="none" w:sz="0" w:space="0" w:color="auto"/>
      </w:divBdr>
    </w:div>
    <w:div w:id="131750679">
      <w:bodyDiv w:val="1"/>
      <w:marLeft w:val="0"/>
      <w:marRight w:val="0"/>
      <w:marTop w:val="0"/>
      <w:marBottom w:val="0"/>
      <w:divBdr>
        <w:top w:val="none" w:sz="0" w:space="0" w:color="auto"/>
        <w:left w:val="none" w:sz="0" w:space="0" w:color="auto"/>
        <w:bottom w:val="none" w:sz="0" w:space="0" w:color="auto"/>
        <w:right w:val="none" w:sz="0" w:space="0" w:color="auto"/>
      </w:divBdr>
    </w:div>
    <w:div w:id="178858596">
      <w:bodyDiv w:val="1"/>
      <w:marLeft w:val="0"/>
      <w:marRight w:val="0"/>
      <w:marTop w:val="0"/>
      <w:marBottom w:val="0"/>
      <w:divBdr>
        <w:top w:val="none" w:sz="0" w:space="0" w:color="auto"/>
        <w:left w:val="none" w:sz="0" w:space="0" w:color="auto"/>
        <w:bottom w:val="none" w:sz="0" w:space="0" w:color="auto"/>
        <w:right w:val="none" w:sz="0" w:space="0" w:color="auto"/>
      </w:divBdr>
    </w:div>
    <w:div w:id="181361922">
      <w:bodyDiv w:val="1"/>
      <w:marLeft w:val="0"/>
      <w:marRight w:val="0"/>
      <w:marTop w:val="0"/>
      <w:marBottom w:val="0"/>
      <w:divBdr>
        <w:top w:val="none" w:sz="0" w:space="0" w:color="auto"/>
        <w:left w:val="none" w:sz="0" w:space="0" w:color="auto"/>
        <w:bottom w:val="none" w:sz="0" w:space="0" w:color="auto"/>
        <w:right w:val="none" w:sz="0" w:space="0" w:color="auto"/>
      </w:divBdr>
    </w:div>
    <w:div w:id="214239995">
      <w:bodyDiv w:val="1"/>
      <w:marLeft w:val="0"/>
      <w:marRight w:val="0"/>
      <w:marTop w:val="0"/>
      <w:marBottom w:val="0"/>
      <w:divBdr>
        <w:top w:val="none" w:sz="0" w:space="0" w:color="auto"/>
        <w:left w:val="none" w:sz="0" w:space="0" w:color="auto"/>
        <w:bottom w:val="none" w:sz="0" w:space="0" w:color="auto"/>
        <w:right w:val="none" w:sz="0" w:space="0" w:color="auto"/>
      </w:divBdr>
    </w:div>
    <w:div w:id="361439883">
      <w:bodyDiv w:val="1"/>
      <w:marLeft w:val="0"/>
      <w:marRight w:val="0"/>
      <w:marTop w:val="0"/>
      <w:marBottom w:val="0"/>
      <w:divBdr>
        <w:top w:val="none" w:sz="0" w:space="0" w:color="auto"/>
        <w:left w:val="none" w:sz="0" w:space="0" w:color="auto"/>
        <w:bottom w:val="none" w:sz="0" w:space="0" w:color="auto"/>
        <w:right w:val="none" w:sz="0" w:space="0" w:color="auto"/>
      </w:divBdr>
    </w:div>
    <w:div w:id="369309042">
      <w:bodyDiv w:val="1"/>
      <w:marLeft w:val="0"/>
      <w:marRight w:val="0"/>
      <w:marTop w:val="0"/>
      <w:marBottom w:val="0"/>
      <w:divBdr>
        <w:top w:val="none" w:sz="0" w:space="0" w:color="auto"/>
        <w:left w:val="none" w:sz="0" w:space="0" w:color="auto"/>
        <w:bottom w:val="none" w:sz="0" w:space="0" w:color="auto"/>
        <w:right w:val="none" w:sz="0" w:space="0" w:color="auto"/>
      </w:divBdr>
    </w:div>
    <w:div w:id="392580939">
      <w:bodyDiv w:val="1"/>
      <w:marLeft w:val="0"/>
      <w:marRight w:val="0"/>
      <w:marTop w:val="0"/>
      <w:marBottom w:val="0"/>
      <w:divBdr>
        <w:top w:val="none" w:sz="0" w:space="0" w:color="auto"/>
        <w:left w:val="none" w:sz="0" w:space="0" w:color="auto"/>
        <w:bottom w:val="none" w:sz="0" w:space="0" w:color="auto"/>
        <w:right w:val="none" w:sz="0" w:space="0" w:color="auto"/>
      </w:divBdr>
    </w:div>
    <w:div w:id="504326735">
      <w:bodyDiv w:val="1"/>
      <w:marLeft w:val="0"/>
      <w:marRight w:val="0"/>
      <w:marTop w:val="0"/>
      <w:marBottom w:val="0"/>
      <w:divBdr>
        <w:top w:val="none" w:sz="0" w:space="0" w:color="auto"/>
        <w:left w:val="none" w:sz="0" w:space="0" w:color="auto"/>
        <w:bottom w:val="none" w:sz="0" w:space="0" w:color="auto"/>
        <w:right w:val="none" w:sz="0" w:space="0" w:color="auto"/>
      </w:divBdr>
    </w:div>
    <w:div w:id="548763269">
      <w:bodyDiv w:val="1"/>
      <w:marLeft w:val="0"/>
      <w:marRight w:val="0"/>
      <w:marTop w:val="0"/>
      <w:marBottom w:val="0"/>
      <w:divBdr>
        <w:top w:val="none" w:sz="0" w:space="0" w:color="auto"/>
        <w:left w:val="none" w:sz="0" w:space="0" w:color="auto"/>
        <w:bottom w:val="none" w:sz="0" w:space="0" w:color="auto"/>
        <w:right w:val="none" w:sz="0" w:space="0" w:color="auto"/>
      </w:divBdr>
    </w:div>
    <w:div w:id="559904288">
      <w:bodyDiv w:val="1"/>
      <w:marLeft w:val="0"/>
      <w:marRight w:val="0"/>
      <w:marTop w:val="0"/>
      <w:marBottom w:val="0"/>
      <w:divBdr>
        <w:top w:val="none" w:sz="0" w:space="0" w:color="auto"/>
        <w:left w:val="none" w:sz="0" w:space="0" w:color="auto"/>
        <w:bottom w:val="none" w:sz="0" w:space="0" w:color="auto"/>
        <w:right w:val="none" w:sz="0" w:space="0" w:color="auto"/>
      </w:divBdr>
    </w:div>
    <w:div w:id="697396368">
      <w:bodyDiv w:val="1"/>
      <w:marLeft w:val="0"/>
      <w:marRight w:val="0"/>
      <w:marTop w:val="0"/>
      <w:marBottom w:val="0"/>
      <w:divBdr>
        <w:top w:val="none" w:sz="0" w:space="0" w:color="auto"/>
        <w:left w:val="none" w:sz="0" w:space="0" w:color="auto"/>
        <w:bottom w:val="none" w:sz="0" w:space="0" w:color="auto"/>
        <w:right w:val="none" w:sz="0" w:space="0" w:color="auto"/>
      </w:divBdr>
    </w:div>
    <w:div w:id="705912603">
      <w:bodyDiv w:val="1"/>
      <w:marLeft w:val="0"/>
      <w:marRight w:val="0"/>
      <w:marTop w:val="0"/>
      <w:marBottom w:val="0"/>
      <w:divBdr>
        <w:top w:val="none" w:sz="0" w:space="0" w:color="auto"/>
        <w:left w:val="none" w:sz="0" w:space="0" w:color="auto"/>
        <w:bottom w:val="none" w:sz="0" w:space="0" w:color="auto"/>
        <w:right w:val="none" w:sz="0" w:space="0" w:color="auto"/>
      </w:divBdr>
    </w:div>
    <w:div w:id="718823671">
      <w:bodyDiv w:val="1"/>
      <w:marLeft w:val="0"/>
      <w:marRight w:val="0"/>
      <w:marTop w:val="0"/>
      <w:marBottom w:val="0"/>
      <w:divBdr>
        <w:top w:val="none" w:sz="0" w:space="0" w:color="auto"/>
        <w:left w:val="none" w:sz="0" w:space="0" w:color="auto"/>
        <w:bottom w:val="none" w:sz="0" w:space="0" w:color="auto"/>
        <w:right w:val="none" w:sz="0" w:space="0" w:color="auto"/>
      </w:divBdr>
    </w:div>
    <w:div w:id="779375647">
      <w:bodyDiv w:val="1"/>
      <w:marLeft w:val="0"/>
      <w:marRight w:val="0"/>
      <w:marTop w:val="0"/>
      <w:marBottom w:val="0"/>
      <w:divBdr>
        <w:top w:val="none" w:sz="0" w:space="0" w:color="auto"/>
        <w:left w:val="none" w:sz="0" w:space="0" w:color="auto"/>
        <w:bottom w:val="none" w:sz="0" w:space="0" w:color="auto"/>
        <w:right w:val="none" w:sz="0" w:space="0" w:color="auto"/>
      </w:divBdr>
    </w:div>
    <w:div w:id="791902358">
      <w:bodyDiv w:val="1"/>
      <w:marLeft w:val="0"/>
      <w:marRight w:val="0"/>
      <w:marTop w:val="0"/>
      <w:marBottom w:val="0"/>
      <w:divBdr>
        <w:top w:val="none" w:sz="0" w:space="0" w:color="auto"/>
        <w:left w:val="none" w:sz="0" w:space="0" w:color="auto"/>
        <w:bottom w:val="none" w:sz="0" w:space="0" w:color="auto"/>
        <w:right w:val="none" w:sz="0" w:space="0" w:color="auto"/>
      </w:divBdr>
    </w:div>
    <w:div w:id="895122031">
      <w:bodyDiv w:val="1"/>
      <w:marLeft w:val="0"/>
      <w:marRight w:val="0"/>
      <w:marTop w:val="0"/>
      <w:marBottom w:val="0"/>
      <w:divBdr>
        <w:top w:val="none" w:sz="0" w:space="0" w:color="auto"/>
        <w:left w:val="none" w:sz="0" w:space="0" w:color="auto"/>
        <w:bottom w:val="none" w:sz="0" w:space="0" w:color="auto"/>
        <w:right w:val="none" w:sz="0" w:space="0" w:color="auto"/>
      </w:divBdr>
    </w:div>
    <w:div w:id="900872707">
      <w:bodyDiv w:val="1"/>
      <w:marLeft w:val="0"/>
      <w:marRight w:val="0"/>
      <w:marTop w:val="0"/>
      <w:marBottom w:val="0"/>
      <w:divBdr>
        <w:top w:val="none" w:sz="0" w:space="0" w:color="auto"/>
        <w:left w:val="none" w:sz="0" w:space="0" w:color="auto"/>
        <w:bottom w:val="none" w:sz="0" w:space="0" w:color="auto"/>
        <w:right w:val="none" w:sz="0" w:space="0" w:color="auto"/>
      </w:divBdr>
    </w:div>
    <w:div w:id="944577346">
      <w:bodyDiv w:val="1"/>
      <w:marLeft w:val="0"/>
      <w:marRight w:val="0"/>
      <w:marTop w:val="0"/>
      <w:marBottom w:val="0"/>
      <w:divBdr>
        <w:top w:val="none" w:sz="0" w:space="0" w:color="auto"/>
        <w:left w:val="none" w:sz="0" w:space="0" w:color="auto"/>
        <w:bottom w:val="none" w:sz="0" w:space="0" w:color="auto"/>
        <w:right w:val="none" w:sz="0" w:space="0" w:color="auto"/>
      </w:divBdr>
    </w:div>
    <w:div w:id="964849188">
      <w:bodyDiv w:val="1"/>
      <w:marLeft w:val="0"/>
      <w:marRight w:val="0"/>
      <w:marTop w:val="0"/>
      <w:marBottom w:val="0"/>
      <w:divBdr>
        <w:top w:val="none" w:sz="0" w:space="0" w:color="auto"/>
        <w:left w:val="none" w:sz="0" w:space="0" w:color="auto"/>
        <w:bottom w:val="none" w:sz="0" w:space="0" w:color="auto"/>
        <w:right w:val="none" w:sz="0" w:space="0" w:color="auto"/>
      </w:divBdr>
    </w:div>
    <w:div w:id="1019745239">
      <w:bodyDiv w:val="1"/>
      <w:marLeft w:val="0"/>
      <w:marRight w:val="0"/>
      <w:marTop w:val="0"/>
      <w:marBottom w:val="0"/>
      <w:divBdr>
        <w:top w:val="none" w:sz="0" w:space="0" w:color="auto"/>
        <w:left w:val="none" w:sz="0" w:space="0" w:color="auto"/>
        <w:bottom w:val="none" w:sz="0" w:space="0" w:color="auto"/>
        <w:right w:val="none" w:sz="0" w:space="0" w:color="auto"/>
      </w:divBdr>
    </w:div>
    <w:div w:id="1080299298">
      <w:bodyDiv w:val="1"/>
      <w:marLeft w:val="0"/>
      <w:marRight w:val="0"/>
      <w:marTop w:val="0"/>
      <w:marBottom w:val="0"/>
      <w:divBdr>
        <w:top w:val="none" w:sz="0" w:space="0" w:color="auto"/>
        <w:left w:val="none" w:sz="0" w:space="0" w:color="auto"/>
        <w:bottom w:val="none" w:sz="0" w:space="0" w:color="auto"/>
        <w:right w:val="none" w:sz="0" w:space="0" w:color="auto"/>
      </w:divBdr>
    </w:div>
    <w:div w:id="1158156787">
      <w:bodyDiv w:val="1"/>
      <w:marLeft w:val="0"/>
      <w:marRight w:val="0"/>
      <w:marTop w:val="0"/>
      <w:marBottom w:val="0"/>
      <w:divBdr>
        <w:top w:val="none" w:sz="0" w:space="0" w:color="auto"/>
        <w:left w:val="none" w:sz="0" w:space="0" w:color="auto"/>
        <w:bottom w:val="none" w:sz="0" w:space="0" w:color="auto"/>
        <w:right w:val="none" w:sz="0" w:space="0" w:color="auto"/>
      </w:divBdr>
    </w:div>
    <w:div w:id="1201434660">
      <w:bodyDiv w:val="1"/>
      <w:marLeft w:val="0"/>
      <w:marRight w:val="0"/>
      <w:marTop w:val="0"/>
      <w:marBottom w:val="0"/>
      <w:divBdr>
        <w:top w:val="none" w:sz="0" w:space="0" w:color="auto"/>
        <w:left w:val="none" w:sz="0" w:space="0" w:color="auto"/>
        <w:bottom w:val="none" w:sz="0" w:space="0" w:color="auto"/>
        <w:right w:val="none" w:sz="0" w:space="0" w:color="auto"/>
      </w:divBdr>
    </w:div>
    <w:div w:id="1240218006">
      <w:bodyDiv w:val="1"/>
      <w:marLeft w:val="0"/>
      <w:marRight w:val="0"/>
      <w:marTop w:val="0"/>
      <w:marBottom w:val="0"/>
      <w:divBdr>
        <w:top w:val="none" w:sz="0" w:space="0" w:color="auto"/>
        <w:left w:val="none" w:sz="0" w:space="0" w:color="auto"/>
        <w:bottom w:val="none" w:sz="0" w:space="0" w:color="auto"/>
        <w:right w:val="none" w:sz="0" w:space="0" w:color="auto"/>
      </w:divBdr>
    </w:div>
    <w:div w:id="1271669852">
      <w:bodyDiv w:val="1"/>
      <w:marLeft w:val="0"/>
      <w:marRight w:val="0"/>
      <w:marTop w:val="0"/>
      <w:marBottom w:val="0"/>
      <w:divBdr>
        <w:top w:val="none" w:sz="0" w:space="0" w:color="auto"/>
        <w:left w:val="none" w:sz="0" w:space="0" w:color="auto"/>
        <w:bottom w:val="none" w:sz="0" w:space="0" w:color="auto"/>
        <w:right w:val="none" w:sz="0" w:space="0" w:color="auto"/>
      </w:divBdr>
    </w:div>
    <w:div w:id="1272394754">
      <w:bodyDiv w:val="1"/>
      <w:marLeft w:val="0"/>
      <w:marRight w:val="0"/>
      <w:marTop w:val="0"/>
      <w:marBottom w:val="0"/>
      <w:divBdr>
        <w:top w:val="none" w:sz="0" w:space="0" w:color="auto"/>
        <w:left w:val="none" w:sz="0" w:space="0" w:color="auto"/>
        <w:bottom w:val="none" w:sz="0" w:space="0" w:color="auto"/>
        <w:right w:val="none" w:sz="0" w:space="0" w:color="auto"/>
      </w:divBdr>
    </w:div>
    <w:div w:id="1361856115">
      <w:bodyDiv w:val="1"/>
      <w:marLeft w:val="0"/>
      <w:marRight w:val="0"/>
      <w:marTop w:val="0"/>
      <w:marBottom w:val="0"/>
      <w:divBdr>
        <w:top w:val="none" w:sz="0" w:space="0" w:color="auto"/>
        <w:left w:val="none" w:sz="0" w:space="0" w:color="auto"/>
        <w:bottom w:val="none" w:sz="0" w:space="0" w:color="auto"/>
        <w:right w:val="none" w:sz="0" w:space="0" w:color="auto"/>
      </w:divBdr>
    </w:div>
    <w:div w:id="1375616013">
      <w:bodyDiv w:val="1"/>
      <w:marLeft w:val="0"/>
      <w:marRight w:val="0"/>
      <w:marTop w:val="0"/>
      <w:marBottom w:val="0"/>
      <w:divBdr>
        <w:top w:val="none" w:sz="0" w:space="0" w:color="auto"/>
        <w:left w:val="none" w:sz="0" w:space="0" w:color="auto"/>
        <w:bottom w:val="none" w:sz="0" w:space="0" w:color="auto"/>
        <w:right w:val="none" w:sz="0" w:space="0" w:color="auto"/>
      </w:divBdr>
    </w:div>
    <w:div w:id="1406608215">
      <w:bodyDiv w:val="1"/>
      <w:marLeft w:val="0"/>
      <w:marRight w:val="0"/>
      <w:marTop w:val="0"/>
      <w:marBottom w:val="0"/>
      <w:divBdr>
        <w:top w:val="none" w:sz="0" w:space="0" w:color="auto"/>
        <w:left w:val="none" w:sz="0" w:space="0" w:color="auto"/>
        <w:bottom w:val="none" w:sz="0" w:space="0" w:color="auto"/>
        <w:right w:val="none" w:sz="0" w:space="0" w:color="auto"/>
      </w:divBdr>
    </w:div>
    <w:div w:id="1436098460">
      <w:bodyDiv w:val="1"/>
      <w:marLeft w:val="0"/>
      <w:marRight w:val="0"/>
      <w:marTop w:val="0"/>
      <w:marBottom w:val="0"/>
      <w:divBdr>
        <w:top w:val="none" w:sz="0" w:space="0" w:color="auto"/>
        <w:left w:val="none" w:sz="0" w:space="0" w:color="auto"/>
        <w:bottom w:val="none" w:sz="0" w:space="0" w:color="auto"/>
        <w:right w:val="none" w:sz="0" w:space="0" w:color="auto"/>
      </w:divBdr>
    </w:div>
    <w:div w:id="1445415777">
      <w:bodyDiv w:val="1"/>
      <w:marLeft w:val="0"/>
      <w:marRight w:val="0"/>
      <w:marTop w:val="0"/>
      <w:marBottom w:val="0"/>
      <w:divBdr>
        <w:top w:val="none" w:sz="0" w:space="0" w:color="auto"/>
        <w:left w:val="none" w:sz="0" w:space="0" w:color="auto"/>
        <w:bottom w:val="none" w:sz="0" w:space="0" w:color="auto"/>
        <w:right w:val="none" w:sz="0" w:space="0" w:color="auto"/>
      </w:divBdr>
    </w:div>
    <w:div w:id="1475100939">
      <w:bodyDiv w:val="1"/>
      <w:marLeft w:val="0"/>
      <w:marRight w:val="0"/>
      <w:marTop w:val="0"/>
      <w:marBottom w:val="0"/>
      <w:divBdr>
        <w:top w:val="none" w:sz="0" w:space="0" w:color="auto"/>
        <w:left w:val="none" w:sz="0" w:space="0" w:color="auto"/>
        <w:bottom w:val="none" w:sz="0" w:space="0" w:color="auto"/>
        <w:right w:val="none" w:sz="0" w:space="0" w:color="auto"/>
      </w:divBdr>
    </w:div>
    <w:div w:id="1477836848">
      <w:bodyDiv w:val="1"/>
      <w:marLeft w:val="0"/>
      <w:marRight w:val="0"/>
      <w:marTop w:val="0"/>
      <w:marBottom w:val="0"/>
      <w:divBdr>
        <w:top w:val="none" w:sz="0" w:space="0" w:color="auto"/>
        <w:left w:val="none" w:sz="0" w:space="0" w:color="auto"/>
        <w:bottom w:val="none" w:sz="0" w:space="0" w:color="auto"/>
        <w:right w:val="none" w:sz="0" w:space="0" w:color="auto"/>
      </w:divBdr>
    </w:div>
    <w:div w:id="1486773360">
      <w:bodyDiv w:val="1"/>
      <w:marLeft w:val="0"/>
      <w:marRight w:val="0"/>
      <w:marTop w:val="0"/>
      <w:marBottom w:val="0"/>
      <w:divBdr>
        <w:top w:val="none" w:sz="0" w:space="0" w:color="auto"/>
        <w:left w:val="none" w:sz="0" w:space="0" w:color="auto"/>
        <w:bottom w:val="none" w:sz="0" w:space="0" w:color="auto"/>
        <w:right w:val="none" w:sz="0" w:space="0" w:color="auto"/>
      </w:divBdr>
    </w:div>
    <w:div w:id="1573006886">
      <w:bodyDiv w:val="1"/>
      <w:marLeft w:val="0"/>
      <w:marRight w:val="0"/>
      <w:marTop w:val="0"/>
      <w:marBottom w:val="0"/>
      <w:divBdr>
        <w:top w:val="none" w:sz="0" w:space="0" w:color="auto"/>
        <w:left w:val="none" w:sz="0" w:space="0" w:color="auto"/>
        <w:bottom w:val="none" w:sz="0" w:space="0" w:color="auto"/>
        <w:right w:val="none" w:sz="0" w:space="0" w:color="auto"/>
      </w:divBdr>
    </w:div>
    <w:div w:id="1593974301">
      <w:bodyDiv w:val="1"/>
      <w:marLeft w:val="0"/>
      <w:marRight w:val="0"/>
      <w:marTop w:val="0"/>
      <w:marBottom w:val="0"/>
      <w:divBdr>
        <w:top w:val="none" w:sz="0" w:space="0" w:color="auto"/>
        <w:left w:val="none" w:sz="0" w:space="0" w:color="auto"/>
        <w:bottom w:val="none" w:sz="0" w:space="0" w:color="auto"/>
        <w:right w:val="none" w:sz="0" w:space="0" w:color="auto"/>
      </w:divBdr>
    </w:div>
    <w:div w:id="1604999416">
      <w:bodyDiv w:val="1"/>
      <w:marLeft w:val="0"/>
      <w:marRight w:val="0"/>
      <w:marTop w:val="0"/>
      <w:marBottom w:val="0"/>
      <w:divBdr>
        <w:top w:val="none" w:sz="0" w:space="0" w:color="auto"/>
        <w:left w:val="none" w:sz="0" w:space="0" w:color="auto"/>
        <w:bottom w:val="none" w:sz="0" w:space="0" w:color="auto"/>
        <w:right w:val="none" w:sz="0" w:space="0" w:color="auto"/>
      </w:divBdr>
    </w:div>
    <w:div w:id="1634142326">
      <w:bodyDiv w:val="1"/>
      <w:marLeft w:val="0"/>
      <w:marRight w:val="0"/>
      <w:marTop w:val="0"/>
      <w:marBottom w:val="0"/>
      <w:divBdr>
        <w:top w:val="none" w:sz="0" w:space="0" w:color="auto"/>
        <w:left w:val="none" w:sz="0" w:space="0" w:color="auto"/>
        <w:bottom w:val="none" w:sz="0" w:space="0" w:color="auto"/>
        <w:right w:val="none" w:sz="0" w:space="0" w:color="auto"/>
      </w:divBdr>
    </w:div>
    <w:div w:id="1721707887">
      <w:bodyDiv w:val="1"/>
      <w:marLeft w:val="0"/>
      <w:marRight w:val="0"/>
      <w:marTop w:val="0"/>
      <w:marBottom w:val="0"/>
      <w:divBdr>
        <w:top w:val="none" w:sz="0" w:space="0" w:color="auto"/>
        <w:left w:val="none" w:sz="0" w:space="0" w:color="auto"/>
        <w:bottom w:val="none" w:sz="0" w:space="0" w:color="auto"/>
        <w:right w:val="none" w:sz="0" w:space="0" w:color="auto"/>
      </w:divBdr>
    </w:div>
    <w:div w:id="1724793687">
      <w:bodyDiv w:val="1"/>
      <w:marLeft w:val="0"/>
      <w:marRight w:val="0"/>
      <w:marTop w:val="0"/>
      <w:marBottom w:val="0"/>
      <w:divBdr>
        <w:top w:val="none" w:sz="0" w:space="0" w:color="auto"/>
        <w:left w:val="none" w:sz="0" w:space="0" w:color="auto"/>
        <w:bottom w:val="none" w:sz="0" w:space="0" w:color="auto"/>
        <w:right w:val="none" w:sz="0" w:space="0" w:color="auto"/>
      </w:divBdr>
    </w:div>
    <w:div w:id="1783957251">
      <w:bodyDiv w:val="1"/>
      <w:marLeft w:val="0"/>
      <w:marRight w:val="0"/>
      <w:marTop w:val="0"/>
      <w:marBottom w:val="0"/>
      <w:divBdr>
        <w:top w:val="none" w:sz="0" w:space="0" w:color="auto"/>
        <w:left w:val="none" w:sz="0" w:space="0" w:color="auto"/>
        <w:bottom w:val="none" w:sz="0" w:space="0" w:color="auto"/>
        <w:right w:val="none" w:sz="0" w:space="0" w:color="auto"/>
      </w:divBdr>
    </w:div>
    <w:div w:id="1811285312">
      <w:bodyDiv w:val="1"/>
      <w:marLeft w:val="0"/>
      <w:marRight w:val="0"/>
      <w:marTop w:val="0"/>
      <w:marBottom w:val="0"/>
      <w:divBdr>
        <w:top w:val="none" w:sz="0" w:space="0" w:color="auto"/>
        <w:left w:val="none" w:sz="0" w:space="0" w:color="auto"/>
        <w:bottom w:val="none" w:sz="0" w:space="0" w:color="auto"/>
        <w:right w:val="none" w:sz="0" w:space="0" w:color="auto"/>
      </w:divBdr>
    </w:div>
    <w:div w:id="1874924592">
      <w:bodyDiv w:val="1"/>
      <w:marLeft w:val="0"/>
      <w:marRight w:val="0"/>
      <w:marTop w:val="0"/>
      <w:marBottom w:val="0"/>
      <w:divBdr>
        <w:top w:val="none" w:sz="0" w:space="0" w:color="auto"/>
        <w:left w:val="none" w:sz="0" w:space="0" w:color="auto"/>
        <w:bottom w:val="none" w:sz="0" w:space="0" w:color="auto"/>
        <w:right w:val="none" w:sz="0" w:space="0" w:color="auto"/>
      </w:divBdr>
    </w:div>
    <w:div w:id="1900628814">
      <w:bodyDiv w:val="1"/>
      <w:marLeft w:val="0"/>
      <w:marRight w:val="0"/>
      <w:marTop w:val="0"/>
      <w:marBottom w:val="0"/>
      <w:divBdr>
        <w:top w:val="none" w:sz="0" w:space="0" w:color="auto"/>
        <w:left w:val="none" w:sz="0" w:space="0" w:color="auto"/>
        <w:bottom w:val="none" w:sz="0" w:space="0" w:color="auto"/>
        <w:right w:val="none" w:sz="0" w:space="0" w:color="auto"/>
      </w:divBdr>
    </w:div>
    <w:div w:id="1951162855">
      <w:bodyDiv w:val="1"/>
      <w:marLeft w:val="0"/>
      <w:marRight w:val="0"/>
      <w:marTop w:val="0"/>
      <w:marBottom w:val="0"/>
      <w:divBdr>
        <w:top w:val="none" w:sz="0" w:space="0" w:color="auto"/>
        <w:left w:val="none" w:sz="0" w:space="0" w:color="auto"/>
        <w:bottom w:val="none" w:sz="0" w:space="0" w:color="auto"/>
        <w:right w:val="none" w:sz="0" w:space="0" w:color="auto"/>
      </w:divBdr>
    </w:div>
    <w:div w:id="1981106536">
      <w:bodyDiv w:val="1"/>
      <w:marLeft w:val="0"/>
      <w:marRight w:val="0"/>
      <w:marTop w:val="0"/>
      <w:marBottom w:val="0"/>
      <w:divBdr>
        <w:top w:val="none" w:sz="0" w:space="0" w:color="auto"/>
        <w:left w:val="none" w:sz="0" w:space="0" w:color="auto"/>
        <w:bottom w:val="none" w:sz="0" w:space="0" w:color="auto"/>
        <w:right w:val="none" w:sz="0" w:space="0" w:color="auto"/>
      </w:divBdr>
    </w:div>
    <w:div w:id="1989895757">
      <w:bodyDiv w:val="1"/>
      <w:marLeft w:val="0"/>
      <w:marRight w:val="0"/>
      <w:marTop w:val="0"/>
      <w:marBottom w:val="0"/>
      <w:divBdr>
        <w:top w:val="none" w:sz="0" w:space="0" w:color="auto"/>
        <w:left w:val="none" w:sz="0" w:space="0" w:color="auto"/>
        <w:bottom w:val="none" w:sz="0" w:space="0" w:color="auto"/>
        <w:right w:val="none" w:sz="0" w:space="0" w:color="auto"/>
      </w:divBdr>
    </w:div>
    <w:div w:id="20615154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C58833-FF15-428A-9D6F-178542662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11245</TotalTime>
  <Pages>33</Pages>
  <Words>2733</Words>
  <Characters>15581</Characters>
  <Application>Microsoft Office Word</Application>
  <DocSecurity>0</DocSecurity>
  <Lines>129</Lines>
  <Paragraphs>36</Paragraphs>
  <ScaleCrop>false</ScaleCrop>
  <Company>Microsoft</Company>
  <LinksUpToDate>false</LinksUpToDate>
  <CharactersWithSpaces>18278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李工</cp:lastModifiedBy>
  <cp:revision>295</cp:revision>
  <cp:lastPrinted>2024-06-05T06:12:00Z</cp:lastPrinted>
  <dcterms:created xsi:type="dcterms:W3CDTF">2022-07-14T08:45:00Z</dcterms:created>
  <dcterms:modified xsi:type="dcterms:W3CDTF">2024-12-10T10:02:00Z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47DB4CAF91114C02845204DF55156003</vt:lpwstr>
  </property>
</Properties>
</file>