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75"/>
      </w:tblGrid>
      <w:tr>
        <w:trPr>
          <w:trHeight w:val="420" w:hRule="atLeast"/>
        </w:trPr>
        <w:tc>
          <w:tcPr>
            <w:tcW w:w="10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CN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广东省司法厅律师工作管理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CN"/>
        </w:rPr>
        <w:t>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和律师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接收群众对于广东省内律师及律师事务所的投诉，并以工单形式转办至有权部门，由有权部门对投诉进行具体调查处理。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致电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对广东省内律师和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律师事务所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进行投诉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广东法律服务网热线平台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eastAsia="zh-CN"/>
              </w:rPr>
              <w:t>致电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numId w:val="0"/>
              </w:num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Hans"/>
              </w:rPr>
              <w:t>投诉对象为广东省内律师及律师事务所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Han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1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C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否</w:t>
            </w:r>
          </w:p>
        </w:tc>
      </w:tr>
    </w:tbl>
    <w:p/>
    <w:p>
      <w:pPr>
        <w:rPr>
          <w:rFonts w:hint="eastAsia"/>
        </w:rPr>
      </w:pPr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法律服务咨询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09725" cy="3171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9837C5"/>
    <w:rsid w:val="009E40FB"/>
    <w:rsid w:val="00AD11D1"/>
    <w:rsid w:val="00DE14D7"/>
    <w:rsid w:val="0118257C"/>
    <w:rsid w:val="05510877"/>
    <w:rsid w:val="0F0A274B"/>
    <w:rsid w:val="1EA14D64"/>
    <w:rsid w:val="32F310F2"/>
    <w:rsid w:val="34467754"/>
    <w:rsid w:val="35BB2EE1"/>
    <w:rsid w:val="4F7E582B"/>
    <w:rsid w:val="53715538"/>
    <w:rsid w:val="55111BB6"/>
    <w:rsid w:val="56E75B23"/>
    <w:rsid w:val="58FF24BA"/>
    <w:rsid w:val="5F5A3F72"/>
    <w:rsid w:val="658C52FF"/>
    <w:rsid w:val="68C62D64"/>
    <w:rsid w:val="6A49F83B"/>
    <w:rsid w:val="6E3C0141"/>
    <w:rsid w:val="735B33C7"/>
    <w:rsid w:val="7A6E512E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FA4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496</Characters>
  <Lines>4</Lines>
  <Paragraphs>1</Paragraphs>
  <ScaleCrop>false</ScaleCrop>
  <LinksUpToDate>false</LinksUpToDate>
  <CharactersWithSpaces>581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2020-12-30T09:47:37Z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