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宋体" w:eastAsia="方正小标宋简体" w:cs="宋体"/>
          <w:sz w:val="44"/>
          <w:szCs w:val="44"/>
          <w:highlight w:val="none"/>
          <w:lang w:eastAsia="zh-CN"/>
        </w:rPr>
      </w:pPr>
      <w:r>
        <w:rPr>
          <w:rFonts w:hint="default" w:ascii="方正小标宋简体" w:hAnsi="宋体" w:eastAsia="方正小标宋简体" w:cs="宋体"/>
          <w:sz w:val="44"/>
          <w:szCs w:val="44"/>
          <w:highlight w:val="none"/>
          <w:lang w:eastAsia="zh-CN"/>
        </w:rPr>
        <w:t>深圳市龙岗区城投城市服务有限公司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highlight w:val="none"/>
          <w:lang w:val="en-US" w:eastAsia="zh-CN"/>
        </w:rPr>
        <w:t>宝龙分公司宝龙智造园项目电动自行车充电桩</w:t>
      </w:r>
      <w:r>
        <w:rPr>
          <w:rFonts w:hint="default" w:ascii="方正小标宋简体" w:hAnsi="宋体" w:eastAsia="方正小标宋简体" w:cs="宋体"/>
          <w:sz w:val="44"/>
          <w:szCs w:val="44"/>
          <w:highlight w:val="none"/>
          <w:lang w:eastAsia="zh-CN"/>
        </w:rPr>
        <w:t>建设竞价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  <w:lang w:val="en-US" w:eastAsia="zh-CN"/>
        </w:rPr>
        <w:t>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一、项目名称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宝龙智造园项目电动自行车充电桩建设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建设方案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（一）地点选址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下列5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个位置作为电动车充电桩地址，具体如下：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（建设标准详见附件1）</w:t>
      </w:r>
    </w:p>
    <w:tbl>
      <w:tblPr>
        <w:tblStyle w:val="10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960"/>
        <w:gridCol w:w="1410"/>
        <w:gridCol w:w="165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拟定地点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  <w:t>场地尺寸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  <w:t>充电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  <w:t>桩数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Cs/>
                <w:sz w:val="28"/>
                <w:szCs w:val="28"/>
                <w:vertAlign w:val="baseline"/>
              </w:rPr>
              <w:t>充电口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-1587500</wp:posOffset>
                  </wp:positionV>
                  <wp:extent cx="2366645" cy="1774190"/>
                  <wp:effectExtent l="0" t="0" r="14605" b="16510"/>
                  <wp:wrapTopAndBottom/>
                  <wp:docPr id="2" name="图片 2" descr="微信图片_2024090416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9041655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1号地块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栋北面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6米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20米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4号地块4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栋大门左侧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-1587500</wp:posOffset>
                  </wp:positionV>
                  <wp:extent cx="2366645" cy="1774190"/>
                  <wp:effectExtent l="0" t="0" r="14605" b="16510"/>
                  <wp:wrapTopAndBottom/>
                  <wp:docPr id="3" name="图片 3" descr="微信图片_2024090416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9041655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6米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7.6米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4号地块4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栋大门右侧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-1516380</wp:posOffset>
                  </wp:positionV>
                  <wp:extent cx="2366645" cy="1774190"/>
                  <wp:effectExtent l="0" t="0" r="14605" b="16510"/>
                  <wp:wrapTopAndBottom/>
                  <wp:docPr id="4" name="图片 4" descr="微信图片_2024090416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09041655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6米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10.5米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4号地块4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栋大门左侧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-1516380</wp:posOffset>
                  </wp:positionV>
                  <wp:extent cx="2366645" cy="1774190"/>
                  <wp:effectExtent l="0" t="0" r="14605" b="16510"/>
                  <wp:wrapTopAndBottom/>
                  <wp:docPr id="5" name="图片 5" descr="微信图片_2024090416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0904165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6米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13.5米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4号地块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-1516380</wp:posOffset>
                  </wp:positionV>
                  <wp:extent cx="2366645" cy="1774190"/>
                  <wp:effectExtent l="0" t="0" r="14605" b="16510"/>
                  <wp:wrapTopAndBottom/>
                  <wp:docPr id="6" name="图片 6" descr="微信图片_2024090416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0904165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栋大门右侧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6米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  <w:t>20米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120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三、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合作模式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本次合作采用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利润分成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的运营模式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，由投标人自行投报双方利润分成比率。项目合作期为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五年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。由投标人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负责建设雨棚、充电设备。经营利润计算方式为：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经营利润=账户收入-电费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成本，半年结算。电费参照宝龙智造园项目月平均电价计算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四、资格审查方式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资格后审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五、响应单位资格要求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在中华人民共和国境内注册，具有独立法人资格的单位。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报价单位经营范围包含电动自行车充电设施运营。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近3年承担过深圳市范围内电动自行车充电桩安装和运营管理项目业绩。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近一年内在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“信用中国网”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无行政处罚及失信惩戒的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特别说明：以上4项均满足要求，方可资格审查合格，资格不符合要求的供应商不能进入比选程序。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六、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合同主要条款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建设内容：在宝龙智造园1号、4号地块自行车停放场地建设电动自行车充电桩。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合作期限：5年，合同期满后改造完成的电动自行车充电棚所有权归甲方所有。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本协议合同期满后，建设完成的电动自行车充电雨棚所有权无偿归甲方所有，充电桩设备属乙方所有，但如果乙方逾期搬出场地达15日，即所有充电桩及与充电桩有关设施设备均视为废弃物，均由甲方处置。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电费：时价（根据当月实际结算），由供应商安装经校验过的电表，我司按电表计量代收代缴。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建设、运营、维护保养：供应商负责电动自行车充电桩（含配套）建设投资和后续运营、维护保养，承担改造建设、运营、维护保养过程中一切费用和安全风险。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充电收费标准应按周边市场正常水准收费。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雨棚建设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应符合园区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整体形象，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材料规格、型号、材质、品质不得低于招标公告样式标准。具体建设方案以中标单位现场探勘，根据相关规范进行调整后书面呈报，并经我司书面审批后为准。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利润分成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：半年结算。甲方利润=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充电设施每半年经营利润*供应商投标固定比率（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账户半年收入-电费成本=半年经营利润）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、响应文件要求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本次公告时间从202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日止（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个工作日），响应供应商应于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:00点前将响应文件1正4副密封（密封处加盖公章）送交到龙岗区龙城街道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天昊华庭西门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3楼服务大厅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吴工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，联系方式0755-28436050，逾期送达或未按要求密封将予以拒收或原封退回。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响应文件包含承诺函、报价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、采购人要求提供的资料等（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），详情请联系0755-28436050。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递交响应文件截止后，采购人将自行组织响应文件开启、评审等工作，确定成交服务单位后将在龙岗区城投集团官网进行公示。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响应单位须满足上述全部资格要求，方为资格审查合格。资格不符合要求的供应商不能进入比选程序。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所有响应单位视为同意上述公告内容，确定为成交服务单位后按公告约定与采购人签署合同。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公告期满后，若有效响应单位不足3家的，将进行第二次公告；经二次公告后，若合格响应单位仅有2家的，将直接进行评审，若有效响应单位仅有1家的，将直接选定成交单位。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电动自行车充电桩建设标准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响应单位提交资料明细</w:t>
      </w:r>
    </w:p>
    <w:p>
      <w:pPr>
        <w:pStyle w:val="7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wordWrap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深圳市龙岗区城投城市服务有限公司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 xml:space="preserve">宝龙分公司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 xml:space="preserve">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6B77B-7AF7-4FD1-AAE8-FCE7EA1F5B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AE0F49DA-22A1-402E-AA30-33C42DCAB0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B1BF909-DFD4-423A-8043-6412EA62327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FC689BD-A80A-412B-ADE8-8165063FDA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00000000"/>
    <w:rsid w:val="066B4E0F"/>
    <w:rsid w:val="0ED7287E"/>
    <w:rsid w:val="0FED6875"/>
    <w:rsid w:val="138BD8E9"/>
    <w:rsid w:val="1C2261C6"/>
    <w:rsid w:val="1FD95DF6"/>
    <w:rsid w:val="284F4E21"/>
    <w:rsid w:val="2C58109B"/>
    <w:rsid w:val="31996BAE"/>
    <w:rsid w:val="323EBFBD"/>
    <w:rsid w:val="33B53FBA"/>
    <w:rsid w:val="3502517F"/>
    <w:rsid w:val="35EF5E85"/>
    <w:rsid w:val="37DFB6E6"/>
    <w:rsid w:val="37E3DDBD"/>
    <w:rsid w:val="37FE7B27"/>
    <w:rsid w:val="3A9ED344"/>
    <w:rsid w:val="3BBBF555"/>
    <w:rsid w:val="3BF1EC99"/>
    <w:rsid w:val="3CF5D085"/>
    <w:rsid w:val="3D7F787F"/>
    <w:rsid w:val="3E6F0EC1"/>
    <w:rsid w:val="3F1E0080"/>
    <w:rsid w:val="3FE35941"/>
    <w:rsid w:val="47246558"/>
    <w:rsid w:val="479018E6"/>
    <w:rsid w:val="4A0E5D19"/>
    <w:rsid w:val="4F6F3107"/>
    <w:rsid w:val="51FDF0F7"/>
    <w:rsid w:val="52C5378B"/>
    <w:rsid w:val="530D1BD6"/>
    <w:rsid w:val="53844C78"/>
    <w:rsid w:val="559B328A"/>
    <w:rsid w:val="56D7109C"/>
    <w:rsid w:val="57DD82A4"/>
    <w:rsid w:val="582972C3"/>
    <w:rsid w:val="59D144E0"/>
    <w:rsid w:val="5CB6593A"/>
    <w:rsid w:val="5DAFF713"/>
    <w:rsid w:val="5DDC1560"/>
    <w:rsid w:val="5DF814B2"/>
    <w:rsid w:val="5DFD045A"/>
    <w:rsid w:val="5EEE55DD"/>
    <w:rsid w:val="5FBBED42"/>
    <w:rsid w:val="5FF5B1DF"/>
    <w:rsid w:val="5FFEE469"/>
    <w:rsid w:val="5FFF6143"/>
    <w:rsid w:val="63EFEE2E"/>
    <w:rsid w:val="66FF1D91"/>
    <w:rsid w:val="67FB2F98"/>
    <w:rsid w:val="6CEF3144"/>
    <w:rsid w:val="6DBE44E6"/>
    <w:rsid w:val="6E5C385A"/>
    <w:rsid w:val="6EEDE897"/>
    <w:rsid w:val="6FCF80BC"/>
    <w:rsid w:val="70385247"/>
    <w:rsid w:val="708AD903"/>
    <w:rsid w:val="70F224AF"/>
    <w:rsid w:val="73FFDA14"/>
    <w:rsid w:val="75284986"/>
    <w:rsid w:val="7597998C"/>
    <w:rsid w:val="75BDAC54"/>
    <w:rsid w:val="75F170D4"/>
    <w:rsid w:val="769E03BF"/>
    <w:rsid w:val="76ABDF78"/>
    <w:rsid w:val="76DDCD33"/>
    <w:rsid w:val="76FCA549"/>
    <w:rsid w:val="775B59F8"/>
    <w:rsid w:val="776A573D"/>
    <w:rsid w:val="7777983C"/>
    <w:rsid w:val="77B9476A"/>
    <w:rsid w:val="77D7FECE"/>
    <w:rsid w:val="77EE493F"/>
    <w:rsid w:val="77F36B12"/>
    <w:rsid w:val="77FBA5C2"/>
    <w:rsid w:val="78B278B9"/>
    <w:rsid w:val="78BFE399"/>
    <w:rsid w:val="797E6375"/>
    <w:rsid w:val="79FB72F7"/>
    <w:rsid w:val="7B5F3D7C"/>
    <w:rsid w:val="7BC63E75"/>
    <w:rsid w:val="7BFE7B27"/>
    <w:rsid w:val="7BFF1212"/>
    <w:rsid w:val="7BFF2E2A"/>
    <w:rsid w:val="7BFF4EA8"/>
    <w:rsid w:val="7DBBA999"/>
    <w:rsid w:val="7DEB8301"/>
    <w:rsid w:val="7DFF45AA"/>
    <w:rsid w:val="7DFF9A94"/>
    <w:rsid w:val="7EB24EDC"/>
    <w:rsid w:val="7EBE96F9"/>
    <w:rsid w:val="7EFE1F27"/>
    <w:rsid w:val="7F1EB308"/>
    <w:rsid w:val="7F5C3353"/>
    <w:rsid w:val="7F6EEA07"/>
    <w:rsid w:val="7F77B8DD"/>
    <w:rsid w:val="7FA3AFB4"/>
    <w:rsid w:val="7FAFDB50"/>
    <w:rsid w:val="7FBF1C50"/>
    <w:rsid w:val="7FCFF8D7"/>
    <w:rsid w:val="7FF7E295"/>
    <w:rsid w:val="7FFAA76B"/>
    <w:rsid w:val="7FFD2F93"/>
    <w:rsid w:val="7FFF662C"/>
    <w:rsid w:val="7FFFB32B"/>
    <w:rsid w:val="9E929E43"/>
    <w:rsid w:val="A71F237B"/>
    <w:rsid w:val="ADBB4123"/>
    <w:rsid w:val="AF7D0FD8"/>
    <w:rsid w:val="B56FF034"/>
    <w:rsid w:val="BBEFA948"/>
    <w:rsid w:val="BBFD1E09"/>
    <w:rsid w:val="BDBD3DE3"/>
    <w:rsid w:val="BDED6A6B"/>
    <w:rsid w:val="BF1F9D0C"/>
    <w:rsid w:val="BF6FF7D4"/>
    <w:rsid w:val="BF776DB1"/>
    <w:rsid w:val="BFA6B85E"/>
    <w:rsid w:val="BFBB4735"/>
    <w:rsid w:val="BFF71547"/>
    <w:rsid w:val="BFFB5C47"/>
    <w:rsid w:val="BFFF403F"/>
    <w:rsid w:val="CD9DD32A"/>
    <w:rsid w:val="CEFC18B8"/>
    <w:rsid w:val="CFBDA6E4"/>
    <w:rsid w:val="CFF441E6"/>
    <w:rsid w:val="D33EFEA5"/>
    <w:rsid w:val="D55F12D1"/>
    <w:rsid w:val="D7EF1CEF"/>
    <w:rsid w:val="D8DFFB2E"/>
    <w:rsid w:val="D94A5C7D"/>
    <w:rsid w:val="D9FA8208"/>
    <w:rsid w:val="DBBE3554"/>
    <w:rsid w:val="DDFF3D6E"/>
    <w:rsid w:val="DEFD9911"/>
    <w:rsid w:val="DF77494B"/>
    <w:rsid w:val="DFFE3C7E"/>
    <w:rsid w:val="E26F94E3"/>
    <w:rsid w:val="E6FE1705"/>
    <w:rsid w:val="EA9FBA49"/>
    <w:rsid w:val="EF7B9544"/>
    <w:rsid w:val="EFBF98BE"/>
    <w:rsid w:val="EFDC2499"/>
    <w:rsid w:val="EFEDD701"/>
    <w:rsid w:val="EFF65409"/>
    <w:rsid w:val="EFF94CE5"/>
    <w:rsid w:val="EFFF3DE4"/>
    <w:rsid w:val="F19C5FAB"/>
    <w:rsid w:val="F29FC741"/>
    <w:rsid w:val="F3FF28B3"/>
    <w:rsid w:val="F59F594A"/>
    <w:rsid w:val="F5FF5DE2"/>
    <w:rsid w:val="F73DD1F6"/>
    <w:rsid w:val="F7EC3836"/>
    <w:rsid w:val="F8BB022C"/>
    <w:rsid w:val="F8BFF907"/>
    <w:rsid w:val="F8CAB901"/>
    <w:rsid w:val="FAF3710A"/>
    <w:rsid w:val="FAF9743F"/>
    <w:rsid w:val="FB8D52C3"/>
    <w:rsid w:val="FBAD5D7D"/>
    <w:rsid w:val="FBAF36D2"/>
    <w:rsid w:val="FBAFFEBD"/>
    <w:rsid w:val="FBBB4183"/>
    <w:rsid w:val="FCF7D2C1"/>
    <w:rsid w:val="FCF98798"/>
    <w:rsid w:val="FDEFDA92"/>
    <w:rsid w:val="FEBFDC55"/>
    <w:rsid w:val="FEFD7F16"/>
    <w:rsid w:val="FEFE7C67"/>
    <w:rsid w:val="FEFFC35A"/>
    <w:rsid w:val="FF7822A8"/>
    <w:rsid w:val="FF7A3D1F"/>
    <w:rsid w:val="FF7D7FDB"/>
    <w:rsid w:val="FFBFC86A"/>
    <w:rsid w:val="FFD5C4E9"/>
    <w:rsid w:val="FFDF4BC9"/>
    <w:rsid w:val="FFE6D826"/>
    <w:rsid w:val="FFFBF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7">
    <w:name w:val="toc 1"/>
    <w:basedOn w:val="1"/>
    <w:next w:val="1"/>
    <w:qFormat/>
    <w:uiPriority w:val="0"/>
    <w:pPr>
      <w:spacing w:line="380" w:lineRule="exact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1449</Words>
  <Characters>1517</Characters>
  <Lines>0</Lines>
  <Paragraphs>0</Paragraphs>
  <TotalTime>4</TotalTime>
  <ScaleCrop>false</ScaleCrop>
  <LinksUpToDate>false</LinksUpToDate>
  <CharactersWithSpaces>1544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2023-07-02T01:20:00Z</dcterms:created>
  <dc:creator>lenovo</dc:creator>
  <cp:lastModifiedBy>FLY</cp:lastModifiedBy>
  <dcterms:modified xsi:type="dcterms:W3CDTF">2024-10-08T01:28:11Z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D02A8BC0795B498C99394BC3CAF6C6A3_12</vt:lpwstr>
  </property>
</Properties>
</file>