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/>
        <w:jc w:val="center"/>
        <w:textAlignment w:val="auto"/>
        <w:rPr>
          <w:rFonts w:hint="default" w:ascii="方正小标宋简体" w:hAnsi="宋体" w:eastAsia="方正小标宋简体" w:cs="宋体"/>
          <w:b w:val="0"/>
          <w:bCs w:val="0"/>
          <w:sz w:val="44"/>
          <w:szCs w:val="44"/>
          <w:highlight w:val="none"/>
          <w:lang w:val="en-US" w:eastAsia="zh-CN"/>
        </w:rPr>
      </w:pPr>
      <w:r>
        <w:rPr>
          <w:rFonts w:hint="default" w:ascii="方正小标宋简体" w:hAnsi="宋体" w:eastAsia="方正小标宋简体" w:cs="宋体"/>
          <w:sz w:val="44"/>
          <w:szCs w:val="44"/>
          <w:highlight w:val="none"/>
          <w:lang w:eastAsia="zh-CN"/>
        </w:rPr>
        <w:t>宝龙智造园项目电动自行车充电桩建设方案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黑体" w:hAnsi="黑体" w:eastAsia="黑体" w:cs="黑体"/>
          <w:bCs/>
          <w:sz w:val="32"/>
          <w:szCs w:val="32"/>
          <w:highlight w:val="none"/>
        </w:rPr>
      </w:pPr>
      <w:r>
        <w:rPr>
          <w:rFonts w:hint="eastAsia" w:ascii="黑体" w:hAnsi="黑体" w:eastAsia="黑体" w:cs="黑体"/>
          <w:bCs/>
          <w:sz w:val="32"/>
          <w:szCs w:val="32"/>
          <w:highlight w:val="none"/>
        </w:rPr>
        <w:t>一、</w:t>
      </w:r>
      <w:r>
        <w:rPr>
          <w:rFonts w:hint="default" w:ascii="黑体" w:hAnsi="黑体" w:eastAsia="黑体" w:cs="黑体"/>
          <w:bCs/>
          <w:sz w:val="32"/>
          <w:szCs w:val="32"/>
          <w:highlight w:val="none"/>
        </w:rPr>
        <w:t>建设方案</w:t>
      </w:r>
    </w:p>
    <w:p>
      <w:pPr>
        <w:keepNext w:val="0"/>
        <w:keepLines w:val="0"/>
        <w:pageBreakBefore w:val="0"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楷体_GB2312" w:hAnsi="楷体_GB2312" w:eastAsia="楷体_GB2312" w:cs="楷体_GB2312"/>
          <w:b w:val="0"/>
          <w:bCs/>
          <w:sz w:val="32"/>
          <w:szCs w:val="32"/>
          <w:highlight w:val="none"/>
        </w:rPr>
      </w:pPr>
      <w:r>
        <w:rPr>
          <w:rFonts w:hint="eastAsia" w:ascii="楷体_GB2312" w:hAnsi="楷体_GB2312" w:eastAsia="楷体_GB2312" w:cs="楷体_GB2312"/>
          <w:b w:val="0"/>
          <w:bCs/>
          <w:sz w:val="32"/>
          <w:szCs w:val="32"/>
          <w:highlight w:val="none"/>
        </w:rPr>
        <w:t>（一）地点选址</w:t>
      </w:r>
    </w:p>
    <w:tbl>
      <w:tblPr>
        <w:tblStyle w:val="11"/>
        <w:tblW w:w="956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3960"/>
        <w:gridCol w:w="1410"/>
        <w:gridCol w:w="1650"/>
        <w:gridCol w:w="17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5" w:hRule="atLeast"/>
          <w:tblHeader/>
        </w:trPr>
        <w:tc>
          <w:tcPr>
            <w:tcW w:w="7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  <w:t>序号</w:t>
            </w:r>
          </w:p>
        </w:tc>
        <w:tc>
          <w:tcPr>
            <w:tcW w:w="396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eastAsia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  <w:t>拟定地点</w:t>
            </w:r>
          </w:p>
        </w:tc>
        <w:tc>
          <w:tcPr>
            <w:tcW w:w="141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  <w:t>场地尺寸</w:t>
            </w:r>
          </w:p>
        </w:tc>
        <w:tc>
          <w:tcPr>
            <w:tcW w:w="1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  <w:t>充电</w:t>
            </w:r>
            <w:r>
              <w:rPr>
                <w:rFonts w:hint="eastAsia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  <w:t>桩数</w:t>
            </w:r>
          </w:p>
        </w:tc>
        <w:tc>
          <w:tcPr>
            <w:tcW w:w="175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黑体" w:hAnsi="黑体" w:eastAsia="黑体" w:cs="黑体"/>
                <w:bCs/>
                <w:sz w:val="28"/>
                <w:szCs w:val="28"/>
                <w:highlight w:val="none"/>
                <w:vertAlign w:val="baseline"/>
              </w:rPr>
              <w:t>充电口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7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1</w:t>
            </w:r>
          </w:p>
        </w:tc>
        <w:tc>
          <w:tcPr>
            <w:tcW w:w="396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-1587500</wp:posOffset>
                  </wp:positionV>
                  <wp:extent cx="2366645" cy="1774190"/>
                  <wp:effectExtent l="0" t="0" r="14605" b="16510"/>
                  <wp:wrapTopAndBottom/>
                  <wp:docPr id="2" name="图片 2" descr="微信图片_20240904165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微信图片_20240904165536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645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1号地块</w:t>
            </w: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2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栋北面</w:t>
            </w:r>
          </w:p>
        </w:tc>
        <w:tc>
          <w:tcPr>
            <w:tcW w:w="141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6米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×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20米</w:t>
            </w:r>
          </w:p>
        </w:tc>
        <w:tc>
          <w:tcPr>
            <w:tcW w:w="1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2</w:t>
            </w:r>
          </w:p>
        </w:tc>
        <w:tc>
          <w:tcPr>
            <w:tcW w:w="175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7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2</w:t>
            </w:r>
          </w:p>
        </w:tc>
        <w:tc>
          <w:tcPr>
            <w:tcW w:w="396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4号地块4</w:t>
            </w: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A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栋大门左侧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-1587500</wp:posOffset>
                  </wp:positionV>
                  <wp:extent cx="2366645" cy="1774190"/>
                  <wp:effectExtent l="0" t="0" r="14605" b="16510"/>
                  <wp:wrapTopAndBottom/>
                  <wp:docPr id="3" name="图片 3" descr="微信图片_20240904165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微信图片_2024090416554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645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1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6米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×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7.6米</w:t>
            </w:r>
          </w:p>
        </w:tc>
        <w:tc>
          <w:tcPr>
            <w:tcW w:w="1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2</w:t>
            </w:r>
          </w:p>
        </w:tc>
        <w:tc>
          <w:tcPr>
            <w:tcW w:w="175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7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3</w:t>
            </w:r>
          </w:p>
        </w:tc>
        <w:tc>
          <w:tcPr>
            <w:tcW w:w="396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4号地块4</w:t>
            </w: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A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栋大门右侧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-1516380</wp:posOffset>
                  </wp:positionV>
                  <wp:extent cx="2366645" cy="1774190"/>
                  <wp:effectExtent l="0" t="0" r="14605" b="16510"/>
                  <wp:wrapTopAndBottom/>
                  <wp:docPr id="4" name="图片 4" descr="微信图片_202409041655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微信图片_20240904165547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645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1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6米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×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10.5米</w:t>
            </w:r>
          </w:p>
        </w:tc>
        <w:tc>
          <w:tcPr>
            <w:tcW w:w="1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1</w:t>
            </w:r>
          </w:p>
        </w:tc>
        <w:tc>
          <w:tcPr>
            <w:tcW w:w="175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7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4</w:t>
            </w:r>
          </w:p>
        </w:tc>
        <w:tc>
          <w:tcPr>
            <w:tcW w:w="396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4号地块4</w:t>
            </w: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B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栋大门左侧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-1516380</wp:posOffset>
                  </wp:positionV>
                  <wp:extent cx="2366645" cy="1774190"/>
                  <wp:effectExtent l="0" t="0" r="14605" b="16510"/>
                  <wp:wrapTopAndBottom/>
                  <wp:docPr id="5" name="图片 5" descr="微信图片_202409041655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微信图片_2024090416555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645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1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6米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×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13.5米</w:t>
            </w:r>
          </w:p>
        </w:tc>
        <w:tc>
          <w:tcPr>
            <w:tcW w:w="1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2</w:t>
            </w:r>
          </w:p>
        </w:tc>
        <w:tc>
          <w:tcPr>
            <w:tcW w:w="175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7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5</w:t>
            </w:r>
          </w:p>
        </w:tc>
        <w:tc>
          <w:tcPr>
            <w:tcW w:w="396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4号地块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-1516380</wp:posOffset>
                  </wp:positionV>
                  <wp:extent cx="2366645" cy="1774190"/>
                  <wp:effectExtent l="0" t="0" r="14605" b="16510"/>
                  <wp:wrapTopAndBottom/>
                  <wp:docPr id="6" name="图片 6" descr="微信图片_202409041655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微信图片_2024090416555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645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4</w:t>
            </w: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B</w:t>
            </w: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栋大门右侧</w:t>
            </w:r>
          </w:p>
        </w:tc>
        <w:tc>
          <w:tcPr>
            <w:tcW w:w="141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6米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×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</w:pPr>
            <w:r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</w:rPr>
              <w:t>20米</w:t>
            </w:r>
          </w:p>
        </w:tc>
        <w:tc>
          <w:tcPr>
            <w:tcW w:w="16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3</w:t>
            </w:r>
          </w:p>
        </w:tc>
        <w:tc>
          <w:tcPr>
            <w:tcW w:w="175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outlineLvl w:val="9"/>
              <w:rPr>
                <w:rFonts w:hint="default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8"/>
                <w:szCs w:val="28"/>
                <w:highlight w:val="none"/>
                <w:vertAlign w:val="baseline"/>
                <w:lang w:val="en-US" w:eastAsia="zh-CN"/>
              </w:rPr>
              <w:t>36</w:t>
            </w:r>
          </w:p>
        </w:tc>
      </w:tr>
    </w:tbl>
    <w:p>
      <w:pPr>
        <w:keepNext w:val="0"/>
        <w:keepLines w:val="0"/>
        <w:pageBreakBefore w:val="0"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楷体_GB2312" w:hAnsi="楷体_GB2312" w:eastAsia="楷体_GB2312" w:cs="楷体_GB2312"/>
          <w:b w:val="0"/>
          <w:bCs/>
          <w:sz w:val="32"/>
          <w:szCs w:val="32"/>
          <w:highlight w:val="none"/>
        </w:rPr>
      </w:pPr>
      <w:r>
        <w:rPr>
          <w:rFonts w:hint="eastAsia" w:ascii="楷体_GB2312" w:hAnsi="楷体_GB2312" w:eastAsia="楷体_GB2312" w:cs="楷体_GB2312"/>
          <w:b w:val="0"/>
          <w:bCs/>
          <w:sz w:val="32"/>
          <w:szCs w:val="32"/>
          <w:highlight w:val="none"/>
        </w:rPr>
        <w:t>（</w:t>
      </w:r>
      <w:r>
        <w:rPr>
          <w:rFonts w:hint="default" w:ascii="楷体_GB2312" w:hAnsi="楷体_GB2312" w:eastAsia="楷体_GB2312" w:cs="楷体_GB2312"/>
          <w:b w:val="0"/>
          <w:bCs/>
          <w:sz w:val="32"/>
          <w:szCs w:val="32"/>
          <w:highlight w:val="none"/>
        </w:rPr>
        <w:t>二</w:t>
      </w:r>
      <w:r>
        <w:rPr>
          <w:rFonts w:hint="eastAsia" w:ascii="楷体_GB2312" w:hAnsi="楷体_GB2312" w:eastAsia="楷体_GB2312" w:cs="楷体_GB2312"/>
          <w:b w:val="0"/>
          <w:bCs/>
          <w:sz w:val="32"/>
          <w:szCs w:val="32"/>
          <w:highlight w:val="none"/>
        </w:rPr>
        <w:t>）</w:t>
      </w:r>
      <w:r>
        <w:rPr>
          <w:rFonts w:hint="default" w:ascii="楷体_GB2312" w:hAnsi="楷体_GB2312" w:eastAsia="楷体_GB2312" w:cs="楷体_GB2312"/>
          <w:b w:val="0"/>
          <w:bCs/>
          <w:sz w:val="32"/>
          <w:szCs w:val="32"/>
          <w:highlight w:val="none"/>
        </w:rPr>
        <w:t>建设标准</w:t>
      </w:r>
    </w:p>
    <w:p>
      <w:pPr>
        <w:keepNext w:val="0"/>
        <w:keepLines w:val="0"/>
        <w:pageBreakBefore w:val="0"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642" w:firstLineChars="200"/>
        <w:textAlignment w:val="auto"/>
        <w:rPr>
          <w:rFonts w:hint="default" w:ascii="仿宋_GB2312" w:hAnsi="仿宋_GB2312" w:eastAsia="仿宋_GB2312" w:cs="仿宋_GB2312"/>
          <w:bCs/>
          <w:sz w:val="32"/>
          <w:szCs w:val="32"/>
          <w:highlight w:val="none"/>
        </w:rPr>
      </w:pPr>
      <w:r>
        <w:rPr>
          <w:rFonts w:hint="default" w:ascii="仿宋_GB2312" w:hAnsi="仿宋_GB2312" w:eastAsia="仿宋_GB2312" w:cs="仿宋_GB2312"/>
          <w:b/>
          <w:bCs w:val="0"/>
          <w:sz w:val="32"/>
          <w:szCs w:val="32"/>
          <w:highlight w:val="none"/>
        </w:rPr>
        <w:t>1.设施规格</w:t>
      </w:r>
      <w:r>
        <w:rPr>
          <w:rFonts w:hint="eastAsia" w:ascii="仿宋_GB2312" w:hAnsi="仿宋_GB2312" w:eastAsia="仿宋_GB2312" w:cs="仿宋_GB2312"/>
          <w:b/>
          <w:bCs w:val="0"/>
          <w:sz w:val="32"/>
          <w:szCs w:val="32"/>
          <w:highlight w:val="none"/>
        </w:rPr>
        <w:t>：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仿宋_GB2312" w:hAnsi="仿宋_GB2312" w:eastAsia="仿宋_GB2312" w:cs="仿宋_GB2312"/>
          <w:bCs/>
          <w:color w:val="auto"/>
          <w:sz w:val="32"/>
          <w:szCs w:val="32"/>
          <w:highlight w:val="none"/>
        </w:rPr>
      </w:pPr>
      <w:r>
        <w:rPr>
          <w:rFonts w:hint="default" w:ascii="仿宋_GB2312" w:hAnsi="仿宋_GB2312" w:eastAsia="仿宋_GB2312" w:cs="仿宋_GB2312"/>
          <w:bCs/>
          <w:color w:val="auto"/>
          <w:sz w:val="32"/>
          <w:szCs w:val="32"/>
          <w:highlight w:val="none"/>
        </w:rPr>
        <w:drawing>
          <wp:inline distT="0" distB="0" distL="114300" distR="114300">
            <wp:extent cx="4912995" cy="2202180"/>
            <wp:effectExtent l="0" t="0" r="1905" b="7620"/>
            <wp:docPr id="7" name="图片 7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2995" cy="220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仿宋_GB2312" w:hAnsi="仿宋_GB2312" w:eastAsia="仿宋_GB2312" w:cs="仿宋_GB2312"/>
          <w:bCs/>
          <w:color w:val="auto"/>
          <w:sz w:val="32"/>
          <w:szCs w:val="32"/>
          <w:highlight w:val="none"/>
        </w:rPr>
      </w:pPr>
      <w:r>
        <w:rPr>
          <w:rFonts w:hint="default" w:ascii="仿宋_GB2312" w:hAnsi="仿宋_GB2312" w:eastAsia="仿宋_GB2312" w:cs="仿宋_GB2312"/>
          <w:bCs/>
          <w:color w:val="auto"/>
          <w:sz w:val="32"/>
          <w:szCs w:val="32"/>
        </w:rPr>
        <w:drawing>
          <wp:inline distT="0" distB="0" distL="114300" distR="114300">
            <wp:extent cx="4932680" cy="2774950"/>
            <wp:effectExtent l="0" t="0" r="1270" b="6350"/>
            <wp:docPr id="9" name="图片 9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片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Style w:val="10"/>
        <w:tblW w:w="958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5"/>
        <w:gridCol w:w="1485"/>
        <w:gridCol w:w="3552"/>
        <w:gridCol w:w="888"/>
        <w:gridCol w:w="277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atLeast"/>
          <w:tblHeader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黑体" w:hAnsi="黑体" w:eastAsia="黑体" w:cs="黑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黑体" w:hAnsi="黑体" w:eastAsia="黑体" w:cs="黑体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序号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黑体" w:hAnsi="黑体" w:eastAsia="黑体" w:cs="黑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黑体" w:hAnsi="黑体" w:eastAsia="黑体" w:cs="黑体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黑体" w:hAnsi="黑体" w:eastAsia="黑体" w:cs="黑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黑体" w:hAnsi="黑体" w:eastAsia="黑体" w:cs="黑体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材料规格型号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黑体" w:hAnsi="黑体" w:eastAsia="黑体" w:cs="黑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黑体" w:hAnsi="黑体" w:eastAsia="黑体" w:cs="黑体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单位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黑体" w:hAnsi="黑体" w:eastAsia="黑体" w:cs="黑体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黑体" w:hAnsi="黑体" w:eastAsia="黑体" w:cs="黑体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备注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主立柱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120mm*120mm*3mm方通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条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主横梁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80mm*80mm*3mm方通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条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3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顶横梁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60mm*40mm*2mm扁通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条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4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耐力板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宽2.1米*长21米*3mm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㎡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颜色：茶色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5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插座方通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100mm*50mm*2mm方通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条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6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广告牌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1000mm*1000mm*2mm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块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7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雨棚油漆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油漆环氧富锌底漆、面漆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/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颜色：深灰色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8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主立柱预埋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500mm*500mm*800mm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个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混泥土、材料、开挖预埋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9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水槽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100mm*100mm*2mm方通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条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（双向）雨棚中间的下水槽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10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建设人工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雨棚主立柱预埋、主体焊接、雨棚喷漆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/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3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11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户外配电箱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800*600配电箱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户外配电箱、三相电表、互感器、塑壳空开、零排、地排、漏电开关、组装人工及耗材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12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主电源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RVV 6</w:t>
            </w:r>
            <w:r>
              <w:rPr>
                <w:rStyle w:val="31"/>
                <w:rFonts w:hint="eastAsia" w:ascii="仿宋_GB2312" w:hAnsi="仿宋_GB2312" w:eastAsia="仿宋_GB2312" w:cs="仿宋_GB2312"/>
                <w:sz w:val="28"/>
                <w:szCs w:val="28"/>
                <w:highlight w:val="none"/>
                <w:lang w:val="en-US" w:eastAsia="zh-CN" w:bidi="ar"/>
              </w:rPr>
              <w:t>㎡*4+4㎡*1电缆线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米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从地下室到车棚户外配电箱内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13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电缆桥架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100*100镀锌桥架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米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镀锌桥架、螺杆、横担、接地线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14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电缆敷设人工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/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工时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高空敷设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15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分电源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主线BVR6</w:t>
            </w:r>
            <w:r>
              <w:rPr>
                <w:rStyle w:val="31"/>
                <w:rFonts w:hint="eastAsia" w:ascii="仿宋_GB2312" w:hAnsi="仿宋_GB2312" w:eastAsia="仿宋_GB2312" w:cs="仿宋_GB2312"/>
                <w:sz w:val="28"/>
                <w:szCs w:val="28"/>
                <w:highlight w:val="none"/>
                <w:lang w:val="en-US" w:eastAsia="zh-CN" w:bidi="ar"/>
              </w:rPr>
              <w:t>㎡*3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米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配电箱、主机与主机间电源线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5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16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辅 材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拉爆、玻璃胶、管塞、胶塞、螺丝、胶布扎带、线耳等各种辅材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批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/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17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安装调试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充电桩、线路安装施工人工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工时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/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18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充电主机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10路主机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19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插座、防水盒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充电站带灯插座、防水盒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2+3插口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20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插座回路电线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BVR 2.5</w:t>
            </w:r>
            <w:r>
              <w:rPr>
                <w:rStyle w:val="31"/>
                <w:rFonts w:hint="eastAsia" w:ascii="仿宋_GB2312" w:hAnsi="仿宋_GB2312" w:eastAsia="仿宋_GB2312" w:cs="仿宋_GB2312"/>
                <w:sz w:val="28"/>
                <w:szCs w:val="28"/>
                <w:highlight w:val="none"/>
                <w:lang w:val="en-US" w:eastAsia="zh-CN" w:bidi="ar"/>
              </w:rPr>
              <w:t>㎡*3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米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国标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4" w:hRule="atLeast"/>
        </w:trPr>
        <w:tc>
          <w:tcPr>
            <w:tcW w:w="8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21</w:t>
            </w:r>
          </w:p>
        </w:tc>
        <w:tc>
          <w:tcPr>
            <w:tcW w:w="1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换电柜</w:t>
            </w:r>
          </w:p>
        </w:tc>
        <w:tc>
          <w:tcPr>
            <w:tcW w:w="355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换电柜4仓</w:t>
            </w:r>
          </w:p>
        </w:tc>
        <w:tc>
          <w:tcPr>
            <w:tcW w:w="88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277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8"/>
                <w:szCs w:val="28"/>
                <w:highlight w:val="none"/>
                <w:u w:val="none"/>
                <w:lang w:val="en-US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8"/>
                <w:szCs w:val="28"/>
                <w:highlight w:val="none"/>
                <w:u w:val="none"/>
                <w:lang w:val="en-US" w:eastAsia="zh-CN" w:bidi="ar"/>
              </w:rPr>
              <w:t>750瓦/仓，柜子放在靠近角落不妨碍车辆经过位置</w:t>
            </w:r>
          </w:p>
        </w:tc>
      </w:tr>
    </w:tbl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</w:rPr>
      </w:pPr>
      <w:r>
        <w:rPr>
          <w:rFonts w:hint="default" w:ascii="仿宋_GB2312" w:hAnsi="仿宋_GB2312" w:eastAsia="仿宋_GB2312" w:cs="仿宋_GB2312"/>
          <w:b/>
          <w:bCs w:val="0"/>
          <w:color w:val="auto"/>
          <w:sz w:val="32"/>
          <w:szCs w:val="32"/>
          <w:highlight w:val="none"/>
        </w:rPr>
        <w:t>2.</w:t>
      </w:r>
      <w:r>
        <w:rPr>
          <w:rFonts w:hint="eastAsia" w:ascii="仿宋_GB2312" w:hAnsi="仿宋_GB2312" w:eastAsia="仿宋_GB2312" w:cs="仿宋_GB2312"/>
          <w:b/>
          <w:bCs w:val="0"/>
          <w:color w:val="auto"/>
          <w:sz w:val="32"/>
          <w:szCs w:val="32"/>
          <w:highlight w:val="none"/>
        </w:rPr>
        <w:t>设备安装及线路铺设</w:t>
      </w:r>
      <w:r>
        <w:rPr>
          <w:rFonts w:hint="default" w:ascii="仿宋_GB2312" w:hAnsi="仿宋_GB2312" w:eastAsia="仿宋_GB2312" w:cs="仿宋_GB2312"/>
          <w:b/>
          <w:bCs w:val="0"/>
          <w:color w:val="auto"/>
          <w:sz w:val="32"/>
          <w:szCs w:val="32"/>
          <w:highlight w:val="none"/>
        </w:rPr>
        <w:t>：</w:t>
      </w:r>
      <w:r>
        <w:rPr>
          <w:rFonts w:hint="default" w:ascii="仿宋_GB2312" w:hAnsi="仿宋_GB2312" w:eastAsia="仿宋_GB2312" w:cs="仿宋_GB2312"/>
          <w:bCs/>
          <w:color w:val="auto"/>
          <w:sz w:val="32"/>
          <w:szCs w:val="32"/>
          <w:highlight w:val="none"/>
        </w:rPr>
        <w:t>充电桩数不少于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  <w:lang w:val="en-US" w:eastAsia="zh-CN"/>
        </w:rPr>
        <w:t>10</w:t>
      </w:r>
      <w:r>
        <w:rPr>
          <w:rFonts w:hint="default" w:ascii="仿宋_GB2312" w:hAnsi="仿宋_GB2312" w:eastAsia="仿宋_GB2312" w:cs="仿宋_GB2312"/>
          <w:bCs/>
          <w:color w:val="auto"/>
          <w:sz w:val="32"/>
          <w:szCs w:val="32"/>
          <w:highlight w:val="none"/>
        </w:rPr>
        <w:t>个，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</w:rPr>
        <w:t>充电口</w:t>
      </w:r>
      <w:r>
        <w:rPr>
          <w:rFonts w:hint="default" w:ascii="仿宋_GB2312" w:hAnsi="仿宋_GB2312" w:eastAsia="仿宋_GB2312" w:cs="仿宋_GB2312"/>
          <w:bCs/>
          <w:color w:val="auto"/>
          <w:sz w:val="32"/>
          <w:szCs w:val="32"/>
          <w:highlight w:val="none"/>
        </w:rPr>
        <w:t>数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</w:rPr>
        <w:t>不少于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  <w:lang w:val="en-US" w:eastAsia="zh-CN"/>
        </w:rPr>
        <w:t>120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</w:rPr>
        <w:t>个；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Cs/>
          <w:sz w:val="32"/>
          <w:szCs w:val="32"/>
          <w:highlight w:val="none"/>
        </w:rPr>
      </w:pPr>
      <w:r>
        <w:rPr>
          <w:rFonts w:hint="default" w:ascii="仿宋_GB2312" w:hAnsi="仿宋_GB2312" w:eastAsia="仿宋_GB2312" w:cs="仿宋_GB2312"/>
          <w:b/>
          <w:bCs w:val="0"/>
          <w:color w:val="auto"/>
          <w:sz w:val="32"/>
          <w:szCs w:val="32"/>
          <w:highlight w:val="none"/>
        </w:rPr>
        <w:t>3.其他配置：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</w:rPr>
        <w:t>配备灭火器等消防设施；</w:t>
      </w:r>
      <w:r>
        <w:rPr>
          <w:rFonts w:hint="default" w:ascii="仿宋_GB2312" w:hAnsi="仿宋_GB2312" w:eastAsia="仿宋_GB2312" w:cs="仿宋_GB2312"/>
          <w:bCs/>
          <w:sz w:val="32"/>
          <w:szCs w:val="32"/>
          <w:highlight w:val="none"/>
        </w:rPr>
        <w:t>配备</w:t>
      </w:r>
      <w:r>
        <w:rPr>
          <w:rFonts w:hint="eastAsia" w:ascii="仿宋_GB2312" w:hAnsi="仿宋_GB2312" w:eastAsia="仿宋_GB2312" w:cs="仿宋_GB2312"/>
          <w:bCs/>
          <w:sz w:val="32"/>
          <w:szCs w:val="32"/>
          <w:highlight w:val="none"/>
        </w:rPr>
        <w:t>电气火灾监控和可视监测系统。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highlight w:val="none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highlight w:val="none"/>
          <w:lang w:val="en-US" w:eastAsia="zh-CN"/>
        </w:rPr>
        <w:t>具体建设方案以中标单位现场探勘，根据相关规范进行调整</w:t>
      </w:r>
      <w:r>
        <w:rPr>
          <w:rFonts w:hint="default" w:ascii="仿宋_GB2312" w:hAnsi="仿宋_GB2312" w:eastAsia="仿宋_GB2312" w:cs="仿宋_GB2312"/>
          <w:bCs/>
          <w:sz w:val="32"/>
          <w:szCs w:val="32"/>
          <w:highlight w:val="none"/>
          <w:lang w:eastAsia="zh-CN"/>
        </w:rPr>
        <w:t>。</w:t>
      </w:r>
    </w:p>
    <w:sectPr>
      <w:footerReference r:id="rId3" w:type="default"/>
      <w:pgSz w:w="11906" w:h="16838"/>
      <w:pgMar w:top="2098" w:right="1474" w:bottom="1984" w:left="1587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Wingdings 2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alibri Light">
    <w:altName w:val="Arial Unicode MS"/>
    <w:panose1 w:val="020F0302020204030204"/>
    <w:charset w:val="00"/>
    <w:family w:val="auto"/>
    <w:pitch w:val="default"/>
    <w:sig w:usb0="00000000" w:usb1="00000000" w:usb2="00000009" w:usb3="00000000" w:csb0="200001FF" w:csb1="00000000"/>
  </w:font>
  <w:font w:name="PMingLiU">
    <w:altName w:val="Droid Sans Fallback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方正小标宋简体">
    <w:panose1 w:val="02000000000000000000"/>
    <w:charset w:val="86"/>
    <w:family w:val="script"/>
    <w:pitch w:val="default"/>
    <w:sig w:usb0="A00002BF" w:usb1="184F6CFA" w:usb2="00000012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roid Sans Fallback">
    <w:panose1 w:val="020B0502000000000001"/>
    <w:charset w:val="86"/>
    <w:family w:val="auto"/>
    <w:pitch w:val="default"/>
    <w:sig w:usb0="910002FF" w:usb1="2BDFFCFB" w:usb2="00000036" w:usb3="00000000" w:csb0="203F01FF" w:csb1="D7FF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1312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a4X5+zECAABh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RiMTE5MGU3M2M4MGRlYmNhMjgwZjM1NzRkMGYxMWUifQ=="/>
  </w:docVars>
  <w:rsids>
    <w:rsidRoot w:val="4EF122CB"/>
    <w:rsid w:val="003D394E"/>
    <w:rsid w:val="00C800EB"/>
    <w:rsid w:val="00FB5F42"/>
    <w:rsid w:val="01E65F9A"/>
    <w:rsid w:val="021135A1"/>
    <w:rsid w:val="022A6AD1"/>
    <w:rsid w:val="024E710D"/>
    <w:rsid w:val="024F1E56"/>
    <w:rsid w:val="02541B61"/>
    <w:rsid w:val="02B04BDC"/>
    <w:rsid w:val="03280159"/>
    <w:rsid w:val="032C2354"/>
    <w:rsid w:val="03820F4E"/>
    <w:rsid w:val="04E20591"/>
    <w:rsid w:val="0531798F"/>
    <w:rsid w:val="0559365A"/>
    <w:rsid w:val="064308BF"/>
    <w:rsid w:val="065E39B4"/>
    <w:rsid w:val="06C8202F"/>
    <w:rsid w:val="077943D1"/>
    <w:rsid w:val="0797B1A4"/>
    <w:rsid w:val="07C40F33"/>
    <w:rsid w:val="08677A5A"/>
    <w:rsid w:val="09367D71"/>
    <w:rsid w:val="09B74C81"/>
    <w:rsid w:val="0B096D45"/>
    <w:rsid w:val="0B5F247F"/>
    <w:rsid w:val="0BEAE06E"/>
    <w:rsid w:val="0BEF7709"/>
    <w:rsid w:val="0C5919D1"/>
    <w:rsid w:val="0C950D12"/>
    <w:rsid w:val="0CB53765"/>
    <w:rsid w:val="0CFB3759"/>
    <w:rsid w:val="0E103188"/>
    <w:rsid w:val="0E764A05"/>
    <w:rsid w:val="0EE15EEB"/>
    <w:rsid w:val="0EE949AF"/>
    <w:rsid w:val="0F5D6F1F"/>
    <w:rsid w:val="0FD50D45"/>
    <w:rsid w:val="1030048E"/>
    <w:rsid w:val="1034784D"/>
    <w:rsid w:val="11604C92"/>
    <w:rsid w:val="13F62154"/>
    <w:rsid w:val="13F948C9"/>
    <w:rsid w:val="149D4483"/>
    <w:rsid w:val="15102BE3"/>
    <w:rsid w:val="1535663E"/>
    <w:rsid w:val="153B6449"/>
    <w:rsid w:val="15AF54A9"/>
    <w:rsid w:val="15AF73F7"/>
    <w:rsid w:val="16AB60BD"/>
    <w:rsid w:val="16B14701"/>
    <w:rsid w:val="17BA1AFE"/>
    <w:rsid w:val="181F3A21"/>
    <w:rsid w:val="19CA44C2"/>
    <w:rsid w:val="19F93196"/>
    <w:rsid w:val="1A361000"/>
    <w:rsid w:val="1AD167A2"/>
    <w:rsid w:val="1AFF169E"/>
    <w:rsid w:val="1B6E1DED"/>
    <w:rsid w:val="1B7A17BE"/>
    <w:rsid w:val="1B836DCB"/>
    <w:rsid w:val="1BD88510"/>
    <w:rsid w:val="1BF96089"/>
    <w:rsid w:val="1C104F9B"/>
    <w:rsid w:val="1C784E44"/>
    <w:rsid w:val="1CD10799"/>
    <w:rsid w:val="1CE7673A"/>
    <w:rsid w:val="1CFD547D"/>
    <w:rsid w:val="1D9119F9"/>
    <w:rsid w:val="1DFE40BC"/>
    <w:rsid w:val="1E1F4CFB"/>
    <w:rsid w:val="1E3F39A9"/>
    <w:rsid w:val="1EB320DC"/>
    <w:rsid w:val="1F7E330B"/>
    <w:rsid w:val="1F85926B"/>
    <w:rsid w:val="1F9C2792"/>
    <w:rsid w:val="1FF47737"/>
    <w:rsid w:val="20B87790"/>
    <w:rsid w:val="21661E91"/>
    <w:rsid w:val="224012C5"/>
    <w:rsid w:val="23570FD1"/>
    <w:rsid w:val="23CC5B0B"/>
    <w:rsid w:val="24481226"/>
    <w:rsid w:val="24B5EFE0"/>
    <w:rsid w:val="25F72FB0"/>
    <w:rsid w:val="27532138"/>
    <w:rsid w:val="27B75B4D"/>
    <w:rsid w:val="281335CC"/>
    <w:rsid w:val="283B7336"/>
    <w:rsid w:val="283FBE79"/>
    <w:rsid w:val="286F3CE6"/>
    <w:rsid w:val="287E2C2B"/>
    <w:rsid w:val="29051C5B"/>
    <w:rsid w:val="2939748A"/>
    <w:rsid w:val="29A30A29"/>
    <w:rsid w:val="2A1E225D"/>
    <w:rsid w:val="2A383099"/>
    <w:rsid w:val="2A494215"/>
    <w:rsid w:val="2A5C15AC"/>
    <w:rsid w:val="2B4E6B10"/>
    <w:rsid w:val="2BBDDF16"/>
    <w:rsid w:val="2BCB05FB"/>
    <w:rsid w:val="2C8252B5"/>
    <w:rsid w:val="2CB2060C"/>
    <w:rsid w:val="2DD2097E"/>
    <w:rsid w:val="2DDF6C21"/>
    <w:rsid w:val="2DF9330D"/>
    <w:rsid w:val="2E7632C6"/>
    <w:rsid w:val="2E7D68C7"/>
    <w:rsid w:val="2F805A94"/>
    <w:rsid w:val="2F8A4054"/>
    <w:rsid w:val="2F8BC84C"/>
    <w:rsid w:val="2FDD2CB9"/>
    <w:rsid w:val="2FDFB249"/>
    <w:rsid w:val="30BFB60E"/>
    <w:rsid w:val="30DF7FFA"/>
    <w:rsid w:val="3128018D"/>
    <w:rsid w:val="31347647"/>
    <w:rsid w:val="314B0F9A"/>
    <w:rsid w:val="31811DA8"/>
    <w:rsid w:val="31FE3CC1"/>
    <w:rsid w:val="32632868"/>
    <w:rsid w:val="327D7D6F"/>
    <w:rsid w:val="337A07F5"/>
    <w:rsid w:val="337B6D0E"/>
    <w:rsid w:val="3397559D"/>
    <w:rsid w:val="33E13D81"/>
    <w:rsid w:val="34B3306F"/>
    <w:rsid w:val="355CE6C4"/>
    <w:rsid w:val="357B8B42"/>
    <w:rsid w:val="361433DA"/>
    <w:rsid w:val="3622425C"/>
    <w:rsid w:val="36651DCC"/>
    <w:rsid w:val="36B73F42"/>
    <w:rsid w:val="370276D6"/>
    <w:rsid w:val="37656B06"/>
    <w:rsid w:val="37CB69FF"/>
    <w:rsid w:val="37EA5ED8"/>
    <w:rsid w:val="38327B47"/>
    <w:rsid w:val="384C4067"/>
    <w:rsid w:val="387F53C0"/>
    <w:rsid w:val="38F35EDA"/>
    <w:rsid w:val="390270E4"/>
    <w:rsid w:val="395D2D1C"/>
    <w:rsid w:val="39802B5C"/>
    <w:rsid w:val="39A12BFA"/>
    <w:rsid w:val="39CA1B5F"/>
    <w:rsid w:val="39FD9CF3"/>
    <w:rsid w:val="3A007969"/>
    <w:rsid w:val="3A120972"/>
    <w:rsid w:val="3A53673F"/>
    <w:rsid w:val="3AC20778"/>
    <w:rsid w:val="3ADC0213"/>
    <w:rsid w:val="3AEF103E"/>
    <w:rsid w:val="3AEF3EC0"/>
    <w:rsid w:val="3B6F952D"/>
    <w:rsid w:val="3C242410"/>
    <w:rsid w:val="3D0478E4"/>
    <w:rsid w:val="3D275AD9"/>
    <w:rsid w:val="3D307FCB"/>
    <w:rsid w:val="3D6961C3"/>
    <w:rsid w:val="3D7D68F0"/>
    <w:rsid w:val="3D9F4E85"/>
    <w:rsid w:val="3DDDAA29"/>
    <w:rsid w:val="3DEBAD15"/>
    <w:rsid w:val="3DF36B75"/>
    <w:rsid w:val="3E579FF7"/>
    <w:rsid w:val="3EBD650F"/>
    <w:rsid w:val="3F375107"/>
    <w:rsid w:val="3F97F95A"/>
    <w:rsid w:val="3FB724DA"/>
    <w:rsid w:val="3FBBCE6A"/>
    <w:rsid w:val="3FFF598F"/>
    <w:rsid w:val="403A5E9D"/>
    <w:rsid w:val="40404F0E"/>
    <w:rsid w:val="40584C81"/>
    <w:rsid w:val="405B10A3"/>
    <w:rsid w:val="40655815"/>
    <w:rsid w:val="408757A2"/>
    <w:rsid w:val="410C5E16"/>
    <w:rsid w:val="412440DE"/>
    <w:rsid w:val="4124595F"/>
    <w:rsid w:val="418F1B67"/>
    <w:rsid w:val="426339F7"/>
    <w:rsid w:val="42D05BD2"/>
    <w:rsid w:val="43457872"/>
    <w:rsid w:val="435524A7"/>
    <w:rsid w:val="43F122C5"/>
    <w:rsid w:val="44197845"/>
    <w:rsid w:val="44E65F85"/>
    <w:rsid w:val="452C09E8"/>
    <w:rsid w:val="46203173"/>
    <w:rsid w:val="47310F09"/>
    <w:rsid w:val="479D6792"/>
    <w:rsid w:val="487F1296"/>
    <w:rsid w:val="4A1C2405"/>
    <w:rsid w:val="4AC64839"/>
    <w:rsid w:val="4C0201E4"/>
    <w:rsid w:val="4C0D1B33"/>
    <w:rsid w:val="4C14224F"/>
    <w:rsid w:val="4C2F252B"/>
    <w:rsid w:val="4C53369E"/>
    <w:rsid w:val="4C7E1155"/>
    <w:rsid w:val="4C8910C9"/>
    <w:rsid w:val="4CDD5796"/>
    <w:rsid w:val="4D4A1C5C"/>
    <w:rsid w:val="4D5D5079"/>
    <w:rsid w:val="4D6D3436"/>
    <w:rsid w:val="4D8BB23B"/>
    <w:rsid w:val="4DC1731C"/>
    <w:rsid w:val="4E046B0C"/>
    <w:rsid w:val="4E4A2A5E"/>
    <w:rsid w:val="4EE72156"/>
    <w:rsid w:val="4EF122CB"/>
    <w:rsid w:val="4F2F74B9"/>
    <w:rsid w:val="4F3D70A6"/>
    <w:rsid w:val="4F5D5FD6"/>
    <w:rsid w:val="4F885B5A"/>
    <w:rsid w:val="4F9462DE"/>
    <w:rsid w:val="4FE45773"/>
    <w:rsid w:val="4FF7A66E"/>
    <w:rsid w:val="500B62E0"/>
    <w:rsid w:val="50844692"/>
    <w:rsid w:val="50C02D1E"/>
    <w:rsid w:val="51D75A32"/>
    <w:rsid w:val="525B79AC"/>
    <w:rsid w:val="526C3A95"/>
    <w:rsid w:val="529C044C"/>
    <w:rsid w:val="52B2610A"/>
    <w:rsid w:val="52B4587F"/>
    <w:rsid w:val="52BA2FE3"/>
    <w:rsid w:val="53494609"/>
    <w:rsid w:val="53E932F0"/>
    <w:rsid w:val="547563DB"/>
    <w:rsid w:val="54A51C01"/>
    <w:rsid w:val="54F57AA1"/>
    <w:rsid w:val="54F733EB"/>
    <w:rsid w:val="54FDEB84"/>
    <w:rsid w:val="551D7DAC"/>
    <w:rsid w:val="5593535E"/>
    <w:rsid w:val="55E4228E"/>
    <w:rsid w:val="55E55612"/>
    <w:rsid w:val="5632326B"/>
    <w:rsid w:val="57497BC3"/>
    <w:rsid w:val="57C0792C"/>
    <w:rsid w:val="58132B7E"/>
    <w:rsid w:val="58C2611C"/>
    <w:rsid w:val="59783B3C"/>
    <w:rsid w:val="59C452F9"/>
    <w:rsid w:val="59D9747A"/>
    <w:rsid w:val="5B5BAD4A"/>
    <w:rsid w:val="5B7F2D96"/>
    <w:rsid w:val="5BC245CE"/>
    <w:rsid w:val="5BEEAE3D"/>
    <w:rsid w:val="5C181EF2"/>
    <w:rsid w:val="5C774741"/>
    <w:rsid w:val="5CD7959D"/>
    <w:rsid w:val="5D391A41"/>
    <w:rsid w:val="5DDB41FE"/>
    <w:rsid w:val="5DE652CA"/>
    <w:rsid w:val="5DEFCD96"/>
    <w:rsid w:val="5EB9FC60"/>
    <w:rsid w:val="5EEFA3E3"/>
    <w:rsid w:val="5EFA1E47"/>
    <w:rsid w:val="5F0399D8"/>
    <w:rsid w:val="5F15647F"/>
    <w:rsid w:val="5F3BBBAE"/>
    <w:rsid w:val="5F8BDFEB"/>
    <w:rsid w:val="5F9E0765"/>
    <w:rsid w:val="5FDD11A2"/>
    <w:rsid w:val="5FDD9AF7"/>
    <w:rsid w:val="5FDDDBD0"/>
    <w:rsid w:val="5FEBE103"/>
    <w:rsid w:val="60BC04C4"/>
    <w:rsid w:val="60EE2A2E"/>
    <w:rsid w:val="6103071C"/>
    <w:rsid w:val="622540F5"/>
    <w:rsid w:val="62B96C85"/>
    <w:rsid w:val="62DC21F9"/>
    <w:rsid w:val="63AAEC14"/>
    <w:rsid w:val="63B42797"/>
    <w:rsid w:val="64A93F32"/>
    <w:rsid w:val="651F7D23"/>
    <w:rsid w:val="6521561A"/>
    <w:rsid w:val="652449B9"/>
    <w:rsid w:val="656FEEBB"/>
    <w:rsid w:val="66204321"/>
    <w:rsid w:val="662C1275"/>
    <w:rsid w:val="66920BBD"/>
    <w:rsid w:val="66FF7142"/>
    <w:rsid w:val="674219BF"/>
    <w:rsid w:val="67E73801"/>
    <w:rsid w:val="67FBB159"/>
    <w:rsid w:val="680858C8"/>
    <w:rsid w:val="683D684B"/>
    <w:rsid w:val="685A57CA"/>
    <w:rsid w:val="686A5890"/>
    <w:rsid w:val="68D15CB2"/>
    <w:rsid w:val="692B3716"/>
    <w:rsid w:val="694D4ABD"/>
    <w:rsid w:val="69D51C03"/>
    <w:rsid w:val="6A8E4D99"/>
    <w:rsid w:val="6B3DAB88"/>
    <w:rsid w:val="6B474DCB"/>
    <w:rsid w:val="6B804891"/>
    <w:rsid w:val="6BAFD3DA"/>
    <w:rsid w:val="6BC405BD"/>
    <w:rsid w:val="6BD54841"/>
    <w:rsid w:val="6C303773"/>
    <w:rsid w:val="6C6F1CA5"/>
    <w:rsid w:val="6CBB14F8"/>
    <w:rsid w:val="6CF725E9"/>
    <w:rsid w:val="6CFE8BD7"/>
    <w:rsid w:val="6D8A19C5"/>
    <w:rsid w:val="6DD616F3"/>
    <w:rsid w:val="6DFF11C5"/>
    <w:rsid w:val="6E225376"/>
    <w:rsid w:val="6E5C309F"/>
    <w:rsid w:val="6F3246B6"/>
    <w:rsid w:val="6F5BDB6E"/>
    <w:rsid w:val="6F624B4B"/>
    <w:rsid w:val="6F7F2FD8"/>
    <w:rsid w:val="6F8FA5C6"/>
    <w:rsid w:val="6FAD9D1F"/>
    <w:rsid w:val="6FE74011"/>
    <w:rsid w:val="6FF390D3"/>
    <w:rsid w:val="6FF3CE49"/>
    <w:rsid w:val="6FFB3E66"/>
    <w:rsid w:val="6FFD58E2"/>
    <w:rsid w:val="710811D3"/>
    <w:rsid w:val="715F60B3"/>
    <w:rsid w:val="71743D95"/>
    <w:rsid w:val="721F23BB"/>
    <w:rsid w:val="724E1118"/>
    <w:rsid w:val="7265643D"/>
    <w:rsid w:val="728119C5"/>
    <w:rsid w:val="732A1D3B"/>
    <w:rsid w:val="73394327"/>
    <w:rsid w:val="734C7237"/>
    <w:rsid w:val="737D18B0"/>
    <w:rsid w:val="73AC8ABE"/>
    <w:rsid w:val="73C332C8"/>
    <w:rsid w:val="73EFBBED"/>
    <w:rsid w:val="743D2BC6"/>
    <w:rsid w:val="74613CC1"/>
    <w:rsid w:val="746F054B"/>
    <w:rsid w:val="74B048A9"/>
    <w:rsid w:val="74B14276"/>
    <w:rsid w:val="753C4DD6"/>
    <w:rsid w:val="757334A2"/>
    <w:rsid w:val="759A15B7"/>
    <w:rsid w:val="75B4639E"/>
    <w:rsid w:val="75FDE4C1"/>
    <w:rsid w:val="75FF0A4D"/>
    <w:rsid w:val="76011D06"/>
    <w:rsid w:val="760557F1"/>
    <w:rsid w:val="7655ADA9"/>
    <w:rsid w:val="766F7295"/>
    <w:rsid w:val="767B58A8"/>
    <w:rsid w:val="767EBAEB"/>
    <w:rsid w:val="77770A1C"/>
    <w:rsid w:val="777F9BB5"/>
    <w:rsid w:val="77976E1E"/>
    <w:rsid w:val="77BB19EA"/>
    <w:rsid w:val="77DF017A"/>
    <w:rsid w:val="77FC2B78"/>
    <w:rsid w:val="77FF2035"/>
    <w:rsid w:val="78AA05AD"/>
    <w:rsid w:val="78CF2D67"/>
    <w:rsid w:val="79397218"/>
    <w:rsid w:val="794477D6"/>
    <w:rsid w:val="79494343"/>
    <w:rsid w:val="795E25FE"/>
    <w:rsid w:val="797D3F76"/>
    <w:rsid w:val="79ED7C49"/>
    <w:rsid w:val="7A1D2C6D"/>
    <w:rsid w:val="7A6272BF"/>
    <w:rsid w:val="7A7EE1CF"/>
    <w:rsid w:val="7AFEDBE1"/>
    <w:rsid w:val="7B230931"/>
    <w:rsid w:val="7B3F45C1"/>
    <w:rsid w:val="7B6733D4"/>
    <w:rsid w:val="7B7DCFB3"/>
    <w:rsid w:val="7B85202B"/>
    <w:rsid w:val="7BAEA1C6"/>
    <w:rsid w:val="7BBF9696"/>
    <w:rsid w:val="7BE721CF"/>
    <w:rsid w:val="7BF15D50"/>
    <w:rsid w:val="7BFF731D"/>
    <w:rsid w:val="7C421A23"/>
    <w:rsid w:val="7C468218"/>
    <w:rsid w:val="7C4761BD"/>
    <w:rsid w:val="7C6F3AC6"/>
    <w:rsid w:val="7C8C4263"/>
    <w:rsid w:val="7C9F850A"/>
    <w:rsid w:val="7CD33B39"/>
    <w:rsid w:val="7CF91990"/>
    <w:rsid w:val="7CFB4F26"/>
    <w:rsid w:val="7D00392D"/>
    <w:rsid w:val="7D5F1E97"/>
    <w:rsid w:val="7D7B6DF3"/>
    <w:rsid w:val="7D9D6E24"/>
    <w:rsid w:val="7DB62A4C"/>
    <w:rsid w:val="7DD79686"/>
    <w:rsid w:val="7DF0E96D"/>
    <w:rsid w:val="7DFFACB3"/>
    <w:rsid w:val="7E093DD6"/>
    <w:rsid w:val="7E47E71F"/>
    <w:rsid w:val="7E4C610E"/>
    <w:rsid w:val="7E5725D5"/>
    <w:rsid w:val="7E775364"/>
    <w:rsid w:val="7E7EF763"/>
    <w:rsid w:val="7EBBDA8B"/>
    <w:rsid w:val="7ED053D8"/>
    <w:rsid w:val="7EEF6AEC"/>
    <w:rsid w:val="7EFB3705"/>
    <w:rsid w:val="7EFBDB79"/>
    <w:rsid w:val="7EFFEA4A"/>
    <w:rsid w:val="7F370B03"/>
    <w:rsid w:val="7F3735A7"/>
    <w:rsid w:val="7F4B06B2"/>
    <w:rsid w:val="7F7A2F8D"/>
    <w:rsid w:val="7F7F8636"/>
    <w:rsid w:val="7F96CFD5"/>
    <w:rsid w:val="7F9F7BA6"/>
    <w:rsid w:val="7FAF5737"/>
    <w:rsid w:val="7FAFF196"/>
    <w:rsid w:val="7FB513EE"/>
    <w:rsid w:val="7FBB63EA"/>
    <w:rsid w:val="7FBE9733"/>
    <w:rsid w:val="7FCDE4FB"/>
    <w:rsid w:val="7FDAE07A"/>
    <w:rsid w:val="7FDF0DB6"/>
    <w:rsid w:val="7FE3490F"/>
    <w:rsid w:val="7FED3640"/>
    <w:rsid w:val="7FEDD78B"/>
    <w:rsid w:val="7FEE4E5D"/>
    <w:rsid w:val="7FEF113D"/>
    <w:rsid w:val="7FEF8081"/>
    <w:rsid w:val="7FF5A337"/>
    <w:rsid w:val="7FF5EE4E"/>
    <w:rsid w:val="7FFF6BC0"/>
    <w:rsid w:val="7FFFCA30"/>
    <w:rsid w:val="839EB136"/>
    <w:rsid w:val="875E2AD6"/>
    <w:rsid w:val="89BFE782"/>
    <w:rsid w:val="8BBF39EC"/>
    <w:rsid w:val="8DFB9BB0"/>
    <w:rsid w:val="8FFE6354"/>
    <w:rsid w:val="91BB35F6"/>
    <w:rsid w:val="97DFD141"/>
    <w:rsid w:val="9BF73EA5"/>
    <w:rsid w:val="9C5D75C4"/>
    <w:rsid w:val="9DFD8637"/>
    <w:rsid w:val="9EFB2FF1"/>
    <w:rsid w:val="9EFE9B1B"/>
    <w:rsid w:val="9F7B58E8"/>
    <w:rsid w:val="9FDFE6A6"/>
    <w:rsid w:val="9FEF5F78"/>
    <w:rsid w:val="9FFD8548"/>
    <w:rsid w:val="9FFE8C1A"/>
    <w:rsid w:val="A276EE06"/>
    <w:rsid w:val="A2B71DE3"/>
    <w:rsid w:val="A7DA1ED5"/>
    <w:rsid w:val="AEE342CD"/>
    <w:rsid w:val="AFFD0526"/>
    <w:rsid w:val="B77FF7B5"/>
    <w:rsid w:val="B7F726FE"/>
    <w:rsid w:val="B7FE0927"/>
    <w:rsid w:val="BA6BDB80"/>
    <w:rsid w:val="BBDDCD3E"/>
    <w:rsid w:val="BD1F57C9"/>
    <w:rsid w:val="BD99F5B8"/>
    <w:rsid w:val="BD9D6812"/>
    <w:rsid w:val="BED96F0B"/>
    <w:rsid w:val="BEEDE016"/>
    <w:rsid w:val="BF7B65B8"/>
    <w:rsid w:val="BFBE850A"/>
    <w:rsid w:val="BFD98511"/>
    <w:rsid w:val="BFECFDA0"/>
    <w:rsid w:val="BFEE7E2E"/>
    <w:rsid w:val="BFF627AF"/>
    <w:rsid w:val="BFF70D50"/>
    <w:rsid w:val="BFFC5001"/>
    <w:rsid w:val="C907FFBE"/>
    <w:rsid w:val="CCDF8A92"/>
    <w:rsid w:val="CCF53961"/>
    <w:rsid w:val="CE6FC4FA"/>
    <w:rsid w:val="CEFBFCAD"/>
    <w:rsid w:val="CF7E65F9"/>
    <w:rsid w:val="D39D9D8F"/>
    <w:rsid w:val="D3DD23BB"/>
    <w:rsid w:val="D4BFF827"/>
    <w:rsid w:val="D67D131F"/>
    <w:rsid w:val="D77BE722"/>
    <w:rsid w:val="DBFB0DC0"/>
    <w:rsid w:val="DDED7683"/>
    <w:rsid w:val="DEBE039D"/>
    <w:rsid w:val="DEFF3665"/>
    <w:rsid w:val="DF3B3D89"/>
    <w:rsid w:val="DF3F810B"/>
    <w:rsid w:val="DF71063F"/>
    <w:rsid w:val="DFBDCA1D"/>
    <w:rsid w:val="DFD9075A"/>
    <w:rsid w:val="DFDE7BA6"/>
    <w:rsid w:val="DFDF2DFF"/>
    <w:rsid w:val="DFEF27C2"/>
    <w:rsid w:val="DFFB0FA4"/>
    <w:rsid w:val="DFFFD411"/>
    <w:rsid w:val="E2F7A445"/>
    <w:rsid w:val="EBBF35E3"/>
    <w:rsid w:val="EBDF14A7"/>
    <w:rsid w:val="ED6B64A4"/>
    <w:rsid w:val="EDF214FC"/>
    <w:rsid w:val="EDFBCBA6"/>
    <w:rsid w:val="EE792D0C"/>
    <w:rsid w:val="EEAD8172"/>
    <w:rsid w:val="EEE72A17"/>
    <w:rsid w:val="EF66925A"/>
    <w:rsid w:val="EF7DF3F8"/>
    <w:rsid w:val="EF7F005D"/>
    <w:rsid w:val="EF7F2027"/>
    <w:rsid w:val="EFA748D6"/>
    <w:rsid w:val="EFB94FCC"/>
    <w:rsid w:val="EFCD55A5"/>
    <w:rsid w:val="EFD550F7"/>
    <w:rsid w:val="EFEDB12F"/>
    <w:rsid w:val="EFFB7981"/>
    <w:rsid w:val="F1BB14C9"/>
    <w:rsid w:val="F23FFC03"/>
    <w:rsid w:val="F28C568A"/>
    <w:rsid w:val="F39F3931"/>
    <w:rsid w:val="F4B71034"/>
    <w:rsid w:val="F57F6B22"/>
    <w:rsid w:val="F5B43AE4"/>
    <w:rsid w:val="F76FFE57"/>
    <w:rsid w:val="F7EA5857"/>
    <w:rsid w:val="F7EBCE2F"/>
    <w:rsid w:val="F86EF007"/>
    <w:rsid w:val="F8FB2A38"/>
    <w:rsid w:val="F957E67F"/>
    <w:rsid w:val="F996BF83"/>
    <w:rsid w:val="F9DFF94C"/>
    <w:rsid w:val="FAEF6DA1"/>
    <w:rsid w:val="FAFFF523"/>
    <w:rsid w:val="FB4778C7"/>
    <w:rsid w:val="FB7506B7"/>
    <w:rsid w:val="FB793EC4"/>
    <w:rsid w:val="FBDF26CE"/>
    <w:rsid w:val="FBEFA15C"/>
    <w:rsid w:val="FBFA0BD2"/>
    <w:rsid w:val="FBFA83BC"/>
    <w:rsid w:val="FBFDEC69"/>
    <w:rsid w:val="FBFE967D"/>
    <w:rsid w:val="FBFFE9B2"/>
    <w:rsid w:val="FD3D1A70"/>
    <w:rsid w:val="FD7D0AB8"/>
    <w:rsid w:val="FDFBB69F"/>
    <w:rsid w:val="FDFDF684"/>
    <w:rsid w:val="FE3EAAB4"/>
    <w:rsid w:val="FE6FD70E"/>
    <w:rsid w:val="FE9E7072"/>
    <w:rsid w:val="FEACC3D9"/>
    <w:rsid w:val="FEEF1CC3"/>
    <w:rsid w:val="FEEFC1E5"/>
    <w:rsid w:val="FEF7A750"/>
    <w:rsid w:val="FEFE044F"/>
    <w:rsid w:val="FF5838D9"/>
    <w:rsid w:val="FF7EE61E"/>
    <w:rsid w:val="FF9F6A3A"/>
    <w:rsid w:val="FFBD0539"/>
    <w:rsid w:val="FFBE3399"/>
    <w:rsid w:val="FFBF4E5D"/>
    <w:rsid w:val="FFC2F828"/>
    <w:rsid w:val="FFCF5C74"/>
    <w:rsid w:val="FFCFD637"/>
    <w:rsid w:val="FFDB20BB"/>
    <w:rsid w:val="FFDF2D4E"/>
    <w:rsid w:val="FFDFD492"/>
    <w:rsid w:val="FFEE6B72"/>
    <w:rsid w:val="FFF5476D"/>
    <w:rsid w:val="FFFE0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qFormat="1"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index 8"/>
    <w:basedOn w:val="1"/>
    <w:next w:val="1"/>
    <w:qFormat/>
    <w:uiPriority w:val="0"/>
    <w:pPr>
      <w:ind w:left="1400" w:leftChars="1400"/>
    </w:pPr>
  </w:style>
  <w:style w:type="paragraph" w:styleId="4">
    <w:name w:val="Normal Indent"/>
    <w:basedOn w:val="1"/>
    <w:unhideWhenUsed/>
    <w:qFormat/>
    <w:uiPriority w:val="99"/>
    <w:pPr>
      <w:ind w:firstLine="420"/>
    </w:pPr>
  </w:style>
  <w:style w:type="paragraph" w:styleId="5">
    <w:name w:val="Body Text"/>
    <w:basedOn w:val="1"/>
    <w:next w:val="1"/>
    <w:qFormat/>
    <w:uiPriority w:val="0"/>
    <w:pPr>
      <w:spacing w:after="120"/>
    </w:pPr>
  </w:style>
  <w:style w:type="paragraph" w:styleId="6">
    <w:name w:val="Plain Text"/>
    <w:basedOn w:val="1"/>
    <w:next w:val="3"/>
    <w:unhideWhenUsed/>
    <w:qFormat/>
    <w:uiPriority w:val="99"/>
    <w:rPr>
      <w:rFonts w:ascii="宋体" w:cs="Courier New"/>
      <w:szCs w:val="21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Normal (Web)"/>
    <w:basedOn w:val="1"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0" w:afterAutospacing="0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FollowedHyperlink"/>
    <w:basedOn w:val="12"/>
    <w:qFormat/>
    <w:uiPriority w:val="0"/>
    <w:rPr>
      <w:rFonts w:hint="default" w:ascii="Arial" w:hAnsi="Arial" w:eastAsia="Arial" w:cs="Arial"/>
      <w:color w:val="333333"/>
      <w:sz w:val="21"/>
      <w:szCs w:val="21"/>
      <w:u w:val="none"/>
    </w:rPr>
  </w:style>
  <w:style w:type="character" w:styleId="14">
    <w:name w:val="Hyperlink"/>
    <w:basedOn w:val="12"/>
    <w:qFormat/>
    <w:uiPriority w:val="0"/>
    <w:rPr>
      <w:color w:val="0000FF"/>
      <w:u w:val="single"/>
    </w:rPr>
  </w:style>
  <w:style w:type="character" w:customStyle="1" w:styleId="15">
    <w:name w:val="hover46"/>
    <w:basedOn w:val="12"/>
    <w:qFormat/>
    <w:uiPriority w:val="0"/>
    <w:rPr>
      <w:shd w:val="clear" w:fill="008DDB"/>
    </w:rPr>
  </w:style>
  <w:style w:type="character" w:customStyle="1" w:styleId="16">
    <w:name w:val="hover47"/>
    <w:basedOn w:val="12"/>
    <w:qFormat/>
    <w:uiPriority w:val="0"/>
    <w:rPr>
      <w:color w:val="1A85D7"/>
    </w:rPr>
  </w:style>
  <w:style w:type="character" w:customStyle="1" w:styleId="17">
    <w:name w:val="hover48"/>
    <w:basedOn w:val="12"/>
    <w:qFormat/>
    <w:uiPriority w:val="0"/>
    <w:rPr>
      <w:color w:val="008DDB"/>
      <w:u w:val="none"/>
    </w:rPr>
  </w:style>
  <w:style w:type="character" w:customStyle="1" w:styleId="18">
    <w:name w:val="hover49"/>
    <w:basedOn w:val="12"/>
    <w:qFormat/>
    <w:uiPriority w:val="0"/>
    <w:rPr>
      <w:color w:val="008DDB"/>
    </w:rPr>
  </w:style>
  <w:style w:type="character" w:customStyle="1" w:styleId="19">
    <w:name w:val="hover50"/>
    <w:basedOn w:val="12"/>
    <w:qFormat/>
    <w:uiPriority w:val="0"/>
  </w:style>
  <w:style w:type="character" w:customStyle="1" w:styleId="20">
    <w:name w:val="credit"/>
    <w:basedOn w:val="12"/>
    <w:qFormat/>
    <w:uiPriority w:val="0"/>
    <w:rPr>
      <w:sz w:val="18"/>
      <w:szCs w:val="18"/>
    </w:rPr>
  </w:style>
  <w:style w:type="character" w:customStyle="1" w:styleId="21">
    <w:name w:val="after"/>
    <w:basedOn w:val="12"/>
    <w:qFormat/>
    <w:uiPriority w:val="0"/>
    <w:rPr>
      <w:bdr w:val="dashed" w:color="auto" w:sz="48" w:space="0"/>
    </w:rPr>
  </w:style>
  <w:style w:type="character" w:customStyle="1" w:styleId="22">
    <w:name w:val="after1"/>
    <w:basedOn w:val="12"/>
    <w:qFormat/>
    <w:uiPriority w:val="0"/>
  </w:style>
  <w:style w:type="character" w:customStyle="1" w:styleId="23">
    <w:name w:val="after2"/>
    <w:basedOn w:val="12"/>
    <w:qFormat/>
    <w:uiPriority w:val="0"/>
  </w:style>
  <w:style w:type="character" w:customStyle="1" w:styleId="24">
    <w:name w:val="before"/>
    <w:basedOn w:val="12"/>
    <w:qFormat/>
    <w:uiPriority w:val="0"/>
    <w:rPr>
      <w:bdr w:val="single" w:color="auto" w:sz="48" w:space="0"/>
    </w:rPr>
  </w:style>
  <w:style w:type="character" w:customStyle="1" w:styleId="25">
    <w:name w:val="before1"/>
    <w:basedOn w:val="12"/>
    <w:qFormat/>
    <w:uiPriority w:val="0"/>
    <w:rPr>
      <w:shd w:val="clear" w:fill="008DDB"/>
    </w:rPr>
  </w:style>
  <w:style w:type="character" w:customStyle="1" w:styleId="26">
    <w:name w:val="first-child"/>
    <w:basedOn w:val="12"/>
    <w:qFormat/>
    <w:uiPriority w:val="0"/>
    <w:rPr>
      <w:shd w:val="clear" w:fill="008DDB"/>
    </w:rPr>
  </w:style>
  <w:style w:type="character" w:customStyle="1" w:styleId="27">
    <w:name w:val="first-child1"/>
    <w:basedOn w:val="12"/>
    <w:qFormat/>
    <w:uiPriority w:val="0"/>
  </w:style>
  <w:style w:type="character" w:customStyle="1" w:styleId="28">
    <w:name w:val="Body text|2 + Spacing 0 pt"/>
    <w:basedOn w:val="29"/>
    <w:semiHidden/>
    <w:unhideWhenUsed/>
    <w:qFormat/>
    <w:uiPriority w:val="0"/>
    <w:rPr>
      <w:color w:val="000000"/>
      <w:spacing w:val="0"/>
      <w:w w:val="100"/>
      <w:position w:val="0"/>
      <w:lang w:val="zh-CN" w:eastAsia="zh-CN" w:bidi="zh-CN"/>
    </w:rPr>
  </w:style>
  <w:style w:type="character" w:customStyle="1" w:styleId="29">
    <w:name w:val="Body text|2_"/>
    <w:basedOn w:val="12"/>
    <w:link w:val="30"/>
    <w:qFormat/>
    <w:uiPriority w:val="0"/>
    <w:rPr>
      <w:rFonts w:ascii="PMingLiU" w:hAnsi="PMingLiU" w:eastAsia="PMingLiU" w:cs="PMingLiU"/>
      <w:spacing w:val="20"/>
      <w:sz w:val="28"/>
      <w:szCs w:val="28"/>
    </w:rPr>
  </w:style>
  <w:style w:type="paragraph" w:customStyle="1" w:styleId="30">
    <w:name w:val="Body text|2"/>
    <w:basedOn w:val="1"/>
    <w:link w:val="29"/>
    <w:qFormat/>
    <w:uiPriority w:val="0"/>
    <w:pPr>
      <w:shd w:val="clear" w:color="auto" w:fill="FFFFFF"/>
      <w:spacing w:after="360" w:line="280" w:lineRule="exact"/>
      <w:jc w:val="distribute"/>
    </w:pPr>
    <w:rPr>
      <w:rFonts w:ascii="PMingLiU" w:hAnsi="PMingLiU" w:eastAsia="PMingLiU" w:cs="PMingLiU"/>
      <w:spacing w:val="20"/>
      <w:sz w:val="28"/>
      <w:szCs w:val="28"/>
    </w:rPr>
  </w:style>
  <w:style w:type="character" w:customStyle="1" w:styleId="31">
    <w:name w:val="font21"/>
    <w:basedOn w:val="12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2734</Words>
  <Characters>2985</Characters>
  <Lines>0</Lines>
  <Paragraphs>0</Paragraphs>
  <TotalTime>0</TotalTime>
  <ScaleCrop>false</ScaleCrop>
  <LinksUpToDate>false</LinksUpToDate>
  <CharactersWithSpaces>3006</CharactersWithSpaces>
  <Application>WPS Office_11.8.2.10681_F1E327BC-269C-435d-A152-05C5408002CA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2020-01-07T00:11:00Z</dcterms:created>
  <dc:creator>Daishangzhi</dc:creator>
  <cp:lastModifiedBy>吴方正</cp:lastModifiedBy>
  <cp:lastPrinted>2022-12-14T01:12:00Z</cp:lastPrinted>
  <dcterms:modified xsi:type="dcterms:W3CDTF">2024-09-30T10:19:16Z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2052-11.8.2.10681</vt:lpwstr>
  </property>
  <property fmtid="{D5CDD505-2E9C-101B-9397-08002B2CF9AE}" pid="3" name="ICV">
    <vt:lpwstr>D868F6BB722F4AB78A291EBE2E7325A4_13</vt:lpwstr>
  </property>
</Properties>
</file>