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overflowPunct/>
        <w:topLinePunct w:val="0"/>
        <w:bidi w:val="0"/>
        <w:spacing w:line="560" w:lineRule="exact"/>
        <w:ind w:left="0" w:leftChars="0"/>
        <w:rPr>
          <w:rFonts w:hint="eastAsia" w:ascii="黑体" w:hAnsi="黑体" w:eastAsia="黑体" w:cs="黑体"/>
          <w:bCs/>
          <w:sz w:val="32"/>
          <w:szCs w:val="32"/>
          <w:lang w:val="en-US" w:eastAsia="zh-CN"/>
        </w:rPr>
      </w:pPr>
      <w:bookmarkStart w:id="0" w:name="_Toc409708564"/>
      <w:bookmarkStart w:id="1" w:name="_Toc409708578"/>
      <w:bookmarkStart w:id="2" w:name="_Toc472066684"/>
      <w:r>
        <w:rPr>
          <w:rFonts w:hint="eastAsia" w:ascii="黑体" w:hAnsi="黑体" w:eastAsia="黑体" w:cs="黑体"/>
          <w:bCs/>
          <w:sz w:val="32"/>
          <w:szCs w:val="32"/>
        </w:rPr>
        <w:t>附件</w:t>
      </w:r>
      <w:r>
        <w:rPr>
          <w:rFonts w:hint="eastAsia" w:ascii="黑体" w:hAnsi="黑体" w:eastAsia="黑体" w:cs="黑体"/>
          <w:bCs/>
          <w:sz w:val="32"/>
          <w:szCs w:val="32"/>
          <w:lang w:val="en-US" w:eastAsia="zh-CN"/>
        </w:rPr>
        <w:t>1</w:t>
      </w:r>
    </w:p>
    <w:p>
      <w:pPr>
        <w:pageBreakBefore w:val="0"/>
        <w:kinsoku/>
        <w:overflowPunct/>
        <w:topLinePunct w:val="0"/>
        <w:bidi w:val="0"/>
        <w:spacing w:line="560" w:lineRule="exact"/>
        <w:ind w:left="0" w:leftChars="0"/>
        <w:jc w:val="center"/>
        <w:rPr>
          <w:rFonts w:asciiTheme="majorEastAsia" w:hAnsiTheme="majorEastAsia" w:eastAsiaTheme="majorEastAsia" w:cstheme="majorEastAsia"/>
          <w:b/>
          <w:sz w:val="44"/>
          <w:szCs w:val="44"/>
        </w:rPr>
      </w:pPr>
    </w:p>
    <w:p>
      <w:pPr>
        <w:pageBreakBefore w:val="0"/>
        <w:kinsoku/>
        <w:overflowPunct/>
        <w:topLinePunct w:val="0"/>
        <w:bidi w:val="0"/>
        <w:spacing w:line="560" w:lineRule="exact"/>
        <w:ind w:left="0" w:leftChars="0"/>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深圳市新能源汽车推广应用车辆购置补贴资金清算申报指南</w:t>
      </w:r>
    </w:p>
    <w:p>
      <w:pPr>
        <w:pageBreakBefore w:val="0"/>
        <w:kinsoku/>
        <w:overflowPunct/>
        <w:topLinePunct w:val="0"/>
        <w:bidi w:val="0"/>
        <w:spacing w:line="560" w:lineRule="exact"/>
        <w:ind w:left="0" w:leftChars="0"/>
        <w:jc w:val="center"/>
        <w:rPr>
          <w:rFonts w:asciiTheme="majorEastAsia" w:hAnsiTheme="majorEastAsia" w:eastAsiaTheme="majorEastAsia" w:cstheme="majorEastAsia"/>
          <w:b/>
          <w:sz w:val="44"/>
          <w:szCs w:val="44"/>
        </w:rPr>
      </w:pPr>
    </w:p>
    <w:p>
      <w:pPr>
        <w:pStyle w:val="18"/>
        <w:pageBreakBefore w:val="0"/>
        <w:shd w:val="clear" w:color="auto" w:fill="FFFFFF"/>
        <w:kinsoku/>
        <w:overflowPunct/>
        <w:topLinePunct w:val="0"/>
        <w:bidi w:val="0"/>
        <w:spacing w:line="560" w:lineRule="exact"/>
        <w:ind w:left="0" w:leftChars="0" w:firstLine="640"/>
        <w:rPr>
          <w:rFonts w:hint="eastAsia" w:ascii="黑体" w:hAnsi="黑体" w:eastAsia="黑体" w:cs="黑体"/>
          <w:b w:val="0"/>
          <w:bCs/>
        </w:rPr>
      </w:pPr>
      <w:r>
        <w:rPr>
          <w:rFonts w:hint="eastAsia" w:ascii="黑体" w:hAnsi="黑体" w:eastAsia="黑体" w:cs="黑体"/>
          <w:b w:val="0"/>
          <w:bCs/>
        </w:rPr>
        <w:t>一</w:t>
      </w:r>
      <w:r>
        <w:rPr>
          <w:rFonts w:hint="eastAsia" w:ascii="黑体" w:hAnsi="黑体" w:eastAsia="黑体" w:cs="黑体"/>
          <w:b w:val="0"/>
          <w:bCs/>
          <w:lang w:eastAsia="zh-CN"/>
        </w:rPr>
        <w:t>、</w:t>
      </w:r>
      <w:r>
        <w:rPr>
          <w:rFonts w:hint="eastAsia" w:ascii="黑体" w:hAnsi="黑体" w:eastAsia="黑体" w:cs="黑体"/>
          <w:b w:val="0"/>
          <w:bCs/>
          <w:lang w:val="en-US" w:eastAsia="zh-CN"/>
        </w:rPr>
        <w:t>申请</w:t>
      </w:r>
      <w:r>
        <w:rPr>
          <w:rFonts w:hint="eastAsia" w:ascii="黑体" w:hAnsi="黑体" w:eastAsia="黑体" w:cs="黑体"/>
          <w:b w:val="0"/>
          <w:bCs/>
        </w:rPr>
        <w:t>方式</w:t>
      </w:r>
    </w:p>
    <w:p>
      <w:pPr>
        <w:pStyle w:val="9"/>
        <w:pageBreakBefore w:val="0"/>
        <w:kinsoku/>
        <w:overflowPunct/>
        <w:topLinePunct w:val="0"/>
        <w:bidi w:val="0"/>
        <w:spacing w:before="0" w:beforeAutospacing="0" w:after="0" w:afterAutospacing="0" w:line="560" w:lineRule="exact"/>
        <w:ind w:left="0" w:leftChars="0" w:firstLine="640" w:firstLineChars="200"/>
        <w:jc w:val="both"/>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rPr>
        <w:t>新能源汽车生产企业，注册地在深圳市的，应当向注册地所在区（新区）新能源汽车推广应用牵头部门提交申请；注册地不在深圳市的，应当由其在深圳市设立或委托的销售企业向该企业注册地所在区（新区）新能源汽车推广应用牵头部门提交申请</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需提交申请材料电子版光盘两份，其中，涉及盖章的材料须提供盖章后的扫描PDF版，涉及汇总表、明细表的材料须同时提供Excel版。</w:t>
      </w:r>
    </w:p>
    <w:p>
      <w:pPr>
        <w:pStyle w:val="9"/>
        <w:pageBreakBefore w:val="0"/>
        <w:kinsoku/>
        <w:overflowPunct/>
        <w:topLinePunct w:val="0"/>
        <w:bidi w:val="0"/>
        <w:spacing w:before="0" w:beforeAutospacing="0" w:after="0" w:afterAutospacing="0" w:line="560" w:lineRule="exact"/>
        <w:ind w:left="0" w:leftChars="0" w:firstLine="640" w:firstLineChars="200"/>
        <w:jc w:val="both"/>
        <w:rPr>
          <w:rFonts w:hint="eastAsia" w:ascii="黑体" w:hAnsi="黑体" w:eastAsia="黑体" w:cs="黑体"/>
          <w:sz w:val="32"/>
          <w:szCs w:val="32"/>
        </w:rPr>
      </w:pPr>
      <w:r>
        <w:rPr>
          <w:rFonts w:hint="eastAsia" w:ascii="黑体" w:hAnsi="黑体" w:eastAsia="黑体" w:cs="黑体"/>
          <w:sz w:val="32"/>
          <w:szCs w:val="32"/>
        </w:rPr>
        <w:t>二、</w:t>
      </w:r>
      <w:r>
        <w:rPr>
          <w:rFonts w:hint="eastAsia" w:ascii="黑体" w:hAnsi="黑体" w:eastAsia="黑体" w:cs="黑体"/>
          <w:sz w:val="32"/>
          <w:szCs w:val="32"/>
          <w:lang w:val="en-US" w:eastAsia="zh-CN"/>
        </w:rPr>
        <w:t>申请</w:t>
      </w:r>
      <w:r>
        <w:rPr>
          <w:rFonts w:hint="eastAsia" w:ascii="黑体" w:hAnsi="黑体" w:eastAsia="黑体" w:cs="黑体"/>
          <w:sz w:val="32"/>
          <w:szCs w:val="32"/>
        </w:rPr>
        <w:t>时间</w:t>
      </w:r>
    </w:p>
    <w:p>
      <w:pPr>
        <w:pStyle w:val="9"/>
        <w:pageBreakBefore w:val="0"/>
        <w:kinsoku/>
        <w:overflowPunct/>
        <w:topLinePunct w:val="0"/>
        <w:bidi w:val="0"/>
        <w:spacing w:before="0" w:beforeAutospacing="0" w:after="0" w:afterAutospacing="0" w:line="560" w:lineRule="exact"/>
        <w:ind w:left="0" w:leftChars="0" w:firstLine="640" w:firstLineChars="200"/>
        <w:jc w:val="both"/>
        <w:rPr>
          <w:rFonts w:ascii="仿宋_GB2312" w:hAnsi="仿宋_GB2312" w:eastAsia="仿宋_GB2312" w:cs="仿宋_GB2312"/>
          <w:sz w:val="32"/>
          <w:szCs w:val="32"/>
        </w:rPr>
      </w:pPr>
      <w:r>
        <w:rPr>
          <w:rFonts w:hint="eastAsia" w:ascii="仿宋_GB2312" w:hAnsi="Times New Roman" w:eastAsia="仿宋_GB2312" w:cs="Times New Roman"/>
          <w:kern w:val="2"/>
          <w:sz w:val="32"/>
          <w:szCs w:val="32"/>
          <w:lang w:val="en-US" w:eastAsia="zh-CN"/>
        </w:rPr>
        <w:t>申报</w:t>
      </w:r>
      <w:r>
        <w:rPr>
          <w:rFonts w:hint="eastAsia" w:ascii="仿宋_GB2312" w:hAnsi="Times New Roman" w:eastAsia="仿宋_GB2312" w:cs="Times New Roman"/>
          <w:kern w:val="2"/>
          <w:sz w:val="32"/>
          <w:szCs w:val="32"/>
        </w:rPr>
        <w:t>企业提交补贴申报材料截止日期为202</w:t>
      </w:r>
      <w:r>
        <w:rPr>
          <w:rFonts w:hint="eastAsia" w:ascii="仿宋_GB2312" w:hAnsi="Times New Roman" w:eastAsia="仿宋_GB2312" w:cs="Times New Roman"/>
          <w:kern w:val="2"/>
          <w:sz w:val="32"/>
          <w:szCs w:val="32"/>
          <w:lang w:val="en-US" w:eastAsia="zh-CN"/>
        </w:rPr>
        <w:t>4</w:t>
      </w:r>
      <w:r>
        <w:rPr>
          <w:rFonts w:hint="eastAsia" w:ascii="仿宋_GB2312" w:hAnsi="Times New Roman" w:eastAsia="仿宋_GB2312" w:cs="Times New Roman"/>
          <w:kern w:val="2"/>
          <w:sz w:val="32"/>
          <w:szCs w:val="32"/>
        </w:rPr>
        <w:t>年</w:t>
      </w:r>
      <w:r>
        <w:rPr>
          <w:rFonts w:hint="eastAsia" w:ascii="仿宋_GB2312" w:hAnsi="Times New Roman" w:eastAsia="仿宋_GB2312" w:cs="Times New Roman"/>
          <w:kern w:val="2"/>
          <w:sz w:val="32"/>
          <w:szCs w:val="32"/>
          <w:lang w:val="en-US" w:eastAsia="zh-CN"/>
        </w:rPr>
        <w:t>9</w:t>
      </w:r>
      <w:r>
        <w:rPr>
          <w:rFonts w:hint="eastAsia" w:ascii="仿宋_GB2312" w:hAnsi="Times New Roman" w:eastAsia="仿宋_GB2312" w:cs="Times New Roman"/>
          <w:kern w:val="2"/>
          <w:sz w:val="32"/>
          <w:szCs w:val="32"/>
        </w:rPr>
        <w:t>月</w:t>
      </w:r>
      <w:r>
        <w:rPr>
          <w:rFonts w:hint="eastAsia" w:ascii="仿宋_GB2312" w:hAnsi="Times New Roman" w:eastAsia="仿宋_GB2312" w:cs="Times New Roman"/>
          <w:kern w:val="2"/>
          <w:sz w:val="32"/>
          <w:szCs w:val="32"/>
          <w:lang w:val="en-US" w:eastAsia="zh-CN"/>
        </w:rPr>
        <w:t>30</w:t>
      </w:r>
      <w:r>
        <w:rPr>
          <w:rFonts w:hint="eastAsia" w:ascii="仿宋_GB2312" w:hAnsi="Times New Roman" w:eastAsia="仿宋_GB2312" w:cs="Times New Roman"/>
          <w:kern w:val="2"/>
          <w:sz w:val="32"/>
          <w:szCs w:val="32"/>
        </w:rPr>
        <w:t>日。</w:t>
      </w:r>
      <w:r>
        <w:rPr>
          <w:rFonts w:hint="eastAsia" w:ascii="仿宋_GB2312" w:hAnsi="仿宋_GB2312" w:eastAsia="仿宋_GB2312" w:cs="仿宋_GB2312"/>
          <w:sz w:val="32"/>
          <w:szCs w:val="32"/>
        </w:rPr>
        <w:t>各区（新区）上报初审材料截止日期为202</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27</w:t>
      </w:r>
      <w:r>
        <w:rPr>
          <w:rFonts w:hint="eastAsia" w:ascii="仿宋_GB2312" w:hAnsi="仿宋_GB2312" w:eastAsia="仿宋_GB2312" w:cs="仿宋_GB2312"/>
          <w:sz w:val="32"/>
          <w:szCs w:val="32"/>
        </w:rPr>
        <w:t>日。逾期未报或报送内容不符合要求的，将延期清算。</w:t>
      </w:r>
    </w:p>
    <w:p>
      <w:pPr>
        <w:pStyle w:val="18"/>
        <w:pageBreakBefore w:val="0"/>
        <w:kinsoku/>
        <w:overflowPunct/>
        <w:topLinePunct w:val="0"/>
        <w:bidi w:val="0"/>
        <w:spacing w:line="560" w:lineRule="exact"/>
        <w:ind w:left="0" w:leftChars="0" w:firstLine="640"/>
        <w:rPr>
          <w:rFonts w:ascii="黑体" w:hAnsi="黑体" w:eastAsia="黑体" w:cs="黑体"/>
          <w:b w:val="0"/>
          <w:bCs/>
        </w:rPr>
      </w:pPr>
      <w:r>
        <w:rPr>
          <w:rFonts w:hint="eastAsia" w:ascii="黑体" w:hAnsi="黑体" w:eastAsia="黑体" w:cs="黑体"/>
          <w:b w:val="0"/>
          <w:bCs/>
          <w:lang w:val="en-US" w:eastAsia="zh-CN"/>
        </w:rPr>
        <w:t>三</w:t>
      </w:r>
      <w:r>
        <w:rPr>
          <w:rFonts w:hint="eastAsia" w:ascii="黑体" w:hAnsi="黑体" w:eastAsia="黑体" w:cs="黑体"/>
          <w:b w:val="0"/>
          <w:bCs/>
        </w:rPr>
        <w:t>、</w:t>
      </w:r>
      <w:r>
        <w:rPr>
          <w:rFonts w:hint="eastAsia" w:ascii="黑体" w:hAnsi="黑体" w:eastAsia="黑体" w:cs="黑体"/>
          <w:b w:val="0"/>
          <w:bCs/>
          <w:lang w:val="en-US" w:eastAsia="zh-CN"/>
        </w:rPr>
        <w:t>申请</w:t>
      </w:r>
      <w:r>
        <w:rPr>
          <w:rFonts w:hint="eastAsia" w:ascii="黑体" w:hAnsi="黑体" w:eastAsia="黑体" w:cs="黑体"/>
          <w:b w:val="0"/>
          <w:bCs/>
        </w:rPr>
        <w:t>材料</w:t>
      </w:r>
    </w:p>
    <w:p>
      <w:pPr>
        <w:pageBreakBefore w:val="0"/>
        <w:kinsoku/>
        <w:overflowPunct/>
        <w:topLinePunct w:val="0"/>
        <w:bidi w:val="0"/>
        <w:adjustRightInd w:val="0"/>
        <w:snapToGrid w:val="0"/>
        <w:spacing w:line="560" w:lineRule="exact"/>
        <w:ind w:left="0" w:leftChars="0" w:firstLine="614" w:firstLineChars="191"/>
        <w:rPr>
          <w:rFonts w:hint="eastAsia" w:ascii="楷体_GB2312" w:hAnsi="楷体_GB2312" w:eastAsia="楷体_GB2312" w:cs="楷体_GB2312"/>
          <w:b/>
          <w:bCs/>
          <w:sz w:val="32"/>
          <w:szCs w:val="32"/>
          <w:lang w:eastAsia="zh-CN"/>
        </w:rPr>
      </w:pPr>
      <w:r>
        <w:rPr>
          <w:rFonts w:hint="eastAsia" w:ascii="楷体_GB2312" w:hAnsi="楷体_GB2312" w:eastAsia="楷体_GB2312" w:cs="楷体_GB2312"/>
          <w:b/>
          <w:bCs/>
          <w:kern w:val="0"/>
          <w:sz w:val="32"/>
          <w:szCs w:val="32"/>
        </w:rPr>
        <w:t>（一）</w:t>
      </w:r>
      <w:r>
        <w:rPr>
          <w:rFonts w:hint="eastAsia" w:ascii="楷体_GB2312" w:hAnsi="楷体_GB2312" w:eastAsia="楷体_GB2312" w:cs="楷体_GB2312"/>
          <w:b/>
          <w:bCs/>
          <w:sz w:val="32"/>
          <w:szCs w:val="32"/>
        </w:rPr>
        <w:t>补贴资金申请报告</w:t>
      </w:r>
      <w:r>
        <w:rPr>
          <w:rFonts w:hint="eastAsia" w:ascii="楷体_GB2312" w:hAnsi="楷体_GB2312" w:eastAsia="楷体_GB2312" w:cs="楷体_GB2312"/>
          <w:b/>
          <w:bCs/>
          <w:sz w:val="32"/>
          <w:szCs w:val="32"/>
          <w:lang w:eastAsia="zh-CN"/>
        </w:rPr>
        <w:t>。</w:t>
      </w:r>
    </w:p>
    <w:p>
      <w:pPr>
        <w:pageBreakBefore w:val="0"/>
        <w:kinsoku/>
        <w:overflowPunct/>
        <w:topLinePunct w:val="0"/>
        <w:bidi w:val="0"/>
        <w:spacing w:line="560" w:lineRule="exact"/>
        <w:ind w:left="0" w:leftChars="0" w:firstLine="645"/>
        <w:rPr>
          <w:rFonts w:ascii="仿宋_GB2312" w:hAnsi="仿宋" w:eastAsia="仿宋_GB2312" w:cs="Arial"/>
          <w:kern w:val="0"/>
          <w:sz w:val="32"/>
          <w:szCs w:val="32"/>
        </w:rPr>
      </w:pPr>
      <w:r>
        <w:rPr>
          <w:rFonts w:hint="eastAsia" w:ascii="仿宋_GB2312" w:hAnsi="仿宋" w:eastAsia="仿宋_GB2312" w:cs="Arial"/>
          <w:kern w:val="0"/>
          <w:sz w:val="32"/>
          <w:szCs w:val="32"/>
          <w:lang w:val="en-US" w:eastAsia="zh-CN"/>
        </w:rPr>
        <w:t>主要</w:t>
      </w:r>
      <w:r>
        <w:rPr>
          <w:rFonts w:hint="eastAsia" w:ascii="仿宋_GB2312" w:hAnsi="仿宋" w:eastAsia="仿宋_GB2312" w:cs="Arial"/>
          <w:kern w:val="0"/>
          <w:sz w:val="32"/>
          <w:szCs w:val="32"/>
        </w:rPr>
        <w:t>包括申报单位基本情况、申报车型列入工信部《</w:t>
      </w:r>
      <w:r>
        <w:rPr>
          <w:rFonts w:hint="eastAsia" w:ascii="仿宋_GB2312" w:hAnsi="仿宋" w:eastAsia="仿宋_GB2312"/>
          <w:sz w:val="32"/>
          <w:szCs w:val="32"/>
        </w:rPr>
        <w:t>新能源汽车推广应用推荐车型目录》情况、</w:t>
      </w:r>
      <w:r>
        <w:rPr>
          <w:rFonts w:hint="eastAsia" w:ascii="仿宋_GB2312" w:hAnsi="仿宋" w:eastAsia="仿宋_GB2312"/>
          <w:sz w:val="32"/>
          <w:szCs w:val="32"/>
          <w:lang w:eastAsia="zh-CN"/>
        </w:rPr>
        <w:t>申请</w:t>
      </w:r>
      <w:r>
        <w:rPr>
          <w:rFonts w:hint="eastAsia" w:ascii="仿宋_GB2312" w:hAnsi="仿宋" w:eastAsia="仿宋_GB2312"/>
          <w:sz w:val="32"/>
          <w:szCs w:val="32"/>
        </w:rPr>
        <w:t>车辆数量及补贴资金规模情况、获得地方预拨资金情况、获得中央财政补助清算资金情况等（</w:t>
      </w:r>
      <w:r>
        <w:rPr>
          <w:rFonts w:hint="eastAsia" w:ascii="仿宋_GB2312" w:hAnsi="仿宋" w:eastAsia="仿宋_GB2312"/>
          <w:sz w:val="32"/>
          <w:szCs w:val="32"/>
          <w:lang w:val="en-US" w:eastAsia="zh-CN"/>
        </w:rPr>
        <w:t>见</w:t>
      </w:r>
      <w:r>
        <w:rPr>
          <w:rFonts w:hint="eastAsia" w:ascii="仿宋_GB2312" w:hAnsi="仿宋" w:eastAsia="仿宋_GB2312"/>
          <w:sz w:val="32"/>
          <w:szCs w:val="32"/>
        </w:rPr>
        <w:t>附件）。</w:t>
      </w:r>
    </w:p>
    <w:p>
      <w:pPr>
        <w:pageBreakBefore w:val="0"/>
        <w:kinsoku/>
        <w:overflowPunct/>
        <w:topLinePunct w:val="0"/>
        <w:bidi w:val="0"/>
        <w:adjustRightInd w:val="0"/>
        <w:snapToGrid w:val="0"/>
        <w:spacing w:line="560" w:lineRule="exact"/>
        <w:ind w:left="0" w:leftChars="0" w:firstLine="614" w:firstLineChars="191"/>
        <w:rPr>
          <w:rFonts w:hint="eastAsia" w:ascii="楷体_GB2312" w:hAnsi="楷体_GB2312" w:eastAsia="楷体_GB2312" w:cs="楷体_GB2312"/>
          <w:b/>
          <w:bCs/>
          <w:kern w:val="0"/>
          <w:sz w:val="32"/>
          <w:szCs w:val="32"/>
          <w:lang w:eastAsia="zh-CN"/>
        </w:rPr>
      </w:pPr>
      <w:r>
        <w:rPr>
          <w:rFonts w:hint="eastAsia" w:ascii="楷体_GB2312" w:hAnsi="楷体_GB2312" w:eastAsia="楷体_GB2312" w:cs="楷体_GB2312"/>
          <w:b/>
          <w:bCs/>
          <w:kern w:val="0"/>
          <w:sz w:val="32"/>
          <w:szCs w:val="32"/>
        </w:rPr>
        <w:t>（二）</w:t>
      </w:r>
      <w:r>
        <w:rPr>
          <w:rFonts w:hint="eastAsia" w:ascii="楷体_GB2312" w:hAnsi="楷体_GB2312" w:eastAsia="楷体_GB2312" w:cs="楷体_GB2312"/>
          <w:b/>
          <w:bCs/>
          <w:kern w:val="0"/>
          <w:sz w:val="32"/>
          <w:szCs w:val="32"/>
          <w:lang w:val="en-US" w:eastAsia="zh-CN"/>
        </w:rPr>
        <w:t>补贴</w:t>
      </w:r>
      <w:r>
        <w:rPr>
          <w:rFonts w:hint="eastAsia" w:ascii="楷体_GB2312" w:hAnsi="楷体_GB2312" w:eastAsia="楷体_GB2312" w:cs="楷体_GB2312"/>
          <w:b/>
          <w:bCs/>
          <w:kern w:val="0"/>
          <w:sz w:val="32"/>
          <w:szCs w:val="32"/>
        </w:rPr>
        <w:t>资金申请报告附件</w:t>
      </w:r>
      <w:r>
        <w:rPr>
          <w:rFonts w:hint="eastAsia" w:ascii="楷体_GB2312" w:hAnsi="楷体_GB2312" w:eastAsia="楷体_GB2312" w:cs="楷体_GB2312"/>
          <w:b/>
          <w:bCs/>
          <w:kern w:val="0"/>
          <w:sz w:val="32"/>
          <w:szCs w:val="32"/>
          <w:lang w:eastAsia="zh-CN"/>
        </w:rPr>
        <w:t>。</w:t>
      </w:r>
    </w:p>
    <w:p>
      <w:pPr>
        <w:pageBreakBefore w:val="0"/>
        <w:kinsoku/>
        <w:overflowPunct/>
        <w:topLinePunct w:val="0"/>
        <w:autoSpaceDE w:val="0"/>
        <w:autoSpaceDN w:val="0"/>
        <w:bidi w:val="0"/>
        <w:adjustRightInd w:val="0"/>
        <w:snapToGrid w:val="0"/>
        <w:spacing w:line="560" w:lineRule="exact"/>
        <w:ind w:left="0" w:leftChars="0"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w:t>
      </w:r>
      <w:r>
        <w:rPr>
          <w:rFonts w:hint="eastAsia" w:ascii="仿宋_GB2312" w:hAnsi="仿宋_GB2312" w:eastAsia="仿宋_GB2312" w:cs="仿宋_GB2312"/>
          <w:kern w:val="0"/>
          <w:sz w:val="32"/>
          <w:szCs w:val="32"/>
          <w:lang w:val="en-US" w:eastAsia="zh-CN"/>
        </w:rPr>
        <w:t>当批次</w:t>
      </w:r>
      <w:r>
        <w:rPr>
          <w:rFonts w:hint="eastAsia" w:ascii="仿宋_GB2312" w:hAnsi="仿宋_GB2312" w:eastAsia="仿宋_GB2312" w:cs="仿宋_GB2312"/>
          <w:kern w:val="0"/>
          <w:sz w:val="32"/>
          <w:szCs w:val="32"/>
        </w:rPr>
        <w:t>列入工业和信息化部颁布的</w:t>
      </w:r>
      <w:r>
        <w:rPr>
          <w:rFonts w:hint="eastAsia" w:ascii="仿宋_GB2312" w:hAnsi="仿宋" w:eastAsia="仿宋_GB2312" w:cs="Arial"/>
          <w:kern w:val="0"/>
          <w:sz w:val="32"/>
          <w:szCs w:val="32"/>
        </w:rPr>
        <w:t>《道路机动车辆生产企业及产品公告》《</w:t>
      </w:r>
      <w:r>
        <w:rPr>
          <w:rFonts w:hint="eastAsia" w:ascii="仿宋_GB2312" w:hAnsi="仿宋" w:eastAsia="仿宋_GB2312"/>
          <w:sz w:val="32"/>
          <w:szCs w:val="32"/>
        </w:rPr>
        <w:t>新能源汽车推广应用推荐车型目录》及</w:t>
      </w:r>
      <w:r>
        <w:rPr>
          <w:rFonts w:hint="eastAsia" w:ascii="仿宋_GB2312" w:hAnsi="仿宋" w:eastAsia="仿宋_GB2312" w:cs="Arial"/>
          <w:kern w:val="0"/>
          <w:sz w:val="32"/>
          <w:szCs w:val="32"/>
        </w:rPr>
        <w:t>《免征车辆购置税的新能源汽车车型目录》</w:t>
      </w:r>
      <w:r>
        <w:rPr>
          <w:rFonts w:hint="eastAsia" w:ascii="仿宋_GB2312" w:hAnsi="仿宋_GB2312" w:eastAsia="仿宋_GB2312" w:cs="仿宋_GB2312"/>
          <w:kern w:val="0"/>
          <w:sz w:val="32"/>
          <w:szCs w:val="32"/>
        </w:rPr>
        <w:t>清单；</w:t>
      </w:r>
    </w:p>
    <w:p>
      <w:pPr>
        <w:pageBreakBefore w:val="0"/>
        <w:kinsoku/>
        <w:overflowPunct/>
        <w:topLinePunct w:val="0"/>
        <w:autoSpaceDE w:val="0"/>
        <w:autoSpaceDN w:val="0"/>
        <w:bidi w:val="0"/>
        <w:adjustRightInd w:val="0"/>
        <w:snapToGrid w:val="0"/>
        <w:spacing w:line="560" w:lineRule="exact"/>
        <w:ind w:left="0" w:leftChars="0"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w:t>
      </w:r>
      <w:r>
        <w:rPr>
          <w:rFonts w:hint="eastAsia" w:ascii="仿宋_GB2312" w:hAnsi="仿宋_GB2312" w:eastAsia="仿宋_GB2312" w:cs="仿宋_GB2312"/>
          <w:kern w:val="0"/>
          <w:sz w:val="32"/>
          <w:szCs w:val="32"/>
          <w:lang w:val="en-US" w:eastAsia="zh-CN"/>
        </w:rPr>
        <w:t>当批次</w:t>
      </w:r>
      <w:r>
        <w:rPr>
          <w:rFonts w:hint="eastAsia" w:ascii="仿宋_GB2312" w:hAnsi="仿宋_GB2312" w:eastAsia="仿宋_GB2312" w:cs="仿宋_GB2312"/>
          <w:kern w:val="0"/>
          <w:sz w:val="32"/>
          <w:szCs w:val="32"/>
        </w:rPr>
        <w:t>车辆补助资金清算信息汇总表、明细表；</w:t>
      </w:r>
    </w:p>
    <w:p>
      <w:pPr>
        <w:pageBreakBefore w:val="0"/>
        <w:kinsoku/>
        <w:overflowPunct/>
        <w:topLinePunct w:val="0"/>
        <w:autoSpaceDE w:val="0"/>
        <w:autoSpaceDN w:val="0"/>
        <w:bidi w:val="0"/>
        <w:adjustRightInd w:val="0"/>
        <w:snapToGrid w:val="0"/>
        <w:spacing w:line="560" w:lineRule="exact"/>
        <w:ind w:left="0" w:leftChars="0"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w:t>
      </w:r>
      <w:r>
        <w:rPr>
          <w:rFonts w:hint="eastAsia" w:ascii="仿宋_GB2312" w:hAnsi="仿宋_GB2312" w:eastAsia="仿宋_GB2312" w:cs="仿宋_GB2312"/>
          <w:kern w:val="0"/>
          <w:sz w:val="32"/>
          <w:szCs w:val="32"/>
          <w:lang w:val="en-US" w:eastAsia="zh-CN"/>
        </w:rPr>
        <w:t>当批次</w:t>
      </w:r>
      <w:r>
        <w:rPr>
          <w:rFonts w:hint="eastAsia" w:ascii="仿宋_GB2312" w:hAnsi="仿宋_GB2312" w:eastAsia="仿宋_GB2312" w:cs="仿宋_GB2312"/>
          <w:kern w:val="0"/>
          <w:sz w:val="32"/>
          <w:szCs w:val="32"/>
        </w:rPr>
        <w:t>销售发票、零部件采购发票及深圳市车辆管理机关印发的车辆行驶证等复印件；</w:t>
      </w:r>
    </w:p>
    <w:p>
      <w:pPr>
        <w:pageBreakBefore w:val="0"/>
        <w:kinsoku/>
        <w:overflowPunct/>
        <w:topLinePunct w:val="0"/>
        <w:autoSpaceDE w:val="0"/>
        <w:autoSpaceDN w:val="0"/>
        <w:bidi w:val="0"/>
        <w:adjustRightInd w:val="0"/>
        <w:snapToGrid w:val="0"/>
        <w:spacing w:line="560" w:lineRule="exact"/>
        <w:ind w:left="0" w:leftChars="0"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4.</w:t>
      </w:r>
      <w:r>
        <w:rPr>
          <w:rFonts w:hint="eastAsia" w:ascii="仿宋_GB2312" w:hAnsi="仿宋_GB2312" w:eastAsia="仿宋_GB2312" w:cs="仿宋_GB2312"/>
          <w:kern w:val="0"/>
          <w:sz w:val="32"/>
          <w:szCs w:val="32"/>
          <w:lang w:val="en-US" w:eastAsia="zh-CN"/>
        </w:rPr>
        <w:t>当批次</w:t>
      </w:r>
      <w:r>
        <w:rPr>
          <w:rFonts w:hint="eastAsia" w:ascii="仿宋_GB2312" w:hAnsi="仿宋_GB2312" w:eastAsia="仿宋_GB2312" w:cs="仿宋_GB2312"/>
          <w:kern w:val="0"/>
          <w:sz w:val="32"/>
          <w:szCs w:val="32"/>
        </w:rPr>
        <w:t>车辆销售时扣减国家和地方购置补贴的确认函；</w:t>
      </w:r>
    </w:p>
    <w:p>
      <w:pPr>
        <w:pageBreakBefore w:val="0"/>
        <w:kinsoku/>
        <w:overflowPunct/>
        <w:topLinePunct w:val="0"/>
        <w:autoSpaceDE w:val="0"/>
        <w:autoSpaceDN w:val="0"/>
        <w:bidi w:val="0"/>
        <w:adjustRightInd w:val="0"/>
        <w:snapToGrid w:val="0"/>
        <w:spacing w:line="560" w:lineRule="exact"/>
        <w:ind w:left="0" w:leftChars="0"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5.注册地不在深圳市的新能源汽车生产企业，需提供由其注册地地级市以上政府新能源汽车推广应用主管部门出具的车辆已获得国家补助资金</w:t>
      </w:r>
      <w:r>
        <w:rPr>
          <w:rFonts w:hint="eastAsia" w:ascii="仿宋_GB2312" w:hAnsi="仿宋_GB2312" w:eastAsia="仿宋_GB2312" w:cs="仿宋_GB2312"/>
          <w:kern w:val="0"/>
          <w:sz w:val="32"/>
          <w:szCs w:val="32"/>
          <w:lang w:val="en-US" w:eastAsia="zh-CN"/>
        </w:rPr>
        <w:t>材料</w:t>
      </w:r>
      <w:r>
        <w:rPr>
          <w:rFonts w:hint="eastAsia" w:ascii="仿宋_GB2312" w:hAnsi="仿宋_GB2312" w:eastAsia="仿宋_GB2312" w:cs="仿宋_GB2312"/>
          <w:kern w:val="0"/>
          <w:sz w:val="32"/>
          <w:szCs w:val="32"/>
        </w:rPr>
        <w:t>原件（附车辆信息明细表）；</w:t>
      </w:r>
    </w:p>
    <w:p>
      <w:pPr>
        <w:pageBreakBefore w:val="0"/>
        <w:kinsoku/>
        <w:overflowPunct/>
        <w:topLinePunct w:val="0"/>
        <w:autoSpaceDE w:val="0"/>
        <w:autoSpaceDN w:val="0"/>
        <w:bidi w:val="0"/>
        <w:adjustRightInd w:val="0"/>
        <w:snapToGrid w:val="0"/>
        <w:spacing w:line="560" w:lineRule="exact"/>
        <w:ind w:left="0" w:leftChars="0"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6.第三方会计师事务所出具的关于企业</w:t>
      </w:r>
      <w:r>
        <w:rPr>
          <w:rFonts w:hint="eastAsia" w:ascii="仿宋_GB2312" w:hAnsi="仿宋_GB2312" w:eastAsia="仿宋_GB2312" w:cs="仿宋_GB2312"/>
          <w:kern w:val="0"/>
          <w:sz w:val="32"/>
          <w:szCs w:val="32"/>
          <w:lang w:val="en-US" w:eastAsia="zh-CN"/>
        </w:rPr>
        <w:t>当批次申报</w:t>
      </w:r>
      <w:r>
        <w:rPr>
          <w:rFonts w:hint="eastAsia" w:ascii="仿宋_GB2312" w:hAnsi="仿宋_GB2312" w:eastAsia="仿宋_GB2312" w:cs="仿宋_GB2312"/>
          <w:kern w:val="0"/>
          <w:sz w:val="32"/>
          <w:szCs w:val="32"/>
        </w:rPr>
        <w:t>材料的审计报告；</w:t>
      </w:r>
    </w:p>
    <w:p>
      <w:pPr>
        <w:pageBreakBefore w:val="0"/>
        <w:kinsoku/>
        <w:overflowPunct/>
        <w:topLinePunct w:val="0"/>
        <w:autoSpaceDE w:val="0"/>
        <w:autoSpaceDN w:val="0"/>
        <w:bidi w:val="0"/>
        <w:adjustRightInd w:val="0"/>
        <w:snapToGrid w:val="0"/>
        <w:spacing w:line="560" w:lineRule="exact"/>
        <w:ind w:left="0" w:leftChars="0"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7.</w:t>
      </w:r>
      <w:r>
        <w:rPr>
          <w:rFonts w:hint="eastAsia" w:ascii="仿宋_GB2312" w:hAnsi="仿宋_GB2312" w:eastAsia="仿宋_GB2312" w:cs="仿宋_GB2312"/>
          <w:kern w:val="0"/>
          <w:sz w:val="32"/>
          <w:szCs w:val="32"/>
          <w:lang w:eastAsia="zh-CN"/>
        </w:rPr>
        <w:t>申请</w:t>
      </w:r>
      <w:r>
        <w:rPr>
          <w:rFonts w:hint="eastAsia" w:ascii="仿宋_GB2312" w:hAnsi="仿宋_GB2312" w:eastAsia="仿宋_GB2312" w:cs="仿宋_GB2312"/>
          <w:kern w:val="0"/>
          <w:sz w:val="32"/>
          <w:szCs w:val="32"/>
        </w:rPr>
        <w:t>补贴资金材料真实性承诺书。</w:t>
      </w:r>
    </w:p>
    <w:bookmarkEnd w:id="0"/>
    <w:bookmarkEnd w:id="1"/>
    <w:bookmarkEnd w:id="2"/>
    <w:p>
      <w:pPr>
        <w:pageBreakBefore w:val="0"/>
        <w:kinsoku/>
        <w:overflowPunct/>
        <w:topLinePunct w:val="0"/>
        <w:bidi w:val="0"/>
        <w:spacing w:line="560" w:lineRule="exact"/>
        <w:ind w:left="0" w:leftChars="0"/>
        <w:rPr>
          <w:rFonts w:hint="eastAsia" w:ascii="黑体" w:hAnsi="黑体" w:eastAsia="黑体"/>
          <w:b w:val="0"/>
          <w:sz w:val="32"/>
          <w:szCs w:val="32"/>
          <w:lang w:bidi="ar"/>
        </w:rPr>
      </w:pPr>
      <w:bookmarkStart w:id="3" w:name="_Toc419966239"/>
      <w:bookmarkEnd w:id="3"/>
      <w:bookmarkStart w:id="4" w:name="_Toc407640536"/>
      <w:bookmarkEnd w:id="4"/>
      <w:bookmarkStart w:id="5" w:name="_Toc413227187"/>
      <w:bookmarkEnd w:id="5"/>
      <w:bookmarkStart w:id="6" w:name="_Toc407640565"/>
      <w:bookmarkEnd w:id="6"/>
      <w:bookmarkStart w:id="7" w:name="_Toc415067610"/>
      <w:bookmarkEnd w:id="7"/>
      <w:bookmarkStart w:id="8" w:name="_Toc423511575"/>
      <w:bookmarkEnd w:id="8"/>
      <w:bookmarkStart w:id="9" w:name="_Toc421720886"/>
      <w:bookmarkEnd w:id="9"/>
      <w:bookmarkStart w:id="10" w:name="_Toc409708582"/>
      <w:bookmarkEnd w:id="10"/>
      <w:bookmarkStart w:id="11" w:name="_Toc20813"/>
      <w:bookmarkStart w:id="12" w:name="_Toc15480"/>
      <w:bookmarkStart w:id="13" w:name="_Toc4151663"/>
      <w:bookmarkStart w:id="14" w:name="_Toc421720884"/>
      <w:bookmarkStart w:id="15" w:name="_Toc407640534"/>
      <w:bookmarkStart w:id="16" w:name="_Toc423511573"/>
      <w:bookmarkStart w:id="17" w:name="_Toc415067608"/>
      <w:bookmarkStart w:id="18" w:name="_Toc409708580"/>
      <w:bookmarkStart w:id="19" w:name="_Toc407640563"/>
      <w:bookmarkStart w:id="20" w:name="_Toc450747248"/>
      <w:bookmarkStart w:id="21" w:name="_Toc413227185"/>
      <w:bookmarkStart w:id="22" w:name="_Toc419966237"/>
      <w:bookmarkStart w:id="23" w:name="_Toc450747342"/>
      <w:bookmarkStart w:id="24" w:name="_Toc451158403"/>
      <w:bookmarkStart w:id="25" w:name="_Toc445828625"/>
      <w:bookmarkStart w:id="26" w:name="_Toc450727358"/>
      <w:bookmarkStart w:id="27" w:name="_Toc465097016"/>
      <w:bookmarkStart w:id="28" w:name="_Toc445818569"/>
      <w:bookmarkStart w:id="29" w:name="_Toc472066688"/>
      <w:r>
        <w:rPr>
          <w:rFonts w:hint="eastAsia" w:ascii="黑体" w:hAnsi="黑体" w:eastAsia="黑体"/>
          <w:b w:val="0"/>
          <w:sz w:val="32"/>
          <w:szCs w:val="32"/>
          <w:lang w:bidi="ar"/>
        </w:rPr>
        <w:br w:type="page"/>
      </w:r>
    </w:p>
    <w:p>
      <w:pPr>
        <w:pStyle w:val="2"/>
        <w:pageBreakBefore w:val="0"/>
        <w:tabs>
          <w:tab w:val="left" w:pos="2773"/>
        </w:tabs>
        <w:kinsoku/>
        <w:overflowPunct/>
        <w:topLinePunct w:val="0"/>
        <w:bidi w:val="0"/>
        <w:spacing w:before="0" w:after="0" w:line="560" w:lineRule="exact"/>
        <w:ind w:left="0" w:leftChars="0"/>
        <w:rPr>
          <w:rFonts w:ascii="黑体" w:hAnsi="黑体" w:eastAsia="黑体"/>
          <w:b w:val="0"/>
          <w:sz w:val="32"/>
          <w:szCs w:val="32"/>
          <w:lang w:bidi="ar"/>
        </w:rPr>
      </w:pPr>
      <w:r>
        <w:rPr>
          <w:rFonts w:hint="eastAsia" w:ascii="黑体" w:hAnsi="黑体" w:eastAsia="黑体"/>
          <w:b w:val="0"/>
          <w:sz w:val="32"/>
          <w:szCs w:val="32"/>
          <w:lang w:bidi="ar"/>
        </w:rPr>
        <w:t>附件</w:t>
      </w:r>
      <w:bookmarkEnd w:id="11"/>
      <w:bookmarkEnd w:id="12"/>
      <w:bookmarkEnd w:id="13"/>
      <w:r>
        <w:rPr>
          <w:rFonts w:hint="eastAsia" w:ascii="黑体" w:hAnsi="黑体" w:eastAsia="黑体"/>
          <w:b w:val="0"/>
          <w:sz w:val="32"/>
          <w:szCs w:val="32"/>
          <w:lang w:bidi="ar"/>
        </w:rPr>
        <w:tab/>
      </w:r>
    </w:p>
    <w:tbl>
      <w:tblPr>
        <w:tblStyle w:val="10"/>
        <w:tblW w:w="8380" w:type="dxa"/>
        <w:tblInd w:w="0" w:type="dxa"/>
        <w:tblBorders>
          <w:top w:val="none" w:color="auto" w:sz="0" w:space="0"/>
          <w:left w:val="none" w:color="auto" w:sz="0" w:space="0"/>
          <w:bottom w:val="single" w:color="FF0000" w:sz="18"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8380"/>
      </w:tblGrid>
      <w:tr>
        <w:tblPrEx>
          <w:tblBorders>
            <w:top w:val="none" w:color="auto" w:sz="0" w:space="0"/>
            <w:left w:val="none" w:color="auto" w:sz="0" w:space="0"/>
            <w:bottom w:val="single" w:color="FF0000" w:sz="18" w:space="0"/>
            <w:right w:val="none" w:color="auto" w:sz="0" w:space="0"/>
            <w:insideH w:val="none" w:color="auto" w:sz="0" w:space="0"/>
            <w:insideV w:val="none" w:color="auto" w:sz="0" w:space="0"/>
          </w:tblBorders>
        </w:tblPrEx>
        <w:trPr>
          <w:cantSplit/>
          <w:trHeight w:val="669" w:hRule="exact"/>
        </w:trPr>
        <w:tc>
          <w:tcPr>
            <w:tcW w:w="8380" w:type="dxa"/>
            <w:tcBorders>
              <w:top w:val="nil"/>
            </w:tcBorders>
          </w:tcPr>
          <w:p>
            <w:pPr>
              <w:pageBreakBefore w:val="0"/>
              <w:kinsoku/>
              <w:overflowPunct/>
              <w:topLinePunct w:val="0"/>
              <w:bidi w:val="0"/>
              <w:adjustRightInd w:val="0"/>
              <w:snapToGrid w:val="0"/>
              <w:spacing w:line="560" w:lineRule="exact"/>
              <w:ind w:left="0" w:leftChars="0"/>
              <w:jc w:val="center"/>
            </w:pPr>
            <w:r>
              <w:rPr>
                <w:rFonts w:hint="eastAsia" w:ascii="宋体" w:hAnsi="宋体" w:cs="宋体"/>
                <w:sz w:val="52"/>
                <w:szCs w:val="52"/>
              </w:rPr>
              <w:t>XX公司文件</w:t>
            </w:r>
          </w:p>
        </w:tc>
      </w:tr>
    </w:tbl>
    <w:p>
      <w:pPr>
        <w:pageBreakBefore w:val="0"/>
        <w:kinsoku/>
        <w:overflowPunct/>
        <w:topLinePunct w:val="0"/>
        <w:bidi w:val="0"/>
        <w:spacing w:line="560" w:lineRule="exact"/>
        <w:ind w:left="0" w:leftChars="0"/>
        <w:jc w:val="center"/>
        <w:rPr>
          <w:rFonts w:ascii="宋体" w:hAnsi="宋体" w:cs="宋体"/>
          <w:sz w:val="44"/>
          <w:szCs w:val="44"/>
        </w:rPr>
      </w:pPr>
    </w:p>
    <w:p>
      <w:pPr>
        <w:pageBreakBefore w:val="0"/>
        <w:kinsoku/>
        <w:overflowPunct/>
        <w:topLinePunct w:val="0"/>
        <w:bidi w:val="0"/>
        <w:spacing w:line="560" w:lineRule="exact"/>
        <w:ind w:left="0" w:leftChars="0"/>
        <w:jc w:val="center"/>
        <w:rPr>
          <w:rFonts w:ascii="宋体" w:hAnsi="宋体" w:cs="宋体"/>
          <w:sz w:val="44"/>
          <w:szCs w:val="44"/>
        </w:rPr>
      </w:pPr>
      <w:r>
        <w:rPr>
          <w:rFonts w:hint="eastAsia" w:ascii="宋体" w:hAnsi="宋体" w:cs="宋体"/>
          <w:b/>
          <w:bCs/>
          <w:sz w:val="44"/>
          <w:szCs w:val="44"/>
        </w:rPr>
        <w:t>关于xx公司xx</w:t>
      </w:r>
      <w:r>
        <w:rPr>
          <w:rFonts w:hint="eastAsia" w:ascii="宋体" w:hAnsi="宋体" w:cs="宋体"/>
          <w:b/>
          <w:bCs/>
          <w:sz w:val="44"/>
          <w:szCs w:val="44"/>
          <w:lang w:val="en-US" w:eastAsia="zh-CN"/>
        </w:rPr>
        <w:t>补贴</w:t>
      </w:r>
      <w:r>
        <w:rPr>
          <w:rFonts w:hint="eastAsia" w:ascii="宋体" w:hAnsi="宋体" w:cs="宋体"/>
          <w:b/>
          <w:bCs/>
          <w:sz w:val="44"/>
          <w:szCs w:val="44"/>
        </w:rPr>
        <w:t>资金清算申请报告</w:t>
      </w:r>
    </w:p>
    <w:p>
      <w:pPr>
        <w:pageBreakBefore w:val="0"/>
        <w:kinsoku/>
        <w:overflowPunct/>
        <w:topLinePunct w:val="0"/>
        <w:bidi w:val="0"/>
        <w:spacing w:line="560" w:lineRule="exact"/>
        <w:ind w:left="0" w:leftChars="0"/>
        <w:jc w:val="center"/>
        <w:rPr>
          <w:rFonts w:ascii="宋体" w:hAnsi="宋体" w:cs="宋体"/>
          <w:sz w:val="44"/>
          <w:szCs w:val="44"/>
        </w:rPr>
      </w:pPr>
    </w:p>
    <w:p>
      <w:pPr>
        <w:pageBreakBefore w:val="0"/>
        <w:kinsoku/>
        <w:overflowPunct/>
        <w:topLinePunct w:val="0"/>
        <w:bidi w:val="0"/>
        <w:spacing w:line="560" w:lineRule="exact"/>
        <w:ind w:left="0" w:leftChars="0"/>
        <w:rPr>
          <w:rFonts w:ascii="仿宋_GB2312" w:hAnsi="仿宋_GB2312" w:eastAsia="仿宋_GB2312" w:cs="仿宋_GB2312"/>
          <w:sz w:val="32"/>
          <w:szCs w:val="32"/>
        </w:rPr>
      </w:pPr>
      <w:r>
        <w:rPr>
          <w:rFonts w:hint="eastAsia" w:ascii="仿宋_GB2312" w:hAnsi="仿宋_GB2312" w:eastAsia="仿宋_GB2312" w:cs="仿宋_GB2312"/>
          <w:sz w:val="32"/>
          <w:szCs w:val="32"/>
        </w:rPr>
        <w:t>XX区（新区）新能源汽车推广应用牵头部门：</w:t>
      </w:r>
    </w:p>
    <w:p>
      <w:pPr>
        <w:pageBreakBefore w:val="0"/>
        <w:kinsoku/>
        <w:overflowPunct/>
        <w:topLinePunct w:val="0"/>
        <w:bidi w:val="0"/>
        <w:spacing w:line="560" w:lineRule="exact"/>
        <w:ind w:left="0" w:leftChars="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我司于XXXX年XX月XX日申报深圳市新能源汽车推广应用地方财政购车</w:t>
      </w:r>
      <w:r>
        <w:rPr>
          <w:rFonts w:hint="eastAsia" w:ascii="仿宋_GB2312" w:hAnsi="仿宋_GB2312" w:eastAsia="仿宋_GB2312" w:cs="仿宋_GB2312"/>
          <w:sz w:val="32"/>
          <w:szCs w:val="32"/>
          <w:lang w:val="en-US" w:eastAsia="zh-CN"/>
        </w:rPr>
        <w:t>补贴</w:t>
      </w:r>
      <w:r>
        <w:rPr>
          <w:rFonts w:hint="eastAsia" w:ascii="仿宋_GB2312" w:hAnsi="仿宋_GB2312" w:eastAsia="仿宋_GB2312" w:cs="仿宋_GB2312"/>
          <w:sz w:val="32"/>
          <w:szCs w:val="32"/>
        </w:rPr>
        <w:t>资金清算。本次</w:t>
      </w:r>
      <w:r>
        <w:rPr>
          <w:rFonts w:hint="eastAsia" w:ascii="仿宋_GB2312" w:hAnsi="仿宋_GB2312" w:eastAsia="仿宋_GB2312" w:cs="仿宋_GB2312"/>
          <w:sz w:val="32"/>
          <w:szCs w:val="32"/>
          <w:lang w:val="en-US" w:eastAsia="zh-CN"/>
        </w:rPr>
        <w:t>申请</w:t>
      </w:r>
      <w:r>
        <w:rPr>
          <w:rFonts w:hint="eastAsia" w:ascii="仿宋_GB2312" w:hAnsi="仿宋_GB2312" w:eastAsia="仿宋_GB2312" w:cs="仿宋_GB2312"/>
          <w:sz w:val="32"/>
          <w:szCs w:val="32"/>
        </w:rPr>
        <w:t>清算车辆XX辆，其中XX辆车已于XX年XX月XX日获得地方补贴预拨资金XX万元，现申请新能源汽车推广应用财政</w:t>
      </w:r>
      <w:r>
        <w:rPr>
          <w:rFonts w:hint="eastAsia" w:ascii="仿宋_GB2312" w:hAnsi="仿宋_GB2312" w:eastAsia="仿宋_GB2312" w:cs="仿宋_GB2312"/>
          <w:sz w:val="32"/>
          <w:szCs w:val="32"/>
          <w:lang w:val="en-US" w:eastAsia="zh-CN"/>
        </w:rPr>
        <w:t>地方</w:t>
      </w:r>
      <w:r>
        <w:rPr>
          <w:rFonts w:hint="eastAsia" w:ascii="仿宋_GB2312" w:hAnsi="仿宋_GB2312" w:eastAsia="仿宋_GB2312" w:cs="仿宋_GB2312"/>
          <w:sz w:val="32"/>
          <w:szCs w:val="32"/>
        </w:rPr>
        <w:t>补贴清算资金</w:t>
      </w:r>
      <w:r>
        <w:rPr>
          <w:rFonts w:hint="eastAsia" w:ascii="仿宋_GB2312" w:hAnsi="仿宋_GB2312" w:eastAsia="仿宋_GB2312" w:cs="仿宋_GB2312"/>
          <w:sz w:val="32"/>
          <w:szCs w:val="32"/>
          <w:lang w:val="en-US" w:eastAsia="zh-CN"/>
        </w:rPr>
        <w:t>XX</w:t>
      </w:r>
      <w:r>
        <w:rPr>
          <w:rFonts w:hint="eastAsia" w:ascii="仿宋_GB2312" w:hAnsi="仿宋_GB2312" w:eastAsia="仿宋_GB2312" w:cs="仿宋_GB2312"/>
          <w:sz w:val="32"/>
          <w:szCs w:val="32"/>
        </w:rPr>
        <w:t>万元。现就车辆</w:t>
      </w:r>
      <w:r>
        <w:rPr>
          <w:rFonts w:hint="eastAsia" w:ascii="仿宋_GB2312" w:hAnsi="仿宋_GB2312" w:eastAsia="仿宋_GB2312" w:cs="仿宋_GB2312"/>
          <w:sz w:val="32"/>
          <w:szCs w:val="32"/>
          <w:lang w:val="en-US" w:eastAsia="zh-CN"/>
        </w:rPr>
        <w:t>补贴</w:t>
      </w:r>
      <w:r>
        <w:rPr>
          <w:rFonts w:hint="eastAsia" w:ascii="仿宋_GB2312" w:hAnsi="仿宋_GB2312" w:eastAsia="仿宋_GB2312" w:cs="仿宋_GB2312"/>
          <w:sz w:val="32"/>
          <w:szCs w:val="32"/>
        </w:rPr>
        <w:t>资金申报情况说明如下：</w:t>
      </w:r>
    </w:p>
    <w:p>
      <w:pPr>
        <w:pageBreakBefore w:val="0"/>
        <w:kinsoku/>
        <w:overflowPunct/>
        <w:topLinePunct w:val="0"/>
        <w:bidi w:val="0"/>
        <w:spacing w:line="560" w:lineRule="exact"/>
        <w:ind w:left="0" w:leftChars="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w:t>
      </w:r>
      <w:r>
        <w:rPr>
          <w:rFonts w:hint="eastAsia" w:ascii="仿宋_GB2312" w:hAnsi="仿宋" w:eastAsia="仿宋_GB2312" w:cs="Arial"/>
          <w:kern w:val="0"/>
          <w:sz w:val="32"/>
          <w:szCs w:val="32"/>
        </w:rPr>
        <w:t>申报单位基本情况</w:t>
      </w:r>
      <w:r>
        <w:rPr>
          <w:rFonts w:hint="eastAsia" w:ascii="仿宋_GB2312" w:hAnsi="仿宋" w:eastAsia="仿宋_GB2312" w:cs="Arial"/>
          <w:kern w:val="0"/>
          <w:sz w:val="32"/>
          <w:szCs w:val="32"/>
          <w:lang w:eastAsia="zh-CN"/>
        </w:rPr>
        <w:t>，</w:t>
      </w:r>
      <w:r>
        <w:rPr>
          <w:rFonts w:hint="eastAsia" w:ascii="仿宋_GB2312" w:hAnsi="仿宋" w:eastAsia="仿宋_GB2312" w:cs="Arial"/>
          <w:kern w:val="0"/>
          <w:sz w:val="32"/>
          <w:szCs w:val="32"/>
          <w:lang w:val="en-US" w:eastAsia="zh-CN"/>
        </w:rPr>
        <w:t>企业信用</w:t>
      </w:r>
      <w:r>
        <w:rPr>
          <w:rFonts w:hint="eastAsia" w:ascii="仿宋_GB2312" w:hAnsi="仿宋" w:eastAsia="仿宋_GB2312" w:cs="Arial"/>
          <w:kern w:val="0"/>
          <w:sz w:val="32"/>
          <w:szCs w:val="32"/>
        </w:rPr>
        <w:t>查询情况</w:t>
      </w:r>
      <w:r>
        <w:rPr>
          <w:rFonts w:hint="eastAsia" w:ascii="仿宋_GB2312" w:hAnsi="仿宋" w:eastAsia="仿宋_GB2312" w:cs="Arial"/>
          <w:kern w:val="0"/>
          <w:sz w:val="32"/>
          <w:szCs w:val="32"/>
          <w:lang w:val="en-US" w:eastAsia="zh-CN"/>
        </w:rPr>
        <w:t>等（新能源汽车生产企业注册地非深圳市的需提供授权说明函，见附件1</w:t>
      </w:r>
      <w:r>
        <w:rPr>
          <w:rFonts w:hint="eastAsia" w:ascii="仿宋_GB2312" w:hAnsi="仿宋" w:eastAsia="仿宋_GB2312" w:cs="Arial"/>
          <w:kern w:val="0"/>
          <w:sz w:val="32"/>
          <w:szCs w:val="32"/>
        </w:rPr>
        <w:t>）</w:t>
      </w:r>
      <w:r>
        <w:rPr>
          <w:rFonts w:hint="eastAsia" w:ascii="仿宋_GB2312" w:hAnsi="仿宋_GB2312" w:eastAsia="仿宋_GB2312" w:cs="仿宋_GB2312"/>
          <w:sz w:val="32"/>
          <w:szCs w:val="32"/>
        </w:rPr>
        <w:t>。</w:t>
      </w:r>
    </w:p>
    <w:p>
      <w:pPr>
        <w:pageBreakBefore w:val="0"/>
        <w:kinsoku/>
        <w:overflowPunct/>
        <w:topLinePunct w:val="0"/>
        <w:bidi w:val="0"/>
        <w:spacing w:line="560" w:lineRule="exact"/>
        <w:ind w:left="0" w:leftChars="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二、车辆</w:t>
      </w:r>
      <w:r>
        <w:rPr>
          <w:rFonts w:hint="eastAsia" w:ascii="仿宋_GB2312" w:hAnsi="仿宋_GB2312" w:eastAsia="仿宋_GB2312" w:cs="仿宋_GB2312"/>
          <w:kern w:val="0"/>
          <w:sz w:val="32"/>
          <w:szCs w:val="32"/>
        </w:rPr>
        <w:t>列入工业和信息化部颁布的《道路机动车辆生产企业及产品公告》《</w:t>
      </w:r>
      <w:r>
        <w:rPr>
          <w:rFonts w:hint="eastAsia" w:ascii="仿宋_GB2312" w:hAnsi="仿宋_GB2312" w:eastAsia="仿宋_GB2312" w:cs="仿宋_GB2312"/>
          <w:sz w:val="32"/>
          <w:szCs w:val="32"/>
        </w:rPr>
        <w:t>新能源汽车推广应用推荐车型目录》及</w:t>
      </w:r>
      <w:r>
        <w:rPr>
          <w:rFonts w:hint="eastAsia" w:ascii="仿宋_GB2312" w:hAnsi="仿宋_GB2312" w:eastAsia="仿宋_GB2312" w:cs="仿宋_GB2312"/>
          <w:kern w:val="0"/>
          <w:sz w:val="32"/>
          <w:szCs w:val="32"/>
        </w:rPr>
        <w:t>《免征车辆购置税的新能源汽车车型目录》情况（附件</w:t>
      </w: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w:t>
      </w:r>
    </w:p>
    <w:p>
      <w:pPr>
        <w:pageBreakBefore w:val="0"/>
        <w:kinsoku/>
        <w:overflowPunct/>
        <w:topLinePunct w:val="0"/>
        <w:bidi w:val="0"/>
        <w:spacing w:line="560" w:lineRule="exact"/>
        <w:ind w:left="0" w:leftChars="0"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三、根据《深圳市XX年新能源汽车推广应用财政支持政策》（文号）规定，对XX车型XX辆车，补贴XX万元/辆,申请补贴资金XX万元（附件</w:t>
      </w:r>
      <w:r>
        <w:rPr>
          <w:rFonts w:hint="eastAsia" w:ascii="仿宋_GB2312" w:hAnsi="仿宋_GB2312" w:eastAsia="仿宋_GB2312" w:cs="仿宋_GB2312"/>
          <w:kern w:val="0"/>
          <w:sz w:val="32"/>
          <w:szCs w:val="32"/>
          <w:lang w:val="en-US" w:eastAsia="zh-CN"/>
        </w:rPr>
        <w:t>3</w:t>
      </w:r>
      <w:r>
        <w:rPr>
          <w:rFonts w:hint="eastAsia" w:ascii="仿宋_GB2312" w:hAnsi="仿宋_GB2312" w:eastAsia="仿宋_GB2312" w:cs="仿宋_GB2312"/>
          <w:kern w:val="0"/>
          <w:sz w:val="32"/>
          <w:szCs w:val="32"/>
        </w:rPr>
        <w:t>-附件</w:t>
      </w:r>
      <w:r>
        <w:rPr>
          <w:rFonts w:hint="eastAsia" w:ascii="仿宋_GB2312" w:hAnsi="仿宋_GB2312" w:eastAsia="仿宋_GB2312" w:cs="仿宋_GB2312"/>
          <w:kern w:val="0"/>
          <w:sz w:val="32"/>
          <w:szCs w:val="32"/>
          <w:lang w:val="en-US" w:eastAsia="zh-CN"/>
        </w:rPr>
        <w:t>5</w:t>
      </w:r>
      <w:r>
        <w:rPr>
          <w:rFonts w:hint="eastAsia" w:ascii="仿宋_GB2312" w:hAnsi="仿宋_GB2312" w:eastAsia="仿宋_GB2312" w:cs="仿宋_GB2312"/>
          <w:kern w:val="0"/>
          <w:sz w:val="32"/>
          <w:szCs w:val="32"/>
        </w:rPr>
        <w:t>）。</w:t>
      </w:r>
    </w:p>
    <w:p>
      <w:pPr>
        <w:pageBreakBefore w:val="0"/>
        <w:kinsoku/>
        <w:overflowPunct/>
        <w:topLinePunct w:val="0"/>
        <w:bidi w:val="0"/>
        <w:spacing w:line="560" w:lineRule="exact"/>
        <w:ind w:left="0" w:leftChars="0"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四、本</w:t>
      </w:r>
      <w:r>
        <w:rPr>
          <w:rFonts w:hint="eastAsia" w:ascii="仿宋_GB2312" w:hAnsi="仿宋_GB2312" w:eastAsia="仿宋_GB2312" w:cs="仿宋_GB2312"/>
          <w:kern w:val="0"/>
          <w:sz w:val="32"/>
          <w:szCs w:val="32"/>
          <w:lang w:val="en-US" w:eastAsia="zh-CN"/>
        </w:rPr>
        <w:t>批</w:t>
      </w:r>
      <w:r>
        <w:rPr>
          <w:rFonts w:hint="eastAsia" w:ascii="仿宋_GB2312" w:hAnsi="仿宋_GB2312" w:eastAsia="仿宋_GB2312" w:cs="仿宋_GB2312"/>
          <w:kern w:val="0"/>
          <w:sz w:val="32"/>
          <w:szCs w:val="32"/>
        </w:rPr>
        <w:t>次</w:t>
      </w:r>
      <w:r>
        <w:rPr>
          <w:rFonts w:hint="eastAsia" w:ascii="仿宋_GB2312" w:hAnsi="仿宋_GB2312" w:eastAsia="仿宋_GB2312" w:cs="仿宋_GB2312"/>
          <w:kern w:val="0"/>
          <w:sz w:val="32"/>
          <w:szCs w:val="32"/>
          <w:lang w:eastAsia="zh-CN"/>
        </w:rPr>
        <w:t>申请</w:t>
      </w:r>
      <w:r>
        <w:rPr>
          <w:rFonts w:hint="eastAsia" w:ascii="仿宋_GB2312" w:hAnsi="仿宋_GB2312" w:eastAsia="仿宋_GB2312" w:cs="仿宋_GB2312"/>
          <w:kern w:val="0"/>
          <w:sz w:val="32"/>
          <w:szCs w:val="32"/>
        </w:rPr>
        <w:t>车辆销售时国家和深圳市车辆购置补贴扣减情况（附件</w:t>
      </w:r>
      <w:r>
        <w:rPr>
          <w:rFonts w:hint="eastAsia" w:ascii="仿宋_GB2312" w:hAnsi="仿宋_GB2312" w:eastAsia="仿宋_GB2312" w:cs="仿宋_GB2312"/>
          <w:kern w:val="0"/>
          <w:sz w:val="32"/>
          <w:szCs w:val="32"/>
          <w:lang w:val="en-US" w:eastAsia="zh-CN"/>
        </w:rPr>
        <w:t>6</w:t>
      </w:r>
      <w:r>
        <w:rPr>
          <w:rFonts w:hint="eastAsia" w:ascii="仿宋_GB2312" w:hAnsi="仿宋_GB2312" w:eastAsia="仿宋_GB2312" w:cs="仿宋_GB2312"/>
          <w:kern w:val="0"/>
          <w:sz w:val="32"/>
          <w:szCs w:val="32"/>
        </w:rPr>
        <w:t>）。</w:t>
      </w:r>
    </w:p>
    <w:p>
      <w:pPr>
        <w:pageBreakBefore w:val="0"/>
        <w:kinsoku/>
        <w:overflowPunct/>
        <w:topLinePunct w:val="0"/>
        <w:bidi w:val="0"/>
        <w:spacing w:line="560" w:lineRule="exact"/>
        <w:ind w:left="0" w:leftChars="0"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五、企业监控平台建设情况及车辆相关信息上传至国家监测平台情况。</w:t>
      </w:r>
    </w:p>
    <w:p>
      <w:pPr>
        <w:pageBreakBefore w:val="0"/>
        <w:kinsoku/>
        <w:overflowPunct/>
        <w:topLinePunct w:val="0"/>
        <w:bidi w:val="0"/>
        <w:spacing w:line="560" w:lineRule="exact"/>
        <w:ind w:left="0" w:leftChars="0"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六、本</w:t>
      </w:r>
      <w:r>
        <w:rPr>
          <w:rFonts w:hint="eastAsia" w:ascii="仿宋_GB2312" w:hAnsi="仿宋_GB2312" w:eastAsia="仿宋_GB2312" w:cs="仿宋_GB2312"/>
          <w:kern w:val="0"/>
          <w:sz w:val="32"/>
          <w:szCs w:val="32"/>
          <w:lang w:val="en-US" w:eastAsia="zh-CN"/>
        </w:rPr>
        <w:t>批</w:t>
      </w:r>
      <w:r>
        <w:rPr>
          <w:rFonts w:hint="eastAsia" w:ascii="仿宋_GB2312" w:hAnsi="仿宋_GB2312" w:eastAsia="仿宋_GB2312" w:cs="仿宋_GB2312"/>
          <w:kern w:val="0"/>
          <w:sz w:val="32"/>
          <w:szCs w:val="32"/>
        </w:rPr>
        <w:t>次</w:t>
      </w:r>
      <w:r>
        <w:rPr>
          <w:rFonts w:hint="eastAsia" w:ascii="仿宋_GB2312" w:hAnsi="仿宋_GB2312" w:eastAsia="仿宋_GB2312" w:cs="仿宋_GB2312"/>
          <w:kern w:val="0"/>
          <w:sz w:val="32"/>
          <w:szCs w:val="32"/>
          <w:lang w:eastAsia="zh-CN"/>
        </w:rPr>
        <w:t>申请</w:t>
      </w:r>
      <w:r>
        <w:rPr>
          <w:rFonts w:hint="eastAsia" w:ascii="仿宋_GB2312" w:hAnsi="仿宋_GB2312" w:eastAsia="仿宋_GB2312" w:cs="仿宋_GB2312"/>
          <w:kern w:val="0"/>
          <w:sz w:val="32"/>
          <w:szCs w:val="32"/>
        </w:rPr>
        <w:t>车辆中央财政补助清算资金获得情况（附件7）。</w:t>
      </w:r>
    </w:p>
    <w:p>
      <w:pPr>
        <w:pageBreakBefore w:val="0"/>
        <w:kinsoku/>
        <w:overflowPunct/>
        <w:topLinePunct w:val="0"/>
        <w:bidi w:val="0"/>
        <w:spacing w:line="560" w:lineRule="exact"/>
        <w:ind w:left="0" w:leftChars="0"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七、第三方会计师事务所对</w:t>
      </w:r>
      <w:r>
        <w:rPr>
          <w:rFonts w:hint="eastAsia" w:ascii="仿宋_GB2312" w:hAnsi="仿宋_GB2312" w:eastAsia="仿宋_GB2312" w:cs="仿宋_GB2312"/>
          <w:kern w:val="0"/>
          <w:sz w:val="32"/>
          <w:szCs w:val="32"/>
          <w:lang w:val="en-US" w:eastAsia="zh-CN"/>
        </w:rPr>
        <w:t>本批次</w:t>
      </w:r>
      <w:r>
        <w:rPr>
          <w:rFonts w:hint="eastAsia" w:ascii="仿宋_GB2312" w:hAnsi="仿宋_GB2312" w:eastAsia="仿宋_GB2312" w:cs="仿宋_GB2312"/>
          <w:kern w:val="0"/>
          <w:sz w:val="32"/>
          <w:szCs w:val="32"/>
          <w:lang w:eastAsia="zh-CN"/>
        </w:rPr>
        <w:t>申请</w:t>
      </w:r>
      <w:r>
        <w:rPr>
          <w:rFonts w:hint="eastAsia" w:ascii="仿宋_GB2312" w:hAnsi="仿宋_GB2312" w:eastAsia="仿宋_GB2312" w:cs="仿宋_GB2312"/>
          <w:kern w:val="0"/>
          <w:sz w:val="32"/>
          <w:szCs w:val="32"/>
        </w:rPr>
        <w:t>材料的审计情况（附件8）。</w:t>
      </w:r>
    </w:p>
    <w:p>
      <w:pPr>
        <w:pageBreakBefore w:val="0"/>
        <w:kinsoku/>
        <w:overflowPunct/>
        <w:topLinePunct w:val="0"/>
        <w:bidi w:val="0"/>
        <w:spacing w:line="560" w:lineRule="exact"/>
        <w:ind w:left="0" w:leftChars="0"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我司对本次</w:t>
      </w:r>
      <w:r>
        <w:rPr>
          <w:rFonts w:hint="eastAsia" w:ascii="仿宋_GB2312" w:hAnsi="仿宋_GB2312" w:eastAsia="仿宋_GB2312" w:cs="仿宋_GB2312"/>
          <w:kern w:val="0"/>
          <w:sz w:val="32"/>
          <w:szCs w:val="32"/>
          <w:lang w:eastAsia="zh-CN"/>
        </w:rPr>
        <w:t>申请</w:t>
      </w:r>
      <w:r>
        <w:rPr>
          <w:rFonts w:hint="eastAsia" w:ascii="仿宋_GB2312" w:hAnsi="仿宋_GB2312" w:eastAsia="仿宋_GB2312" w:cs="仿宋_GB2312"/>
          <w:kern w:val="0"/>
          <w:sz w:val="32"/>
          <w:szCs w:val="32"/>
        </w:rPr>
        <w:t>材料的真实性、准确性和完整性负责（附件9）。</w:t>
      </w:r>
    </w:p>
    <w:p>
      <w:pPr>
        <w:pageBreakBefore w:val="0"/>
        <w:kinsoku/>
        <w:overflowPunct/>
        <w:topLinePunct w:val="0"/>
        <w:bidi w:val="0"/>
        <w:spacing w:line="560" w:lineRule="exact"/>
        <w:ind w:left="0" w:leftChars="0"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特此申请。</w:t>
      </w:r>
    </w:p>
    <w:p>
      <w:pPr>
        <w:pageBreakBefore w:val="0"/>
        <w:kinsoku/>
        <w:overflowPunct/>
        <w:topLinePunct w:val="0"/>
        <w:bidi w:val="0"/>
        <w:spacing w:line="560" w:lineRule="exact"/>
        <w:ind w:left="0" w:leftChars="0" w:firstLine="640" w:firstLineChars="200"/>
        <w:rPr>
          <w:rFonts w:ascii="仿宋_GB2312" w:hAnsi="仿宋_GB2312" w:eastAsia="仿宋_GB2312" w:cs="仿宋_GB2312"/>
          <w:sz w:val="32"/>
          <w:szCs w:val="32"/>
        </w:rPr>
      </w:pPr>
    </w:p>
    <w:p>
      <w:pPr>
        <w:pageBreakBefore w:val="0"/>
        <w:kinsoku/>
        <w:overflowPunct/>
        <w:topLinePunct w:val="0"/>
        <w:bidi w:val="0"/>
        <w:spacing w:line="560" w:lineRule="exact"/>
        <w:ind w:left="1918" w:leftChars="304" w:hanging="1280" w:hangingChars="400"/>
        <w:jc w:val="both"/>
        <w:rPr>
          <w:rFonts w:hint="eastAsia" w:ascii="仿宋_GB2312" w:hAnsi="仿宋" w:eastAsia="仿宋_GB2312" w:cs="Arial"/>
          <w:kern w:val="0"/>
          <w:sz w:val="32"/>
          <w:szCs w:val="32"/>
        </w:rPr>
      </w:pPr>
      <w:r>
        <w:rPr>
          <w:rFonts w:hint="eastAsia" w:ascii="仿宋_GB2312" w:hAnsi="仿宋" w:eastAsia="仿宋_GB2312" w:cs="Arial"/>
          <w:kern w:val="0"/>
          <w:sz w:val="32"/>
          <w:szCs w:val="32"/>
        </w:rPr>
        <w:t>附件：1.（XX新能源汽车生产企业）关于授权开展深圳市新能源汽车推广应用车辆购置补贴资金清算申领工作的说明函</w:t>
      </w:r>
    </w:p>
    <w:p>
      <w:pPr>
        <w:pageBreakBefore w:val="0"/>
        <w:kinsoku/>
        <w:overflowPunct/>
        <w:topLinePunct w:val="0"/>
        <w:bidi w:val="0"/>
        <w:spacing w:line="560" w:lineRule="exact"/>
        <w:ind w:left="1916" w:leftChars="760" w:hanging="320" w:hangingChars="100"/>
        <w:jc w:val="both"/>
        <w:rPr>
          <w:rFonts w:ascii="仿宋_GB2312" w:hAnsi="仿宋" w:eastAsia="仿宋_GB2312" w:cs="Arial"/>
          <w:kern w:val="0"/>
          <w:sz w:val="32"/>
          <w:szCs w:val="32"/>
        </w:rPr>
      </w:pPr>
      <w:r>
        <w:rPr>
          <w:rFonts w:hint="eastAsia" w:ascii="仿宋_GB2312" w:hAnsi="仿宋" w:eastAsia="仿宋_GB2312" w:cs="Arial"/>
          <w:kern w:val="0"/>
          <w:sz w:val="32"/>
          <w:szCs w:val="32"/>
          <w:lang w:val="en-US" w:eastAsia="zh-CN"/>
        </w:rPr>
        <w:t>2.</w:t>
      </w:r>
      <w:r>
        <w:rPr>
          <w:rFonts w:hint="eastAsia" w:ascii="仿宋_GB2312" w:hAnsi="仿宋" w:eastAsia="仿宋_GB2312" w:cs="Arial"/>
          <w:kern w:val="0"/>
          <w:sz w:val="32"/>
          <w:szCs w:val="32"/>
        </w:rPr>
        <w:t>产品公告目录、推荐车型目录及免征购置税目录清单</w:t>
      </w:r>
    </w:p>
    <w:p>
      <w:pPr>
        <w:pageBreakBefore w:val="0"/>
        <w:kinsoku/>
        <w:overflowPunct/>
        <w:topLinePunct w:val="0"/>
        <w:bidi w:val="0"/>
        <w:spacing w:line="560" w:lineRule="exact"/>
        <w:ind w:left="1920" w:leftChars="0" w:hanging="1920" w:hangingChars="600"/>
        <w:jc w:val="both"/>
        <w:rPr>
          <w:rFonts w:ascii="仿宋_GB2312" w:hAnsi="仿宋" w:eastAsia="仿宋_GB2312" w:cs="Arial"/>
          <w:kern w:val="0"/>
          <w:sz w:val="32"/>
          <w:szCs w:val="32"/>
        </w:rPr>
      </w:pPr>
      <w:r>
        <w:rPr>
          <w:rFonts w:hint="eastAsia" w:ascii="仿宋_GB2312" w:hAnsi="仿宋" w:eastAsia="仿宋_GB2312" w:cs="Arial"/>
          <w:kern w:val="0"/>
          <w:sz w:val="32"/>
          <w:szCs w:val="32"/>
        </w:rPr>
        <w:t xml:space="preserve">     </w:t>
      </w:r>
      <w:r>
        <w:rPr>
          <w:rFonts w:hint="eastAsia" w:ascii="仿宋_GB2312" w:hAnsi="仿宋" w:eastAsia="仿宋_GB2312" w:cs="Arial"/>
          <w:kern w:val="0"/>
          <w:sz w:val="32"/>
          <w:szCs w:val="32"/>
          <w:lang w:val="en-US" w:eastAsia="zh-CN"/>
        </w:rPr>
        <w:t xml:space="preserve">    </w:t>
      </w:r>
      <w:r>
        <w:rPr>
          <w:rFonts w:hint="eastAsia" w:ascii="仿宋_GB2312" w:hAnsi="仿宋" w:eastAsia="仿宋_GB2312" w:cs="Arial"/>
          <w:kern w:val="0"/>
          <w:sz w:val="32"/>
          <w:szCs w:val="32"/>
        </w:rPr>
        <w:t xml:space="preserve"> </w:t>
      </w:r>
      <w:r>
        <w:rPr>
          <w:rFonts w:hint="eastAsia" w:ascii="仿宋_GB2312" w:hAnsi="仿宋" w:eastAsia="仿宋_GB2312" w:cs="Arial"/>
          <w:kern w:val="0"/>
          <w:sz w:val="32"/>
          <w:szCs w:val="32"/>
          <w:lang w:val="en-US" w:eastAsia="zh-CN"/>
        </w:rPr>
        <w:t>3</w:t>
      </w:r>
      <w:r>
        <w:rPr>
          <w:rFonts w:hint="eastAsia" w:ascii="仿宋_GB2312" w:hAnsi="仿宋" w:eastAsia="仿宋_GB2312" w:cs="Arial"/>
          <w:kern w:val="0"/>
          <w:sz w:val="32"/>
          <w:szCs w:val="32"/>
        </w:rPr>
        <w:t>.（企业名称）+（XX年度）推广应用车辆补助资金清算信息汇总表</w:t>
      </w:r>
    </w:p>
    <w:p>
      <w:pPr>
        <w:pageBreakBefore w:val="0"/>
        <w:kinsoku/>
        <w:overflowPunct/>
        <w:topLinePunct w:val="0"/>
        <w:bidi w:val="0"/>
        <w:spacing w:line="560" w:lineRule="exact"/>
        <w:ind w:left="1920" w:leftChars="0" w:hanging="1920" w:hangingChars="600"/>
        <w:jc w:val="both"/>
        <w:rPr>
          <w:rFonts w:ascii="仿宋_GB2312" w:hAnsi="仿宋" w:eastAsia="仿宋_GB2312" w:cs="Arial"/>
          <w:kern w:val="0"/>
          <w:sz w:val="32"/>
          <w:szCs w:val="32"/>
        </w:rPr>
      </w:pPr>
      <w:r>
        <w:rPr>
          <w:rFonts w:hint="eastAsia" w:ascii="仿宋_GB2312" w:hAnsi="仿宋" w:eastAsia="仿宋_GB2312" w:cs="Arial"/>
          <w:kern w:val="0"/>
          <w:sz w:val="32"/>
          <w:szCs w:val="32"/>
        </w:rPr>
        <w:t xml:space="preserve">      </w:t>
      </w:r>
      <w:r>
        <w:rPr>
          <w:rFonts w:hint="eastAsia" w:ascii="仿宋_GB2312" w:hAnsi="仿宋" w:eastAsia="仿宋_GB2312" w:cs="Arial"/>
          <w:kern w:val="0"/>
          <w:sz w:val="32"/>
          <w:szCs w:val="32"/>
          <w:lang w:val="en-US" w:eastAsia="zh-CN"/>
        </w:rPr>
        <w:t xml:space="preserve">    4</w:t>
      </w:r>
      <w:r>
        <w:rPr>
          <w:rFonts w:hint="eastAsia" w:ascii="仿宋_GB2312" w:hAnsi="仿宋" w:eastAsia="仿宋_GB2312" w:cs="Arial"/>
          <w:kern w:val="0"/>
          <w:sz w:val="32"/>
          <w:szCs w:val="32"/>
        </w:rPr>
        <w:t>.（企业名称）+（XX年度）推广应用车辆补助资金清算信息明细表</w:t>
      </w:r>
    </w:p>
    <w:p>
      <w:pPr>
        <w:pageBreakBefore w:val="0"/>
        <w:kinsoku/>
        <w:overflowPunct/>
        <w:topLinePunct w:val="0"/>
        <w:bidi w:val="0"/>
        <w:spacing w:line="560" w:lineRule="exact"/>
        <w:ind w:left="1916" w:leftChars="760" w:hanging="320" w:hangingChars="100"/>
        <w:jc w:val="both"/>
        <w:rPr>
          <w:rFonts w:ascii="仿宋_GB2312" w:hAnsi="仿宋" w:eastAsia="仿宋_GB2312" w:cs="Arial"/>
          <w:kern w:val="0"/>
          <w:sz w:val="32"/>
          <w:szCs w:val="32"/>
        </w:rPr>
      </w:pPr>
      <w:r>
        <w:rPr>
          <w:rFonts w:hint="eastAsia" w:ascii="仿宋_GB2312" w:hAnsi="仿宋" w:eastAsia="仿宋_GB2312" w:cs="Arial"/>
          <w:kern w:val="0"/>
          <w:sz w:val="32"/>
          <w:szCs w:val="32"/>
          <w:lang w:val="en-US" w:eastAsia="zh-CN"/>
        </w:rPr>
        <w:t>5</w:t>
      </w:r>
      <w:r>
        <w:rPr>
          <w:rFonts w:hint="eastAsia" w:ascii="仿宋_GB2312" w:hAnsi="仿宋" w:eastAsia="仿宋_GB2312" w:cs="Arial"/>
          <w:kern w:val="0"/>
          <w:sz w:val="32"/>
          <w:szCs w:val="32"/>
        </w:rPr>
        <w:t>.销售发票、零部件采购发票及深圳市车辆管理机关印发的车辆行驶证等复印件</w:t>
      </w:r>
    </w:p>
    <w:p>
      <w:pPr>
        <w:pageBreakBefore w:val="0"/>
        <w:kinsoku/>
        <w:overflowPunct/>
        <w:topLinePunct w:val="0"/>
        <w:bidi w:val="0"/>
        <w:spacing w:line="560" w:lineRule="exact"/>
        <w:ind w:left="1916" w:leftChars="760" w:hanging="320" w:hangingChars="100"/>
        <w:jc w:val="both"/>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6.车辆销售时扣减国家和地方购置补贴的确认函</w:t>
      </w:r>
    </w:p>
    <w:p>
      <w:pPr>
        <w:pageBreakBefore w:val="0"/>
        <w:kinsoku/>
        <w:overflowPunct/>
        <w:topLinePunct w:val="0"/>
        <w:bidi w:val="0"/>
        <w:spacing w:line="560" w:lineRule="exact"/>
        <w:ind w:left="1916" w:leftChars="760" w:hanging="320" w:hangingChars="100"/>
        <w:jc w:val="both"/>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7.XX公司获得新能源汽车推广应用中央财政购车补助资金说明</w:t>
      </w:r>
    </w:p>
    <w:p>
      <w:pPr>
        <w:pageBreakBefore w:val="0"/>
        <w:kinsoku/>
        <w:overflowPunct/>
        <w:topLinePunct w:val="0"/>
        <w:bidi w:val="0"/>
        <w:spacing w:line="560" w:lineRule="exact"/>
        <w:ind w:left="1916" w:leftChars="760" w:hanging="320" w:hangingChars="100"/>
        <w:jc w:val="both"/>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8.第三方会计师事务所出具的关于企业</w:t>
      </w:r>
      <w:r>
        <w:rPr>
          <w:rFonts w:hint="eastAsia" w:ascii="仿宋_GB2312" w:hAnsi="仿宋_GB2312" w:eastAsia="仿宋_GB2312" w:cs="仿宋_GB2312"/>
          <w:kern w:val="0"/>
          <w:sz w:val="32"/>
          <w:szCs w:val="32"/>
          <w:lang w:eastAsia="zh-CN"/>
        </w:rPr>
        <w:t>申请</w:t>
      </w:r>
      <w:r>
        <w:rPr>
          <w:rFonts w:hint="eastAsia" w:ascii="仿宋_GB2312" w:hAnsi="仿宋_GB2312" w:eastAsia="仿宋_GB2312" w:cs="仿宋_GB2312"/>
          <w:kern w:val="0"/>
          <w:sz w:val="32"/>
          <w:szCs w:val="32"/>
        </w:rPr>
        <w:t>材料的审计报告</w:t>
      </w:r>
    </w:p>
    <w:p>
      <w:pPr>
        <w:pageBreakBefore w:val="0"/>
        <w:kinsoku/>
        <w:overflowPunct/>
        <w:topLinePunct w:val="0"/>
        <w:bidi w:val="0"/>
        <w:spacing w:line="560" w:lineRule="exact"/>
        <w:ind w:left="0" w:leftChars="0" w:firstLine="1600" w:firstLineChars="500"/>
        <w:jc w:val="both"/>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9.申请补贴信息真实性承诺书</w:t>
      </w:r>
    </w:p>
    <w:p>
      <w:pPr>
        <w:pageBreakBefore w:val="0"/>
        <w:kinsoku/>
        <w:overflowPunct/>
        <w:topLinePunct w:val="0"/>
        <w:bidi w:val="0"/>
        <w:spacing w:line="560" w:lineRule="exact"/>
        <w:ind w:left="960" w:leftChars="0" w:hanging="960" w:hangingChars="300"/>
        <w:jc w:val="left"/>
        <w:rPr>
          <w:rFonts w:ascii="仿宋_GB2312" w:hAnsi="仿宋" w:eastAsia="仿宋_GB2312" w:cs="Arial"/>
          <w:kern w:val="0"/>
          <w:sz w:val="32"/>
          <w:szCs w:val="32"/>
        </w:rPr>
      </w:pPr>
    </w:p>
    <w:p>
      <w:pPr>
        <w:pStyle w:val="2"/>
      </w:pPr>
    </w:p>
    <w:p>
      <w:pPr>
        <w:pageBreakBefore w:val="0"/>
        <w:kinsoku/>
        <w:overflowPunct/>
        <w:topLinePunct w:val="0"/>
        <w:bidi w:val="0"/>
        <w:spacing w:line="560" w:lineRule="exact"/>
        <w:ind w:left="0" w:leftChars="0" w:firstLine="640" w:firstLineChars="200"/>
        <w:jc w:val="right"/>
        <w:rPr>
          <w:rFonts w:ascii="仿宋_GB2312" w:hAnsi="仿宋" w:eastAsia="仿宋_GB2312" w:cs="Arial"/>
          <w:kern w:val="0"/>
          <w:sz w:val="32"/>
          <w:szCs w:val="32"/>
        </w:rPr>
      </w:pPr>
      <w:r>
        <w:rPr>
          <w:rFonts w:hint="eastAsia" w:ascii="仿宋_GB2312" w:hAnsi="仿宋" w:eastAsia="仿宋_GB2312" w:cs="Arial"/>
          <w:kern w:val="0"/>
          <w:sz w:val="32"/>
          <w:szCs w:val="32"/>
          <w:lang w:val="en-US" w:eastAsia="zh-CN"/>
        </w:rPr>
        <w:t>XX申报企业</w:t>
      </w:r>
      <w:r>
        <w:rPr>
          <w:rFonts w:hint="eastAsia" w:ascii="仿宋_GB2312" w:hAnsi="仿宋" w:eastAsia="仿宋_GB2312" w:cs="Arial"/>
          <w:kern w:val="0"/>
          <w:sz w:val="32"/>
          <w:szCs w:val="32"/>
        </w:rPr>
        <w:t>（盖章）</w:t>
      </w:r>
    </w:p>
    <w:p>
      <w:pPr>
        <w:pageBreakBefore w:val="0"/>
        <w:kinsoku/>
        <w:overflowPunct/>
        <w:topLinePunct w:val="0"/>
        <w:bidi w:val="0"/>
        <w:spacing w:line="560" w:lineRule="exact"/>
        <w:ind w:left="0" w:leftChars="0" w:firstLine="640" w:firstLineChars="200"/>
        <w:jc w:val="right"/>
        <w:rPr>
          <w:rFonts w:ascii="仿宋_GB2312" w:hAnsi="仿宋" w:eastAsia="仿宋_GB2312" w:cs="Arial"/>
          <w:kern w:val="0"/>
          <w:sz w:val="32"/>
          <w:szCs w:val="32"/>
        </w:rPr>
      </w:pPr>
      <w:r>
        <w:rPr>
          <w:rFonts w:hint="eastAsia" w:ascii="仿宋_GB2312" w:hAnsi="仿宋" w:eastAsia="仿宋_GB2312" w:cs="Arial"/>
          <w:kern w:val="0"/>
          <w:sz w:val="32"/>
          <w:szCs w:val="32"/>
        </w:rPr>
        <w:t>XXXX年X月X日</w:t>
      </w:r>
    </w:p>
    <w:p>
      <w:pPr>
        <w:pageBreakBefore w:val="0"/>
        <w:kinsoku/>
        <w:overflowPunct/>
        <w:topLinePunct w:val="0"/>
        <w:bidi w:val="0"/>
        <w:spacing w:line="560" w:lineRule="exact"/>
        <w:ind w:left="0" w:leftChars="0" w:firstLine="640" w:firstLineChars="200"/>
        <w:rPr>
          <w:rFonts w:ascii="仿宋" w:hAnsi="仿宋" w:eastAsia="仿宋" w:cs="仿宋"/>
          <w:sz w:val="32"/>
          <w:szCs w:val="32"/>
        </w:rPr>
      </w:pPr>
    </w:p>
    <w:p>
      <w:pPr>
        <w:pageBreakBefore w:val="0"/>
        <w:kinsoku/>
        <w:overflowPunct/>
        <w:topLinePunct w:val="0"/>
        <w:bidi w:val="0"/>
        <w:spacing w:line="560" w:lineRule="exact"/>
        <w:ind w:left="0" w:leftChars="0" w:firstLine="640" w:firstLineChars="200"/>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（联系人：XX；手机：XXXXXXX）</w:t>
      </w:r>
    </w:p>
    <w:p>
      <w:pPr>
        <w:pageBreakBefore w:val="0"/>
        <w:kinsoku/>
        <w:overflowPunct/>
        <w:topLinePunct w:val="0"/>
        <w:bidi w:val="0"/>
        <w:spacing w:line="560" w:lineRule="exact"/>
        <w:ind w:left="0" w:leftChars="0"/>
        <w:rPr>
          <w:rFonts w:ascii="仿宋" w:hAnsi="仿宋" w:eastAsia="仿宋" w:cs="仿宋"/>
          <w:sz w:val="32"/>
          <w:szCs w:val="32"/>
        </w:rPr>
      </w:pPr>
      <w:r>
        <w:rPr>
          <w:rFonts w:ascii="仿宋" w:hAnsi="仿宋" w:eastAsia="仿宋" w:cs="仿宋"/>
          <w:sz w:val="32"/>
          <w:szCs w:val="32"/>
        </w:rPr>
        <w:br w:type="page"/>
      </w:r>
    </w:p>
    <w:p>
      <w:pPr>
        <w:keepNext w:val="0"/>
        <w:keepLines w:val="0"/>
        <w:pageBreakBefore w:val="0"/>
        <w:widowControl/>
        <w:kinsoku/>
        <w:overflowPunct/>
        <w:topLinePunct w:val="0"/>
        <w:autoSpaceDE/>
        <w:autoSpaceDN/>
        <w:bidi w:val="0"/>
        <w:adjustRightInd w:val="0"/>
        <w:snapToGrid w:val="0"/>
        <w:spacing w:line="560" w:lineRule="exact"/>
        <w:ind w:left="0" w:leftChars="0"/>
        <w:jc w:val="both"/>
        <w:textAlignment w:val="auto"/>
        <w:rPr>
          <w:rFonts w:hint="eastAsia" w:ascii="黑体" w:hAnsi="黑体" w:eastAsia="黑体" w:cs="黑体"/>
          <w:b w:val="0"/>
          <w:bCs/>
          <w:kern w:val="0"/>
          <w:sz w:val="32"/>
          <w:szCs w:val="32"/>
          <w:highlight w:val="none"/>
          <w:lang w:val="en-US" w:eastAsia="zh-CN"/>
        </w:rPr>
      </w:pPr>
      <w:r>
        <w:rPr>
          <w:rFonts w:hint="eastAsia" w:ascii="黑体" w:hAnsi="黑体" w:eastAsia="黑体" w:cs="黑体"/>
          <w:b w:val="0"/>
          <w:bCs/>
          <w:kern w:val="0"/>
          <w:sz w:val="32"/>
          <w:szCs w:val="32"/>
          <w:highlight w:val="none"/>
          <w:lang w:val="en-US" w:eastAsia="zh-CN"/>
        </w:rPr>
        <w:t>附件1</w:t>
      </w:r>
    </w:p>
    <w:p>
      <w:pPr>
        <w:keepNext w:val="0"/>
        <w:keepLines w:val="0"/>
        <w:pageBreakBefore w:val="0"/>
        <w:widowControl/>
        <w:kinsoku/>
        <w:overflowPunct/>
        <w:topLinePunct w:val="0"/>
        <w:autoSpaceDE/>
        <w:autoSpaceDN/>
        <w:bidi w:val="0"/>
        <w:adjustRightInd w:val="0"/>
        <w:snapToGrid w:val="0"/>
        <w:spacing w:line="560" w:lineRule="exact"/>
        <w:ind w:left="0" w:leftChars="0"/>
        <w:jc w:val="both"/>
        <w:textAlignment w:val="auto"/>
        <w:rPr>
          <w:rFonts w:hint="eastAsia"/>
          <w:sz w:val="24"/>
          <w:szCs w:val="24"/>
          <w:lang w:val="en-US" w:eastAsia="zh-CN"/>
        </w:rPr>
      </w:pPr>
    </w:p>
    <w:p>
      <w:pPr>
        <w:keepNext w:val="0"/>
        <w:keepLines w:val="0"/>
        <w:pageBreakBefore w:val="0"/>
        <w:widowControl/>
        <w:kinsoku/>
        <w:overflowPunct/>
        <w:topLinePunct w:val="0"/>
        <w:autoSpaceDE/>
        <w:autoSpaceDN/>
        <w:bidi w:val="0"/>
        <w:adjustRightInd w:val="0"/>
        <w:snapToGrid w:val="0"/>
        <w:spacing w:line="560" w:lineRule="exact"/>
        <w:ind w:left="0" w:leftChars="0"/>
        <w:jc w:val="center"/>
        <w:textAlignment w:val="auto"/>
        <w:rPr>
          <w:rFonts w:hint="default" w:ascii="方正小标宋简体" w:hAnsi="方正小标宋简体" w:eastAsia="方正小标宋简体" w:cs="方正小标宋简体"/>
          <w:b w:val="0"/>
          <w:bCs/>
          <w:kern w:val="0"/>
          <w:sz w:val="44"/>
          <w:szCs w:val="44"/>
          <w:highlight w:val="none"/>
          <w:lang w:val="en-US"/>
        </w:rPr>
      </w:pPr>
      <w:r>
        <w:rPr>
          <w:rFonts w:hint="eastAsia" w:ascii="方正小标宋简体" w:hAnsi="方正小标宋简体" w:eastAsia="方正小标宋简体" w:cs="方正小标宋简体"/>
          <w:b w:val="0"/>
          <w:bCs/>
          <w:kern w:val="0"/>
          <w:sz w:val="44"/>
          <w:szCs w:val="44"/>
          <w:highlight w:val="none"/>
          <w:lang w:eastAsia="zh-CN"/>
        </w:rPr>
        <w:t>（</w:t>
      </w:r>
      <w:r>
        <w:rPr>
          <w:rFonts w:hint="eastAsia" w:ascii="方正小标宋简体" w:hAnsi="方正小标宋简体" w:eastAsia="方正小标宋简体" w:cs="方正小标宋简体"/>
          <w:b w:val="0"/>
          <w:bCs/>
          <w:kern w:val="0"/>
          <w:sz w:val="44"/>
          <w:szCs w:val="44"/>
          <w:highlight w:val="none"/>
          <w:lang w:val="en-US" w:eastAsia="zh-CN"/>
        </w:rPr>
        <w:t>XX新能源汽车生产企业</w:t>
      </w:r>
      <w:r>
        <w:rPr>
          <w:rFonts w:hint="eastAsia" w:ascii="方正小标宋简体" w:hAnsi="方正小标宋简体" w:eastAsia="方正小标宋简体" w:cs="方正小标宋简体"/>
          <w:b w:val="0"/>
          <w:bCs/>
          <w:kern w:val="0"/>
          <w:sz w:val="44"/>
          <w:szCs w:val="44"/>
          <w:highlight w:val="none"/>
          <w:lang w:eastAsia="zh-CN"/>
        </w:rPr>
        <w:t>）</w:t>
      </w:r>
      <w:r>
        <w:rPr>
          <w:rFonts w:hint="eastAsia" w:ascii="方正小标宋简体" w:hAnsi="方正小标宋简体" w:eastAsia="方正小标宋简体" w:cs="方正小标宋简体"/>
          <w:b w:val="0"/>
          <w:bCs/>
          <w:kern w:val="0"/>
          <w:sz w:val="44"/>
          <w:szCs w:val="44"/>
          <w:highlight w:val="none"/>
        </w:rPr>
        <w:t>关于</w:t>
      </w:r>
      <w:r>
        <w:rPr>
          <w:rFonts w:hint="eastAsia" w:ascii="方正小标宋简体" w:hAnsi="方正小标宋简体" w:eastAsia="方正小标宋简体" w:cs="方正小标宋简体"/>
          <w:b w:val="0"/>
          <w:bCs/>
          <w:kern w:val="0"/>
          <w:sz w:val="44"/>
          <w:szCs w:val="44"/>
          <w:highlight w:val="none"/>
          <w:lang w:val="en-US" w:eastAsia="zh-CN"/>
        </w:rPr>
        <w:t>授权开展深圳市</w:t>
      </w:r>
      <w:r>
        <w:rPr>
          <w:rFonts w:hint="eastAsia" w:ascii="方正小标宋简体" w:hAnsi="方正小标宋简体" w:eastAsia="方正小标宋简体" w:cs="方正小标宋简体"/>
          <w:b w:val="0"/>
          <w:bCs/>
          <w:kern w:val="0"/>
          <w:sz w:val="44"/>
          <w:szCs w:val="44"/>
          <w:highlight w:val="none"/>
        </w:rPr>
        <w:t>新能源汽车推广应用车辆购置补贴资金清算</w:t>
      </w:r>
      <w:r>
        <w:rPr>
          <w:rFonts w:hint="eastAsia" w:ascii="方正小标宋简体" w:hAnsi="方正小标宋简体" w:eastAsia="方正小标宋简体" w:cs="方正小标宋简体"/>
          <w:b w:val="0"/>
          <w:bCs/>
          <w:kern w:val="0"/>
          <w:sz w:val="44"/>
          <w:szCs w:val="44"/>
          <w:highlight w:val="none"/>
          <w:lang w:val="en-US" w:eastAsia="zh-CN"/>
        </w:rPr>
        <w:t>申领工作的说明函</w:t>
      </w:r>
    </w:p>
    <w:p>
      <w:pPr>
        <w:keepNext w:val="0"/>
        <w:keepLines w:val="0"/>
        <w:pageBreakBefore w:val="0"/>
        <w:widowControl/>
        <w:kinsoku/>
        <w:overflowPunct/>
        <w:topLinePunct w:val="0"/>
        <w:autoSpaceDE/>
        <w:autoSpaceDN/>
        <w:bidi w:val="0"/>
        <w:adjustRightInd w:val="0"/>
        <w:snapToGrid w:val="0"/>
        <w:spacing w:line="560" w:lineRule="exact"/>
        <w:ind w:left="0" w:leftChars="0"/>
        <w:jc w:val="center"/>
        <w:textAlignment w:val="auto"/>
        <w:rPr>
          <w:rFonts w:ascii="仿宋_GB2312" w:hAnsi="Times" w:eastAsia="仿宋_GB2312" w:cs="Times New Roman"/>
          <w:b/>
          <w:kern w:val="0"/>
          <w:sz w:val="44"/>
          <w:szCs w:val="44"/>
          <w:highlight w:val="none"/>
        </w:rPr>
      </w:pPr>
    </w:p>
    <w:p>
      <w:pPr>
        <w:pageBreakBefore w:val="0"/>
        <w:kinsoku/>
        <w:overflowPunct/>
        <w:topLinePunct w:val="0"/>
        <w:bidi w:val="0"/>
        <w:spacing w:line="560" w:lineRule="exact"/>
        <w:ind w:left="0" w:leftChars="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XX区（新区）新能源汽车推广应用牵头部门：</w:t>
      </w:r>
    </w:p>
    <w:p>
      <w:pPr>
        <w:pageBreakBefore w:val="0"/>
        <w:kinsoku/>
        <w:overflowPunct/>
        <w:topLinePunct w:val="0"/>
        <w:bidi w:val="0"/>
        <w:spacing w:line="560" w:lineRule="exact"/>
        <w:ind w:left="0" w:leftChars="0" w:firstLine="640" w:firstLineChars="200"/>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基本情况。包括：</w:t>
      </w:r>
      <w:r>
        <w:rPr>
          <w:rFonts w:hint="eastAsia" w:ascii="仿宋_GB2312" w:hAnsi="仿宋_GB2312" w:eastAsia="仿宋_GB2312" w:cs="仿宋_GB2312"/>
          <w:kern w:val="0"/>
          <w:sz w:val="32"/>
          <w:szCs w:val="32"/>
        </w:rPr>
        <w:t>新能源汽车生产企业</w:t>
      </w:r>
      <w:r>
        <w:rPr>
          <w:rFonts w:hint="eastAsia" w:ascii="仿宋_GB2312" w:hAnsi="仿宋_GB2312" w:eastAsia="仿宋_GB2312" w:cs="仿宋_GB2312"/>
          <w:kern w:val="0"/>
          <w:sz w:val="32"/>
          <w:szCs w:val="32"/>
          <w:lang w:val="en-US" w:eastAsia="zh-CN"/>
        </w:rPr>
        <w:t>简介。受委托企业简介。受委托企业与新能源汽车生产企业关系说明。</w:t>
      </w:r>
    </w:p>
    <w:p>
      <w:pPr>
        <w:pageBreakBefore w:val="0"/>
        <w:kinsoku/>
        <w:overflowPunct/>
        <w:topLinePunct w:val="0"/>
        <w:bidi w:val="0"/>
        <w:spacing w:line="560" w:lineRule="exact"/>
        <w:ind w:left="0" w:leftChars="0" w:firstLine="640" w:firstLineChars="200"/>
        <w:rPr>
          <w:rFonts w:hint="default"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rPr>
        <w:t>委托授权事项。由于（XX新能源汽车生产企业）为非深圳市注册企业，根据《深圳市工业和信息化局关于开展新能源汽车推广应用车辆购置补贴资金清算申报的通知》相关规定，（XX新能源汽车生产企业）现授权（XX受委托企业）开展深圳市</w:t>
      </w:r>
      <w:r>
        <w:rPr>
          <w:rFonts w:hint="eastAsia" w:ascii="仿宋_GB2312" w:hAnsi="仿宋_GB2312" w:eastAsia="仿宋_GB2312" w:cs="仿宋_GB2312"/>
          <w:kern w:val="0"/>
          <w:sz w:val="32"/>
          <w:szCs w:val="32"/>
        </w:rPr>
        <w:t>XX年度新能源汽车推广应用地方财政</w:t>
      </w:r>
      <w:r>
        <w:rPr>
          <w:rFonts w:hint="eastAsia" w:ascii="仿宋_GB2312" w:hAnsi="仿宋_GB2312" w:eastAsia="仿宋_GB2312" w:cs="仿宋_GB2312"/>
          <w:kern w:val="0"/>
          <w:sz w:val="32"/>
          <w:szCs w:val="32"/>
          <w:lang w:val="en-US" w:eastAsia="zh-CN"/>
        </w:rPr>
        <w:t>购置补贴</w:t>
      </w:r>
      <w:r>
        <w:rPr>
          <w:rFonts w:hint="eastAsia" w:ascii="仿宋_GB2312" w:hAnsi="仿宋_GB2312" w:eastAsia="仿宋_GB2312" w:cs="仿宋_GB2312"/>
          <w:kern w:val="0"/>
          <w:sz w:val="32"/>
          <w:szCs w:val="32"/>
        </w:rPr>
        <w:t>资金清算</w:t>
      </w:r>
      <w:r>
        <w:rPr>
          <w:rFonts w:hint="eastAsia" w:ascii="仿宋_GB2312" w:hAnsi="仿宋_GB2312" w:eastAsia="仿宋_GB2312" w:cs="仿宋_GB2312"/>
          <w:kern w:val="0"/>
          <w:sz w:val="32"/>
          <w:szCs w:val="32"/>
          <w:lang w:val="en-US" w:eastAsia="zh-CN"/>
        </w:rPr>
        <w:t>申领相关工作</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en-US" w:eastAsia="zh-CN"/>
        </w:rPr>
        <w:t>将由（XX受委托企业）负责提报补贴资料、配合车辆审核、领取补贴资金等相关工作。</w:t>
      </w:r>
    </w:p>
    <w:p>
      <w:pPr>
        <w:pageBreakBefore w:val="0"/>
        <w:kinsoku/>
        <w:overflowPunct/>
        <w:topLinePunct w:val="0"/>
        <w:bidi w:val="0"/>
        <w:spacing w:line="560" w:lineRule="exact"/>
        <w:ind w:left="0" w:leftChars="0" w:firstLine="640" w:firstLineChars="200"/>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专此说明。</w:t>
      </w:r>
    </w:p>
    <w:p>
      <w:pPr>
        <w:pageBreakBefore w:val="0"/>
        <w:kinsoku/>
        <w:overflowPunct/>
        <w:topLinePunct w:val="0"/>
        <w:bidi w:val="0"/>
        <w:spacing w:line="560" w:lineRule="exact"/>
        <w:ind w:left="0" w:leftChars="0" w:firstLine="640" w:firstLineChars="200"/>
        <w:jc w:val="right"/>
        <w:rPr>
          <w:rFonts w:hint="eastAsia" w:ascii="仿宋_GB2312" w:hAnsi="仿宋_GB2312" w:eastAsia="仿宋_GB2312" w:cs="仿宋_GB2312"/>
          <w:kern w:val="0"/>
          <w:sz w:val="32"/>
          <w:szCs w:val="32"/>
          <w:lang w:val="en-US" w:eastAsia="zh-CN"/>
        </w:rPr>
      </w:pPr>
    </w:p>
    <w:p>
      <w:pPr>
        <w:pageBreakBefore w:val="0"/>
        <w:kinsoku/>
        <w:overflowPunct/>
        <w:topLinePunct w:val="0"/>
        <w:bidi w:val="0"/>
        <w:spacing w:line="560" w:lineRule="exact"/>
        <w:ind w:left="0" w:leftChars="0" w:firstLine="640" w:firstLineChars="200"/>
        <w:jc w:val="right"/>
        <w:rPr>
          <w:rFonts w:hint="eastAsia" w:ascii="仿宋_GB2312" w:hAnsi="仿宋_GB2312" w:eastAsia="仿宋_GB2312" w:cs="仿宋_GB2312"/>
          <w:kern w:val="0"/>
          <w:sz w:val="32"/>
          <w:szCs w:val="32"/>
          <w:lang w:val="en-US" w:eastAsia="zh-CN"/>
        </w:rPr>
      </w:pPr>
    </w:p>
    <w:p>
      <w:pPr>
        <w:pageBreakBefore w:val="0"/>
        <w:kinsoku/>
        <w:overflowPunct/>
        <w:topLinePunct w:val="0"/>
        <w:bidi w:val="0"/>
        <w:spacing w:line="560" w:lineRule="exact"/>
        <w:ind w:left="0" w:leftChars="0" w:firstLine="640" w:firstLineChars="200"/>
        <w:jc w:val="right"/>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val="en-US" w:eastAsia="zh-CN"/>
        </w:rPr>
        <w:t>XXX</w:t>
      </w:r>
      <w:r>
        <w:rPr>
          <w:rFonts w:hint="eastAsia" w:ascii="仿宋_GB2312" w:hAnsi="仿宋_GB2312" w:eastAsia="仿宋_GB2312" w:cs="仿宋_GB2312"/>
          <w:kern w:val="0"/>
          <w:sz w:val="32"/>
          <w:szCs w:val="32"/>
        </w:rPr>
        <w:t>新能源汽车生产企业</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盖章</w:t>
      </w:r>
      <w:r>
        <w:rPr>
          <w:rFonts w:hint="eastAsia" w:ascii="仿宋_GB2312" w:hAnsi="仿宋_GB2312" w:eastAsia="仿宋_GB2312" w:cs="仿宋_GB2312"/>
          <w:kern w:val="0"/>
          <w:sz w:val="32"/>
          <w:szCs w:val="32"/>
          <w:lang w:eastAsia="zh-CN"/>
        </w:rPr>
        <w:t>）</w:t>
      </w:r>
    </w:p>
    <w:p>
      <w:pPr>
        <w:pageBreakBefore w:val="0"/>
        <w:kinsoku/>
        <w:overflowPunct/>
        <w:topLinePunct w:val="0"/>
        <w:bidi w:val="0"/>
        <w:spacing w:line="560" w:lineRule="exact"/>
        <w:ind w:left="0" w:leftChars="0" w:firstLine="640" w:firstLineChars="200"/>
        <w:jc w:val="right"/>
        <w:rPr>
          <w:rFonts w:hint="eastAsia" w:ascii="仿宋_GB2312" w:hAnsi="仿宋_GB2312" w:eastAsia="仿宋_GB2312" w:cs="仿宋_GB2312"/>
          <w:kern w:val="0"/>
          <w:sz w:val="32"/>
          <w:szCs w:val="32"/>
          <w:lang w:eastAsia="zh-CN"/>
        </w:rPr>
      </w:pPr>
    </w:p>
    <w:p>
      <w:pPr>
        <w:pageBreakBefore w:val="0"/>
        <w:kinsoku/>
        <w:overflowPunct/>
        <w:topLinePunct w:val="0"/>
        <w:bidi w:val="0"/>
        <w:spacing w:line="560" w:lineRule="exact"/>
        <w:ind w:left="0" w:leftChars="0" w:firstLine="640" w:firstLineChars="200"/>
        <w:jc w:val="right"/>
        <w:rPr>
          <w:rFonts w:hint="eastAsia" w:ascii="仿宋_GB2312" w:hAnsi="仿宋_GB2312" w:eastAsia="仿宋_GB2312" w:cs="仿宋_GB2312"/>
          <w:kern w:val="0"/>
          <w:sz w:val="32"/>
          <w:szCs w:val="32"/>
          <w:lang w:eastAsia="zh-CN"/>
        </w:rPr>
      </w:pPr>
    </w:p>
    <w:p>
      <w:pPr>
        <w:pageBreakBefore w:val="0"/>
        <w:kinsoku/>
        <w:overflowPunct/>
        <w:topLinePunct w:val="0"/>
        <w:bidi w:val="0"/>
        <w:spacing w:line="560" w:lineRule="exact"/>
        <w:ind w:left="0" w:leftChars="0" w:firstLine="640" w:firstLineChars="200"/>
        <w:jc w:val="right"/>
        <w:rPr>
          <w:rFonts w:hint="default"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XX受委托企业</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盖章</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 xml:space="preserve">  </w:t>
      </w:r>
    </w:p>
    <w:p>
      <w:pPr>
        <w:pageBreakBefore w:val="0"/>
        <w:kinsoku/>
        <w:overflowPunct/>
        <w:topLinePunct w:val="0"/>
        <w:bidi w:val="0"/>
        <w:spacing w:line="560" w:lineRule="exact"/>
        <w:ind w:left="0" w:leftChars="0" w:firstLine="640" w:firstLineChars="200"/>
        <w:jc w:val="right"/>
        <w:rPr>
          <w:rFonts w:ascii="仿宋" w:hAnsi="仿宋" w:eastAsia="仿宋" w:cs="仿宋"/>
          <w:sz w:val="32"/>
          <w:szCs w:val="32"/>
        </w:rPr>
      </w:pPr>
      <w:r>
        <w:rPr>
          <w:rFonts w:hint="eastAsia" w:ascii="仿宋_GB2312" w:hAnsi="仿宋_GB2312" w:eastAsia="仿宋_GB2312" w:cs="仿宋_GB2312"/>
          <w:kern w:val="0"/>
          <w:sz w:val="32"/>
          <w:szCs w:val="32"/>
          <w:lang w:val="en-US" w:eastAsia="zh-CN"/>
        </w:rPr>
        <w:t xml:space="preserve">XX年XX月XX日   </w:t>
      </w:r>
    </w:p>
    <w:p>
      <w:pPr>
        <w:pageBreakBefore w:val="0"/>
        <w:kinsoku/>
        <w:overflowPunct/>
        <w:topLinePunct w:val="0"/>
        <w:bidi w:val="0"/>
        <w:spacing w:line="560" w:lineRule="exact"/>
        <w:ind w:left="0" w:leftChars="0" w:firstLine="640" w:firstLineChars="200"/>
        <w:rPr>
          <w:rFonts w:ascii="仿宋" w:hAnsi="仿宋" w:eastAsia="仿宋" w:cs="仿宋"/>
          <w:sz w:val="32"/>
          <w:szCs w:val="32"/>
        </w:rPr>
        <w:sectPr>
          <w:footerReference r:id="rId5" w:type="first"/>
          <w:headerReference r:id="rId3" w:type="default"/>
          <w:footerReference r:id="rId4" w:type="default"/>
          <w:pgSz w:w="11906" w:h="16838"/>
          <w:pgMar w:top="1440" w:right="1800" w:bottom="1440" w:left="1800" w:header="851" w:footer="992" w:gutter="0"/>
          <w:pgNumType w:fmt="decimal"/>
          <w:cols w:space="720" w:num="1"/>
          <w:docGrid w:type="lines" w:linePitch="312" w:charSpace="0"/>
        </w:sectPr>
      </w:pPr>
    </w:p>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pPr>
        <w:pStyle w:val="2"/>
        <w:pageBreakBefore w:val="0"/>
        <w:kinsoku/>
        <w:overflowPunct/>
        <w:topLinePunct w:val="0"/>
        <w:bidi w:val="0"/>
        <w:spacing w:before="0" w:after="0" w:line="560" w:lineRule="exact"/>
        <w:ind w:left="0" w:leftChars="0"/>
        <w:rPr>
          <w:rFonts w:hint="eastAsia" w:ascii="黑体" w:hAnsi="黑体" w:eastAsia="黑体"/>
          <w:b w:val="0"/>
          <w:sz w:val="32"/>
          <w:szCs w:val="32"/>
          <w:lang w:eastAsia="zh-CN"/>
        </w:rPr>
      </w:pPr>
      <w:bookmarkStart w:id="30" w:name="_Toc3348"/>
      <w:bookmarkStart w:id="31" w:name="_Toc450727359"/>
      <w:bookmarkStart w:id="32" w:name="_Toc409708581"/>
      <w:bookmarkStart w:id="33" w:name="_Toc451158404"/>
      <w:bookmarkStart w:id="34" w:name="_Toc450747249"/>
      <w:bookmarkStart w:id="35" w:name="_Toc445818570"/>
      <w:bookmarkStart w:id="36" w:name="_Toc407640535"/>
      <w:bookmarkStart w:id="37" w:name="_Toc421720885"/>
      <w:bookmarkStart w:id="38" w:name="_Toc472066689"/>
      <w:bookmarkStart w:id="39" w:name="_Toc445828626"/>
      <w:bookmarkStart w:id="40" w:name="_Toc423511574"/>
      <w:bookmarkStart w:id="41" w:name="_Toc419966238"/>
      <w:bookmarkStart w:id="42" w:name="_Toc413227186"/>
      <w:bookmarkStart w:id="43" w:name="_Toc415067609"/>
      <w:bookmarkStart w:id="44" w:name="_Toc407640564"/>
      <w:bookmarkStart w:id="45" w:name="_Toc450747343"/>
      <w:bookmarkStart w:id="46" w:name="_Toc465097017"/>
      <w:r>
        <w:rPr>
          <w:rFonts w:hint="eastAsia" w:ascii="黑体" w:hAnsi="黑体" w:eastAsia="黑体"/>
          <w:b w:val="0"/>
          <w:sz w:val="32"/>
          <w:szCs w:val="32"/>
        </w:rPr>
        <w:t>附件</w:t>
      </w:r>
      <w:r>
        <w:rPr>
          <w:rFonts w:hint="eastAsia" w:ascii="黑体" w:hAnsi="黑体" w:eastAsia="黑体"/>
          <w:b w:val="0"/>
          <w:sz w:val="32"/>
          <w:szCs w:val="32"/>
          <w:lang w:val="en-US" w:eastAsia="zh-CN"/>
        </w:rPr>
        <w:t>2</w:t>
      </w:r>
    </w:p>
    <w:p>
      <w:pPr>
        <w:pageBreakBefore w:val="0"/>
        <w:kinsoku/>
        <w:overflowPunct/>
        <w:topLinePunct w:val="0"/>
        <w:bidi w:val="0"/>
        <w:spacing w:line="560" w:lineRule="exact"/>
        <w:ind w:left="0" w:leftChars="0"/>
        <w:jc w:val="center"/>
        <w:rPr>
          <w:rFonts w:ascii="宋体" w:hAnsi="宋体" w:cs="宋体"/>
          <w:b/>
          <w:color w:val="000000"/>
          <w:kern w:val="0"/>
          <w:sz w:val="44"/>
          <w:szCs w:val="44"/>
          <w:lang w:bidi="ar"/>
        </w:rPr>
      </w:pPr>
      <w:r>
        <w:rPr>
          <w:rFonts w:hint="eastAsia" w:ascii="宋体" w:hAnsi="宋体" w:cs="宋体"/>
          <w:b/>
          <w:color w:val="000000"/>
          <w:kern w:val="0"/>
          <w:sz w:val="44"/>
          <w:szCs w:val="44"/>
          <w:lang w:bidi="ar"/>
        </w:rPr>
        <w:t>产品公告目录、推荐车型目录及免征购置税目录清单</w:t>
      </w:r>
    </w:p>
    <w:p>
      <w:pPr>
        <w:pageBreakBefore w:val="0"/>
        <w:kinsoku/>
        <w:overflowPunct/>
        <w:topLinePunct w:val="0"/>
        <w:bidi w:val="0"/>
        <w:spacing w:line="560" w:lineRule="exact"/>
        <w:ind w:left="0" w:leftChars="0"/>
        <w:jc w:val="center"/>
        <w:rPr>
          <w:rFonts w:ascii="宋体"/>
          <w:sz w:val="44"/>
          <w:szCs w:val="44"/>
        </w:rPr>
      </w:pPr>
    </w:p>
    <w:p>
      <w:pPr>
        <w:pageBreakBefore w:val="0"/>
        <w:kinsoku/>
        <w:overflowPunct/>
        <w:topLinePunct w:val="0"/>
        <w:bidi w:val="0"/>
        <w:spacing w:line="560" w:lineRule="exact"/>
        <w:ind w:left="0" w:leftChars="0" w:firstLine="707" w:firstLineChars="221"/>
        <w:rPr>
          <w:rFonts w:ascii="仿宋_GB2312" w:eastAsia="仿宋_GB2312"/>
          <w:sz w:val="32"/>
          <w:szCs w:val="32"/>
        </w:rPr>
      </w:pPr>
      <w:r>
        <w:rPr>
          <w:rFonts w:hint="eastAsia" w:ascii="仿宋_GB2312" w:eastAsia="仿宋_GB2312"/>
          <w:sz w:val="32"/>
          <w:szCs w:val="32"/>
        </w:rPr>
        <w:t>本次新能源汽车地方财政补助资金清算申请涉及车型的产品公告目录、推荐车型目录及免征购置税目录信息如下：</w:t>
      </w:r>
    </w:p>
    <w:tbl>
      <w:tblPr>
        <w:tblStyle w:val="10"/>
        <w:tblW w:w="147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1"/>
        <w:gridCol w:w="2791"/>
        <w:gridCol w:w="1571"/>
        <w:gridCol w:w="1569"/>
        <w:gridCol w:w="2094"/>
        <w:gridCol w:w="2093"/>
        <w:gridCol w:w="22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1" w:hRule="atLeast"/>
        </w:trPr>
        <w:tc>
          <w:tcPr>
            <w:tcW w:w="2401" w:type="dxa"/>
            <w:vAlign w:val="center"/>
          </w:tcPr>
          <w:p>
            <w:pPr>
              <w:pageBreakBefore w:val="0"/>
              <w:kinsoku/>
              <w:overflowPunct/>
              <w:topLinePunct w:val="0"/>
              <w:bidi w:val="0"/>
              <w:spacing w:line="560" w:lineRule="exact"/>
              <w:ind w:left="0" w:leftChars="0"/>
              <w:jc w:val="center"/>
              <w:rPr>
                <w:rFonts w:ascii="仿宋_GB2312" w:eastAsia="仿宋_GB2312"/>
                <w:sz w:val="24"/>
                <w:szCs w:val="32"/>
              </w:rPr>
            </w:pPr>
            <w:r>
              <w:rPr>
                <w:rFonts w:hint="eastAsia" w:ascii="仿宋_GB2312" w:eastAsia="仿宋_GB2312"/>
                <w:sz w:val="24"/>
                <w:szCs w:val="32"/>
              </w:rPr>
              <w:t>燃料种类（纯电、插电式混动等）</w:t>
            </w:r>
          </w:p>
        </w:tc>
        <w:tc>
          <w:tcPr>
            <w:tcW w:w="2791" w:type="dxa"/>
            <w:vAlign w:val="center"/>
          </w:tcPr>
          <w:p>
            <w:pPr>
              <w:pageBreakBefore w:val="0"/>
              <w:kinsoku/>
              <w:overflowPunct/>
              <w:topLinePunct w:val="0"/>
              <w:bidi w:val="0"/>
              <w:spacing w:line="560" w:lineRule="exact"/>
              <w:ind w:left="0" w:leftChars="0"/>
              <w:jc w:val="center"/>
              <w:rPr>
                <w:rFonts w:ascii="仿宋_GB2312" w:eastAsia="仿宋_GB2312"/>
                <w:sz w:val="24"/>
                <w:szCs w:val="32"/>
              </w:rPr>
            </w:pPr>
            <w:r>
              <w:rPr>
                <w:rFonts w:hint="eastAsia" w:ascii="仿宋_GB2312" w:eastAsia="仿宋_GB2312"/>
                <w:sz w:val="24"/>
                <w:szCs w:val="32"/>
              </w:rPr>
              <w:t>车辆类型（乘用车、客车、专用车等）</w:t>
            </w:r>
          </w:p>
        </w:tc>
        <w:tc>
          <w:tcPr>
            <w:tcW w:w="1571" w:type="dxa"/>
            <w:vAlign w:val="center"/>
          </w:tcPr>
          <w:p>
            <w:pPr>
              <w:pageBreakBefore w:val="0"/>
              <w:kinsoku/>
              <w:overflowPunct/>
              <w:topLinePunct w:val="0"/>
              <w:bidi w:val="0"/>
              <w:spacing w:line="560" w:lineRule="exact"/>
              <w:ind w:left="0" w:leftChars="0"/>
              <w:jc w:val="center"/>
              <w:rPr>
                <w:rFonts w:ascii="仿宋_GB2312" w:eastAsia="仿宋_GB2312"/>
                <w:sz w:val="24"/>
                <w:szCs w:val="32"/>
              </w:rPr>
            </w:pPr>
            <w:r>
              <w:rPr>
                <w:rFonts w:hint="eastAsia" w:ascii="仿宋_GB2312" w:eastAsia="仿宋_GB2312"/>
                <w:sz w:val="24"/>
                <w:szCs w:val="32"/>
              </w:rPr>
              <w:t>车辆型号</w:t>
            </w:r>
          </w:p>
        </w:tc>
        <w:tc>
          <w:tcPr>
            <w:tcW w:w="1569" w:type="dxa"/>
            <w:vAlign w:val="center"/>
          </w:tcPr>
          <w:p>
            <w:pPr>
              <w:pageBreakBefore w:val="0"/>
              <w:kinsoku/>
              <w:overflowPunct/>
              <w:topLinePunct w:val="0"/>
              <w:bidi w:val="0"/>
              <w:spacing w:line="560" w:lineRule="exact"/>
              <w:ind w:left="0" w:leftChars="0"/>
              <w:jc w:val="center"/>
              <w:rPr>
                <w:rFonts w:ascii="仿宋_GB2312" w:eastAsia="仿宋_GB2312"/>
                <w:sz w:val="24"/>
                <w:szCs w:val="32"/>
              </w:rPr>
            </w:pPr>
            <w:r>
              <w:rPr>
                <w:rFonts w:hint="eastAsia" w:ascii="仿宋_GB2312" w:eastAsia="仿宋_GB2312"/>
                <w:sz w:val="24"/>
                <w:szCs w:val="32"/>
              </w:rPr>
              <w:t>通用名称</w:t>
            </w:r>
          </w:p>
        </w:tc>
        <w:tc>
          <w:tcPr>
            <w:tcW w:w="2094" w:type="dxa"/>
            <w:vAlign w:val="center"/>
          </w:tcPr>
          <w:p>
            <w:pPr>
              <w:pageBreakBefore w:val="0"/>
              <w:kinsoku/>
              <w:overflowPunct/>
              <w:topLinePunct w:val="0"/>
              <w:bidi w:val="0"/>
              <w:spacing w:line="560" w:lineRule="exact"/>
              <w:ind w:left="0" w:leftChars="0"/>
              <w:jc w:val="center"/>
              <w:rPr>
                <w:rFonts w:ascii="仿宋_GB2312" w:eastAsia="仿宋_GB2312"/>
                <w:sz w:val="24"/>
                <w:szCs w:val="32"/>
              </w:rPr>
            </w:pPr>
            <w:r>
              <w:rPr>
                <w:rFonts w:hint="eastAsia" w:ascii="仿宋_GB2312" w:eastAsia="仿宋_GB2312"/>
                <w:sz w:val="24"/>
                <w:szCs w:val="32"/>
              </w:rPr>
              <w:t>产品公告目录批次及序号</w:t>
            </w:r>
          </w:p>
        </w:tc>
        <w:tc>
          <w:tcPr>
            <w:tcW w:w="2093" w:type="dxa"/>
            <w:vAlign w:val="center"/>
          </w:tcPr>
          <w:p>
            <w:pPr>
              <w:pageBreakBefore w:val="0"/>
              <w:kinsoku/>
              <w:overflowPunct/>
              <w:topLinePunct w:val="0"/>
              <w:bidi w:val="0"/>
              <w:spacing w:line="560" w:lineRule="exact"/>
              <w:ind w:left="0" w:leftChars="0"/>
              <w:jc w:val="center"/>
              <w:rPr>
                <w:rFonts w:ascii="仿宋_GB2312" w:eastAsia="仿宋_GB2312"/>
                <w:sz w:val="24"/>
                <w:szCs w:val="32"/>
              </w:rPr>
            </w:pPr>
            <w:r>
              <w:rPr>
                <w:rFonts w:hint="eastAsia" w:ascii="仿宋_GB2312" w:eastAsia="仿宋_GB2312"/>
                <w:sz w:val="24"/>
                <w:szCs w:val="32"/>
              </w:rPr>
              <w:t>免征购置税目录批次及序号</w:t>
            </w:r>
          </w:p>
        </w:tc>
        <w:tc>
          <w:tcPr>
            <w:tcW w:w="2267" w:type="dxa"/>
            <w:vAlign w:val="center"/>
          </w:tcPr>
          <w:p>
            <w:pPr>
              <w:pageBreakBefore w:val="0"/>
              <w:kinsoku/>
              <w:overflowPunct/>
              <w:topLinePunct w:val="0"/>
              <w:bidi w:val="0"/>
              <w:spacing w:line="560" w:lineRule="exact"/>
              <w:ind w:left="0" w:leftChars="0"/>
              <w:jc w:val="center"/>
              <w:rPr>
                <w:rFonts w:ascii="仿宋_GB2312" w:eastAsia="仿宋_GB2312"/>
                <w:sz w:val="24"/>
                <w:szCs w:val="32"/>
              </w:rPr>
            </w:pPr>
            <w:r>
              <w:rPr>
                <w:rFonts w:hint="eastAsia" w:ascii="仿宋_GB2312" w:eastAsia="仿宋_GB2312"/>
                <w:sz w:val="24"/>
                <w:szCs w:val="32"/>
              </w:rPr>
              <w:t>推荐车型目录批次及序号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trPr>
        <w:tc>
          <w:tcPr>
            <w:tcW w:w="2401" w:type="dxa"/>
            <w:vAlign w:val="center"/>
          </w:tcPr>
          <w:p>
            <w:pPr>
              <w:pageBreakBefore w:val="0"/>
              <w:kinsoku/>
              <w:overflowPunct/>
              <w:topLinePunct w:val="0"/>
              <w:bidi w:val="0"/>
              <w:spacing w:line="560" w:lineRule="exact"/>
              <w:ind w:left="0" w:leftChars="0"/>
              <w:jc w:val="center"/>
              <w:rPr>
                <w:rFonts w:ascii="仿宋_GB2312" w:eastAsia="仿宋_GB2312"/>
                <w:sz w:val="32"/>
                <w:szCs w:val="32"/>
                <w:u w:val="single"/>
              </w:rPr>
            </w:pPr>
          </w:p>
        </w:tc>
        <w:tc>
          <w:tcPr>
            <w:tcW w:w="2791" w:type="dxa"/>
            <w:vAlign w:val="center"/>
          </w:tcPr>
          <w:p>
            <w:pPr>
              <w:pageBreakBefore w:val="0"/>
              <w:kinsoku/>
              <w:overflowPunct/>
              <w:topLinePunct w:val="0"/>
              <w:bidi w:val="0"/>
              <w:spacing w:line="560" w:lineRule="exact"/>
              <w:ind w:left="0" w:leftChars="0"/>
              <w:jc w:val="center"/>
              <w:rPr>
                <w:rFonts w:ascii="仿宋_GB2312" w:eastAsia="仿宋_GB2312"/>
                <w:sz w:val="32"/>
                <w:szCs w:val="32"/>
                <w:u w:val="single"/>
              </w:rPr>
            </w:pPr>
          </w:p>
        </w:tc>
        <w:tc>
          <w:tcPr>
            <w:tcW w:w="1571" w:type="dxa"/>
            <w:vAlign w:val="center"/>
          </w:tcPr>
          <w:p>
            <w:pPr>
              <w:pageBreakBefore w:val="0"/>
              <w:kinsoku/>
              <w:overflowPunct/>
              <w:topLinePunct w:val="0"/>
              <w:bidi w:val="0"/>
              <w:spacing w:line="560" w:lineRule="exact"/>
              <w:ind w:left="0" w:leftChars="0"/>
              <w:jc w:val="center"/>
              <w:rPr>
                <w:rFonts w:ascii="仿宋_GB2312" w:eastAsia="仿宋_GB2312"/>
                <w:sz w:val="32"/>
                <w:szCs w:val="32"/>
                <w:u w:val="single"/>
              </w:rPr>
            </w:pPr>
          </w:p>
        </w:tc>
        <w:tc>
          <w:tcPr>
            <w:tcW w:w="1569" w:type="dxa"/>
            <w:vAlign w:val="center"/>
          </w:tcPr>
          <w:p>
            <w:pPr>
              <w:pageBreakBefore w:val="0"/>
              <w:kinsoku/>
              <w:overflowPunct/>
              <w:topLinePunct w:val="0"/>
              <w:bidi w:val="0"/>
              <w:spacing w:line="560" w:lineRule="exact"/>
              <w:ind w:left="0" w:leftChars="0"/>
              <w:jc w:val="center"/>
              <w:rPr>
                <w:rFonts w:ascii="仿宋_GB2312" w:eastAsia="仿宋_GB2312"/>
                <w:sz w:val="32"/>
                <w:szCs w:val="32"/>
                <w:u w:val="single"/>
              </w:rPr>
            </w:pPr>
          </w:p>
        </w:tc>
        <w:tc>
          <w:tcPr>
            <w:tcW w:w="2094" w:type="dxa"/>
            <w:vAlign w:val="center"/>
          </w:tcPr>
          <w:p>
            <w:pPr>
              <w:pageBreakBefore w:val="0"/>
              <w:kinsoku/>
              <w:overflowPunct/>
              <w:topLinePunct w:val="0"/>
              <w:bidi w:val="0"/>
              <w:spacing w:line="560" w:lineRule="exact"/>
              <w:ind w:left="0" w:leftChars="0"/>
              <w:jc w:val="center"/>
              <w:rPr>
                <w:rFonts w:ascii="仿宋_GB2312" w:eastAsia="仿宋_GB2312"/>
                <w:sz w:val="32"/>
                <w:szCs w:val="32"/>
                <w:u w:val="single"/>
              </w:rPr>
            </w:pPr>
          </w:p>
        </w:tc>
        <w:tc>
          <w:tcPr>
            <w:tcW w:w="2093" w:type="dxa"/>
            <w:vAlign w:val="center"/>
          </w:tcPr>
          <w:p>
            <w:pPr>
              <w:pageBreakBefore w:val="0"/>
              <w:kinsoku/>
              <w:overflowPunct/>
              <w:topLinePunct w:val="0"/>
              <w:bidi w:val="0"/>
              <w:spacing w:line="560" w:lineRule="exact"/>
              <w:ind w:left="0" w:leftChars="0"/>
              <w:jc w:val="center"/>
              <w:rPr>
                <w:rFonts w:ascii="仿宋_GB2312" w:eastAsia="仿宋_GB2312"/>
                <w:sz w:val="32"/>
                <w:szCs w:val="32"/>
                <w:u w:val="single"/>
              </w:rPr>
            </w:pPr>
          </w:p>
        </w:tc>
        <w:tc>
          <w:tcPr>
            <w:tcW w:w="2267" w:type="dxa"/>
            <w:vAlign w:val="center"/>
          </w:tcPr>
          <w:p>
            <w:pPr>
              <w:pageBreakBefore w:val="0"/>
              <w:kinsoku/>
              <w:overflowPunct/>
              <w:topLinePunct w:val="0"/>
              <w:bidi w:val="0"/>
              <w:spacing w:line="560" w:lineRule="exact"/>
              <w:ind w:left="0" w:leftChars="0"/>
              <w:jc w:val="center"/>
              <w:rPr>
                <w:rFonts w:ascii="仿宋_GB2312" w:eastAsia="仿宋_GB2312"/>
                <w:sz w:val="32"/>
                <w:szCs w:val="32"/>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trPr>
        <w:tc>
          <w:tcPr>
            <w:tcW w:w="2401" w:type="dxa"/>
            <w:vAlign w:val="center"/>
          </w:tcPr>
          <w:p>
            <w:pPr>
              <w:pageBreakBefore w:val="0"/>
              <w:kinsoku/>
              <w:overflowPunct/>
              <w:topLinePunct w:val="0"/>
              <w:bidi w:val="0"/>
              <w:spacing w:line="560" w:lineRule="exact"/>
              <w:ind w:left="0" w:leftChars="0"/>
              <w:jc w:val="center"/>
              <w:rPr>
                <w:rFonts w:ascii="仿宋_GB2312" w:eastAsia="仿宋_GB2312"/>
                <w:sz w:val="32"/>
                <w:szCs w:val="32"/>
                <w:u w:val="single"/>
              </w:rPr>
            </w:pPr>
          </w:p>
        </w:tc>
        <w:tc>
          <w:tcPr>
            <w:tcW w:w="2791" w:type="dxa"/>
            <w:vAlign w:val="center"/>
          </w:tcPr>
          <w:p>
            <w:pPr>
              <w:pageBreakBefore w:val="0"/>
              <w:kinsoku/>
              <w:overflowPunct/>
              <w:topLinePunct w:val="0"/>
              <w:bidi w:val="0"/>
              <w:spacing w:line="560" w:lineRule="exact"/>
              <w:ind w:left="0" w:leftChars="0"/>
              <w:jc w:val="center"/>
              <w:rPr>
                <w:rFonts w:ascii="仿宋_GB2312" w:eastAsia="仿宋_GB2312"/>
                <w:sz w:val="32"/>
                <w:szCs w:val="32"/>
                <w:u w:val="single"/>
              </w:rPr>
            </w:pPr>
          </w:p>
        </w:tc>
        <w:tc>
          <w:tcPr>
            <w:tcW w:w="1571" w:type="dxa"/>
            <w:vAlign w:val="center"/>
          </w:tcPr>
          <w:p>
            <w:pPr>
              <w:pageBreakBefore w:val="0"/>
              <w:kinsoku/>
              <w:overflowPunct/>
              <w:topLinePunct w:val="0"/>
              <w:bidi w:val="0"/>
              <w:spacing w:line="560" w:lineRule="exact"/>
              <w:ind w:left="0" w:leftChars="0"/>
              <w:jc w:val="center"/>
              <w:rPr>
                <w:rFonts w:ascii="仿宋_GB2312" w:eastAsia="仿宋_GB2312"/>
                <w:sz w:val="32"/>
                <w:szCs w:val="32"/>
                <w:u w:val="single"/>
              </w:rPr>
            </w:pPr>
          </w:p>
        </w:tc>
        <w:tc>
          <w:tcPr>
            <w:tcW w:w="1569" w:type="dxa"/>
            <w:vAlign w:val="center"/>
          </w:tcPr>
          <w:p>
            <w:pPr>
              <w:pageBreakBefore w:val="0"/>
              <w:kinsoku/>
              <w:overflowPunct/>
              <w:topLinePunct w:val="0"/>
              <w:bidi w:val="0"/>
              <w:spacing w:line="560" w:lineRule="exact"/>
              <w:ind w:left="0" w:leftChars="0"/>
              <w:jc w:val="center"/>
              <w:rPr>
                <w:rFonts w:ascii="仿宋_GB2312" w:eastAsia="仿宋_GB2312"/>
                <w:sz w:val="32"/>
                <w:szCs w:val="32"/>
                <w:u w:val="single"/>
              </w:rPr>
            </w:pPr>
          </w:p>
        </w:tc>
        <w:tc>
          <w:tcPr>
            <w:tcW w:w="2094" w:type="dxa"/>
            <w:vAlign w:val="center"/>
          </w:tcPr>
          <w:p>
            <w:pPr>
              <w:pageBreakBefore w:val="0"/>
              <w:kinsoku/>
              <w:overflowPunct/>
              <w:topLinePunct w:val="0"/>
              <w:bidi w:val="0"/>
              <w:spacing w:line="560" w:lineRule="exact"/>
              <w:ind w:left="0" w:leftChars="0"/>
              <w:jc w:val="center"/>
              <w:rPr>
                <w:rFonts w:ascii="仿宋_GB2312" w:eastAsia="仿宋_GB2312"/>
                <w:sz w:val="32"/>
                <w:szCs w:val="32"/>
                <w:u w:val="single"/>
              </w:rPr>
            </w:pPr>
          </w:p>
        </w:tc>
        <w:tc>
          <w:tcPr>
            <w:tcW w:w="2093" w:type="dxa"/>
            <w:vAlign w:val="center"/>
          </w:tcPr>
          <w:p>
            <w:pPr>
              <w:pageBreakBefore w:val="0"/>
              <w:kinsoku/>
              <w:overflowPunct/>
              <w:topLinePunct w:val="0"/>
              <w:bidi w:val="0"/>
              <w:spacing w:line="560" w:lineRule="exact"/>
              <w:ind w:left="0" w:leftChars="0"/>
              <w:jc w:val="center"/>
              <w:rPr>
                <w:rFonts w:ascii="仿宋_GB2312" w:eastAsia="仿宋_GB2312"/>
                <w:sz w:val="32"/>
                <w:szCs w:val="32"/>
                <w:u w:val="single"/>
              </w:rPr>
            </w:pPr>
          </w:p>
        </w:tc>
        <w:tc>
          <w:tcPr>
            <w:tcW w:w="2267" w:type="dxa"/>
            <w:vAlign w:val="center"/>
          </w:tcPr>
          <w:p>
            <w:pPr>
              <w:pageBreakBefore w:val="0"/>
              <w:kinsoku/>
              <w:overflowPunct/>
              <w:topLinePunct w:val="0"/>
              <w:bidi w:val="0"/>
              <w:spacing w:line="560" w:lineRule="exact"/>
              <w:ind w:left="0" w:leftChars="0"/>
              <w:jc w:val="center"/>
              <w:rPr>
                <w:rFonts w:ascii="仿宋_GB2312" w:eastAsia="仿宋_GB2312"/>
                <w:sz w:val="32"/>
                <w:szCs w:val="32"/>
                <w:u w:val="single"/>
              </w:rPr>
            </w:pPr>
          </w:p>
        </w:tc>
      </w:tr>
    </w:tbl>
    <w:p>
      <w:pPr>
        <w:pageBreakBefore w:val="0"/>
        <w:kinsoku/>
        <w:overflowPunct/>
        <w:topLinePunct w:val="0"/>
        <w:bidi w:val="0"/>
        <w:spacing w:line="560" w:lineRule="exact"/>
        <w:ind w:left="0" w:leftChars="0" w:firstLine="640" w:firstLineChars="200"/>
        <w:jc w:val="right"/>
        <w:rPr>
          <w:rFonts w:hint="eastAsia" w:ascii="仿宋_GB2312" w:eastAsia="仿宋_GB2312"/>
          <w:sz w:val="32"/>
          <w:szCs w:val="32"/>
        </w:rPr>
      </w:pPr>
      <w:r>
        <w:rPr>
          <w:rFonts w:hint="eastAsia" w:ascii="仿宋_GB2312" w:eastAsia="仿宋_GB2312"/>
          <w:sz w:val="32"/>
          <w:szCs w:val="32"/>
        </w:rPr>
        <w:t xml:space="preserve">                                              </w:t>
      </w:r>
    </w:p>
    <w:p>
      <w:pPr>
        <w:pageBreakBefore w:val="0"/>
        <w:kinsoku/>
        <w:overflowPunct/>
        <w:topLinePunct w:val="0"/>
        <w:bidi w:val="0"/>
        <w:spacing w:line="560" w:lineRule="exact"/>
        <w:ind w:left="0" w:leftChars="0" w:firstLine="640" w:firstLineChars="200"/>
        <w:jc w:val="right"/>
        <w:rPr>
          <w:rFonts w:ascii="仿宋_GB2312" w:hAnsi="仿宋" w:eastAsia="仿宋_GB2312" w:cs="Arial"/>
          <w:kern w:val="0"/>
          <w:sz w:val="32"/>
          <w:szCs w:val="32"/>
        </w:rPr>
      </w:pPr>
      <w:r>
        <w:rPr>
          <w:rFonts w:hint="eastAsia" w:ascii="仿宋_GB2312" w:hAnsi="仿宋" w:eastAsia="仿宋_GB2312" w:cs="Arial"/>
          <w:kern w:val="0"/>
          <w:sz w:val="32"/>
          <w:szCs w:val="32"/>
          <w:lang w:val="en-US" w:eastAsia="zh-CN"/>
        </w:rPr>
        <w:t>XX申报企业</w:t>
      </w:r>
      <w:r>
        <w:rPr>
          <w:rFonts w:hint="eastAsia" w:ascii="仿宋_GB2312" w:hAnsi="仿宋" w:eastAsia="仿宋_GB2312" w:cs="Arial"/>
          <w:kern w:val="0"/>
          <w:sz w:val="32"/>
          <w:szCs w:val="32"/>
        </w:rPr>
        <w:t>（盖章）</w:t>
      </w:r>
    </w:p>
    <w:p>
      <w:pPr>
        <w:pageBreakBefore w:val="0"/>
        <w:kinsoku/>
        <w:wordWrap w:val="0"/>
        <w:overflowPunct/>
        <w:topLinePunct w:val="0"/>
        <w:bidi w:val="0"/>
        <w:spacing w:line="560" w:lineRule="exact"/>
        <w:ind w:left="0" w:leftChars="0" w:firstLine="707" w:firstLineChars="221"/>
        <w:jc w:val="right"/>
        <w:rPr>
          <w:rFonts w:ascii="黑体" w:hAnsi="黑体" w:eastAsia="黑体"/>
          <w:sz w:val="32"/>
          <w:szCs w:val="32"/>
        </w:rPr>
      </w:pPr>
      <w:r>
        <w:rPr>
          <w:rFonts w:ascii="仿宋_GB2312" w:eastAsia="仿宋_GB2312"/>
          <w:sz w:val="32"/>
          <w:szCs w:val="32"/>
        </w:rPr>
        <w:t xml:space="preserve"> </w:t>
      </w:r>
      <w:r>
        <w:rPr>
          <w:rFonts w:hint="eastAsia" w:ascii="仿宋_GB2312" w:eastAsia="仿宋_GB2312"/>
          <w:sz w:val="32"/>
          <w:szCs w:val="32"/>
        </w:rPr>
        <w:t>XXXX年</w:t>
      </w:r>
      <w:r>
        <w:rPr>
          <w:rFonts w:ascii="仿宋_GB2312" w:eastAsia="仿宋_GB2312"/>
          <w:sz w:val="32"/>
          <w:szCs w:val="32"/>
        </w:rPr>
        <w:t xml:space="preserve"> </w:t>
      </w:r>
      <w:r>
        <w:rPr>
          <w:rFonts w:hint="eastAsia" w:ascii="仿宋_GB2312" w:eastAsia="仿宋_GB2312"/>
          <w:sz w:val="32"/>
          <w:szCs w:val="32"/>
        </w:rPr>
        <w:t>XX月</w:t>
      </w:r>
      <w:r>
        <w:rPr>
          <w:rFonts w:ascii="仿宋_GB2312" w:eastAsia="仿宋_GB2312"/>
          <w:sz w:val="32"/>
          <w:szCs w:val="32"/>
        </w:rPr>
        <w:t xml:space="preserve"> </w:t>
      </w:r>
      <w:r>
        <w:rPr>
          <w:rFonts w:hint="eastAsia" w:ascii="仿宋_GB2312" w:eastAsia="仿宋_GB2312"/>
          <w:sz w:val="32"/>
          <w:szCs w:val="32"/>
        </w:rPr>
        <w:t>XX日</w:t>
      </w:r>
      <w:r>
        <w:rPr>
          <w:rFonts w:ascii="仿宋_GB2312" w:eastAsia="仿宋_GB2312"/>
          <w:sz w:val="32"/>
          <w:szCs w:val="32"/>
        </w:rPr>
        <w:t xml:space="preserve"> </w:t>
      </w:r>
    </w:p>
    <w:p>
      <w:pPr>
        <w:rPr>
          <w:rFonts w:hint="eastAsia" w:ascii="黑体" w:hAnsi="黑体" w:eastAsia="黑体"/>
          <w:b w:val="0"/>
          <w:sz w:val="32"/>
          <w:szCs w:val="32"/>
        </w:rPr>
      </w:pPr>
      <w:r>
        <w:rPr>
          <w:rFonts w:hint="eastAsia" w:ascii="黑体" w:hAnsi="黑体" w:eastAsia="黑体"/>
          <w:b w:val="0"/>
          <w:sz w:val="32"/>
          <w:szCs w:val="32"/>
        </w:rPr>
        <w:br w:type="page"/>
      </w:r>
    </w:p>
    <w:p>
      <w:pPr>
        <w:pStyle w:val="2"/>
        <w:pageBreakBefore w:val="0"/>
        <w:kinsoku/>
        <w:overflowPunct/>
        <w:topLinePunct w:val="0"/>
        <w:bidi w:val="0"/>
        <w:spacing w:before="0" w:after="0" w:line="560" w:lineRule="exact"/>
        <w:ind w:left="0" w:leftChars="0"/>
        <w:rPr>
          <w:rFonts w:ascii="黑体" w:hAnsi="黑体" w:eastAsia="黑体"/>
          <w:b w:val="0"/>
          <w:sz w:val="32"/>
          <w:szCs w:val="32"/>
        </w:rPr>
      </w:pPr>
      <w:bookmarkStart w:id="48" w:name="_GoBack"/>
      <w:bookmarkEnd w:id="48"/>
      <w:r>
        <w:rPr>
          <w:rFonts w:hint="eastAsia" w:ascii="黑体" w:hAnsi="黑体" w:eastAsia="黑体"/>
          <w:b w:val="0"/>
          <w:sz w:val="32"/>
          <w:szCs w:val="32"/>
        </w:rPr>
        <w:t>附件</w:t>
      </w:r>
      <w:bookmarkEnd w:id="30"/>
      <w:r>
        <w:rPr>
          <w:rFonts w:hint="eastAsia" w:ascii="黑体" w:hAnsi="黑体" w:eastAsia="黑体"/>
          <w:b w:val="0"/>
          <w:sz w:val="32"/>
          <w:szCs w:val="32"/>
          <w:lang w:val="en-US" w:eastAsia="zh-CN"/>
        </w:rPr>
        <w:t>3</w:t>
      </w:r>
      <w:r>
        <w:rPr>
          <w:rFonts w:hint="eastAsia" w:ascii="黑体" w:hAnsi="黑体" w:eastAsia="黑体"/>
          <w:b w:val="0"/>
          <w:sz w:val="32"/>
          <w:szCs w:val="32"/>
        </w:rPr>
        <w:t>（请报送Excel版本）</w:t>
      </w:r>
    </w:p>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p>
      <w:pPr>
        <w:pageBreakBefore w:val="0"/>
        <w:kinsoku/>
        <w:overflowPunct/>
        <w:topLinePunct w:val="0"/>
        <w:bidi w:val="0"/>
        <w:spacing w:line="560" w:lineRule="exact"/>
        <w:ind w:left="0" w:leftChars="0"/>
        <w:jc w:val="center"/>
        <w:rPr>
          <w:rFonts w:ascii="宋体" w:hAnsi="宋体"/>
          <w:b/>
          <w:sz w:val="44"/>
          <w:szCs w:val="44"/>
        </w:rPr>
      </w:pPr>
      <w:r>
        <w:rPr>
          <w:rFonts w:hint="eastAsia" w:ascii="宋体" w:hAnsi="宋体" w:cs="宋体"/>
          <w:b/>
          <w:color w:val="000000"/>
          <w:kern w:val="0"/>
          <w:sz w:val="44"/>
          <w:szCs w:val="44"/>
          <w:lang w:bidi="ar"/>
        </w:rPr>
        <w:t>（企业名称）2016年度</w:t>
      </w:r>
      <w:r>
        <w:rPr>
          <w:rFonts w:hint="eastAsia" w:ascii="宋体" w:hAnsi="宋体"/>
          <w:b/>
          <w:sz w:val="44"/>
          <w:szCs w:val="44"/>
        </w:rPr>
        <w:t>推广应用车辆补助资金清算信息汇总表</w:t>
      </w:r>
    </w:p>
    <w:tbl>
      <w:tblPr>
        <w:tblStyle w:val="10"/>
        <w:tblW w:w="14967" w:type="dxa"/>
        <w:tblInd w:w="0" w:type="dxa"/>
        <w:tblLayout w:type="fixed"/>
        <w:tblCellMar>
          <w:top w:w="15" w:type="dxa"/>
          <w:left w:w="15" w:type="dxa"/>
          <w:bottom w:w="15" w:type="dxa"/>
          <w:right w:w="15" w:type="dxa"/>
        </w:tblCellMar>
      </w:tblPr>
      <w:tblGrid>
        <w:gridCol w:w="1335"/>
        <w:gridCol w:w="1560"/>
        <w:gridCol w:w="2830"/>
        <w:gridCol w:w="1849"/>
        <w:gridCol w:w="1751"/>
        <w:gridCol w:w="2043"/>
        <w:gridCol w:w="1620"/>
        <w:gridCol w:w="1979"/>
      </w:tblGrid>
      <w:tr>
        <w:tblPrEx>
          <w:tblCellMar>
            <w:top w:w="15" w:type="dxa"/>
            <w:left w:w="15" w:type="dxa"/>
            <w:bottom w:w="15" w:type="dxa"/>
            <w:right w:w="15" w:type="dxa"/>
          </w:tblCellMar>
        </w:tblPrEx>
        <w:trPr>
          <w:trHeight w:val="645" w:hRule="atLeast"/>
        </w:trPr>
        <w:tc>
          <w:tcPr>
            <w:tcW w:w="11368" w:type="dxa"/>
            <w:gridSpan w:val="6"/>
            <w:tcBorders>
              <w:bottom w:val="single" w:color="000000" w:sz="4" w:space="0"/>
            </w:tcBorders>
            <w:vAlign w:val="center"/>
          </w:tcPr>
          <w:p>
            <w:pPr>
              <w:pageBreakBefore w:val="0"/>
              <w:widowControl/>
              <w:kinsoku/>
              <w:overflowPunct/>
              <w:topLinePunct w:val="0"/>
              <w:bidi w:val="0"/>
              <w:spacing w:line="560" w:lineRule="exact"/>
              <w:ind w:left="0" w:leftChars="0"/>
              <w:jc w:val="left"/>
              <w:textAlignment w:val="center"/>
              <w:rPr>
                <w:rFonts w:ascii="仿宋_GB2312" w:hAnsi="仿宋_GB2312" w:eastAsia="仿宋_GB2312" w:cs="仿宋_GB2312"/>
                <w:b/>
                <w:color w:val="000000"/>
                <w:sz w:val="24"/>
              </w:rPr>
            </w:pPr>
            <w:r>
              <w:rPr>
                <w:rFonts w:hint="eastAsia" w:ascii="仿宋_GB2312" w:hAnsi="仿宋_GB2312" w:eastAsia="仿宋_GB2312" w:cs="仿宋_GB2312"/>
                <w:b/>
                <w:color w:val="000000"/>
                <w:kern w:val="0"/>
                <w:sz w:val="24"/>
                <w:lang w:bidi="ar"/>
              </w:rPr>
              <w:t>XX</w:t>
            </w:r>
            <w:r>
              <w:rPr>
                <w:rFonts w:hint="eastAsia" w:ascii="仿宋_GB2312" w:hAnsi="仿宋_GB2312" w:eastAsia="仿宋_GB2312" w:cs="仿宋_GB2312"/>
                <w:b/>
                <w:color w:val="000000"/>
                <w:kern w:val="0"/>
                <w:sz w:val="24"/>
                <w:lang w:eastAsia="zh-CN" w:bidi="ar"/>
              </w:rPr>
              <w:t>申报企业</w:t>
            </w:r>
            <w:r>
              <w:rPr>
                <w:rFonts w:hint="eastAsia" w:ascii="仿宋_GB2312" w:hAnsi="仿宋_GB2312" w:eastAsia="仿宋_GB2312" w:cs="仿宋_GB2312"/>
                <w:b/>
                <w:color w:val="000000"/>
                <w:kern w:val="0"/>
                <w:sz w:val="24"/>
                <w:lang w:bidi="ar"/>
              </w:rPr>
              <w:t>（盖章）:</w:t>
            </w:r>
          </w:p>
        </w:tc>
        <w:tc>
          <w:tcPr>
            <w:tcW w:w="3599" w:type="dxa"/>
            <w:gridSpan w:val="2"/>
            <w:tcBorders>
              <w:bottom w:val="single" w:color="000000" w:sz="4" w:space="0"/>
            </w:tcBorders>
            <w:vAlign w:val="center"/>
          </w:tcPr>
          <w:p>
            <w:pPr>
              <w:pageBreakBefore w:val="0"/>
              <w:widowControl/>
              <w:kinsoku/>
              <w:overflowPunct/>
              <w:topLinePunct w:val="0"/>
              <w:bidi w:val="0"/>
              <w:spacing w:line="560" w:lineRule="exact"/>
              <w:ind w:left="0" w:leftChars="0"/>
              <w:jc w:val="right"/>
              <w:textAlignment w:val="center"/>
              <w:rPr>
                <w:rFonts w:ascii="仿宋_GB2312" w:hAnsi="仿宋_GB2312" w:eastAsia="仿宋_GB2312" w:cs="仿宋_GB2312"/>
                <w:b/>
                <w:bCs/>
                <w:color w:val="000000"/>
                <w:sz w:val="24"/>
              </w:rPr>
            </w:pPr>
            <w:r>
              <w:rPr>
                <w:rFonts w:hint="eastAsia" w:ascii="仿宋_GB2312" w:hAnsi="仿宋_GB2312" w:eastAsia="仿宋_GB2312" w:cs="仿宋_GB2312"/>
                <w:b/>
                <w:bCs/>
                <w:color w:val="000000"/>
                <w:sz w:val="24"/>
              </w:rPr>
              <w:t>单位：万元、辆；万元/辆</w:t>
            </w:r>
          </w:p>
        </w:tc>
      </w:tr>
      <w:tr>
        <w:tblPrEx>
          <w:tblCellMar>
            <w:top w:w="15" w:type="dxa"/>
            <w:left w:w="15" w:type="dxa"/>
            <w:bottom w:w="15" w:type="dxa"/>
            <w:right w:w="15" w:type="dxa"/>
          </w:tblCellMar>
        </w:tblPrEx>
        <w:trPr>
          <w:trHeight w:val="312" w:hRule="atLeast"/>
        </w:trPr>
        <w:tc>
          <w:tcPr>
            <w:tcW w:w="13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序号</w:t>
            </w:r>
          </w:p>
        </w:tc>
        <w:tc>
          <w:tcPr>
            <w:tcW w:w="15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购车城市</w:t>
            </w:r>
          </w:p>
        </w:tc>
        <w:tc>
          <w:tcPr>
            <w:tcW w:w="28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车辆运营单位</w:t>
            </w:r>
          </w:p>
        </w:tc>
        <w:tc>
          <w:tcPr>
            <w:tcW w:w="18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公告批次</w:t>
            </w:r>
          </w:p>
        </w:tc>
        <w:tc>
          <w:tcPr>
            <w:tcW w:w="175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 xml:space="preserve">车辆型号     </w:t>
            </w:r>
          </w:p>
        </w:tc>
        <w:tc>
          <w:tcPr>
            <w:tcW w:w="2043" w:type="dxa"/>
            <w:vMerge w:val="restart"/>
            <w:tcBorders>
              <w:top w:val="single" w:color="000000" w:sz="4" w:space="0"/>
              <w:left w:val="single" w:color="000000" w:sz="4" w:space="0"/>
              <w:bottom w:val="single" w:color="000000" w:sz="4" w:space="0"/>
              <w:right w:val="single" w:color="000000" w:sz="4" w:space="0"/>
            </w:tcBorders>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申请补助标准（万元/辆）</w:t>
            </w:r>
          </w:p>
        </w:tc>
        <w:tc>
          <w:tcPr>
            <w:tcW w:w="1620" w:type="dxa"/>
            <w:vMerge w:val="restart"/>
            <w:tcBorders>
              <w:top w:val="single" w:color="000000" w:sz="4" w:space="0"/>
              <w:left w:val="single" w:color="000000" w:sz="4" w:space="0"/>
              <w:bottom w:val="single" w:color="000000" w:sz="4" w:space="0"/>
              <w:right w:val="single" w:color="000000" w:sz="4" w:space="0"/>
            </w:tcBorders>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推广数量（辆）</w:t>
            </w:r>
          </w:p>
        </w:tc>
        <w:tc>
          <w:tcPr>
            <w:tcW w:w="1979" w:type="dxa"/>
            <w:vMerge w:val="restart"/>
            <w:tcBorders>
              <w:top w:val="single" w:color="000000" w:sz="4" w:space="0"/>
              <w:left w:val="single" w:color="000000" w:sz="4" w:space="0"/>
              <w:bottom w:val="single" w:color="000000" w:sz="4" w:space="0"/>
              <w:right w:val="single" w:color="000000" w:sz="4" w:space="0"/>
            </w:tcBorders>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申请补助资金（万元）</w:t>
            </w:r>
          </w:p>
        </w:tc>
      </w:tr>
      <w:tr>
        <w:tblPrEx>
          <w:tblCellMar>
            <w:top w:w="15" w:type="dxa"/>
            <w:left w:w="15" w:type="dxa"/>
            <w:bottom w:w="15" w:type="dxa"/>
            <w:right w:w="15" w:type="dxa"/>
          </w:tblCellMar>
        </w:tblPrEx>
        <w:trPr>
          <w:trHeight w:val="312" w:hRule="atLeast"/>
        </w:trPr>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5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28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8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75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204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620"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979"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r>
      <w:tr>
        <w:tblPrEx>
          <w:tblCellMar>
            <w:top w:w="15" w:type="dxa"/>
            <w:left w:w="15" w:type="dxa"/>
            <w:bottom w:w="15" w:type="dxa"/>
            <w:right w:w="15" w:type="dxa"/>
          </w:tblCellMar>
        </w:tblPrEx>
        <w:trPr>
          <w:trHeight w:val="255" w:hRule="atLeast"/>
        </w:trPr>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color w:val="000000"/>
                <w:kern w:val="0"/>
                <w:sz w:val="18"/>
                <w:szCs w:val="18"/>
                <w:lang w:bidi="ar"/>
              </w:rPr>
              <w:t>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283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84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7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2043" w:type="dxa"/>
            <w:tcBorders>
              <w:top w:val="single" w:color="000000" w:sz="4" w:space="0"/>
              <w:left w:val="single" w:color="000000" w:sz="4" w:space="0"/>
              <w:bottom w:val="single" w:color="000000" w:sz="4" w:space="0"/>
              <w:right w:val="single" w:color="000000" w:sz="4" w:space="0"/>
            </w:tcBorders>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620" w:type="dxa"/>
            <w:tcBorders>
              <w:top w:val="single" w:color="000000" w:sz="4" w:space="0"/>
              <w:left w:val="single" w:color="000000" w:sz="4" w:space="0"/>
              <w:bottom w:val="single" w:color="000000" w:sz="4" w:space="0"/>
              <w:right w:val="single" w:color="000000" w:sz="4" w:space="0"/>
            </w:tcBorders>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979" w:type="dxa"/>
            <w:tcBorders>
              <w:top w:val="single" w:color="000000" w:sz="4" w:space="0"/>
              <w:left w:val="single" w:color="000000" w:sz="4" w:space="0"/>
              <w:bottom w:val="single" w:color="000000" w:sz="4" w:space="0"/>
              <w:right w:val="single" w:color="000000" w:sz="4" w:space="0"/>
            </w:tcBorders>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r>
      <w:tr>
        <w:tblPrEx>
          <w:tblCellMar>
            <w:top w:w="15" w:type="dxa"/>
            <w:left w:w="15" w:type="dxa"/>
            <w:bottom w:w="15" w:type="dxa"/>
            <w:right w:w="15" w:type="dxa"/>
          </w:tblCellMar>
        </w:tblPrEx>
        <w:trPr>
          <w:trHeight w:val="255" w:hRule="atLeast"/>
        </w:trPr>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color w:val="000000"/>
                <w:kern w:val="0"/>
                <w:sz w:val="18"/>
                <w:szCs w:val="18"/>
                <w:lang w:bidi="ar"/>
              </w:rPr>
              <w:t>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283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84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7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2043" w:type="dxa"/>
            <w:tcBorders>
              <w:top w:val="single" w:color="000000" w:sz="4" w:space="0"/>
              <w:left w:val="single" w:color="000000" w:sz="4" w:space="0"/>
              <w:bottom w:val="single" w:color="000000" w:sz="4" w:space="0"/>
              <w:right w:val="single" w:color="000000" w:sz="4" w:space="0"/>
            </w:tcBorders>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620" w:type="dxa"/>
            <w:tcBorders>
              <w:top w:val="single" w:color="000000" w:sz="4" w:space="0"/>
              <w:left w:val="single" w:color="000000" w:sz="4" w:space="0"/>
              <w:bottom w:val="single" w:color="000000" w:sz="4" w:space="0"/>
              <w:right w:val="single" w:color="000000" w:sz="4" w:space="0"/>
            </w:tcBorders>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979" w:type="dxa"/>
            <w:tcBorders>
              <w:top w:val="single" w:color="000000" w:sz="4" w:space="0"/>
              <w:left w:val="single" w:color="000000" w:sz="4" w:space="0"/>
              <w:bottom w:val="single" w:color="000000" w:sz="4" w:space="0"/>
              <w:right w:val="single" w:color="000000" w:sz="4" w:space="0"/>
            </w:tcBorders>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r>
      <w:tr>
        <w:tblPrEx>
          <w:tblCellMar>
            <w:top w:w="15" w:type="dxa"/>
            <w:left w:w="15" w:type="dxa"/>
            <w:bottom w:w="15" w:type="dxa"/>
            <w:right w:w="15" w:type="dxa"/>
          </w:tblCellMar>
        </w:tblPrEx>
        <w:trPr>
          <w:trHeight w:val="255" w:hRule="atLeast"/>
        </w:trPr>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color w:val="000000"/>
                <w:kern w:val="0"/>
                <w:sz w:val="18"/>
                <w:szCs w:val="18"/>
                <w:lang w:bidi="ar"/>
              </w:rPr>
              <w:t>3</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283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84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7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2043" w:type="dxa"/>
            <w:tcBorders>
              <w:top w:val="single" w:color="000000" w:sz="4" w:space="0"/>
              <w:left w:val="single" w:color="000000" w:sz="4" w:space="0"/>
              <w:bottom w:val="single" w:color="000000" w:sz="4" w:space="0"/>
              <w:right w:val="single" w:color="000000" w:sz="4" w:space="0"/>
            </w:tcBorders>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620" w:type="dxa"/>
            <w:tcBorders>
              <w:top w:val="single" w:color="000000" w:sz="4" w:space="0"/>
              <w:left w:val="single" w:color="000000" w:sz="4" w:space="0"/>
              <w:bottom w:val="single" w:color="000000" w:sz="4" w:space="0"/>
              <w:right w:val="single" w:color="000000" w:sz="4" w:space="0"/>
            </w:tcBorders>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979" w:type="dxa"/>
            <w:tcBorders>
              <w:top w:val="single" w:color="000000" w:sz="4" w:space="0"/>
              <w:left w:val="single" w:color="000000" w:sz="4" w:space="0"/>
              <w:bottom w:val="single" w:color="000000" w:sz="4" w:space="0"/>
              <w:right w:val="single" w:color="000000" w:sz="4" w:space="0"/>
            </w:tcBorders>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r>
      <w:tr>
        <w:tblPrEx>
          <w:tblCellMar>
            <w:top w:w="15" w:type="dxa"/>
            <w:left w:w="15" w:type="dxa"/>
            <w:bottom w:w="15" w:type="dxa"/>
            <w:right w:w="15" w:type="dxa"/>
          </w:tblCellMar>
        </w:tblPrEx>
        <w:trPr>
          <w:trHeight w:val="255" w:hRule="atLeast"/>
        </w:trPr>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color w:val="000000"/>
                <w:kern w:val="0"/>
                <w:sz w:val="18"/>
                <w:szCs w:val="18"/>
                <w:lang w:bidi="ar"/>
              </w:rPr>
              <w:t>4</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283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84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7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2043" w:type="dxa"/>
            <w:tcBorders>
              <w:top w:val="single" w:color="000000" w:sz="4" w:space="0"/>
              <w:left w:val="single" w:color="000000" w:sz="4" w:space="0"/>
              <w:bottom w:val="single" w:color="000000" w:sz="4" w:space="0"/>
              <w:right w:val="single" w:color="000000" w:sz="4" w:space="0"/>
            </w:tcBorders>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620" w:type="dxa"/>
            <w:tcBorders>
              <w:top w:val="single" w:color="000000" w:sz="4" w:space="0"/>
              <w:left w:val="single" w:color="000000" w:sz="4" w:space="0"/>
              <w:bottom w:val="single" w:color="000000" w:sz="4" w:space="0"/>
              <w:right w:val="single" w:color="000000" w:sz="4" w:space="0"/>
            </w:tcBorders>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979" w:type="dxa"/>
            <w:tcBorders>
              <w:top w:val="single" w:color="000000" w:sz="4" w:space="0"/>
              <w:left w:val="single" w:color="000000" w:sz="4" w:space="0"/>
              <w:bottom w:val="single" w:color="000000" w:sz="4" w:space="0"/>
              <w:right w:val="single" w:color="000000" w:sz="4" w:space="0"/>
            </w:tcBorders>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r>
      <w:tr>
        <w:tblPrEx>
          <w:tblCellMar>
            <w:top w:w="15" w:type="dxa"/>
            <w:left w:w="15" w:type="dxa"/>
            <w:bottom w:w="15" w:type="dxa"/>
            <w:right w:w="15" w:type="dxa"/>
          </w:tblCellMar>
        </w:tblPrEx>
        <w:trPr>
          <w:trHeight w:val="255" w:hRule="atLeast"/>
        </w:trPr>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color w:val="000000"/>
                <w:kern w:val="0"/>
                <w:sz w:val="18"/>
                <w:szCs w:val="18"/>
                <w:lang w:bidi="ar"/>
              </w:rPr>
              <w:t>5</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283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84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7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2043" w:type="dxa"/>
            <w:tcBorders>
              <w:top w:val="single" w:color="000000" w:sz="4" w:space="0"/>
              <w:left w:val="single" w:color="000000" w:sz="4" w:space="0"/>
              <w:bottom w:val="single" w:color="000000" w:sz="4" w:space="0"/>
              <w:right w:val="single" w:color="000000" w:sz="4" w:space="0"/>
            </w:tcBorders>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620" w:type="dxa"/>
            <w:tcBorders>
              <w:top w:val="single" w:color="000000" w:sz="4" w:space="0"/>
              <w:left w:val="single" w:color="000000" w:sz="4" w:space="0"/>
              <w:bottom w:val="single" w:color="000000" w:sz="4" w:space="0"/>
              <w:right w:val="single" w:color="000000" w:sz="4" w:space="0"/>
            </w:tcBorders>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979" w:type="dxa"/>
            <w:tcBorders>
              <w:top w:val="single" w:color="000000" w:sz="4" w:space="0"/>
              <w:left w:val="single" w:color="000000" w:sz="4" w:space="0"/>
              <w:bottom w:val="single" w:color="000000" w:sz="4" w:space="0"/>
              <w:right w:val="single" w:color="000000" w:sz="4" w:space="0"/>
            </w:tcBorders>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r>
      <w:tr>
        <w:tblPrEx>
          <w:tblCellMar>
            <w:top w:w="15" w:type="dxa"/>
            <w:left w:w="15" w:type="dxa"/>
            <w:bottom w:w="15" w:type="dxa"/>
            <w:right w:w="15" w:type="dxa"/>
          </w:tblCellMar>
        </w:tblPrEx>
        <w:trPr>
          <w:trHeight w:val="300" w:hRule="atLeast"/>
        </w:trPr>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sz w:val="18"/>
                <w:szCs w:val="18"/>
              </w:rPr>
              <w:t>合计</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283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84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7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2043" w:type="dxa"/>
            <w:tcBorders>
              <w:top w:val="single" w:color="000000" w:sz="4" w:space="0"/>
              <w:left w:val="single" w:color="000000" w:sz="4" w:space="0"/>
              <w:bottom w:val="single" w:color="000000" w:sz="4" w:space="0"/>
              <w:right w:val="single" w:color="000000" w:sz="4" w:space="0"/>
            </w:tcBorders>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620" w:type="dxa"/>
            <w:tcBorders>
              <w:top w:val="single" w:color="000000" w:sz="4" w:space="0"/>
              <w:left w:val="single" w:color="000000" w:sz="4" w:space="0"/>
              <w:bottom w:val="single" w:color="000000" w:sz="4" w:space="0"/>
              <w:right w:val="single" w:color="000000" w:sz="4" w:space="0"/>
            </w:tcBorders>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979" w:type="dxa"/>
            <w:tcBorders>
              <w:top w:val="single" w:color="000000" w:sz="4" w:space="0"/>
              <w:left w:val="single" w:color="000000" w:sz="4" w:space="0"/>
              <w:bottom w:val="single" w:color="000000" w:sz="4" w:space="0"/>
              <w:right w:val="single" w:color="000000" w:sz="4" w:space="0"/>
            </w:tcBorders>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r>
      <w:tr>
        <w:tblPrEx>
          <w:tblCellMar>
            <w:top w:w="15" w:type="dxa"/>
            <w:left w:w="15" w:type="dxa"/>
            <w:bottom w:w="15" w:type="dxa"/>
            <w:right w:w="15" w:type="dxa"/>
          </w:tblCellMar>
        </w:tblPrEx>
        <w:trPr>
          <w:trHeight w:val="90" w:hRule="atLeast"/>
        </w:trPr>
        <w:tc>
          <w:tcPr>
            <w:tcW w:w="14967" w:type="dxa"/>
            <w:gridSpan w:val="8"/>
            <w:tcBorders>
              <w:top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ind w:left="0" w:leftChars="0"/>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lang w:bidi="ar"/>
              </w:rPr>
              <w:t>1、 车辆统计时间段为2016年1月1日—2016年12月31日。</w:t>
            </w:r>
          </w:p>
        </w:tc>
      </w:tr>
      <w:tr>
        <w:tblPrEx>
          <w:tblCellMar>
            <w:top w:w="15" w:type="dxa"/>
            <w:left w:w="15" w:type="dxa"/>
            <w:bottom w:w="15" w:type="dxa"/>
            <w:right w:w="15" w:type="dxa"/>
          </w:tblCellMar>
        </w:tblPrEx>
        <w:trPr>
          <w:trHeight w:val="286" w:hRule="atLeast"/>
        </w:trPr>
        <w:tc>
          <w:tcPr>
            <w:tcW w:w="14967" w:type="dxa"/>
            <w:gridSpan w:val="8"/>
            <w:vAlign w:val="center"/>
          </w:tcPr>
          <w:p>
            <w:pPr>
              <w:keepNext w:val="0"/>
              <w:keepLines w:val="0"/>
              <w:pageBreakBefore w:val="0"/>
              <w:widowControl/>
              <w:kinsoku/>
              <w:wordWrap/>
              <w:overflowPunct/>
              <w:topLinePunct w:val="0"/>
              <w:autoSpaceDE/>
              <w:autoSpaceDN/>
              <w:bidi w:val="0"/>
              <w:adjustRightInd/>
              <w:snapToGrid/>
              <w:spacing w:line="400" w:lineRule="exact"/>
              <w:ind w:left="0" w:leftChars="0"/>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lang w:bidi="ar"/>
              </w:rPr>
              <w:t>2、 车辆型号必须严格按照国家《新能源汽车推广应用推荐车型目录》填写。</w:t>
            </w:r>
          </w:p>
        </w:tc>
      </w:tr>
      <w:tr>
        <w:tblPrEx>
          <w:tblCellMar>
            <w:top w:w="15" w:type="dxa"/>
            <w:left w:w="15" w:type="dxa"/>
            <w:bottom w:w="15" w:type="dxa"/>
            <w:right w:w="15" w:type="dxa"/>
          </w:tblCellMar>
        </w:tblPrEx>
        <w:trPr>
          <w:trHeight w:val="833" w:hRule="atLeast"/>
        </w:trPr>
        <w:tc>
          <w:tcPr>
            <w:tcW w:w="14967" w:type="dxa"/>
            <w:gridSpan w:val="8"/>
            <w:vAlign w:val="center"/>
          </w:tcPr>
          <w:p>
            <w:pPr>
              <w:keepNext w:val="0"/>
              <w:keepLines w:val="0"/>
              <w:pageBreakBefore w:val="0"/>
              <w:widowControl/>
              <w:kinsoku/>
              <w:wordWrap/>
              <w:overflowPunct/>
              <w:topLinePunct w:val="0"/>
              <w:autoSpaceDE/>
              <w:autoSpaceDN/>
              <w:bidi w:val="0"/>
              <w:adjustRightInd/>
              <w:snapToGrid/>
              <w:spacing w:line="400" w:lineRule="exact"/>
              <w:ind w:left="0" w:leftChars="0"/>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lang w:val="en-US" w:eastAsia="zh-CN" w:bidi="ar"/>
              </w:rPr>
              <w:t>3</w:t>
            </w:r>
            <w:r>
              <w:rPr>
                <w:rFonts w:hint="eastAsia" w:ascii="仿宋_GB2312" w:hAnsi="仿宋_GB2312" w:eastAsia="仿宋_GB2312" w:cs="仿宋_GB2312"/>
                <w:color w:val="000000"/>
                <w:kern w:val="0"/>
                <w:sz w:val="18"/>
                <w:szCs w:val="18"/>
                <w:lang w:bidi="ar"/>
              </w:rPr>
              <w:t>、 车辆补助标准按照</w:t>
            </w:r>
            <w:r>
              <w:rPr>
                <w:rFonts w:hint="eastAsia" w:ascii="仿宋_GB2312" w:hAnsi="仿宋_GB2312" w:eastAsia="仿宋_GB2312" w:cs="仿宋_GB2312"/>
                <w:color w:val="000000"/>
                <w:kern w:val="0"/>
                <w:sz w:val="18"/>
                <w:szCs w:val="18"/>
                <w:lang w:eastAsia="zh-CN" w:bidi="ar"/>
              </w:rPr>
              <w:t>《关于临时延续新能源乘用车地方财政补贴政策的通知》（深发改〔2016〕223号）</w:t>
            </w:r>
            <w:r>
              <w:rPr>
                <w:rFonts w:hint="eastAsia" w:ascii="仿宋_GB2312" w:hAnsi="仿宋_GB2312" w:eastAsia="仿宋_GB2312" w:cs="仿宋_GB2312"/>
                <w:color w:val="000000"/>
                <w:kern w:val="0"/>
                <w:sz w:val="18"/>
                <w:szCs w:val="18"/>
                <w:lang w:bidi="ar"/>
              </w:rPr>
              <w:t>《深圳市2016年新能源汽车推广应用财政支持政策》（深财科〔2016〕187号）等文件规定执行。</w:t>
            </w:r>
          </w:p>
        </w:tc>
      </w:tr>
    </w:tbl>
    <w:p>
      <w:pPr>
        <w:pStyle w:val="2"/>
        <w:pageBreakBefore w:val="0"/>
        <w:kinsoku/>
        <w:overflowPunct/>
        <w:topLinePunct w:val="0"/>
        <w:bidi w:val="0"/>
        <w:spacing w:before="0" w:after="0" w:line="560" w:lineRule="exact"/>
        <w:ind w:left="0" w:leftChars="0"/>
        <w:rPr>
          <w:rFonts w:ascii="黑体" w:hAnsi="黑体" w:eastAsia="黑体"/>
          <w:b w:val="0"/>
          <w:sz w:val="32"/>
          <w:szCs w:val="32"/>
        </w:rPr>
        <w:sectPr>
          <w:headerReference r:id="rId6" w:type="default"/>
          <w:footerReference r:id="rId7" w:type="default"/>
          <w:pgSz w:w="16838" w:h="11906" w:orient="landscape"/>
          <w:pgMar w:top="1644" w:right="1134" w:bottom="1559" w:left="1134" w:header="851" w:footer="992" w:gutter="0"/>
          <w:pgNumType w:fmt="decimal"/>
          <w:cols w:space="720" w:num="1"/>
          <w:titlePg/>
          <w:docGrid w:type="linesAndChars" w:linePitch="312" w:charSpace="0"/>
        </w:sectPr>
      </w:pPr>
      <w:bookmarkStart w:id="47" w:name="_Toc7438"/>
    </w:p>
    <w:p>
      <w:pPr>
        <w:pStyle w:val="2"/>
        <w:pageBreakBefore w:val="0"/>
        <w:kinsoku/>
        <w:overflowPunct/>
        <w:topLinePunct w:val="0"/>
        <w:bidi w:val="0"/>
        <w:spacing w:before="0" w:after="0" w:line="560" w:lineRule="exact"/>
        <w:ind w:left="0" w:leftChars="0"/>
        <w:rPr>
          <w:rFonts w:ascii="黑体" w:hAnsi="黑体" w:eastAsia="黑体"/>
          <w:b w:val="0"/>
          <w:sz w:val="32"/>
          <w:szCs w:val="32"/>
        </w:rPr>
      </w:pPr>
      <w:r>
        <w:rPr>
          <w:rFonts w:hint="eastAsia" w:ascii="黑体" w:hAnsi="黑体" w:eastAsia="黑体"/>
          <w:b w:val="0"/>
          <w:sz w:val="32"/>
          <w:szCs w:val="32"/>
        </w:rPr>
        <w:t>附件</w:t>
      </w:r>
      <w:r>
        <w:rPr>
          <w:rFonts w:hint="eastAsia" w:ascii="黑体" w:hAnsi="黑体" w:eastAsia="黑体"/>
          <w:b w:val="0"/>
          <w:sz w:val="32"/>
          <w:szCs w:val="32"/>
          <w:lang w:val="en-US" w:eastAsia="zh-CN"/>
        </w:rPr>
        <w:t>3</w:t>
      </w:r>
      <w:r>
        <w:rPr>
          <w:rFonts w:hint="eastAsia" w:ascii="黑体" w:hAnsi="黑体" w:eastAsia="黑体"/>
          <w:b w:val="0"/>
          <w:sz w:val="32"/>
          <w:szCs w:val="32"/>
        </w:rPr>
        <w:t>（请报送Excel版本）</w:t>
      </w:r>
    </w:p>
    <w:p>
      <w:pPr>
        <w:pageBreakBefore w:val="0"/>
        <w:kinsoku/>
        <w:overflowPunct/>
        <w:topLinePunct w:val="0"/>
        <w:bidi w:val="0"/>
        <w:spacing w:line="560" w:lineRule="exact"/>
        <w:ind w:left="0" w:leftChars="0"/>
        <w:jc w:val="center"/>
        <w:rPr>
          <w:rFonts w:ascii="宋体" w:hAnsi="宋体"/>
          <w:b/>
          <w:sz w:val="44"/>
          <w:szCs w:val="44"/>
        </w:rPr>
      </w:pPr>
      <w:r>
        <w:rPr>
          <w:rFonts w:hint="eastAsia" w:ascii="宋体" w:hAnsi="宋体" w:cs="宋体"/>
          <w:b/>
          <w:color w:val="000000"/>
          <w:kern w:val="0"/>
          <w:sz w:val="44"/>
          <w:szCs w:val="44"/>
          <w:lang w:bidi="ar"/>
        </w:rPr>
        <w:t>（企业名称）2017年度</w:t>
      </w:r>
      <w:r>
        <w:rPr>
          <w:rFonts w:hint="eastAsia" w:ascii="宋体" w:hAnsi="宋体"/>
          <w:b/>
          <w:sz w:val="44"/>
          <w:szCs w:val="44"/>
        </w:rPr>
        <w:t>推广应用车辆补助资金清算信息汇总表</w:t>
      </w:r>
    </w:p>
    <w:tbl>
      <w:tblPr>
        <w:tblStyle w:val="10"/>
        <w:tblW w:w="14967" w:type="dxa"/>
        <w:tblInd w:w="0" w:type="dxa"/>
        <w:tblLayout w:type="fixed"/>
        <w:tblCellMar>
          <w:top w:w="15" w:type="dxa"/>
          <w:left w:w="15" w:type="dxa"/>
          <w:bottom w:w="15" w:type="dxa"/>
          <w:right w:w="15" w:type="dxa"/>
        </w:tblCellMar>
      </w:tblPr>
      <w:tblGrid>
        <w:gridCol w:w="1335"/>
        <w:gridCol w:w="1560"/>
        <w:gridCol w:w="2830"/>
        <w:gridCol w:w="1849"/>
        <w:gridCol w:w="1751"/>
        <w:gridCol w:w="2043"/>
        <w:gridCol w:w="1620"/>
        <w:gridCol w:w="1979"/>
      </w:tblGrid>
      <w:tr>
        <w:tblPrEx>
          <w:tblCellMar>
            <w:top w:w="15" w:type="dxa"/>
            <w:left w:w="15" w:type="dxa"/>
            <w:bottom w:w="15" w:type="dxa"/>
            <w:right w:w="15" w:type="dxa"/>
          </w:tblCellMar>
        </w:tblPrEx>
        <w:trPr>
          <w:trHeight w:val="645" w:hRule="atLeast"/>
        </w:trPr>
        <w:tc>
          <w:tcPr>
            <w:tcW w:w="11368" w:type="dxa"/>
            <w:gridSpan w:val="6"/>
            <w:tcBorders>
              <w:bottom w:val="single" w:color="000000" w:sz="4" w:space="0"/>
            </w:tcBorders>
            <w:vAlign w:val="center"/>
          </w:tcPr>
          <w:p>
            <w:pPr>
              <w:pageBreakBefore w:val="0"/>
              <w:widowControl/>
              <w:kinsoku/>
              <w:overflowPunct/>
              <w:topLinePunct w:val="0"/>
              <w:bidi w:val="0"/>
              <w:spacing w:line="560" w:lineRule="exact"/>
              <w:ind w:left="0" w:leftChars="0"/>
              <w:jc w:val="left"/>
              <w:textAlignment w:val="center"/>
              <w:rPr>
                <w:rFonts w:ascii="仿宋_GB2312" w:hAnsi="仿宋_GB2312" w:eastAsia="仿宋_GB2312" w:cs="仿宋_GB2312"/>
                <w:b/>
                <w:color w:val="000000"/>
                <w:sz w:val="24"/>
              </w:rPr>
            </w:pPr>
            <w:r>
              <w:rPr>
                <w:rFonts w:hint="eastAsia" w:ascii="仿宋_GB2312" w:hAnsi="仿宋_GB2312" w:eastAsia="仿宋_GB2312" w:cs="仿宋_GB2312"/>
                <w:b/>
                <w:color w:val="000000"/>
                <w:kern w:val="0"/>
                <w:sz w:val="24"/>
                <w:lang w:bidi="ar"/>
              </w:rPr>
              <w:t>XX</w:t>
            </w:r>
            <w:r>
              <w:rPr>
                <w:rFonts w:hint="eastAsia" w:ascii="仿宋_GB2312" w:hAnsi="仿宋_GB2312" w:eastAsia="仿宋_GB2312" w:cs="仿宋_GB2312"/>
                <w:b/>
                <w:color w:val="000000"/>
                <w:kern w:val="0"/>
                <w:sz w:val="24"/>
                <w:lang w:eastAsia="zh-CN" w:bidi="ar"/>
              </w:rPr>
              <w:t>申报企业</w:t>
            </w:r>
            <w:r>
              <w:rPr>
                <w:rFonts w:hint="eastAsia" w:ascii="仿宋_GB2312" w:hAnsi="仿宋_GB2312" w:eastAsia="仿宋_GB2312" w:cs="仿宋_GB2312"/>
                <w:b/>
                <w:color w:val="000000"/>
                <w:kern w:val="0"/>
                <w:sz w:val="24"/>
                <w:lang w:bidi="ar"/>
              </w:rPr>
              <w:t>（盖章）:</w:t>
            </w:r>
          </w:p>
        </w:tc>
        <w:tc>
          <w:tcPr>
            <w:tcW w:w="3599" w:type="dxa"/>
            <w:gridSpan w:val="2"/>
            <w:tcBorders>
              <w:bottom w:val="single" w:color="000000" w:sz="4" w:space="0"/>
            </w:tcBorders>
            <w:vAlign w:val="center"/>
          </w:tcPr>
          <w:p>
            <w:pPr>
              <w:pageBreakBefore w:val="0"/>
              <w:widowControl/>
              <w:kinsoku/>
              <w:overflowPunct/>
              <w:topLinePunct w:val="0"/>
              <w:bidi w:val="0"/>
              <w:spacing w:line="560" w:lineRule="exact"/>
              <w:ind w:left="0" w:leftChars="0"/>
              <w:jc w:val="right"/>
              <w:textAlignment w:val="center"/>
              <w:rPr>
                <w:rFonts w:ascii="仿宋_GB2312" w:hAnsi="仿宋_GB2312" w:eastAsia="仿宋_GB2312" w:cs="仿宋_GB2312"/>
                <w:color w:val="000000"/>
                <w:sz w:val="24"/>
              </w:rPr>
            </w:pPr>
            <w:r>
              <w:rPr>
                <w:rFonts w:hint="eastAsia" w:ascii="仿宋_GB2312" w:hAnsi="仿宋_GB2312" w:eastAsia="仿宋_GB2312" w:cs="仿宋_GB2312"/>
                <w:b/>
                <w:bCs/>
                <w:color w:val="000000"/>
                <w:sz w:val="24"/>
              </w:rPr>
              <w:t>单位：万元、辆；万元/辆</w:t>
            </w:r>
          </w:p>
        </w:tc>
      </w:tr>
      <w:tr>
        <w:tblPrEx>
          <w:tblCellMar>
            <w:top w:w="15" w:type="dxa"/>
            <w:left w:w="15" w:type="dxa"/>
            <w:bottom w:w="15" w:type="dxa"/>
            <w:right w:w="15" w:type="dxa"/>
          </w:tblCellMar>
        </w:tblPrEx>
        <w:trPr>
          <w:trHeight w:val="312" w:hRule="atLeast"/>
        </w:trPr>
        <w:tc>
          <w:tcPr>
            <w:tcW w:w="13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序号</w:t>
            </w:r>
          </w:p>
        </w:tc>
        <w:tc>
          <w:tcPr>
            <w:tcW w:w="15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购车城市</w:t>
            </w:r>
          </w:p>
        </w:tc>
        <w:tc>
          <w:tcPr>
            <w:tcW w:w="28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车辆运行单位</w:t>
            </w:r>
          </w:p>
        </w:tc>
        <w:tc>
          <w:tcPr>
            <w:tcW w:w="18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推荐车型目录批次</w:t>
            </w:r>
          </w:p>
        </w:tc>
        <w:tc>
          <w:tcPr>
            <w:tcW w:w="175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 xml:space="preserve">车辆型号     </w:t>
            </w:r>
          </w:p>
        </w:tc>
        <w:tc>
          <w:tcPr>
            <w:tcW w:w="2043" w:type="dxa"/>
            <w:vMerge w:val="restart"/>
            <w:tcBorders>
              <w:top w:val="single" w:color="000000" w:sz="4" w:space="0"/>
              <w:left w:val="single" w:color="000000" w:sz="4" w:space="0"/>
              <w:bottom w:val="single" w:color="000000" w:sz="4" w:space="0"/>
              <w:right w:val="single" w:color="000000" w:sz="4" w:space="0"/>
            </w:tcBorders>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申请补助标准（万元/辆）</w:t>
            </w:r>
          </w:p>
        </w:tc>
        <w:tc>
          <w:tcPr>
            <w:tcW w:w="1620" w:type="dxa"/>
            <w:vMerge w:val="restart"/>
            <w:tcBorders>
              <w:top w:val="single" w:color="000000" w:sz="4" w:space="0"/>
              <w:left w:val="single" w:color="000000" w:sz="4" w:space="0"/>
              <w:bottom w:val="single" w:color="000000" w:sz="4" w:space="0"/>
              <w:right w:val="single" w:color="000000" w:sz="4" w:space="0"/>
            </w:tcBorders>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推广数量（辆）</w:t>
            </w:r>
          </w:p>
        </w:tc>
        <w:tc>
          <w:tcPr>
            <w:tcW w:w="1979" w:type="dxa"/>
            <w:vMerge w:val="restart"/>
            <w:tcBorders>
              <w:top w:val="single" w:color="000000" w:sz="4" w:space="0"/>
              <w:left w:val="single" w:color="000000" w:sz="4" w:space="0"/>
              <w:bottom w:val="single" w:color="000000" w:sz="4" w:space="0"/>
              <w:right w:val="single" w:color="000000" w:sz="4" w:space="0"/>
            </w:tcBorders>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申请补助资金（万元）</w:t>
            </w:r>
          </w:p>
        </w:tc>
      </w:tr>
      <w:tr>
        <w:tblPrEx>
          <w:tblCellMar>
            <w:top w:w="15" w:type="dxa"/>
            <w:left w:w="15" w:type="dxa"/>
            <w:bottom w:w="15" w:type="dxa"/>
            <w:right w:w="15" w:type="dxa"/>
          </w:tblCellMar>
        </w:tblPrEx>
        <w:trPr>
          <w:trHeight w:val="312" w:hRule="atLeast"/>
        </w:trPr>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5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28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8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75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204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620"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979"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r>
      <w:tr>
        <w:tblPrEx>
          <w:tblCellMar>
            <w:top w:w="15" w:type="dxa"/>
            <w:left w:w="15" w:type="dxa"/>
            <w:bottom w:w="15" w:type="dxa"/>
            <w:right w:w="15" w:type="dxa"/>
          </w:tblCellMar>
        </w:tblPrEx>
        <w:trPr>
          <w:trHeight w:val="300" w:hRule="atLeast"/>
        </w:trPr>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color w:val="000000"/>
                <w:kern w:val="0"/>
                <w:sz w:val="18"/>
                <w:szCs w:val="18"/>
                <w:lang w:bidi="ar"/>
              </w:rPr>
              <w:t>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283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84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7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2043" w:type="dxa"/>
            <w:tcBorders>
              <w:top w:val="single" w:color="000000" w:sz="4" w:space="0"/>
              <w:left w:val="single" w:color="000000" w:sz="4" w:space="0"/>
              <w:bottom w:val="single" w:color="000000" w:sz="4" w:space="0"/>
              <w:right w:val="single" w:color="000000" w:sz="4" w:space="0"/>
            </w:tcBorders>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620" w:type="dxa"/>
            <w:tcBorders>
              <w:top w:val="single" w:color="000000" w:sz="4" w:space="0"/>
              <w:left w:val="single" w:color="000000" w:sz="4" w:space="0"/>
              <w:bottom w:val="single" w:color="000000" w:sz="4" w:space="0"/>
              <w:right w:val="single" w:color="000000" w:sz="4" w:space="0"/>
            </w:tcBorders>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979" w:type="dxa"/>
            <w:tcBorders>
              <w:top w:val="single" w:color="000000" w:sz="4" w:space="0"/>
              <w:left w:val="single" w:color="000000" w:sz="4" w:space="0"/>
              <w:bottom w:val="single" w:color="000000" w:sz="4" w:space="0"/>
              <w:right w:val="single" w:color="000000" w:sz="4" w:space="0"/>
            </w:tcBorders>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r>
      <w:tr>
        <w:tblPrEx>
          <w:tblCellMar>
            <w:top w:w="15" w:type="dxa"/>
            <w:left w:w="15" w:type="dxa"/>
            <w:bottom w:w="15" w:type="dxa"/>
            <w:right w:w="15" w:type="dxa"/>
          </w:tblCellMar>
        </w:tblPrEx>
        <w:trPr>
          <w:trHeight w:val="300" w:hRule="atLeast"/>
        </w:trPr>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color w:val="000000"/>
                <w:kern w:val="0"/>
                <w:sz w:val="18"/>
                <w:szCs w:val="18"/>
                <w:lang w:bidi="ar"/>
              </w:rPr>
              <w:t>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283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84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7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2043" w:type="dxa"/>
            <w:tcBorders>
              <w:top w:val="single" w:color="000000" w:sz="4" w:space="0"/>
              <w:left w:val="single" w:color="000000" w:sz="4" w:space="0"/>
              <w:bottom w:val="single" w:color="000000" w:sz="4" w:space="0"/>
              <w:right w:val="single" w:color="000000" w:sz="4" w:space="0"/>
            </w:tcBorders>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620" w:type="dxa"/>
            <w:tcBorders>
              <w:top w:val="single" w:color="000000" w:sz="4" w:space="0"/>
              <w:left w:val="single" w:color="000000" w:sz="4" w:space="0"/>
              <w:bottom w:val="single" w:color="000000" w:sz="4" w:space="0"/>
              <w:right w:val="single" w:color="000000" w:sz="4" w:space="0"/>
            </w:tcBorders>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979" w:type="dxa"/>
            <w:tcBorders>
              <w:top w:val="single" w:color="000000" w:sz="4" w:space="0"/>
              <w:left w:val="single" w:color="000000" w:sz="4" w:space="0"/>
              <w:bottom w:val="single" w:color="000000" w:sz="4" w:space="0"/>
              <w:right w:val="single" w:color="000000" w:sz="4" w:space="0"/>
            </w:tcBorders>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r>
      <w:tr>
        <w:tblPrEx>
          <w:tblCellMar>
            <w:top w:w="15" w:type="dxa"/>
            <w:left w:w="15" w:type="dxa"/>
            <w:bottom w:w="15" w:type="dxa"/>
            <w:right w:w="15" w:type="dxa"/>
          </w:tblCellMar>
        </w:tblPrEx>
        <w:trPr>
          <w:trHeight w:val="300" w:hRule="atLeast"/>
        </w:trPr>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color w:val="000000"/>
                <w:kern w:val="0"/>
                <w:sz w:val="18"/>
                <w:szCs w:val="18"/>
                <w:lang w:bidi="ar"/>
              </w:rPr>
              <w:t>3</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283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84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7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2043" w:type="dxa"/>
            <w:tcBorders>
              <w:top w:val="single" w:color="000000" w:sz="4" w:space="0"/>
              <w:left w:val="single" w:color="000000" w:sz="4" w:space="0"/>
              <w:bottom w:val="single" w:color="000000" w:sz="4" w:space="0"/>
              <w:right w:val="single" w:color="000000" w:sz="4" w:space="0"/>
            </w:tcBorders>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620" w:type="dxa"/>
            <w:tcBorders>
              <w:top w:val="single" w:color="000000" w:sz="4" w:space="0"/>
              <w:left w:val="single" w:color="000000" w:sz="4" w:space="0"/>
              <w:bottom w:val="single" w:color="000000" w:sz="4" w:space="0"/>
              <w:right w:val="single" w:color="000000" w:sz="4" w:space="0"/>
            </w:tcBorders>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979" w:type="dxa"/>
            <w:tcBorders>
              <w:top w:val="single" w:color="000000" w:sz="4" w:space="0"/>
              <w:left w:val="single" w:color="000000" w:sz="4" w:space="0"/>
              <w:bottom w:val="single" w:color="000000" w:sz="4" w:space="0"/>
              <w:right w:val="single" w:color="000000" w:sz="4" w:space="0"/>
            </w:tcBorders>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r>
      <w:tr>
        <w:tblPrEx>
          <w:tblCellMar>
            <w:top w:w="15" w:type="dxa"/>
            <w:left w:w="15" w:type="dxa"/>
            <w:bottom w:w="15" w:type="dxa"/>
            <w:right w:w="15" w:type="dxa"/>
          </w:tblCellMar>
        </w:tblPrEx>
        <w:trPr>
          <w:trHeight w:val="300" w:hRule="atLeast"/>
        </w:trPr>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color w:val="000000"/>
                <w:kern w:val="0"/>
                <w:sz w:val="18"/>
                <w:szCs w:val="18"/>
                <w:lang w:bidi="ar"/>
              </w:rPr>
              <w:t>4</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283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84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7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2043" w:type="dxa"/>
            <w:tcBorders>
              <w:top w:val="single" w:color="000000" w:sz="4" w:space="0"/>
              <w:left w:val="single" w:color="000000" w:sz="4" w:space="0"/>
              <w:bottom w:val="single" w:color="000000" w:sz="4" w:space="0"/>
              <w:right w:val="single" w:color="000000" w:sz="4" w:space="0"/>
            </w:tcBorders>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620" w:type="dxa"/>
            <w:tcBorders>
              <w:top w:val="single" w:color="000000" w:sz="4" w:space="0"/>
              <w:left w:val="single" w:color="000000" w:sz="4" w:space="0"/>
              <w:bottom w:val="single" w:color="000000" w:sz="4" w:space="0"/>
              <w:right w:val="single" w:color="000000" w:sz="4" w:space="0"/>
            </w:tcBorders>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979" w:type="dxa"/>
            <w:tcBorders>
              <w:top w:val="single" w:color="000000" w:sz="4" w:space="0"/>
              <w:left w:val="single" w:color="000000" w:sz="4" w:space="0"/>
              <w:bottom w:val="single" w:color="000000" w:sz="4" w:space="0"/>
              <w:right w:val="single" w:color="000000" w:sz="4" w:space="0"/>
            </w:tcBorders>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r>
      <w:tr>
        <w:tblPrEx>
          <w:tblCellMar>
            <w:top w:w="15" w:type="dxa"/>
            <w:left w:w="15" w:type="dxa"/>
            <w:bottom w:w="15" w:type="dxa"/>
            <w:right w:w="15" w:type="dxa"/>
          </w:tblCellMar>
        </w:tblPrEx>
        <w:trPr>
          <w:trHeight w:val="300" w:hRule="atLeast"/>
        </w:trPr>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color w:val="000000"/>
                <w:kern w:val="0"/>
                <w:sz w:val="18"/>
                <w:szCs w:val="18"/>
                <w:lang w:bidi="ar"/>
              </w:rPr>
              <w:t>5</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283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84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7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2043" w:type="dxa"/>
            <w:tcBorders>
              <w:top w:val="single" w:color="000000" w:sz="4" w:space="0"/>
              <w:left w:val="single" w:color="000000" w:sz="4" w:space="0"/>
              <w:bottom w:val="single" w:color="000000" w:sz="4" w:space="0"/>
              <w:right w:val="single" w:color="000000" w:sz="4" w:space="0"/>
            </w:tcBorders>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620" w:type="dxa"/>
            <w:tcBorders>
              <w:top w:val="single" w:color="000000" w:sz="4" w:space="0"/>
              <w:left w:val="single" w:color="000000" w:sz="4" w:space="0"/>
              <w:bottom w:val="single" w:color="000000" w:sz="4" w:space="0"/>
              <w:right w:val="single" w:color="000000" w:sz="4" w:space="0"/>
            </w:tcBorders>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979" w:type="dxa"/>
            <w:tcBorders>
              <w:top w:val="single" w:color="000000" w:sz="4" w:space="0"/>
              <w:left w:val="single" w:color="000000" w:sz="4" w:space="0"/>
              <w:bottom w:val="single" w:color="000000" w:sz="4" w:space="0"/>
              <w:right w:val="single" w:color="000000" w:sz="4" w:space="0"/>
            </w:tcBorders>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r>
      <w:tr>
        <w:tblPrEx>
          <w:tblCellMar>
            <w:top w:w="15" w:type="dxa"/>
            <w:left w:w="15" w:type="dxa"/>
            <w:bottom w:w="15" w:type="dxa"/>
            <w:right w:w="15" w:type="dxa"/>
          </w:tblCellMar>
        </w:tblPrEx>
        <w:trPr>
          <w:trHeight w:val="300" w:hRule="atLeast"/>
        </w:trPr>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sz w:val="18"/>
                <w:szCs w:val="18"/>
              </w:rPr>
              <w:t>合计</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283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84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7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2043" w:type="dxa"/>
            <w:tcBorders>
              <w:top w:val="single" w:color="000000" w:sz="4" w:space="0"/>
              <w:left w:val="single" w:color="000000" w:sz="4" w:space="0"/>
              <w:bottom w:val="single" w:color="000000" w:sz="4" w:space="0"/>
              <w:right w:val="single" w:color="000000" w:sz="4" w:space="0"/>
            </w:tcBorders>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620" w:type="dxa"/>
            <w:tcBorders>
              <w:top w:val="single" w:color="000000" w:sz="4" w:space="0"/>
              <w:left w:val="single" w:color="000000" w:sz="4" w:space="0"/>
              <w:bottom w:val="single" w:color="000000" w:sz="4" w:space="0"/>
              <w:right w:val="single" w:color="000000" w:sz="4" w:space="0"/>
            </w:tcBorders>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979" w:type="dxa"/>
            <w:tcBorders>
              <w:top w:val="single" w:color="000000" w:sz="4" w:space="0"/>
              <w:left w:val="single" w:color="000000" w:sz="4" w:space="0"/>
              <w:bottom w:val="single" w:color="000000" w:sz="4" w:space="0"/>
              <w:right w:val="single" w:color="000000" w:sz="4" w:space="0"/>
            </w:tcBorders>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r>
      <w:tr>
        <w:tblPrEx>
          <w:tblCellMar>
            <w:top w:w="15" w:type="dxa"/>
            <w:left w:w="15" w:type="dxa"/>
            <w:bottom w:w="15" w:type="dxa"/>
            <w:right w:w="15" w:type="dxa"/>
          </w:tblCellMar>
        </w:tblPrEx>
        <w:trPr>
          <w:trHeight w:val="90" w:hRule="atLeast"/>
        </w:trPr>
        <w:tc>
          <w:tcPr>
            <w:tcW w:w="14967" w:type="dxa"/>
            <w:gridSpan w:val="8"/>
            <w:tcBorders>
              <w:top w:val="single" w:color="000000" w:sz="4" w:space="0"/>
            </w:tcBorders>
            <w:vAlign w:val="center"/>
          </w:tcPr>
          <w:p>
            <w:pPr>
              <w:pageBreakBefore w:val="0"/>
              <w:widowControl/>
              <w:kinsoku/>
              <w:overflowPunct/>
              <w:topLinePunct w:val="0"/>
              <w:bidi w:val="0"/>
              <w:spacing w:line="560" w:lineRule="exact"/>
              <w:ind w:left="0" w:leftChars="0"/>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lang w:bidi="ar"/>
              </w:rPr>
              <w:t>1、 车辆统计时间段为2017年1月1日—2017年12月31日。</w:t>
            </w:r>
          </w:p>
        </w:tc>
      </w:tr>
      <w:tr>
        <w:tblPrEx>
          <w:tblCellMar>
            <w:top w:w="15" w:type="dxa"/>
            <w:left w:w="15" w:type="dxa"/>
            <w:bottom w:w="15" w:type="dxa"/>
            <w:right w:w="15" w:type="dxa"/>
          </w:tblCellMar>
        </w:tblPrEx>
        <w:trPr>
          <w:trHeight w:val="286" w:hRule="atLeast"/>
        </w:trPr>
        <w:tc>
          <w:tcPr>
            <w:tcW w:w="14967" w:type="dxa"/>
            <w:gridSpan w:val="8"/>
            <w:vAlign w:val="center"/>
          </w:tcPr>
          <w:p>
            <w:pPr>
              <w:pageBreakBefore w:val="0"/>
              <w:widowControl/>
              <w:kinsoku/>
              <w:overflowPunct/>
              <w:topLinePunct w:val="0"/>
              <w:bidi w:val="0"/>
              <w:spacing w:line="560" w:lineRule="exact"/>
              <w:ind w:left="0" w:leftChars="0"/>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lang w:bidi="ar"/>
              </w:rPr>
              <w:t>2、 车辆型号必须严格按照国家《新能源汽车推广应用推荐车型目录》填写。</w:t>
            </w:r>
          </w:p>
        </w:tc>
      </w:tr>
      <w:tr>
        <w:tblPrEx>
          <w:tblCellMar>
            <w:top w:w="15" w:type="dxa"/>
            <w:left w:w="15" w:type="dxa"/>
            <w:bottom w:w="15" w:type="dxa"/>
            <w:right w:w="15" w:type="dxa"/>
          </w:tblCellMar>
        </w:tblPrEx>
        <w:trPr>
          <w:trHeight w:val="286" w:hRule="atLeast"/>
        </w:trPr>
        <w:tc>
          <w:tcPr>
            <w:tcW w:w="14967" w:type="dxa"/>
            <w:gridSpan w:val="8"/>
            <w:vAlign w:val="center"/>
          </w:tcPr>
          <w:p>
            <w:pPr>
              <w:pageBreakBefore w:val="0"/>
              <w:widowControl/>
              <w:kinsoku/>
              <w:overflowPunct/>
              <w:topLinePunct w:val="0"/>
              <w:bidi w:val="0"/>
              <w:spacing w:line="560" w:lineRule="exact"/>
              <w:ind w:left="0" w:leftChars="0"/>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lang w:bidi="ar"/>
              </w:rPr>
              <w:t>3、 车辆补助标准按照《深圳市2017年新能源汽车推广应用财政支持政策》（深财规〔2017〕10号）等文件规定执行。</w:t>
            </w:r>
          </w:p>
        </w:tc>
      </w:tr>
    </w:tbl>
    <w:p>
      <w:pPr>
        <w:rPr>
          <w:rFonts w:hint="eastAsia"/>
        </w:rPr>
      </w:pPr>
    </w:p>
    <w:p>
      <w:pPr>
        <w:pStyle w:val="2"/>
        <w:pageBreakBefore w:val="0"/>
        <w:kinsoku/>
        <w:overflowPunct/>
        <w:topLinePunct w:val="0"/>
        <w:bidi w:val="0"/>
        <w:spacing w:before="0" w:after="0" w:line="560" w:lineRule="exact"/>
        <w:ind w:left="0" w:leftChars="0"/>
        <w:rPr>
          <w:rFonts w:ascii="黑体" w:hAnsi="黑体" w:eastAsia="黑体"/>
          <w:b w:val="0"/>
          <w:sz w:val="32"/>
          <w:szCs w:val="32"/>
        </w:rPr>
      </w:pPr>
      <w:r>
        <w:rPr>
          <w:rFonts w:hint="eastAsia" w:ascii="黑体" w:hAnsi="黑体" w:eastAsia="黑体"/>
          <w:b w:val="0"/>
          <w:sz w:val="32"/>
          <w:szCs w:val="32"/>
        </w:rPr>
        <w:t>附件</w:t>
      </w:r>
      <w:r>
        <w:rPr>
          <w:rFonts w:hint="eastAsia" w:ascii="黑体" w:hAnsi="黑体" w:eastAsia="黑体"/>
          <w:b w:val="0"/>
          <w:sz w:val="32"/>
          <w:szCs w:val="32"/>
          <w:lang w:val="en-US" w:eastAsia="zh-CN"/>
        </w:rPr>
        <w:t>3</w:t>
      </w:r>
      <w:r>
        <w:rPr>
          <w:rFonts w:hint="eastAsia" w:ascii="黑体" w:hAnsi="黑体" w:eastAsia="黑体"/>
          <w:b w:val="0"/>
          <w:sz w:val="32"/>
          <w:szCs w:val="32"/>
        </w:rPr>
        <w:t>（请报送Excel版本）</w:t>
      </w:r>
    </w:p>
    <w:p>
      <w:pPr>
        <w:pageBreakBefore w:val="0"/>
        <w:kinsoku/>
        <w:overflowPunct/>
        <w:topLinePunct w:val="0"/>
        <w:bidi w:val="0"/>
        <w:spacing w:line="560" w:lineRule="exact"/>
        <w:ind w:left="0" w:leftChars="0"/>
        <w:jc w:val="center"/>
        <w:rPr>
          <w:rFonts w:ascii="宋体" w:hAnsi="宋体"/>
          <w:b/>
          <w:sz w:val="44"/>
          <w:szCs w:val="44"/>
        </w:rPr>
      </w:pPr>
      <w:r>
        <w:rPr>
          <w:rFonts w:hint="eastAsia" w:ascii="宋体" w:hAnsi="宋体" w:cs="宋体"/>
          <w:b/>
          <w:color w:val="000000"/>
          <w:kern w:val="0"/>
          <w:sz w:val="44"/>
          <w:szCs w:val="44"/>
          <w:lang w:bidi="ar"/>
        </w:rPr>
        <w:t>（企业名称）2018年度</w:t>
      </w:r>
      <w:r>
        <w:rPr>
          <w:rFonts w:hint="eastAsia" w:ascii="宋体" w:hAnsi="宋体"/>
          <w:b/>
          <w:sz w:val="44"/>
          <w:szCs w:val="44"/>
        </w:rPr>
        <w:t>推广应用车辆补助资金清算信息汇总表</w:t>
      </w:r>
    </w:p>
    <w:tbl>
      <w:tblPr>
        <w:tblStyle w:val="10"/>
        <w:tblW w:w="14967" w:type="dxa"/>
        <w:tblInd w:w="0" w:type="dxa"/>
        <w:tblLayout w:type="fixed"/>
        <w:tblCellMar>
          <w:top w:w="15" w:type="dxa"/>
          <w:left w:w="15" w:type="dxa"/>
          <w:bottom w:w="15" w:type="dxa"/>
          <w:right w:w="15" w:type="dxa"/>
        </w:tblCellMar>
      </w:tblPr>
      <w:tblGrid>
        <w:gridCol w:w="1335"/>
        <w:gridCol w:w="1560"/>
        <w:gridCol w:w="2830"/>
        <w:gridCol w:w="1849"/>
        <w:gridCol w:w="1751"/>
        <w:gridCol w:w="2043"/>
        <w:gridCol w:w="1620"/>
        <w:gridCol w:w="1979"/>
      </w:tblGrid>
      <w:tr>
        <w:tblPrEx>
          <w:tblCellMar>
            <w:top w:w="15" w:type="dxa"/>
            <w:left w:w="15" w:type="dxa"/>
            <w:bottom w:w="15" w:type="dxa"/>
            <w:right w:w="15" w:type="dxa"/>
          </w:tblCellMar>
        </w:tblPrEx>
        <w:trPr>
          <w:trHeight w:val="645" w:hRule="atLeast"/>
        </w:trPr>
        <w:tc>
          <w:tcPr>
            <w:tcW w:w="11368" w:type="dxa"/>
            <w:gridSpan w:val="6"/>
            <w:tcBorders>
              <w:bottom w:val="single" w:color="000000" w:sz="4" w:space="0"/>
            </w:tcBorders>
            <w:vAlign w:val="center"/>
          </w:tcPr>
          <w:p>
            <w:pPr>
              <w:pageBreakBefore w:val="0"/>
              <w:widowControl/>
              <w:kinsoku/>
              <w:overflowPunct/>
              <w:topLinePunct w:val="0"/>
              <w:bidi w:val="0"/>
              <w:spacing w:line="560" w:lineRule="exact"/>
              <w:ind w:left="0" w:leftChars="0"/>
              <w:jc w:val="left"/>
              <w:textAlignment w:val="center"/>
              <w:rPr>
                <w:rFonts w:ascii="仿宋_GB2312" w:hAnsi="仿宋_GB2312" w:eastAsia="仿宋_GB2312" w:cs="仿宋_GB2312"/>
                <w:b/>
                <w:color w:val="000000"/>
                <w:sz w:val="24"/>
              </w:rPr>
            </w:pPr>
            <w:r>
              <w:rPr>
                <w:rFonts w:hint="eastAsia" w:ascii="仿宋_GB2312" w:hAnsi="仿宋_GB2312" w:eastAsia="仿宋_GB2312" w:cs="仿宋_GB2312"/>
                <w:b/>
                <w:color w:val="000000"/>
                <w:kern w:val="0"/>
                <w:sz w:val="24"/>
                <w:lang w:bidi="ar"/>
              </w:rPr>
              <w:t>XX</w:t>
            </w:r>
            <w:r>
              <w:rPr>
                <w:rFonts w:hint="eastAsia" w:ascii="仿宋_GB2312" w:hAnsi="仿宋_GB2312" w:eastAsia="仿宋_GB2312" w:cs="仿宋_GB2312"/>
                <w:b/>
                <w:color w:val="000000"/>
                <w:kern w:val="0"/>
                <w:sz w:val="24"/>
                <w:lang w:eastAsia="zh-CN" w:bidi="ar"/>
              </w:rPr>
              <w:t>申报企业</w:t>
            </w:r>
            <w:r>
              <w:rPr>
                <w:rFonts w:hint="eastAsia" w:ascii="仿宋_GB2312" w:hAnsi="仿宋_GB2312" w:eastAsia="仿宋_GB2312" w:cs="仿宋_GB2312"/>
                <w:b/>
                <w:color w:val="000000"/>
                <w:kern w:val="0"/>
                <w:sz w:val="24"/>
                <w:lang w:bidi="ar"/>
              </w:rPr>
              <w:t>（盖章）:</w:t>
            </w:r>
          </w:p>
        </w:tc>
        <w:tc>
          <w:tcPr>
            <w:tcW w:w="3599" w:type="dxa"/>
            <w:gridSpan w:val="2"/>
            <w:tcBorders>
              <w:bottom w:val="single" w:color="000000" w:sz="4" w:space="0"/>
            </w:tcBorders>
            <w:vAlign w:val="center"/>
          </w:tcPr>
          <w:p>
            <w:pPr>
              <w:pageBreakBefore w:val="0"/>
              <w:widowControl/>
              <w:kinsoku/>
              <w:overflowPunct/>
              <w:topLinePunct w:val="0"/>
              <w:bidi w:val="0"/>
              <w:spacing w:line="560" w:lineRule="exact"/>
              <w:ind w:left="0" w:leftChars="0"/>
              <w:jc w:val="right"/>
              <w:textAlignment w:val="center"/>
              <w:rPr>
                <w:rFonts w:ascii="仿宋_GB2312" w:hAnsi="仿宋_GB2312" w:eastAsia="仿宋_GB2312" w:cs="仿宋_GB2312"/>
                <w:color w:val="000000"/>
                <w:sz w:val="24"/>
              </w:rPr>
            </w:pPr>
            <w:r>
              <w:rPr>
                <w:rFonts w:hint="eastAsia" w:ascii="仿宋_GB2312" w:hAnsi="仿宋_GB2312" w:eastAsia="仿宋_GB2312" w:cs="仿宋_GB2312"/>
                <w:b/>
                <w:bCs/>
                <w:color w:val="000000"/>
                <w:sz w:val="24"/>
              </w:rPr>
              <w:t>单位：万元、辆；万元/辆</w:t>
            </w:r>
          </w:p>
        </w:tc>
      </w:tr>
      <w:tr>
        <w:tblPrEx>
          <w:tblCellMar>
            <w:top w:w="15" w:type="dxa"/>
            <w:left w:w="15" w:type="dxa"/>
            <w:bottom w:w="15" w:type="dxa"/>
            <w:right w:w="15" w:type="dxa"/>
          </w:tblCellMar>
        </w:tblPrEx>
        <w:trPr>
          <w:trHeight w:val="312" w:hRule="atLeast"/>
        </w:trPr>
        <w:tc>
          <w:tcPr>
            <w:tcW w:w="13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序号</w:t>
            </w:r>
          </w:p>
        </w:tc>
        <w:tc>
          <w:tcPr>
            <w:tcW w:w="15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购车城市</w:t>
            </w:r>
          </w:p>
        </w:tc>
        <w:tc>
          <w:tcPr>
            <w:tcW w:w="28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车辆运行单位</w:t>
            </w:r>
          </w:p>
        </w:tc>
        <w:tc>
          <w:tcPr>
            <w:tcW w:w="18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推荐车型目录批次</w:t>
            </w:r>
          </w:p>
        </w:tc>
        <w:tc>
          <w:tcPr>
            <w:tcW w:w="175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 xml:space="preserve">车辆型号     </w:t>
            </w:r>
          </w:p>
        </w:tc>
        <w:tc>
          <w:tcPr>
            <w:tcW w:w="2043" w:type="dxa"/>
            <w:vMerge w:val="restart"/>
            <w:tcBorders>
              <w:top w:val="single" w:color="000000" w:sz="4" w:space="0"/>
              <w:left w:val="single" w:color="000000" w:sz="4" w:space="0"/>
              <w:bottom w:val="single" w:color="000000" w:sz="4" w:space="0"/>
              <w:right w:val="single" w:color="000000" w:sz="4" w:space="0"/>
            </w:tcBorders>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申请补助标准（万元/辆）</w:t>
            </w:r>
          </w:p>
        </w:tc>
        <w:tc>
          <w:tcPr>
            <w:tcW w:w="1620" w:type="dxa"/>
            <w:vMerge w:val="restart"/>
            <w:tcBorders>
              <w:top w:val="single" w:color="000000" w:sz="4" w:space="0"/>
              <w:left w:val="single" w:color="000000" w:sz="4" w:space="0"/>
              <w:bottom w:val="single" w:color="000000" w:sz="4" w:space="0"/>
              <w:right w:val="single" w:color="000000" w:sz="4" w:space="0"/>
            </w:tcBorders>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推广数量（辆）</w:t>
            </w:r>
          </w:p>
        </w:tc>
        <w:tc>
          <w:tcPr>
            <w:tcW w:w="1979" w:type="dxa"/>
            <w:vMerge w:val="restart"/>
            <w:tcBorders>
              <w:top w:val="single" w:color="000000" w:sz="4" w:space="0"/>
              <w:left w:val="single" w:color="000000" w:sz="4" w:space="0"/>
              <w:bottom w:val="single" w:color="000000" w:sz="4" w:space="0"/>
              <w:right w:val="single" w:color="000000" w:sz="4" w:space="0"/>
            </w:tcBorders>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申请补助资金（万元）</w:t>
            </w:r>
          </w:p>
        </w:tc>
      </w:tr>
      <w:tr>
        <w:tblPrEx>
          <w:tblCellMar>
            <w:top w:w="15" w:type="dxa"/>
            <w:left w:w="15" w:type="dxa"/>
            <w:bottom w:w="15" w:type="dxa"/>
            <w:right w:w="15" w:type="dxa"/>
          </w:tblCellMar>
        </w:tblPrEx>
        <w:trPr>
          <w:trHeight w:val="312" w:hRule="atLeast"/>
        </w:trPr>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5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28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8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75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204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620"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979"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r>
      <w:tr>
        <w:tblPrEx>
          <w:tblCellMar>
            <w:top w:w="15" w:type="dxa"/>
            <w:left w:w="15" w:type="dxa"/>
            <w:bottom w:w="15" w:type="dxa"/>
            <w:right w:w="15" w:type="dxa"/>
          </w:tblCellMar>
        </w:tblPrEx>
        <w:trPr>
          <w:trHeight w:val="300" w:hRule="atLeast"/>
        </w:trPr>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color w:val="000000"/>
                <w:kern w:val="0"/>
                <w:sz w:val="18"/>
                <w:szCs w:val="18"/>
                <w:lang w:bidi="ar"/>
              </w:rPr>
              <w:t>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283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84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7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2043" w:type="dxa"/>
            <w:tcBorders>
              <w:top w:val="single" w:color="000000" w:sz="4" w:space="0"/>
              <w:left w:val="single" w:color="000000" w:sz="4" w:space="0"/>
              <w:bottom w:val="single" w:color="000000" w:sz="4" w:space="0"/>
              <w:right w:val="single" w:color="000000" w:sz="4" w:space="0"/>
            </w:tcBorders>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620" w:type="dxa"/>
            <w:tcBorders>
              <w:top w:val="single" w:color="000000" w:sz="4" w:space="0"/>
              <w:left w:val="single" w:color="000000" w:sz="4" w:space="0"/>
              <w:bottom w:val="single" w:color="000000" w:sz="4" w:space="0"/>
              <w:right w:val="single" w:color="000000" w:sz="4" w:space="0"/>
            </w:tcBorders>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979" w:type="dxa"/>
            <w:tcBorders>
              <w:top w:val="single" w:color="000000" w:sz="4" w:space="0"/>
              <w:left w:val="single" w:color="000000" w:sz="4" w:space="0"/>
              <w:bottom w:val="single" w:color="000000" w:sz="4" w:space="0"/>
              <w:right w:val="single" w:color="000000" w:sz="4" w:space="0"/>
            </w:tcBorders>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r>
      <w:tr>
        <w:tblPrEx>
          <w:tblCellMar>
            <w:top w:w="15" w:type="dxa"/>
            <w:left w:w="15" w:type="dxa"/>
            <w:bottom w:w="15" w:type="dxa"/>
            <w:right w:w="15" w:type="dxa"/>
          </w:tblCellMar>
        </w:tblPrEx>
        <w:trPr>
          <w:trHeight w:val="300" w:hRule="atLeast"/>
        </w:trPr>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color w:val="000000"/>
                <w:kern w:val="0"/>
                <w:sz w:val="18"/>
                <w:szCs w:val="18"/>
                <w:lang w:bidi="ar"/>
              </w:rPr>
              <w:t>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283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84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7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2043" w:type="dxa"/>
            <w:tcBorders>
              <w:top w:val="single" w:color="000000" w:sz="4" w:space="0"/>
              <w:left w:val="single" w:color="000000" w:sz="4" w:space="0"/>
              <w:bottom w:val="single" w:color="000000" w:sz="4" w:space="0"/>
              <w:right w:val="single" w:color="000000" w:sz="4" w:space="0"/>
            </w:tcBorders>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620" w:type="dxa"/>
            <w:tcBorders>
              <w:top w:val="single" w:color="000000" w:sz="4" w:space="0"/>
              <w:left w:val="single" w:color="000000" w:sz="4" w:space="0"/>
              <w:bottom w:val="single" w:color="000000" w:sz="4" w:space="0"/>
              <w:right w:val="single" w:color="000000" w:sz="4" w:space="0"/>
            </w:tcBorders>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979" w:type="dxa"/>
            <w:tcBorders>
              <w:top w:val="single" w:color="000000" w:sz="4" w:space="0"/>
              <w:left w:val="single" w:color="000000" w:sz="4" w:space="0"/>
              <w:bottom w:val="single" w:color="000000" w:sz="4" w:space="0"/>
              <w:right w:val="single" w:color="000000" w:sz="4" w:space="0"/>
            </w:tcBorders>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r>
      <w:tr>
        <w:tblPrEx>
          <w:tblCellMar>
            <w:top w:w="15" w:type="dxa"/>
            <w:left w:w="15" w:type="dxa"/>
            <w:bottom w:w="15" w:type="dxa"/>
            <w:right w:w="15" w:type="dxa"/>
          </w:tblCellMar>
        </w:tblPrEx>
        <w:trPr>
          <w:trHeight w:val="300" w:hRule="atLeast"/>
        </w:trPr>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color w:val="000000"/>
                <w:kern w:val="0"/>
                <w:sz w:val="18"/>
                <w:szCs w:val="18"/>
                <w:lang w:bidi="ar"/>
              </w:rPr>
              <w:t>3</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283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84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7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2043" w:type="dxa"/>
            <w:tcBorders>
              <w:top w:val="single" w:color="000000" w:sz="4" w:space="0"/>
              <w:left w:val="single" w:color="000000" w:sz="4" w:space="0"/>
              <w:bottom w:val="single" w:color="000000" w:sz="4" w:space="0"/>
              <w:right w:val="single" w:color="000000" w:sz="4" w:space="0"/>
            </w:tcBorders>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620" w:type="dxa"/>
            <w:tcBorders>
              <w:top w:val="single" w:color="000000" w:sz="4" w:space="0"/>
              <w:left w:val="single" w:color="000000" w:sz="4" w:space="0"/>
              <w:bottom w:val="single" w:color="000000" w:sz="4" w:space="0"/>
              <w:right w:val="single" w:color="000000" w:sz="4" w:space="0"/>
            </w:tcBorders>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979" w:type="dxa"/>
            <w:tcBorders>
              <w:top w:val="single" w:color="000000" w:sz="4" w:space="0"/>
              <w:left w:val="single" w:color="000000" w:sz="4" w:space="0"/>
              <w:bottom w:val="single" w:color="000000" w:sz="4" w:space="0"/>
              <w:right w:val="single" w:color="000000" w:sz="4" w:space="0"/>
            </w:tcBorders>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r>
      <w:tr>
        <w:tblPrEx>
          <w:tblCellMar>
            <w:top w:w="15" w:type="dxa"/>
            <w:left w:w="15" w:type="dxa"/>
            <w:bottom w:w="15" w:type="dxa"/>
            <w:right w:w="15" w:type="dxa"/>
          </w:tblCellMar>
        </w:tblPrEx>
        <w:trPr>
          <w:trHeight w:val="300" w:hRule="atLeast"/>
        </w:trPr>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color w:val="000000"/>
                <w:kern w:val="0"/>
                <w:sz w:val="18"/>
                <w:szCs w:val="18"/>
                <w:lang w:bidi="ar"/>
              </w:rPr>
              <w:t>4</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283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84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7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2043" w:type="dxa"/>
            <w:tcBorders>
              <w:top w:val="single" w:color="000000" w:sz="4" w:space="0"/>
              <w:left w:val="single" w:color="000000" w:sz="4" w:space="0"/>
              <w:bottom w:val="single" w:color="000000" w:sz="4" w:space="0"/>
              <w:right w:val="single" w:color="000000" w:sz="4" w:space="0"/>
            </w:tcBorders>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620" w:type="dxa"/>
            <w:tcBorders>
              <w:top w:val="single" w:color="000000" w:sz="4" w:space="0"/>
              <w:left w:val="single" w:color="000000" w:sz="4" w:space="0"/>
              <w:bottom w:val="single" w:color="000000" w:sz="4" w:space="0"/>
              <w:right w:val="single" w:color="000000" w:sz="4" w:space="0"/>
            </w:tcBorders>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979" w:type="dxa"/>
            <w:tcBorders>
              <w:top w:val="single" w:color="000000" w:sz="4" w:space="0"/>
              <w:left w:val="single" w:color="000000" w:sz="4" w:space="0"/>
              <w:bottom w:val="single" w:color="000000" w:sz="4" w:space="0"/>
              <w:right w:val="single" w:color="000000" w:sz="4" w:space="0"/>
            </w:tcBorders>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r>
      <w:tr>
        <w:tblPrEx>
          <w:tblCellMar>
            <w:top w:w="15" w:type="dxa"/>
            <w:left w:w="15" w:type="dxa"/>
            <w:bottom w:w="15" w:type="dxa"/>
            <w:right w:w="15" w:type="dxa"/>
          </w:tblCellMar>
        </w:tblPrEx>
        <w:trPr>
          <w:trHeight w:val="300" w:hRule="atLeast"/>
        </w:trPr>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color w:val="000000"/>
                <w:kern w:val="0"/>
                <w:sz w:val="18"/>
                <w:szCs w:val="18"/>
                <w:lang w:bidi="ar"/>
              </w:rPr>
              <w:t>5</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283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84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7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2043" w:type="dxa"/>
            <w:tcBorders>
              <w:top w:val="single" w:color="000000" w:sz="4" w:space="0"/>
              <w:left w:val="single" w:color="000000" w:sz="4" w:space="0"/>
              <w:bottom w:val="single" w:color="000000" w:sz="4" w:space="0"/>
              <w:right w:val="single" w:color="000000" w:sz="4" w:space="0"/>
            </w:tcBorders>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620" w:type="dxa"/>
            <w:tcBorders>
              <w:top w:val="single" w:color="000000" w:sz="4" w:space="0"/>
              <w:left w:val="single" w:color="000000" w:sz="4" w:space="0"/>
              <w:bottom w:val="single" w:color="000000" w:sz="4" w:space="0"/>
              <w:right w:val="single" w:color="000000" w:sz="4" w:space="0"/>
            </w:tcBorders>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979" w:type="dxa"/>
            <w:tcBorders>
              <w:top w:val="single" w:color="000000" w:sz="4" w:space="0"/>
              <w:left w:val="single" w:color="000000" w:sz="4" w:space="0"/>
              <w:bottom w:val="single" w:color="000000" w:sz="4" w:space="0"/>
              <w:right w:val="single" w:color="000000" w:sz="4" w:space="0"/>
            </w:tcBorders>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r>
      <w:tr>
        <w:tblPrEx>
          <w:tblCellMar>
            <w:top w:w="15" w:type="dxa"/>
            <w:left w:w="15" w:type="dxa"/>
            <w:bottom w:w="15" w:type="dxa"/>
            <w:right w:w="15" w:type="dxa"/>
          </w:tblCellMar>
        </w:tblPrEx>
        <w:trPr>
          <w:trHeight w:val="90" w:hRule="atLeast"/>
        </w:trPr>
        <w:tc>
          <w:tcPr>
            <w:tcW w:w="14967" w:type="dxa"/>
            <w:gridSpan w:val="8"/>
            <w:tcBorders>
              <w:top w:val="single" w:color="000000" w:sz="4" w:space="0"/>
            </w:tcBorders>
            <w:vAlign w:val="center"/>
          </w:tcPr>
          <w:p>
            <w:pPr>
              <w:pageBreakBefore w:val="0"/>
              <w:widowControl/>
              <w:kinsoku/>
              <w:overflowPunct/>
              <w:topLinePunct w:val="0"/>
              <w:bidi w:val="0"/>
              <w:spacing w:line="560" w:lineRule="exact"/>
              <w:ind w:left="0" w:leftChars="0"/>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lang w:bidi="ar"/>
              </w:rPr>
              <w:t>1、 车辆统计时间段为2018年1月1日—2018年12月31日。</w:t>
            </w:r>
          </w:p>
        </w:tc>
      </w:tr>
      <w:tr>
        <w:tblPrEx>
          <w:tblCellMar>
            <w:top w:w="15" w:type="dxa"/>
            <w:left w:w="15" w:type="dxa"/>
            <w:bottom w:w="15" w:type="dxa"/>
            <w:right w:w="15" w:type="dxa"/>
          </w:tblCellMar>
        </w:tblPrEx>
        <w:trPr>
          <w:trHeight w:val="286" w:hRule="atLeast"/>
        </w:trPr>
        <w:tc>
          <w:tcPr>
            <w:tcW w:w="14967" w:type="dxa"/>
            <w:gridSpan w:val="8"/>
            <w:vAlign w:val="center"/>
          </w:tcPr>
          <w:p>
            <w:pPr>
              <w:pageBreakBefore w:val="0"/>
              <w:widowControl/>
              <w:kinsoku/>
              <w:overflowPunct/>
              <w:topLinePunct w:val="0"/>
              <w:bidi w:val="0"/>
              <w:spacing w:line="560" w:lineRule="exact"/>
              <w:ind w:left="0" w:leftChars="0"/>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lang w:bidi="ar"/>
              </w:rPr>
              <w:t>2、 车辆型号必须严格按照国家《新能源汽车推广应用推荐车型目录》填写。</w:t>
            </w:r>
          </w:p>
        </w:tc>
      </w:tr>
      <w:tr>
        <w:tblPrEx>
          <w:tblCellMar>
            <w:top w:w="15" w:type="dxa"/>
            <w:left w:w="15" w:type="dxa"/>
            <w:bottom w:w="15" w:type="dxa"/>
            <w:right w:w="15" w:type="dxa"/>
          </w:tblCellMar>
        </w:tblPrEx>
        <w:trPr>
          <w:trHeight w:val="286" w:hRule="atLeast"/>
        </w:trPr>
        <w:tc>
          <w:tcPr>
            <w:tcW w:w="14967" w:type="dxa"/>
            <w:gridSpan w:val="8"/>
            <w:vAlign w:val="center"/>
          </w:tcPr>
          <w:p>
            <w:pPr>
              <w:pageBreakBefore w:val="0"/>
              <w:widowControl/>
              <w:kinsoku/>
              <w:overflowPunct/>
              <w:topLinePunct w:val="0"/>
              <w:bidi w:val="0"/>
              <w:spacing w:line="560" w:lineRule="exact"/>
              <w:ind w:left="0" w:leftChars="0"/>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lang w:bidi="ar"/>
              </w:rPr>
              <w:t>3、 车辆补助标准按照《深圳市2018年新能源汽车推广应用财政支持政策》（深财规〔2019〕1号）等文件规定执行。</w:t>
            </w:r>
          </w:p>
        </w:tc>
      </w:tr>
      <w:tr>
        <w:tblPrEx>
          <w:tblCellMar>
            <w:top w:w="15" w:type="dxa"/>
            <w:left w:w="15" w:type="dxa"/>
            <w:bottom w:w="15" w:type="dxa"/>
            <w:right w:w="15" w:type="dxa"/>
          </w:tblCellMar>
        </w:tblPrEx>
        <w:trPr>
          <w:trHeight w:val="286" w:hRule="atLeast"/>
        </w:trPr>
        <w:tc>
          <w:tcPr>
            <w:tcW w:w="14967" w:type="dxa"/>
            <w:gridSpan w:val="8"/>
            <w:vAlign w:val="center"/>
          </w:tcPr>
          <w:p>
            <w:pPr>
              <w:pageBreakBefore w:val="0"/>
              <w:widowControl/>
              <w:kinsoku/>
              <w:overflowPunct/>
              <w:topLinePunct w:val="0"/>
              <w:bidi w:val="0"/>
              <w:spacing w:line="560" w:lineRule="exact"/>
              <w:ind w:left="0" w:leftChars="0"/>
              <w:jc w:val="left"/>
              <w:textAlignment w:val="center"/>
              <w:rPr>
                <w:rFonts w:hint="eastAsia" w:ascii="仿宋_GB2312" w:hAnsi="仿宋_GB2312" w:eastAsia="仿宋_GB2312" w:cs="仿宋_GB2312"/>
                <w:color w:val="000000"/>
                <w:kern w:val="0"/>
                <w:sz w:val="18"/>
                <w:szCs w:val="18"/>
                <w:lang w:bidi="ar"/>
              </w:rPr>
            </w:pPr>
          </w:p>
        </w:tc>
      </w:tr>
    </w:tbl>
    <w:p>
      <w:pPr>
        <w:pStyle w:val="2"/>
        <w:pageBreakBefore w:val="0"/>
        <w:kinsoku/>
        <w:overflowPunct/>
        <w:topLinePunct w:val="0"/>
        <w:bidi w:val="0"/>
        <w:spacing w:before="0" w:after="0" w:line="560" w:lineRule="exact"/>
        <w:ind w:left="0" w:leftChars="0"/>
        <w:rPr>
          <w:rFonts w:ascii="黑体" w:hAnsi="黑体" w:eastAsia="黑体"/>
          <w:b w:val="0"/>
          <w:sz w:val="32"/>
          <w:szCs w:val="32"/>
        </w:rPr>
      </w:pPr>
      <w:r>
        <w:rPr>
          <w:rFonts w:hint="eastAsia" w:ascii="黑体" w:hAnsi="黑体" w:eastAsia="黑体"/>
          <w:b w:val="0"/>
          <w:sz w:val="32"/>
          <w:szCs w:val="32"/>
        </w:rPr>
        <w:t>附件</w:t>
      </w:r>
      <w:r>
        <w:rPr>
          <w:rFonts w:hint="eastAsia" w:ascii="黑体" w:hAnsi="黑体" w:eastAsia="黑体"/>
          <w:b w:val="0"/>
          <w:sz w:val="32"/>
          <w:szCs w:val="32"/>
          <w:lang w:val="en-US" w:eastAsia="zh-CN"/>
        </w:rPr>
        <w:t>3</w:t>
      </w:r>
      <w:r>
        <w:rPr>
          <w:rFonts w:hint="eastAsia" w:ascii="黑体" w:hAnsi="黑体" w:eastAsia="黑体"/>
          <w:b w:val="0"/>
          <w:sz w:val="32"/>
          <w:szCs w:val="32"/>
        </w:rPr>
        <w:t>（请报送Excel版本）</w:t>
      </w:r>
    </w:p>
    <w:p>
      <w:pPr>
        <w:pageBreakBefore w:val="0"/>
        <w:kinsoku/>
        <w:overflowPunct/>
        <w:topLinePunct w:val="0"/>
        <w:bidi w:val="0"/>
        <w:spacing w:line="560" w:lineRule="exact"/>
        <w:ind w:left="0" w:leftChars="0"/>
        <w:jc w:val="center"/>
        <w:rPr>
          <w:rFonts w:ascii="宋体" w:hAnsi="宋体"/>
          <w:b/>
          <w:sz w:val="44"/>
          <w:szCs w:val="44"/>
        </w:rPr>
      </w:pPr>
      <w:r>
        <w:rPr>
          <w:rFonts w:hint="eastAsia" w:ascii="宋体" w:hAnsi="宋体" w:cs="宋体"/>
          <w:b/>
          <w:color w:val="000000"/>
          <w:kern w:val="0"/>
          <w:sz w:val="44"/>
          <w:szCs w:val="44"/>
          <w:lang w:bidi="ar"/>
        </w:rPr>
        <w:t>（企业名称）201</w:t>
      </w:r>
      <w:r>
        <w:rPr>
          <w:rFonts w:hint="eastAsia" w:ascii="宋体" w:hAnsi="宋体" w:cs="宋体"/>
          <w:b/>
          <w:color w:val="000000"/>
          <w:kern w:val="0"/>
          <w:sz w:val="44"/>
          <w:szCs w:val="44"/>
          <w:lang w:val="en-US" w:eastAsia="zh-CN" w:bidi="ar"/>
        </w:rPr>
        <w:t>9</w:t>
      </w:r>
      <w:r>
        <w:rPr>
          <w:rFonts w:hint="eastAsia" w:ascii="宋体" w:hAnsi="宋体" w:cs="宋体"/>
          <w:b/>
          <w:color w:val="000000"/>
          <w:kern w:val="0"/>
          <w:sz w:val="44"/>
          <w:szCs w:val="44"/>
          <w:lang w:bidi="ar"/>
        </w:rPr>
        <w:t>年度</w:t>
      </w:r>
      <w:r>
        <w:rPr>
          <w:rFonts w:hint="eastAsia" w:ascii="宋体" w:hAnsi="宋体"/>
          <w:b/>
          <w:sz w:val="44"/>
          <w:szCs w:val="44"/>
        </w:rPr>
        <w:t>推广应用车辆补助资金清算信息汇总表</w:t>
      </w:r>
    </w:p>
    <w:tbl>
      <w:tblPr>
        <w:tblStyle w:val="10"/>
        <w:tblW w:w="14967" w:type="dxa"/>
        <w:tblInd w:w="0" w:type="dxa"/>
        <w:tblLayout w:type="fixed"/>
        <w:tblCellMar>
          <w:top w:w="15" w:type="dxa"/>
          <w:left w:w="15" w:type="dxa"/>
          <w:bottom w:w="15" w:type="dxa"/>
          <w:right w:w="15" w:type="dxa"/>
        </w:tblCellMar>
      </w:tblPr>
      <w:tblGrid>
        <w:gridCol w:w="862"/>
        <w:gridCol w:w="1200"/>
        <w:gridCol w:w="1250"/>
        <w:gridCol w:w="2413"/>
        <w:gridCol w:w="1849"/>
        <w:gridCol w:w="1751"/>
        <w:gridCol w:w="2043"/>
        <w:gridCol w:w="1620"/>
        <w:gridCol w:w="1979"/>
      </w:tblGrid>
      <w:tr>
        <w:tblPrEx>
          <w:tblCellMar>
            <w:top w:w="15" w:type="dxa"/>
            <w:left w:w="15" w:type="dxa"/>
            <w:bottom w:w="15" w:type="dxa"/>
            <w:right w:w="15" w:type="dxa"/>
          </w:tblCellMar>
        </w:tblPrEx>
        <w:trPr>
          <w:trHeight w:val="645" w:hRule="atLeast"/>
        </w:trPr>
        <w:tc>
          <w:tcPr>
            <w:tcW w:w="11368" w:type="dxa"/>
            <w:gridSpan w:val="7"/>
            <w:tcBorders>
              <w:bottom w:val="single" w:color="000000" w:sz="4" w:space="0"/>
            </w:tcBorders>
            <w:vAlign w:val="center"/>
          </w:tcPr>
          <w:p>
            <w:pPr>
              <w:pageBreakBefore w:val="0"/>
              <w:widowControl/>
              <w:kinsoku/>
              <w:overflowPunct/>
              <w:topLinePunct w:val="0"/>
              <w:bidi w:val="0"/>
              <w:spacing w:line="560" w:lineRule="exact"/>
              <w:ind w:left="0" w:leftChars="0"/>
              <w:jc w:val="left"/>
              <w:textAlignment w:val="center"/>
              <w:rPr>
                <w:rFonts w:ascii="仿宋_GB2312" w:hAnsi="仿宋_GB2312" w:eastAsia="仿宋_GB2312" w:cs="仿宋_GB2312"/>
                <w:b/>
                <w:color w:val="000000"/>
                <w:sz w:val="24"/>
              </w:rPr>
            </w:pPr>
            <w:r>
              <w:rPr>
                <w:rFonts w:hint="eastAsia" w:ascii="仿宋_GB2312" w:hAnsi="仿宋_GB2312" w:eastAsia="仿宋_GB2312" w:cs="仿宋_GB2312"/>
                <w:b/>
                <w:color w:val="000000"/>
                <w:kern w:val="0"/>
                <w:sz w:val="24"/>
                <w:lang w:bidi="ar"/>
              </w:rPr>
              <w:t>XX</w:t>
            </w:r>
            <w:r>
              <w:rPr>
                <w:rFonts w:hint="eastAsia" w:ascii="仿宋_GB2312" w:hAnsi="仿宋_GB2312" w:eastAsia="仿宋_GB2312" w:cs="仿宋_GB2312"/>
                <w:b/>
                <w:color w:val="000000"/>
                <w:kern w:val="0"/>
                <w:sz w:val="24"/>
                <w:lang w:eastAsia="zh-CN" w:bidi="ar"/>
              </w:rPr>
              <w:t>申报企业</w:t>
            </w:r>
            <w:r>
              <w:rPr>
                <w:rFonts w:hint="eastAsia" w:ascii="仿宋_GB2312" w:hAnsi="仿宋_GB2312" w:eastAsia="仿宋_GB2312" w:cs="仿宋_GB2312"/>
                <w:b/>
                <w:color w:val="000000"/>
                <w:kern w:val="0"/>
                <w:sz w:val="24"/>
                <w:lang w:bidi="ar"/>
              </w:rPr>
              <w:t>（盖章）:</w:t>
            </w:r>
          </w:p>
        </w:tc>
        <w:tc>
          <w:tcPr>
            <w:tcW w:w="3599" w:type="dxa"/>
            <w:gridSpan w:val="2"/>
            <w:tcBorders>
              <w:bottom w:val="single" w:color="000000" w:sz="4" w:space="0"/>
            </w:tcBorders>
            <w:vAlign w:val="center"/>
          </w:tcPr>
          <w:p>
            <w:pPr>
              <w:pageBreakBefore w:val="0"/>
              <w:widowControl/>
              <w:kinsoku/>
              <w:overflowPunct/>
              <w:topLinePunct w:val="0"/>
              <w:bidi w:val="0"/>
              <w:spacing w:line="560" w:lineRule="exact"/>
              <w:ind w:left="0" w:leftChars="0"/>
              <w:jc w:val="right"/>
              <w:textAlignment w:val="center"/>
              <w:rPr>
                <w:rFonts w:ascii="仿宋_GB2312" w:hAnsi="仿宋_GB2312" w:eastAsia="仿宋_GB2312" w:cs="仿宋_GB2312"/>
                <w:color w:val="000000"/>
                <w:sz w:val="24"/>
              </w:rPr>
            </w:pPr>
            <w:r>
              <w:rPr>
                <w:rFonts w:hint="eastAsia" w:ascii="仿宋_GB2312" w:hAnsi="仿宋_GB2312" w:eastAsia="仿宋_GB2312" w:cs="仿宋_GB2312"/>
                <w:b/>
                <w:bCs/>
                <w:color w:val="000000"/>
                <w:sz w:val="24"/>
              </w:rPr>
              <w:t>单位：万元、辆；万元/辆</w:t>
            </w:r>
          </w:p>
        </w:tc>
      </w:tr>
      <w:tr>
        <w:tblPrEx>
          <w:tblCellMar>
            <w:top w:w="15" w:type="dxa"/>
            <w:left w:w="15" w:type="dxa"/>
            <w:bottom w:w="15" w:type="dxa"/>
            <w:right w:w="15" w:type="dxa"/>
          </w:tblCellMar>
        </w:tblPrEx>
        <w:trPr>
          <w:trHeight w:val="312" w:hRule="atLeast"/>
        </w:trPr>
        <w:tc>
          <w:tcPr>
            <w:tcW w:w="8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序号</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购车城市</w:t>
            </w:r>
          </w:p>
        </w:tc>
        <w:tc>
          <w:tcPr>
            <w:tcW w:w="12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overflowPunct/>
              <w:topLinePunct w:val="0"/>
              <w:bidi w:val="0"/>
              <w:spacing w:line="560" w:lineRule="exact"/>
              <w:ind w:left="0" w:leftChars="0"/>
              <w:jc w:val="center"/>
              <w:textAlignment w:val="center"/>
              <w:rPr>
                <w:rFonts w:hint="default" w:ascii="仿宋_GB2312" w:hAnsi="仿宋_GB2312" w:eastAsia="仿宋_GB2312" w:cs="仿宋_GB2312"/>
                <w:b/>
                <w:color w:val="000000"/>
                <w:sz w:val="18"/>
                <w:szCs w:val="18"/>
                <w:lang w:val="en-US" w:eastAsia="zh-CN"/>
              </w:rPr>
            </w:pPr>
            <w:r>
              <w:rPr>
                <w:rFonts w:hint="eastAsia" w:ascii="仿宋_GB2312" w:hAnsi="仿宋_GB2312" w:eastAsia="仿宋_GB2312" w:cs="仿宋_GB2312"/>
                <w:b/>
                <w:color w:val="000000"/>
                <w:sz w:val="18"/>
                <w:szCs w:val="18"/>
                <w:lang w:val="en-US" w:eastAsia="zh-CN"/>
              </w:rPr>
              <w:t>车辆当前所在城市</w:t>
            </w:r>
          </w:p>
        </w:tc>
        <w:tc>
          <w:tcPr>
            <w:tcW w:w="24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overflowPunct/>
              <w:topLinePunct w:val="0"/>
              <w:bidi w:val="0"/>
              <w:spacing w:line="560" w:lineRule="exact"/>
              <w:ind w:left="0" w:leftChars="0"/>
              <w:jc w:val="center"/>
              <w:textAlignment w:val="center"/>
              <w:rPr>
                <w:rFonts w:hint="default" w:ascii="仿宋_GB2312" w:hAnsi="仿宋_GB2312" w:eastAsia="仿宋_GB2312" w:cs="仿宋_GB2312"/>
                <w:b/>
                <w:color w:val="000000"/>
                <w:kern w:val="0"/>
                <w:sz w:val="18"/>
                <w:szCs w:val="18"/>
                <w:lang w:val="en-US" w:eastAsia="zh-CN" w:bidi="ar"/>
              </w:rPr>
            </w:pPr>
            <w:r>
              <w:rPr>
                <w:rFonts w:hint="eastAsia" w:ascii="仿宋_GB2312" w:hAnsi="仿宋_GB2312" w:eastAsia="仿宋_GB2312" w:cs="仿宋_GB2312"/>
                <w:b/>
                <w:color w:val="000000"/>
                <w:kern w:val="0"/>
                <w:sz w:val="18"/>
                <w:szCs w:val="18"/>
                <w:lang w:val="en-US" w:eastAsia="zh-CN" w:bidi="ar"/>
              </w:rPr>
              <w:t>车辆所有人</w:t>
            </w:r>
          </w:p>
        </w:tc>
        <w:tc>
          <w:tcPr>
            <w:tcW w:w="18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推荐车型目录批次</w:t>
            </w:r>
          </w:p>
        </w:tc>
        <w:tc>
          <w:tcPr>
            <w:tcW w:w="175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 xml:space="preserve">车辆型号     </w:t>
            </w:r>
          </w:p>
        </w:tc>
        <w:tc>
          <w:tcPr>
            <w:tcW w:w="2043" w:type="dxa"/>
            <w:vMerge w:val="restart"/>
            <w:tcBorders>
              <w:top w:val="single" w:color="000000" w:sz="4" w:space="0"/>
              <w:left w:val="single" w:color="000000" w:sz="4" w:space="0"/>
              <w:bottom w:val="single" w:color="000000" w:sz="4" w:space="0"/>
              <w:right w:val="single" w:color="000000" w:sz="4" w:space="0"/>
            </w:tcBorders>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申请补助标准（万元/辆）</w:t>
            </w:r>
          </w:p>
        </w:tc>
        <w:tc>
          <w:tcPr>
            <w:tcW w:w="1620" w:type="dxa"/>
            <w:vMerge w:val="restart"/>
            <w:tcBorders>
              <w:top w:val="single" w:color="000000" w:sz="4" w:space="0"/>
              <w:left w:val="single" w:color="000000" w:sz="4" w:space="0"/>
              <w:bottom w:val="single" w:color="000000" w:sz="4" w:space="0"/>
              <w:right w:val="single" w:color="000000" w:sz="4" w:space="0"/>
            </w:tcBorders>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推广数量（辆）</w:t>
            </w:r>
          </w:p>
        </w:tc>
        <w:tc>
          <w:tcPr>
            <w:tcW w:w="1979" w:type="dxa"/>
            <w:vMerge w:val="restart"/>
            <w:tcBorders>
              <w:top w:val="single" w:color="000000" w:sz="4" w:space="0"/>
              <w:left w:val="single" w:color="000000" w:sz="4" w:space="0"/>
              <w:bottom w:val="single" w:color="000000" w:sz="4" w:space="0"/>
              <w:right w:val="single" w:color="000000" w:sz="4" w:space="0"/>
            </w:tcBorders>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申请补助资金（万元）</w:t>
            </w:r>
          </w:p>
        </w:tc>
      </w:tr>
      <w:tr>
        <w:tblPrEx>
          <w:tblCellMar>
            <w:top w:w="15" w:type="dxa"/>
            <w:left w:w="15" w:type="dxa"/>
            <w:bottom w:w="15" w:type="dxa"/>
            <w:right w:w="15" w:type="dxa"/>
          </w:tblCellMar>
        </w:tblPrEx>
        <w:trPr>
          <w:trHeight w:val="312" w:hRule="atLeast"/>
        </w:trPr>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2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24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8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75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204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620"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979"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r>
      <w:tr>
        <w:tblPrEx>
          <w:tblCellMar>
            <w:top w:w="15" w:type="dxa"/>
            <w:left w:w="15" w:type="dxa"/>
            <w:bottom w:w="15" w:type="dxa"/>
            <w:right w:w="15" w:type="dxa"/>
          </w:tblCellMar>
        </w:tblPrEx>
        <w:trPr>
          <w:trHeight w:val="300"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color w:val="000000"/>
                <w:kern w:val="0"/>
                <w:sz w:val="18"/>
                <w:szCs w:val="18"/>
                <w:lang w:bidi="ar"/>
              </w:rPr>
              <w:t>1</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2413"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84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7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2043" w:type="dxa"/>
            <w:tcBorders>
              <w:top w:val="single" w:color="000000" w:sz="4" w:space="0"/>
              <w:left w:val="single" w:color="000000" w:sz="4" w:space="0"/>
              <w:bottom w:val="single" w:color="000000" w:sz="4" w:space="0"/>
              <w:right w:val="single" w:color="000000" w:sz="4" w:space="0"/>
            </w:tcBorders>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620" w:type="dxa"/>
            <w:tcBorders>
              <w:top w:val="single" w:color="000000" w:sz="4" w:space="0"/>
              <w:left w:val="single" w:color="000000" w:sz="4" w:space="0"/>
              <w:bottom w:val="single" w:color="000000" w:sz="4" w:space="0"/>
              <w:right w:val="single" w:color="000000" w:sz="4" w:space="0"/>
            </w:tcBorders>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979" w:type="dxa"/>
            <w:tcBorders>
              <w:top w:val="single" w:color="000000" w:sz="4" w:space="0"/>
              <w:left w:val="single" w:color="000000" w:sz="4" w:space="0"/>
              <w:bottom w:val="single" w:color="000000" w:sz="4" w:space="0"/>
              <w:right w:val="single" w:color="000000" w:sz="4" w:space="0"/>
            </w:tcBorders>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r>
      <w:tr>
        <w:tblPrEx>
          <w:tblCellMar>
            <w:top w:w="15" w:type="dxa"/>
            <w:left w:w="15" w:type="dxa"/>
            <w:bottom w:w="15" w:type="dxa"/>
            <w:right w:w="15" w:type="dxa"/>
          </w:tblCellMar>
        </w:tblPrEx>
        <w:trPr>
          <w:trHeight w:val="300"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color w:val="000000"/>
                <w:kern w:val="0"/>
                <w:sz w:val="18"/>
                <w:szCs w:val="18"/>
                <w:lang w:bidi="ar"/>
              </w:rPr>
              <w:t>2</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2413"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84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7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2043" w:type="dxa"/>
            <w:tcBorders>
              <w:top w:val="single" w:color="000000" w:sz="4" w:space="0"/>
              <w:left w:val="single" w:color="000000" w:sz="4" w:space="0"/>
              <w:bottom w:val="single" w:color="000000" w:sz="4" w:space="0"/>
              <w:right w:val="single" w:color="000000" w:sz="4" w:space="0"/>
            </w:tcBorders>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620" w:type="dxa"/>
            <w:tcBorders>
              <w:top w:val="single" w:color="000000" w:sz="4" w:space="0"/>
              <w:left w:val="single" w:color="000000" w:sz="4" w:space="0"/>
              <w:bottom w:val="single" w:color="000000" w:sz="4" w:space="0"/>
              <w:right w:val="single" w:color="000000" w:sz="4" w:space="0"/>
            </w:tcBorders>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979" w:type="dxa"/>
            <w:tcBorders>
              <w:top w:val="single" w:color="000000" w:sz="4" w:space="0"/>
              <w:left w:val="single" w:color="000000" w:sz="4" w:space="0"/>
              <w:bottom w:val="single" w:color="000000" w:sz="4" w:space="0"/>
              <w:right w:val="single" w:color="000000" w:sz="4" w:space="0"/>
            </w:tcBorders>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r>
      <w:tr>
        <w:tblPrEx>
          <w:tblCellMar>
            <w:top w:w="15" w:type="dxa"/>
            <w:left w:w="15" w:type="dxa"/>
            <w:bottom w:w="15" w:type="dxa"/>
            <w:right w:w="15" w:type="dxa"/>
          </w:tblCellMar>
        </w:tblPrEx>
        <w:trPr>
          <w:trHeight w:val="300"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color w:val="000000"/>
                <w:kern w:val="0"/>
                <w:sz w:val="18"/>
                <w:szCs w:val="18"/>
                <w:lang w:bidi="ar"/>
              </w:rPr>
              <w:t>3</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2413"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84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7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2043" w:type="dxa"/>
            <w:tcBorders>
              <w:top w:val="single" w:color="000000" w:sz="4" w:space="0"/>
              <w:left w:val="single" w:color="000000" w:sz="4" w:space="0"/>
              <w:bottom w:val="single" w:color="000000" w:sz="4" w:space="0"/>
              <w:right w:val="single" w:color="000000" w:sz="4" w:space="0"/>
            </w:tcBorders>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620" w:type="dxa"/>
            <w:tcBorders>
              <w:top w:val="single" w:color="000000" w:sz="4" w:space="0"/>
              <w:left w:val="single" w:color="000000" w:sz="4" w:space="0"/>
              <w:bottom w:val="single" w:color="000000" w:sz="4" w:space="0"/>
              <w:right w:val="single" w:color="000000" w:sz="4" w:space="0"/>
            </w:tcBorders>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979" w:type="dxa"/>
            <w:tcBorders>
              <w:top w:val="single" w:color="000000" w:sz="4" w:space="0"/>
              <w:left w:val="single" w:color="000000" w:sz="4" w:space="0"/>
              <w:bottom w:val="single" w:color="000000" w:sz="4" w:space="0"/>
              <w:right w:val="single" w:color="000000" w:sz="4" w:space="0"/>
            </w:tcBorders>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r>
      <w:tr>
        <w:tblPrEx>
          <w:tblCellMar>
            <w:top w:w="15" w:type="dxa"/>
            <w:left w:w="15" w:type="dxa"/>
            <w:bottom w:w="15" w:type="dxa"/>
            <w:right w:w="15" w:type="dxa"/>
          </w:tblCellMar>
        </w:tblPrEx>
        <w:trPr>
          <w:trHeight w:val="300"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color w:val="000000"/>
                <w:kern w:val="0"/>
                <w:sz w:val="18"/>
                <w:szCs w:val="18"/>
                <w:lang w:bidi="ar"/>
              </w:rPr>
              <w:t>4</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2413"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84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7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2043" w:type="dxa"/>
            <w:tcBorders>
              <w:top w:val="single" w:color="000000" w:sz="4" w:space="0"/>
              <w:left w:val="single" w:color="000000" w:sz="4" w:space="0"/>
              <w:bottom w:val="single" w:color="000000" w:sz="4" w:space="0"/>
              <w:right w:val="single" w:color="000000" w:sz="4" w:space="0"/>
            </w:tcBorders>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620" w:type="dxa"/>
            <w:tcBorders>
              <w:top w:val="single" w:color="000000" w:sz="4" w:space="0"/>
              <w:left w:val="single" w:color="000000" w:sz="4" w:space="0"/>
              <w:bottom w:val="single" w:color="000000" w:sz="4" w:space="0"/>
              <w:right w:val="single" w:color="000000" w:sz="4" w:space="0"/>
            </w:tcBorders>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979" w:type="dxa"/>
            <w:tcBorders>
              <w:top w:val="single" w:color="000000" w:sz="4" w:space="0"/>
              <w:left w:val="single" w:color="000000" w:sz="4" w:space="0"/>
              <w:bottom w:val="single" w:color="000000" w:sz="4" w:space="0"/>
              <w:right w:val="single" w:color="000000" w:sz="4" w:space="0"/>
            </w:tcBorders>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r>
      <w:tr>
        <w:tblPrEx>
          <w:tblCellMar>
            <w:top w:w="15" w:type="dxa"/>
            <w:left w:w="15" w:type="dxa"/>
            <w:bottom w:w="15" w:type="dxa"/>
            <w:right w:w="15" w:type="dxa"/>
          </w:tblCellMar>
        </w:tblPrEx>
        <w:trPr>
          <w:trHeight w:val="300"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color w:val="000000"/>
                <w:kern w:val="0"/>
                <w:sz w:val="18"/>
                <w:szCs w:val="18"/>
                <w:lang w:bidi="ar"/>
              </w:rPr>
              <w:t>5</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2413"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84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7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2043" w:type="dxa"/>
            <w:tcBorders>
              <w:top w:val="single" w:color="000000" w:sz="4" w:space="0"/>
              <w:left w:val="single" w:color="000000" w:sz="4" w:space="0"/>
              <w:bottom w:val="single" w:color="000000" w:sz="4" w:space="0"/>
              <w:right w:val="single" w:color="000000" w:sz="4" w:space="0"/>
            </w:tcBorders>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620" w:type="dxa"/>
            <w:tcBorders>
              <w:top w:val="single" w:color="000000" w:sz="4" w:space="0"/>
              <w:left w:val="single" w:color="000000" w:sz="4" w:space="0"/>
              <w:bottom w:val="single" w:color="000000" w:sz="4" w:space="0"/>
              <w:right w:val="single" w:color="000000" w:sz="4" w:space="0"/>
            </w:tcBorders>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979" w:type="dxa"/>
            <w:tcBorders>
              <w:top w:val="single" w:color="000000" w:sz="4" w:space="0"/>
              <w:left w:val="single" w:color="000000" w:sz="4" w:space="0"/>
              <w:bottom w:val="single" w:color="000000" w:sz="4" w:space="0"/>
              <w:right w:val="single" w:color="000000" w:sz="4" w:space="0"/>
            </w:tcBorders>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r>
      <w:tr>
        <w:tblPrEx>
          <w:tblCellMar>
            <w:top w:w="15" w:type="dxa"/>
            <w:left w:w="15" w:type="dxa"/>
            <w:bottom w:w="15" w:type="dxa"/>
            <w:right w:w="15" w:type="dxa"/>
          </w:tblCellMar>
        </w:tblPrEx>
        <w:trPr>
          <w:trHeight w:val="300" w:hRule="atLeast"/>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sz w:val="18"/>
                <w:szCs w:val="18"/>
              </w:rPr>
              <w:t>合计</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2413"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84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7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2043" w:type="dxa"/>
            <w:tcBorders>
              <w:top w:val="single" w:color="000000" w:sz="4" w:space="0"/>
              <w:left w:val="single" w:color="000000" w:sz="4" w:space="0"/>
              <w:bottom w:val="single" w:color="000000" w:sz="4" w:space="0"/>
              <w:right w:val="single" w:color="000000" w:sz="4" w:space="0"/>
            </w:tcBorders>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620" w:type="dxa"/>
            <w:tcBorders>
              <w:top w:val="single" w:color="000000" w:sz="4" w:space="0"/>
              <w:left w:val="single" w:color="000000" w:sz="4" w:space="0"/>
              <w:bottom w:val="single" w:color="000000" w:sz="4" w:space="0"/>
              <w:right w:val="single" w:color="000000" w:sz="4" w:space="0"/>
            </w:tcBorders>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979" w:type="dxa"/>
            <w:tcBorders>
              <w:top w:val="single" w:color="000000" w:sz="4" w:space="0"/>
              <w:left w:val="single" w:color="000000" w:sz="4" w:space="0"/>
              <w:bottom w:val="single" w:color="000000" w:sz="4" w:space="0"/>
              <w:right w:val="single" w:color="000000" w:sz="4" w:space="0"/>
            </w:tcBorders>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r>
      <w:tr>
        <w:tblPrEx>
          <w:tblCellMar>
            <w:top w:w="15" w:type="dxa"/>
            <w:left w:w="15" w:type="dxa"/>
            <w:bottom w:w="15" w:type="dxa"/>
            <w:right w:w="15" w:type="dxa"/>
          </w:tblCellMar>
        </w:tblPrEx>
        <w:trPr>
          <w:trHeight w:val="90" w:hRule="atLeast"/>
        </w:trPr>
        <w:tc>
          <w:tcPr>
            <w:tcW w:w="14967" w:type="dxa"/>
            <w:gridSpan w:val="9"/>
            <w:tcBorders>
              <w:top w:val="single" w:color="000000" w:sz="4" w:space="0"/>
            </w:tcBorders>
            <w:vAlign w:val="center"/>
          </w:tcPr>
          <w:p>
            <w:pPr>
              <w:pageBreakBefore w:val="0"/>
              <w:widowControl/>
              <w:kinsoku/>
              <w:overflowPunct/>
              <w:topLinePunct w:val="0"/>
              <w:bidi w:val="0"/>
              <w:spacing w:line="560" w:lineRule="exact"/>
              <w:ind w:left="0" w:leftChars="0"/>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lang w:bidi="ar"/>
              </w:rPr>
              <w:t>1、 车辆统计时间段为201</w:t>
            </w:r>
            <w:r>
              <w:rPr>
                <w:rFonts w:hint="eastAsia" w:ascii="仿宋_GB2312" w:hAnsi="仿宋_GB2312" w:eastAsia="仿宋_GB2312" w:cs="仿宋_GB2312"/>
                <w:color w:val="000000"/>
                <w:kern w:val="0"/>
                <w:sz w:val="18"/>
                <w:szCs w:val="18"/>
                <w:lang w:val="en-US" w:eastAsia="zh-CN" w:bidi="ar"/>
              </w:rPr>
              <w:t>9</w:t>
            </w:r>
            <w:r>
              <w:rPr>
                <w:rFonts w:hint="eastAsia" w:ascii="仿宋_GB2312" w:hAnsi="仿宋_GB2312" w:eastAsia="仿宋_GB2312" w:cs="仿宋_GB2312"/>
                <w:color w:val="000000"/>
                <w:kern w:val="0"/>
                <w:sz w:val="18"/>
                <w:szCs w:val="18"/>
                <w:lang w:bidi="ar"/>
              </w:rPr>
              <w:t>年1月1日—201</w:t>
            </w:r>
            <w:r>
              <w:rPr>
                <w:rFonts w:hint="eastAsia" w:ascii="仿宋_GB2312" w:hAnsi="仿宋_GB2312" w:eastAsia="仿宋_GB2312" w:cs="仿宋_GB2312"/>
                <w:color w:val="000000"/>
                <w:kern w:val="0"/>
                <w:sz w:val="18"/>
                <w:szCs w:val="18"/>
                <w:lang w:val="en-US" w:eastAsia="zh-CN" w:bidi="ar"/>
              </w:rPr>
              <w:t>9</w:t>
            </w:r>
            <w:r>
              <w:rPr>
                <w:rFonts w:hint="eastAsia" w:ascii="仿宋_GB2312" w:hAnsi="仿宋_GB2312" w:eastAsia="仿宋_GB2312" w:cs="仿宋_GB2312"/>
                <w:color w:val="000000"/>
                <w:kern w:val="0"/>
                <w:sz w:val="18"/>
                <w:szCs w:val="18"/>
                <w:lang w:bidi="ar"/>
              </w:rPr>
              <w:t>年</w:t>
            </w:r>
            <w:r>
              <w:rPr>
                <w:rFonts w:hint="eastAsia" w:ascii="仿宋_GB2312" w:hAnsi="仿宋_GB2312" w:eastAsia="仿宋_GB2312" w:cs="仿宋_GB2312"/>
                <w:color w:val="000000"/>
                <w:kern w:val="0"/>
                <w:sz w:val="18"/>
                <w:szCs w:val="18"/>
                <w:lang w:val="en-US" w:eastAsia="zh-CN" w:bidi="ar"/>
              </w:rPr>
              <w:t>8</w:t>
            </w:r>
            <w:r>
              <w:rPr>
                <w:rFonts w:hint="eastAsia" w:ascii="仿宋_GB2312" w:hAnsi="仿宋_GB2312" w:eastAsia="仿宋_GB2312" w:cs="仿宋_GB2312"/>
                <w:color w:val="000000"/>
                <w:kern w:val="0"/>
                <w:sz w:val="18"/>
                <w:szCs w:val="18"/>
                <w:lang w:bidi="ar"/>
              </w:rPr>
              <w:t>月</w:t>
            </w:r>
            <w:r>
              <w:rPr>
                <w:rFonts w:hint="eastAsia" w:ascii="仿宋_GB2312" w:hAnsi="仿宋_GB2312" w:eastAsia="仿宋_GB2312" w:cs="仿宋_GB2312"/>
                <w:color w:val="000000"/>
                <w:kern w:val="0"/>
                <w:sz w:val="18"/>
                <w:szCs w:val="18"/>
                <w:lang w:val="en-US" w:eastAsia="zh-CN" w:bidi="ar"/>
              </w:rPr>
              <w:t>7</w:t>
            </w:r>
            <w:r>
              <w:rPr>
                <w:rFonts w:hint="eastAsia" w:ascii="仿宋_GB2312" w:hAnsi="仿宋_GB2312" w:eastAsia="仿宋_GB2312" w:cs="仿宋_GB2312"/>
                <w:color w:val="000000"/>
                <w:kern w:val="0"/>
                <w:sz w:val="18"/>
                <w:szCs w:val="18"/>
                <w:lang w:bidi="ar"/>
              </w:rPr>
              <w:t>日。</w:t>
            </w:r>
          </w:p>
        </w:tc>
      </w:tr>
      <w:tr>
        <w:tblPrEx>
          <w:tblCellMar>
            <w:top w:w="15" w:type="dxa"/>
            <w:left w:w="15" w:type="dxa"/>
            <w:bottom w:w="15" w:type="dxa"/>
            <w:right w:w="15" w:type="dxa"/>
          </w:tblCellMar>
        </w:tblPrEx>
        <w:trPr>
          <w:trHeight w:val="286" w:hRule="atLeast"/>
        </w:trPr>
        <w:tc>
          <w:tcPr>
            <w:tcW w:w="14967" w:type="dxa"/>
            <w:gridSpan w:val="9"/>
            <w:vAlign w:val="center"/>
          </w:tcPr>
          <w:p>
            <w:pPr>
              <w:pageBreakBefore w:val="0"/>
              <w:widowControl/>
              <w:kinsoku/>
              <w:overflowPunct/>
              <w:topLinePunct w:val="0"/>
              <w:bidi w:val="0"/>
              <w:spacing w:line="560" w:lineRule="exact"/>
              <w:ind w:left="0" w:leftChars="0"/>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lang w:bidi="ar"/>
              </w:rPr>
              <w:t>2、 车辆型号必须严格按照国家《新能源汽车推广应用推荐车型目录》填写。</w:t>
            </w:r>
          </w:p>
        </w:tc>
      </w:tr>
      <w:tr>
        <w:tblPrEx>
          <w:tblCellMar>
            <w:top w:w="15" w:type="dxa"/>
            <w:left w:w="15" w:type="dxa"/>
            <w:bottom w:w="15" w:type="dxa"/>
            <w:right w:w="15" w:type="dxa"/>
          </w:tblCellMar>
        </w:tblPrEx>
        <w:trPr>
          <w:trHeight w:val="286" w:hRule="atLeast"/>
        </w:trPr>
        <w:tc>
          <w:tcPr>
            <w:tcW w:w="14967" w:type="dxa"/>
            <w:gridSpan w:val="9"/>
            <w:vAlign w:val="center"/>
          </w:tcPr>
          <w:p>
            <w:pPr>
              <w:pageBreakBefore w:val="0"/>
              <w:widowControl/>
              <w:kinsoku/>
              <w:overflowPunct/>
              <w:topLinePunct w:val="0"/>
              <w:bidi w:val="0"/>
              <w:spacing w:line="560" w:lineRule="exact"/>
              <w:ind w:left="0" w:leftChars="0"/>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lang w:bidi="ar"/>
              </w:rPr>
              <w:t>3、 车辆补助标准按照《深圳市2019-2020年新能源汽车推广应用财政补贴实施细则》（深发改规〔2020〕1号</w:t>
            </w:r>
            <w:r>
              <w:rPr>
                <w:rFonts w:hint="eastAsia" w:ascii="仿宋_GB2312" w:hAnsi="仿宋_GB2312" w:eastAsia="仿宋_GB2312" w:cs="仿宋_GB2312"/>
                <w:color w:val="000000"/>
                <w:kern w:val="0"/>
                <w:sz w:val="18"/>
                <w:szCs w:val="18"/>
                <w:lang w:eastAsia="zh-CN" w:bidi="ar"/>
              </w:rPr>
              <w:t>）</w:t>
            </w:r>
            <w:r>
              <w:rPr>
                <w:rFonts w:hint="eastAsia" w:ascii="仿宋_GB2312" w:hAnsi="仿宋_GB2312" w:eastAsia="仿宋_GB2312" w:cs="仿宋_GB2312"/>
                <w:color w:val="000000"/>
                <w:kern w:val="0"/>
                <w:sz w:val="18"/>
                <w:szCs w:val="18"/>
                <w:lang w:bidi="ar"/>
              </w:rPr>
              <w:t>等文件规定执行。</w:t>
            </w:r>
          </w:p>
        </w:tc>
      </w:tr>
    </w:tbl>
    <w:p>
      <w:pPr>
        <w:pStyle w:val="2"/>
        <w:pageBreakBefore w:val="0"/>
        <w:kinsoku/>
        <w:overflowPunct/>
        <w:topLinePunct w:val="0"/>
        <w:bidi w:val="0"/>
        <w:spacing w:before="0" w:after="0" w:line="560" w:lineRule="exact"/>
        <w:ind w:left="0" w:leftChars="0"/>
        <w:rPr>
          <w:rFonts w:ascii="黑体" w:hAnsi="黑体" w:eastAsia="黑体"/>
          <w:b w:val="0"/>
          <w:sz w:val="32"/>
          <w:szCs w:val="32"/>
        </w:rPr>
      </w:pPr>
      <w:r>
        <w:rPr>
          <w:rFonts w:hint="eastAsia" w:ascii="黑体" w:hAnsi="黑体" w:eastAsia="黑体"/>
          <w:b w:val="0"/>
          <w:sz w:val="32"/>
          <w:szCs w:val="32"/>
        </w:rPr>
        <w:t>附件</w:t>
      </w:r>
      <w:r>
        <w:rPr>
          <w:rFonts w:hint="eastAsia" w:ascii="黑体" w:hAnsi="黑体" w:eastAsia="黑体"/>
          <w:b w:val="0"/>
          <w:sz w:val="32"/>
          <w:szCs w:val="32"/>
          <w:lang w:val="en-US" w:eastAsia="zh-CN"/>
        </w:rPr>
        <w:t>4</w:t>
      </w:r>
      <w:r>
        <w:rPr>
          <w:rFonts w:hint="eastAsia" w:ascii="黑体" w:hAnsi="黑体" w:eastAsia="黑体"/>
          <w:b w:val="0"/>
          <w:sz w:val="32"/>
          <w:szCs w:val="32"/>
        </w:rPr>
        <w:t>（请报送Excel版本）</w:t>
      </w:r>
    </w:p>
    <w:p>
      <w:pPr>
        <w:pageBreakBefore w:val="0"/>
        <w:kinsoku/>
        <w:overflowPunct/>
        <w:topLinePunct w:val="0"/>
        <w:bidi w:val="0"/>
        <w:spacing w:line="560" w:lineRule="exact"/>
        <w:ind w:left="0" w:leftChars="0"/>
        <w:jc w:val="center"/>
        <w:rPr>
          <w:rFonts w:ascii="宋体" w:hAnsi="宋体" w:cs="宋体"/>
          <w:b/>
          <w:color w:val="000000"/>
          <w:kern w:val="0"/>
          <w:sz w:val="44"/>
          <w:szCs w:val="44"/>
          <w:lang w:bidi="ar"/>
        </w:rPr>
      </w:pPr>
      <w:r>
        <w:rPr>
          <w:rFonts w:hint="eastAsia" w:ascii="宋体" w:hAnsi="宋体" w:cs="宋体"/>
          <w:b/>
          <w:color w:val="000000"/>
          <w:kern w:val="0"/>
          <w:sz w:val="44"/>
          <w:szCs w:val="44"/>
          <w:lang w:bidi="ar"/>
        </w:rPr>
        <w:t>（企业名称）2016年度推广应用车辆补助资金清算信息明细表</w:t>
      </w:r>
    </w:p>
    <w:tbl>
      <w:tblPr>
        <w:tblStyle w:val="10"/>
        <w:tblW w:w="14714" w:type="dxa"/>
        <w:tblInd w:w="0" w:type="dxa"/>
        <w:tblLayout w:type="fixed"/>
        <w:tblCellMar>
          <w:top w:w="0" w:type="dxa"/>
          <w:left w:w="0" w:type="dxa"/>
          <w:bottom w:w="0" w:type="dxa"/>
          <w:right w:w="0" w:type="dxa"/>
        </w:tblCellMar>
      </w:tblPr>
      <w:tblGrid>
        <w:gridCol w:w="357"/>
        <w:gridCol w:w="357"/>
        <w:gridCol w:w="358"/>
        <w:gridCol w:w="358"/>
        <w:gridCol w:w="357"/>
        <w:gridCol w:w="358"/>
        <w:gridCol w:w="358"/>
        <w:gridCol w:w="515"/>
        <w:gridCol w:w="358"/>
        <w:gridCol w:w="611"/>
        <w:gridCol w:w="388"/>
        <w:gridCol w:w="483"/>
        <w:gridCol w:w="414"/>
        <w:gridCol w:w="475"/>
        <w:gridCol w:w="358"/>
        <w:gridCol w:w="357"/>
        <w:gridCol w:w="358"/>
        <w:gridCol w:w="358"/>
        <w:gridCol w:w="358"/>
        <w:gridCol w:w="357"/>
        <w:gridCol w:w="357"/>
        <w:gridCol w:w="358"/>
        <w:gridCol w:w="358"/>
        <w:gridCol w:w="826"/>
        <w:gridCol w:w="358"/>
        <w:gridCol w:w="358"/>
        <w:gridCol w:w="358"/>
        <w:gridCol w:w="357"/>
        <w:gridCol w:w="672"/>
        <w:gridCol w:w="358"/>
        <w:gridCol w:w="357"/>
        <w:gridCol w:w="357"/>
        <w:gridCol w:w="559"/>
        <w:gridCol w:w="114"/>
        <w:gridCol w:w="358"/>
        <w:gridCol w:w="358"/>
        <w:gridCol w:w="244"/>
        <w:gridCol w:w="114"/>
      </w:tblGrid>
      <w:tr>
        <w:tblPrEx>
          <w:tblCellMar>
            <w:top w:w="0" w:type="dxa"/>
            <w:left w:w="0" w:type="dxa"/>
            <w:bottom w:w="0" w:type="dxa"/>
            <w:right w:w="0" w:type="dxa"/>
          </w:tblCellMar>
        </w:tblPrEx>
        <w:trPr>
          <w:gridAfter w:val="1"/>
          <w:wAfter w:w="114" w:type="dxa"/>
          <w:trHeight w:val="285" w:hRule="atLeast"/>
        </w:trPr>
        <w:tc>
          <w:tcPr>
            <w:tcW w:w="13526" w:type="dxa"/>
            <w:gridSpan w:val="33"/>
            <w:tcBorders>
              <w:top w:val="nil"/>
              <w:left w:val="nil"/>
              <w:bottom w:val="single" w:color="000000" w:sz="4" w:space="0"/>
              <w:right w:val="nil"/>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left"/>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XX</w:t>
            </w:r>
            <w:r>
              <w:rPr>
                <w:rFonts w:hint="eastAsia" w:ascii="仿宋_GB2312" w:hAnsi="仿宋_GB2312" w:eastAsia="仿宋_GB2312" w:cs="仿宋_GB2312"/>
                <w:b/>
                <w:color w:val="000000"/>
                <w:kern w:val="0"/>
                <w:sz w:val="18"/>
                <w:szCs w:val="18"/>
                <w:lang w:eastAsia="zh-CN" w:bidi="ar"/>
              </w:rPr>
              <w:t>申报企业</w:t>
            </w:r>
            <w:r>
              <w:rPr>
                <w:rFonts w:hint="eastAsia" w:ascii="仿宋_GB2312" w:hAnsi="仿宋_GB2312" w:eastAsia="仿宋_GB2312" w:cs="仿宋_GB2312"/>
                <w:b/>
                <w:color w:val="000000"/>
                <w:kern w:val="0"/>
                <w:sz w:val="18"/>
                <w:szCs w:val="18"/>
                <w:lang w:bidi="ar"/>
              </w:rPr>
              <w:t>（盖章）:</w:t>
            </w:r>
          </w:p>
        </w:tc>
        <w:tc>
          <w:tcPr>
            <w:tcW w:w="1074" w:type="dxa"/>
            <w:gridSpan w:val="4"/>
            <w:tcBorders>
              <w:top w:val="nil"/>
              <w:left w:val="nil"/>
              <w:bottom w:val="single" w:color="000000" w:sz="4" w:space="0"/>
              <w:right w:val="nil"/>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b/>
                <w:bCs/>
                <w:color w:val="000000"/>
                <w:kern w:val="0"/>
                <w:sz w:val="18"/>
                <w:szCs w:val="18"/>
                <w:lang w:bidi="ar"/>
              </w:rPr>
              <w:t>单位：万元</w:t>
            </w:r>
          </w:p>
        </w:tc>
      </w:tr>
      <w:tr>
        <w:tblPrEx>
          <w:tblCellMar>
            <w:top w:w="0" w:type="dxa"/>
            <w:left w:w="0" w:type="dxa"/>
            <w:bottom w:w="0" w:type="dxa"/>
            <w:right w:w="0" w:type="dxa"/>
          </w:tblCellMar>
        </w:tblPrEx>
        <w:trPr>
          <w:trHeight w:val="270" w:hRule="atLeast"/>
        </w:trPr>
        <w:tc>
          <w:tcPr>
            <w:tcW w:w="357"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序号</w:t>
            </w:r>
          </w:p>
        </w:tc>
        <w:tc>
          <w:tcPr>
            <w:tcW w:w="357"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车辆性质</w:t>
            </w:r>
          </w:p>
        </w:tc>
        <w:tc>
          <w:tcPr>
            <w:tcW w:w="358"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购车城市</w:t>
            </w:r>
          </w:p>
        </w:tc>
        <w:tc>
          <w:tcPr>
            <w:tcW w:w="358"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车辆运行单位</w:t>
            </w:r>
          </w:p>
        </w:tc>
        <w:tc>
          <w:tcPr>
            <w:tcW w:w="357"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车辆种类</w:t>
            </w:r>
          </w:p>
        </w:tc>
        <w:tc>
          <w:tcPr>
            <w:tcW w:w="358"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车辆用途</w:t>
            </w:r>
          </w:p>
        </w:tc>
        <w:tc>
          <w:tcPr>
            <w:tcW w:w="358"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车辆型号</w:t>
            </w:r>
          </w:p>
        </w:tc>
        <w:tc>
          <w:tcPr>
            <w:tcW w:w="515"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Ekg值</w:t>
            </w:r>
          </w:p>
        </w:tc>
        <w:tc>
          <w:tcPr>
            <w:tcW w:w="358"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公告批次</w:t>
            </w:r>
          </w:p>
        </w:tc>
        <w:tc>
          <w:tcPr>
            <w:tcW w:w="611"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车辆识别代码(VIN)</w:t>
            </w:r>
          </w:p>
        </w:tc>
        <w:tc>
          <w:tcPr>
            <w:tcW w:w="388"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车辆牌照</w:t>
            </w:r>
          </w:p>
        </w:tc>
        <w:tc>
          <w:tcPr>
            <w:tcW w:w="483"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申请补助标准</w:t>
            </w:r>
          </w:p>
        </w:tc>
        <w:tc>
          <w:tcPr>
            <w:tcW w:w="414"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购买价格</w:t>
            </w:r>
          </w:p>
        </w:tc>
        <w:tc>
          <w:tcPr>
            <w:tcW w:w="475"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hint="default" w:ascii="仿宋_GB2312" w:hAnsi="仿宋_GB2312" w:eastAsia="仿宋_GB2312" w:cs="仿宋_GB2312"/>
                <w:b/>
                <w:color w:val="000000"/>
                <w:kern w:val="0"/>
                <w:sz w:val="18"/>
                <w:szCs w:val="18"/>
                <w:lang w:val="en-US" w:eastAsia="zh-CN" w:bidi="ar"/>
              </w:rPr>
            </w:pPr>
            <w:r>
              <w:rPr>
                <w:rFonts w:hint="eastAsia" w:ascii="仿宋_GB2312" w:hAnsi="仿宋_GB2312" w:eastAsia="仿宋_GB2312" w:cs="仿宋_GB2312"/>
                <w:b/>
                <w:color w:val="000000"/>
                <w:kern w:val="0"/>
                <w:sz w:val="18"/>
                <w:szCs w:val="18"/>
                <w:lang w:bidi="ar"/>
              </w:rPr>
              <w:t>发票号</w:t>
            </w:r>
          </w:p>
        </w:tc>
        <w:tc>
          <w:tcPr>
            <w:tcW w:w="10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发票时间</w:t>
            </w:r>
          </w:p>
        </w:tc>
        <w:tc>
          <w:tcPr>
            <w:tcW w:w="10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行驶证时间</w:t>
            </w:r>
          </w:p>
        </w:tc>
        <w:tc>
          <w:tcPr>
            <w:tcW w:w="2973"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电池组（或超级电容）</w:t>
            </w:r>
          </w:p>
        </w:tc>
        <w:tc>
          <w:tcPr>
            <w:tcW w:w="174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驱动电机</w:t>
            </w:r>
          </w:p>
        </w:tc>
        <w:tc>
          <w:tcPr>
            <w:tcW w:w="2104"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燃料电池</w:t>
            </w:r>
          </w:p>
        </w:tc>
      </w:tr>
      <w:tr>
        <w:tblPrEx>
          <w:tblCellMar>
            <w:top w:w="0" w:type="dxa"/>
            <w:left w:w="0" w:type="dxa"/>
            <w:bottom w:w="0" w:type="dxa"/>
            <w:right w:w="0" w:type="dxa"/>
          </w:tblCellMar>
        </w:tblPrEx>
        <w:trPr>
          <w:trHeight w:val="720" w:hRule="atLeast"/>
        </w:trPr>
        <w:tc>
          <w:tcPr>
            <w:tcW w:w="357"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57"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58"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58"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57"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58"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58"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51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58"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611"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88"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483"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414"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475" w:type="dxa"/>
            <w:vMerge w:val="continue"/>
            <w:tcBorders>
              <w:left w:val="single" w:color="000000" w:sz="4" w:space="0"/>
              <w:bottom w:val="nil"/>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5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年</w:t>
            </w:r>
          </w:p>
        </w:tc>
        <w:tc>
          <w:tcPr>
            <w:tcW w:w="357"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月</w:t>
            </w:r>
          </w:p>
        </w:tc>
        <w:tc>
          <w:tcPr>
            <w:tcW w:w="35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日</w:t>
            </w:r>
          </w:p>
        </w:tc>
        <w:tc>
          <w:tcPr>
            <w:tcW w:w="35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年</w:t>
            </w:r>
          </w:p>
        </w:tc>
        <w:tc>
          <w:tcPr>
            <w:tcW w:w="35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月</w:t>
            </w:r>
          </w:p>
        </w:tc>
        <w:tc>
          <w:tcPr>
            <w:tcW w:w="357"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日</w:t>
            </w:r>
          </w:p>
        </w:tc>
        <w:tc>
          <w:tcPr>
            <w:tcW w:w="357"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单体型号</w:t>
            </w:r>
          </w:p>
        </w:tc>
        <w:tc>
          <w:tcPr>
            <w:tcW w:w="35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单体生产企业</w:t>
            </w:r>
          </w:p>
        </w:tc>
        <w:tc>
          <w:tcPr>
            <w:tcW w:w="35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成箱型号</w:t>
            </w:r>
          </w:p>
        </w:tc>
        <w:tc>
          <w:tcPr>
            <w:tcW w:w="826"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电池组总能量(kWh)</w:t>
            </w:r>
          </w:p>
        </w:tc>
        <w:tc>
          <w:tcPr>
            <w:tcW w:w="35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电池组生产企业</w:t>
            </w:r>
          </w:p>
        </w:tc>
        <w:tc>
          <w:tcPr>
            <w:tcW w:w="35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系统价格</w:t>
            </w:r>
          </w:p>
        </w:tc>
        <w:tc>
          <w:tcPr>
            <w:tcW w:w="35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质保年限</w:t>
            </w:r>
          </w:p>
        </w:tc>
        <w:tc>
          <w:tcPr>
            <w:tcW w:w="357"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型号</w:t>
            </w:r>
          </w:p>
        </w:tc>
        <w:tc>
          <w:tcPr>
            <w:tcW w:w="67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额定功率(kW)</w:t>
            </w:r>
          </w:p>
        </w:tc>
        <w:tc>
          <w:tcPr>
            <w:tcW w:w="35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生产企业</w:t>
            </w:r>
          </w:p>
        </w:tc>
        <w:tc>
          <w:tcPr>
            <w:tcW w:w="357"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系统价格</w:t>
            </w:r>
          </w:p>
        </w:tc>
        <w:tc>
          <w:tcPr>
            <w:tcW w:w="357"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型号</w:t>
            </w:r>
          </w:p>
        </w:tc>
        <w:tc>
          <w:tcPr>
            <w:tcW w:w="673"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额定功率(kW)</w:t>
            </w:r>
          </w:p>
        </w:tc>
        <w:tc>
          <w:tcPr>
            <w:tcW w:w="35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生产企业</w:t>
            </w:r>
          </w:p>
        </w:tc>
        <w:tc>
          <w:tcPr>
            <w:tcW w:w="35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购买价格</w:t>
            </w:r>
          </w:p>
        </w:tc>
        <w:tc>
          <w:tcPr>
            <w:tcW w:w="358"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质保年限</w:t>
            </w:r>
          </w:p>
        </w:tc>
      </w:tr>
      <w:tr>
        <w:tblPrEx>
          <w:tblCellMar>
            <w:top w:w="0" w:type="dxa"/>
            <w:left w:w="0" w:type="dxa"/>
            <w:bottom w:w="0" w:type="dxa"/>
            <w:right w:w="0" w:type="dxa"/>
          </w:tblCellMar>
        </w:tblPrEx>
        <w:trPr>
          <w:trHeight w:val="270" w:hRule="atLeast"/>
        </w:trPr>
        <w:tc>
          <w:tcPr>
            <w:tcW w:w="3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lang w:bidi="ar"/>
              </w:rPr>
              <w:t>1</w:t>
            </w:r>
          </w:p>
        </w:tc>
        <w:tc>
          <w:tcPr>
            <w:tcW w:w="3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6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4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4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8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67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5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r>
      <w:tr>
        <w:tblPrEx>
          <w:tblCellMar>
            <w:top w:w="0" w:type="dxa"/>
            <w:left w:w="0" w:type="dxa"/>
            <w:bottom w:w="0" w:type="dxa"/>
            <w:right w:w="0" w:type="dxa"/>
          </w:tblCellMar>
        </w:tblPrEx>
        <w:trPr>
          <w:trHeight w:val="270" w:hRule="atLeast"/>
        </w:trPr>
        <w:tc>
          <w:tcPr>
            <w:tcW w:w="3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lang w:bidi="ar"/>
              </w:rPr>
              <w:t>2</w:t>
            </w:r>
          </w:p>
        </w:tc>
        <w:tc>
          <w:tcPr>
            <w:tcW w:w="3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6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4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4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8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67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5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r>
      <w:tr>
        <w:tblPrEx>
          <w:tblCellMar>
            <w:top w:w="0" w:type="dxa"/>
            <w:left w:w="0" w:type="dxa"/>
            <w:bottom w:w="0" w:type="dxa"/>
            <w:right w:w="0" w:type="dxa"/>
          </w:tblCellMar>
        </w:tblPrEx>
        <w:trPr>
          <w:trHeight w:val="270" w:hRule="atLeast"/>
        </w:trPr>
        <w:tc>
          <w:tcPr>
            <w:tcW w:w="3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color w:val="000000"/>
                <w:kern w:val="0"/>
                <w:sz w:val="18"/>
                <w:szCs w:val="18"/>
                <w:lang w:bidi="ar"/>
              </w:rPr>
            </w:pPr>
            <w:r>
              <w:rPr>
                <w:rFonts w:hint="eastAsia" w:ascii="仿宋_GB2312" w:hAnsi="仿宋_GB2312" w:eastAsia="仿宋_GB2312" w:cs="仿宋_GB2312"/>
                <w:color w:val="000000"/>
                <w:kern w:val="0"/>
                <w:sz w:val="18"/>
                <w:szCs w:val="18"/>
                <w:lang w:bidi="ar"/>
              </w:rPr>
              <w:t>3</w:t>
            </w:r>
          </w:p>
        </w:tc>
        <w:tc>
          <w:tcPr>
            <w:tcW w:w="3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6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4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4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4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8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67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5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r>
      <w:tr>
        <w:tblPrEx>
          <w:tblCellMar>
            <w:top w:w="0" w:type="dxa"/>
            <w:left w:w="0" w:type="dxa"/>
            <w:bottom w:w="0" w:type="dxa"/>
            <w:right w:w="0" w:type="dxa"/>
          </w:tblCellMar>
        </w:tblPrEx>
        <w:trPr>
          <w:gridAfter w:val="1"/>
          <w:wAfter w:w="114" w:type="dxa"/>
          <w:trHeight w:val="270" w:hRule="atLeast"/>
        </w:trPr>
        <w:tc>
          <w:tcPr>
            <w:tcW w:w="14600" w:type="dxa"/>
            <w:gridSpan w:val="37"/>
            <w:tcBorders>
              <w:top w:val="nil"/>
              <w:left w:val="nil"/>
              <w:bottom w:val="nil"/>
              <w:right w:val="nil"/>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lang w:bidi="ar"/>
              </w:rPr>
              <w:t>备注：</w:t>
            </w:r>
          </w:p>
        </w:tc>
      </w:tr>
      <w:tr>
        <w:tblPrEx>
          <w:tblCellMar>
            <w:top w:w="0" w:type="dxa"/>
            <w:left w:w="0" w:type="dxa"/>
            <w:bottom w:w="0" w:type="dxa"/>
            <w:right w:w="0" w:type="dxa"/>
          </w:tblCellMar>
        </w:tblPrEx>
        <w:trPr>
          <w:gridAfter w:val="1"/>
          <w:wAfter w:w="114" w:type="dxa"/>
          <w:trHeight w:val="270" w:hRule="atLeast"/>
        </w:trPr>
        <w:tc>
          <w:tcPr>
            <w:tcW w:w="14600" w:type="dxa"/>
            <w:gridSpan w:val="37"/>
            <w:tcBorders>
              <w:top w:val="nil"/>
              <w:left w:val="nil"/>
              <w:bottom w:val="nil"/>
              <w:right w:val="nil"/>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lang w:bidi="ar"/>
              </w:rPr>
              <w:t>1、车辆补助标准按照</w:t>
            </w:r>
            <w:r>
              <w:rPr>
                <w:rFonts w:hint="eastAsia" w:ascii="仿宋_GB2312" w:hAnsi="仿宋_GB2312" w:eastAsia="仿宋_GB2312" w:cs="仿宋_GB2312"/>
                <w:color w:val="000000"/>
                <w:kern w:val="0"/>
                <w:sz w:val="18"/>
                <w:szCs w:val="18"/>
                <w:lang w:eastAsia="zh-CN" w:bidi="ar"/>
              </w:rPr>
              <w:t>《关于临时延续新能源乘用车地方财政补贴政策的通知》（深发改〔2016〕223号）</w:t>
            </w:r>
            <w:r>
              <w:rPr>
                <w:rFonts w:hint="eastAsia" w:ascii="仿宋_GB2312" w:hAnsi="仿宋_GB2312" w:eastAsia="仿宋_GB2312" w:cs="仿宋_GB2312"/>
                <w:color w:val="000000"/>
                <w:kern w:val="0"/>
                <w:sz w:val="18"/>
                <w:szCs w:val="18"/>
                <w:lang w:bidi="ar"/>
              </w:rPr>
              <w:t>《深圳市2016年新能源汽车推广应用财政支持政策》（深财科〔2016〕187号）等文件规定执行。</w:t>
            </w:r>
          </w:p>
        </w:tc>
      </w:tr>
      <w:tr>
        <w:tblPrEx>
          <w:tblCellMar>
            <w:top w:w="0" w:type="dxa"/>
            <w:left w:w="0" w:type="dxa"/>
            <w:bottom w:w="0" w:type="dxa"/>
            <w:right w:w="0" w:type="dxa"/>
          </w:tblCellMar>
        </w:tblPrEx>
        <w:trPr>
          <w:gridAfter w:val="1"/>
          <w:wAfter w:w="114" w:type="dxa"/>
          <w:trHeight w:val="270" w:hRule="atLeast"/>
        </w:trPr>
        <w:tc>
          <w:tcPr>
            <w:tcW w:w="14600" w:type="dxa"/>
            <w:gridSpan w:val="37"/>
            <w:tcBorders>
              <w:top w:val="nil"/>
              <w:left w:val="nil"/>
              <w:bottom w:val="nil"/>
              <w:right w:val="nil"/>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lang w:bidi="ar"/>
              </w:rPr>
              <w:t>2、车辆种类：插电式混合动力客车、插电式混合动力乘用车、插电式混合动力货车和专用车、纯电动客车、纯电动乘用车、纯电动货车和专用车、燃料电池客车、燃料电池乘用车、燃料电池货车等。</w:t>
            </w:r>
          </w:p>
        </w:tc>
      </w:tr>
      <w:tr>
        <w:tblPrEx>
          <w:tblCellMar>
            <w:top w:w="0" w:type="dxa"/>
            <w:left w:w="0" w:type="dxa"/>
            <w:bottom w:w="0" w:type="dxa"/>
            <w:right w:w="0" w:type="dxa"/>
          </w:tblCellMar>
        </w:tblPrEx>
        <w:trPr>
          <w:gridAfter w:val="1"/>
          <w:wAfter w:w="114" w:type="dxa"/>
          <w:trHeight w:val="270" w:hRule="atLeast"/>
        </w:trPr>
        <w:tc>
          <w:tcPr>
            <w:tcW w:w="14600" w:type="dxa"/>
            <w:gridSpan w:val="37"/>
            <w:tcBorders>
              <w:top w:val="nil"/>
              <w:left w:val="nil"/>
              <w:bottom w:val="nil"/>
              <w:right w:val="nil"/>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lang w:bidi="ar"/>
              </w:rPr>
              <w:t xml:space="preserve">3、车辆用途： </w:t>
            </w:r>
          </w:p>
        </w:tc>
      </w:tr>
      <w:tr>
        <w:tblPrEx>
          <w:tblCellMar>
            <w:top w:w="0" w:type="dxa"/>
            <w:left w:w="0" w:type="dxa"/>
            <w:bottom w:w="0" w:type="dxa"/>
            <w:right w:w="0" w:type="dxa"/>
          </w:tblCellMar>
        </w:tblPrEx>
        <w:trPr>
          <w:gridAfter w:val="1"/>
          <w:wAfter w:w="114" w:type="dxa"/>
          <w:trHeight w:val="270" w:hRule="atLeast"/>
        </w:trPr>
        <w:tc>
          <w:tcPr>
            <w:tcW w:w="14600" w:type="dxa"/>
            <w:gridSpan w:val="37"/>
            <w:tcBorders>
              <w:top w:val="nil"/>
              <w:left w:val="nil"/>
              <w:bottom w:val="nil"/>
              <w:right w:val="nil"/>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lang w:bidi="ar"/>
              </w:rPr>
              <w:t>（1）客车主要包括：公交、长途客运、通勤、旅游、个人等。</w:t>
            </w:r>
          </w:p>
        </w:tc>
      </w:tr>
      <w:tr>
        <w:tblPrEx>
          <w:tblCellMar>
            <w:top w:w="0" w:type="dxa"/>
            <w:left w:w="0" w:type="dxa"/>
            <w:bottom w:w="0" w:type="dxa"/>
            <w:right w:w="0" w:type="dxa"/>
          </w:tblCellMar>
        </w:tblPrEx>
        <w:trPr>
          <w:gridAfter w:val="1"/>
          <w:wAfter w:w="114" w:type="dxa"/>
          <w:trHeight w:val="270" w:hRule="atLeast"/>
        </w:trPr>
        <w:tc>
          <w:tcPr>
            <w:tcW w:w="14600" w:type="dxa"/>
            <w:gridSpan w:val="37"/>
            <w:tcBorders>
              <w:top w:val="nil"/>
              <w:left w:val="nil"/>
              <w:bottom w:val="nil"/>
              <w:right w:val="nil"/>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lang w:bidi="ar"/>
              </w:rPr>
              <w:t>（2）乘用车主要包括：公务（含企事业单位用车）、出租、租赁、个人等。</w:t>
            </w:r>
          </w:p>
        </w:tc>
      </w:tr>
      <w:tr>
        <w:tblPrEx>
          <w:tblCellMar>
            <w:top w:w="0" w:type="dxa"/>
            <w:left w:w="0" w:type="dxa"/>
            <w:bottom w:w="0" w:type="dxa"/>
            <w:right w:w="0" w:type="dxa"/>
          </w:tblCellMar>
        </w:tblPrEx>
        <w:trPr>
          <w:gridAfter w:val="1"/>
          <w:wAfter w:w="114" w:type="dxa"/>
          <w:trHeight w:val="270" w:hRule="atLeast"/>
        </w:trPr>
        <w:tc>
          <w:tcPr>
            <w:tcW w:w="14600" w:type="dxa"/>
            <w:gridSpan w:val="37"/>
            <w:tcBorders>
              <w:top w:val="nil"/>
              <w:left w:val="nil"/>
              <w:bottom w:val="nil"/>
              <w:right w:val="nil"/>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lang w:bidi="ar"/>
              </w:rPr>
              <w:t>（3）货车和专用车主要包括：邮政、物流、环卫、工程、个人等。</w:t>
            </w:r>
          </w:p>
        </w:tc>
      </w:tr>
    </w:tbl>
    <w:p>
      <w:pPr>
        <w:pStyle w:val="2"/>
        <w:pageBreakBefore w:val="0"/>
        <w:kinsoku/>
        <w:overflowPunct/>
        <w:topLinePunct w:val="0"/>
        <w:bidi w:val="0"/>
        <w:spacing w:before="0" w:after="0" w:line="560" w:lineRule="exact"/>
        <w:ind w:left="0" w:leftChars="0"/>
        <w:rPr>
          <w:rFonts w:hint="eastAsia" w:ascii="黑体" w:hAnsi="黑体" w:eastAsia="黑体"/>
          <w:b w:val="0"/>
          <w:sz w:val="32"/>
          <w:szCs w:val="32"/>
        </w:rPr>
        <w:sectPr>
          <w:pgSz w:w="16838" w:h="11906" w:orient="landscape"/>
          <w:pgMar w:top="1644" w:right="1134" w:bottom="1559" w:left="1134" w:header="851" w:footer="992" w:gutter="0"/>
          <w:pgNumType w:fmt="decimal"/>
          <w:cols w:space="720" w:num="1"/>
          <w:titlePg/>
          <w:docGrid w:type="linesAndChars" w:linePitch="312" w:charSpace="0"/>
        </w:sectPr>
      </w:pPr>
    </w:p>
    <w:p>
      <w:pPr>
        <w:pStyle w:val="2"/>
        <w:pageBreakBefore w:val="0"/>
        <w:kinsoku/>
        <w:overflowPunct/>
        <w:topLinePunct w:val="0"/>
        <w:bidi w:val="0"/>
        <w:spacing w:before="0" w:after="0" w:line="560" w:lineRule="exact"/>
        <w:ind w:left="0" w:leftChars="0"/>
        <w:rPr>
          <w:rFonts w:ascii="黑体" w:hAnsi="黑体" w:eastAsia="黑体"/>
          <w:b w:val="0"/>
          <w:sz w:val="32"/>
          <w:szCs w:val="32"/>
        </w:rPr>
      </w:pPr>
      <w:r>
        <w:rPr>
          <w:rFonts w:hint="eastAsia" w:ascii="黑体" w:hAnsi="黑体" w:eastAsia="黑体"/>
          <w:b w:val="0"/>
          <w:sz w:val="32"/>
          <w:szCs w:val="32"/>
        </w:rPr>
        <w:t>附件</w:t>
      </w:r>
      <w:r>
        <w:rPr>
          <w:rFonts w:hint="eastAsia" w:ascii="黑体" w:hAnsi="黑体" w:eastAsia="黑体"/>
          <w:b w:val="0"/>
          <w:sz w:val="32"/>
          <w:szCs w:val="32"/>
          <w:lang w:val="en-US" w:eastAsia="zh-CN"/>
        </w:rPr>
        <w:t>4</w:t>
      </w:r>
      <w:r>
        <w:rPr>
          <w:rFonts w:hint="eastAsia" w:ascii="黑体" w:hAnsi="黑体" w:eastAsia="黑体"/>
          <w:b w:val="0"/>
          <w:sz w:val="32"/>
          <w:szCs w:val="32"/>
        </w:rPr>
        <w:t>（请报送Excel版本）</w:t>
      </w:r>
    </w:p>
    <w:p>
      <w:pPr>
        <w:pageBreakBefore w:val="0"/>
        <w:kinsoku/>
        <w:overflowPunct/>
        <w:topLinePunct w:val="0"/>
        <w:bidi w:val="0"/>
        <w:spacing w:line="560" w:lineRule="exact"/>
        <w:ind w:left="0" w:leftChars="0"/>
        <w:jc w:val="center"/>
        <w:rPr>
          <w:rFonts w:ascii="宋体" w:hAnsi="宋体" w:cs="宋体"/>
          <w:b/>
          <w:color w:val="000000"/>
          <w:kern w:val="0"/>
          <w:sz w:val="44"/>
          <w:szCs w:val="44"/>
          <w:lang w:bidi="ar"/>
        </w:rPr>
      </w:pPr>
      <w:r>
        <w:rPr>
          <w:rFonts w:hint="eastAsia" w:ascii="宋体" w:hAnsi="宋体" w:cs="宋体"/>
          <w:b/>
          <w:color w:val="000000"/>
          <w:kern w:val="0"/>
          <w:sz w:val="44"/>
          <w:szCs w:val="44"/>
          <w:lang w:bidi="ar"/>
        </w:rPr>
        <w:t>（企业名称）2017年度推广应用车辆补助资金清算信息明细表</w:t>
      </w:r>
    </w:p>
    <w:tbl>
      <w:tblPr>
        <w:tblStyle w:val="10"/>
        <w:tblW w:w="14600" w:type="dxa"/>
        <w:tblInd w:w="0" w:type="dxa"/>
        <w:tblLayout w:type="fixed"/>
        <w:tblCellMar>
          <w:top w:w="0" w:type="dxa"/>
          <w:left w:w="0" w:type="dxa"/>
          <w:bottom w:w="0" w:type="dxa"/>
          <w:right w:w="0" w:type="dxa"/>
        </w:tblCellMar>
      </w:tblPr>
      <w:tblGrid>
        <w:gridCol w:w="235"/>
        <w:gridCol w:w="283"/>
        <w:gridCol w:w="332"/>
        <w:gridCol w:w="283"/>
        <w:gridCol w:w="283"/>
        <w:gridCol w:w="283"/>
        <w:gridCol w:w="380"/>
        <w:gridCol w:w="629"/>
        <w:gridCol w:w="283"/>
        <w:gridCol w:w="283"/>
        <w:gridCol w:w="718"/>
        <w:gridCol w:w="718"/>
        <w:gridCol w:w="561"/>
        <w:gridCol w:w="1130"/>
        <w:gridCol w:w="537"/>
        <w:gridCol w:w="308"/>
        <w:gridCol w:w="489"/>
        <w:gridCol w:w="241"/>
        <w:gridCol w:w="240"/>
        <w:gridCol w:w="241"/>
        <w:gridCol w:w="283"/>
        <w:gridCol w:w="332"/>
        <w:gridCol w:w="283"/>
        <w:gridCol w:w="332"/>
        <w:gridCol w:w="605"/>
        <w:gridCol w:w="900"/>
        <w:gridCol w:w="585"/>
        <w:gridCol w:w="235"/>
        <w:gridCol w:w="490"/>
        <w:gridCol w:w="283"/>
        <w:gridCol w:w="259"/>
        <w:gridCol w:w="235"/>
        <w:gridCol w:w="634"/>
        <w:gridCol w:w="428"/>
        <w:gridCol w:w="130"/>
        <w:gridCol w:w="129"/>
      </w:tblGrid>
      <w:tr>
        <w:tblPrEx>
          <w:tblCellMar>
            <w:top w:w="0" w:type="dxa"/>
            <w:left w:w="0" w:type="dxa"/>
            <w:bottom w:w="0" w:type="dxa"/>
            <w:right w:w="0" w:type="dxa"/>
          </w:tblCellMar>
        </w:tblPrEx>
        <w:trPr>
          <w:gridAfter w:val="1"/>
          <w:wAfter w:w="129" w:type="dxa"/>
          <w:trHeight w:val="285" w:hRule="atLeast"/>
        </w:trPr>
        <w:tc>
          <w:tcPr>
            <w:tcW w:w="14471" w:type="dxa"/>
            <w:gridSpan w:val="35"/>
            <w:tcBorders>
              <w:top w:val="nil"/>
              <w:left w:val="nil"/>
              <w:bottom w:val="nil"/>
              <w:right w:val="nil"/>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left"/>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XX</w:t>
            </w:r>
            <w:r>
              <w:rPr>
                <w:rFonts w:hint="eastAsia" w:ascii="仿宋_GB2312" w:hAnsi="仿宋_GB2312" w:eastAsia="仿宋_GB2312" w:cs="仿宋_GB2312"/>
                <w:b/>
                <w:color w:val="000000"/>
                <w:kern w:val="0"/>
                <w:sz w:val="18"/>
                <w:szCs w:val="18"/>
                <w:lang w:eastAsia="zh-CN" w:bidi="ar"/>
              </w:rPr>
              <w:t>申报企业</w:t>
            </w:r>
            <w:r>
              <w:rPr>
                <w:rFonts w:hint="eastAsia" w:ascii="仿宋_GB2312" w:hAnsi="仿宋_GB2312" w:eastAsia="仿宋_GB2312" w:cs="仿宋_GB2312"/>
                <w:b/>
                <w:color w:val="000000"/>
                <w:kern w:val="0"/>
                <w:sz w:val="18"/>
                <w:szCs w:val="18"/>
                <w:lang w:bidi="ar"/>
              </w:rPr>
              <w:t>（盖章）:</w:t>
            </w:r>
          </w:p>
        </w:tc>
      </w:tr>
      <w:tr>
        <w:tblPrEx>
          <w:tblCellMar>
            <w:top w:w="0" w:type="dxa"/>
            <w:left w:w="0" w:type="dxa"/>
            <w:bottom w:w="0" w:type="dxa"/>
            <w:right w:w="0" w:type="dxa"/>
          </w:tblCellMar>
        </w:tblPrEx>
        <w:trPr>
          <w:trHeight w:val="402" w:hRule="atLeast"/>
        </w:trPr>
        <w:tc>
          <w:tcPr>
            <w:tcW w:w="23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序号</w:t>
            </w:r>
          </w:p>
        </w:tc>
        <w:tc>
          <w:tcPr>
            <w:tcW w:w="28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购车城市</w:t>
            </w:r>
          </w:p>
        </w:tc>
        <w:tc>
          <w:tcPr>
            <w:tcW w:w="33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车辆运行单位</w:t>
            </w:r>
          </w:p>
        </w:tc>
        <w:tc>
          <w:tcPr>
            <w:tcW w:w="28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车辆种类</w:t>
            </w:r>
          </w:p>
        </w:tc>
        <w:tc>
          <w:tcPr>
            <w:tcW w:w="283"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sz w:val="18"/>
                <w:szCs w:val="18"/>
              </w:rPr>
              <w:t>使用性质</w:t>
            </w:r>
          </w:p>
        </w:tc>
        <w:tc>
          <w:tcPr>
            <w:tcW w:w="283"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kern w:val="0"/>
                <w:sz w:val="18"/>
                <w:szCs w:val="18"/>
                <w:lang w:bidi="ar"/>
              </w:rPr>
            </w:pPr>
            <w:r>
              <w:rPr>
                <w:rFonts w:hint="eastAsia" w:ascii="仿宋_GB2312" w:hAnsi="仿宋_GB2312" w:eastAsia="仿宋_GB2312" w:cs="仿宋_GB2312"/>
                <w:b/>
                <w:color w:val="000000"/>
                <w:kern w:val="0"/>
                <w:sz w:val="18"/>
                <w:szCs w:val="18"/>
                <w:lang w:bidi="ar"/>
              </w:rPr>
              <w:t>车辆型号</w:t>
            </w:r>
          </w:p>
        </w:tc>
        <w:tc>
          <w:tcPr>
            <w:tcW w:w="3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推荐车型目录批次</w:t>
            </w:r>
          </w:p>
        </w:tc>
        <w:tc>
          <w:tcPr>
            <w:tcW w:w="62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车辆识别代码(VIN)</w:t>
            </w:r>
          </w:p>
        </w:tc>
        <w:tc>
          <w:tcPr>
            <w:tcW w:w="28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车辆牌照</w:t>
            </w:r>
          </w:p>
        </w:tc>
        <w:tc>
          <w:tcPr>
            <w:tcW w:w="28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车辆用途</w:t>
            </w:r>
          </w:p>
        </w:tc>
        <w:tc>
          <w:tcPr>
            <w:tcW w:w="71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累计行驶里程（km）</w:t>
            </w:r>
          </w:p>
        </w:tc>
        <w:tc>
          <w:tcPr>
            <w:tcW w:w="71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纯电续驶里程（km）</w:t>
            </w:r>
          </w:p>
        </w:tc>
        <w:tc>
          <w:tcPr>
            <w:tcW w:w="56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充电倍率（快充类）</w:t>
            </w:r>
          </w:p>
        </w:tc>
        <w:tc>
          <w:tcPr>
            <w:tcW w:w="11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燃料消耗量（L或kg/100km）</w:t>
            </w:r>
          </w:p>
        </w:tc>
        <w:tc>
          <w:tcPr>
            <w:tcW w:w="53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销售价格（万元）</w:t>
            </w:r>
          </w:p>
        </w:tc>
        <w:tc>
          <w:tcPr>
            <w:tcW w:w="30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车辆发票号</w:t>
            </w:r>
          </w:p>
        </w:tc>
        <w:tc>
          <w:tcPr>
            <w:tcW w:w="4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申请补助标准</w:t>
            </w:r>
            <w:r>
              <w:rPr>
                <w:rFonts w:hint="eastAsia" w:ascii="仿宋_GB2312" w:hAnsi="仿宋_GB2312" w:eastAsia="仿宋_GB2312" w:cs="仿宋_GB2312"/>
                <w:b/>
                <w:color w:val="000000"/>
                <w:kern w:val="0"/>
                <w:sz w:val="18"/>
                <w:szCs w:val="18"/>
                <w:lang w:bidi="ar"/>
              </w:rPr>
              <w:br w:type="textWrapping"/>
            </w:r>
            <w:r>
              <w:rPr>
                <w:rFonts w:hint="eastAsia" w:ascii="仿宋_GB2312" w:hAnsi="仿宋_GB2312" w:eastAsia="仿宋_GB2312" w:cs="仿宋_GB2312"/>
                <w:b/>
                <w:color w:val="000000"/>
                <w:kern w:val="0"/>
                <w:sz w:val="18"/>
                <w:szCs w:val="18"/>
                <w:lang w:bidi="ar"/>
              </w:rPr>
              <w:t>（万元）</w:t>
            </w:r>
          </w:p>
        </w:tc>
        <w:tc>
          <w:tcPr>
            <w:tcW w:w="722"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行驶证注册日期</w:t>
            </w:r>
          </w:p>
        </w:tc>
        <w:tc>
          <w:tcPr>
            <w:tcW w:w="3320" w:type="dxa"/>
            <w:gridSpan w:val="7"/>
            <w:tcBorders>
              <w:top w:val="single" w:color="000000" w:sz="4" w:space="0"/>
              <w:left w:val="single" w:color="000000" w:sz="4" w:space="0"/>
              <w:bottom w:val="nil"/>
              <w:right w:val="nil"/>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电池系统（或超级电容）</w:t>
            </w:r>
          </w:p>
        </w:tc>
        <w:tc>
          <w:tcPr>
            <w:tcW w:w="1267" w:type="dxa"/>
            <w:gridSpan w:val="4"/>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驱动电机</w:t>
            </w:r>
          </w:p>
        </w:tc>
        <w:tc>
          <w:tcPr>
            <w:tcW w:w="1556" w:type="dxa"/>
            <w:gridSpan w:val="5"/>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燃料电池</w:t>
            </w:r>
          </w:p>
        </w:tc>
      </w:tr>
      <w:tr>
        <w:tblPrEx>
          <w:tblCellMar>
            <w:top w:w="0" w:type="dxa"/>
            <w:left w:w="0" w:type="dxa"/>
            <w:bottom w:w="0" w:type="dxa"/>
            <w:right w:w="0" w:type="dxa"/>
          </w:tblCellMar>
        </w:tblPrEx>
        <w:trPr>
          <w:trHeight w:val="720" w:hRule="atLeast"/>
        </w:trPr>
        <w:tc>
          <w:tcPr>
            <w:tcW w:w="2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2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2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283"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283"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62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2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2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56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11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53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4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2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年</w:t>
            </w:r>
          </w:p>
        </w:tc>
        <w:tc>
          <w:tcPr>
            <w:tcW w:w="2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月</w:t>
            </w:r>
          </w:p>
        </w:tc>
        <w:tc>
          <w:tcPr>
            <w:tcW w:w="2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日</w:t>
            </w:r>
          </w:p>
        </w:tc>
        <w:tc>
          <w:tcPr>
            <w:tcW w:w="2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单体型号</w:t>
            </w:r>
          </w:p>
        </w:tc>
        <w:tc>
          <w:tcPr>
            <w:tcW w:w="3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单体生产企业</w:t>
            </w:r>
          </w:p>
        </w:tc>
        <w:tc>
          <w:tcPr>
            <w:tcW w:w="2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成箱型号</w:t>
            </w:r>
          </w:p>
        </w:tc>
        <w:tc>
          <w:tcPr>
            <w:tcW w:w="3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系统生产企业</w:t>
            </w:r>
          </w:p>
        </w:tc>
        <w:tc>
          <w:tcPr>
            <w:tcW w:w="6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系统总能量(kWh)</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系统能量密度（Wh/kg)</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系统（或单体）发票号</w:t>
            </w:r>
          </w:p>
        </w:tc>
        <w:tc>
          <w:tcPr>
            <w:tcW w:w="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型号</w:t>
            </w:r>
          </w:p>
        </w:tc>
        <w:tc>
          <w:tcPr>
            <w:tcW w:w="4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额定功率(kW)</w:t>
            </w:r>
          </w:p>
        </w:tc>
        <w:tc>
          <w:tcPr>
            <w:tcW w:w="2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生产企业</w:t>
            </w:r>
          </w:p>
        </w:tc>
        <w:tc>
          <w:tcPr>
            <w:tcW w:w="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发票号</w:t>
            </w:r>
          </w:p>
        </w:tc>
        <w:tc>
          <w:tcPr>
            <w:tcW w:w="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型号</w:t>
            </w:r>
          </w:p>
        </w:tc>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燃料电池系统额定功率(kW)</w:t>
            </w:r>
          </w:p>
        </w:tc>
        <w:tc>
          <w:tcPr>
            <w:tcW w:w="4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燃料电池系统生产企业</w:t>
            </w:r>
          </w:p>
        </w:tc>
        <w:tc>
          <w:tcPr>
            <w:tcW w:w="25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发票号</w:t>
            </w:r>
          </w:p>
        </w:tc>
      </w:tr>
      <w:tr>
        <w:tblPrEx>
          <w:tblCellMar>
            <w:top w:w="0" w:type="dxa"/>
            <w:left w:w="0" w:type="dxa"/>
            <w:bottom w:w="0" w:type="dxa"/>
            <w:right w:w="0" w:type="dxa"/>
          </w:tblCellMar>
        </w:tblPrEx>
        <w:trPr>
          <w:trHeight w:val="270" w:hRule="atLeast"/>
        </w:trPr>
        <w:tc>
          <w:tcPr>
            <w:tcW w:w="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Cs/>
                <w:color w:val="000000"/>
                <w:sz w:val="18"/>
                <w:szCs w:val="18"/>
              </w:rPr>
            </w:pPr>
            <w:r>
              <w:rPr>
                <w:rFonts w:hint="eastAsia" w:ascii="仿宋_GB2312" w:hAnsi="仿宋_GB2312" w:eastAsia="仿宋_GB2312" w:cs="仿宋_GB2312"/>
                <w:bCs/>
                <w:color w:val="000000"/>
                <w:kern w:val="0"/>
                <w:sz w:val="18"/>
                <w:szCs w:val="18"/>
                <w:lang w:bidi="ar"/>
              </w:rPr>
              <w:t>1</w:t>
            </w:r>
          </w:p>
        </w:tc>
        <w:tc>
          <w:tcPr>
            <w:tcW w:w="2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3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3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6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7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7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5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11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5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3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3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6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4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5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r>
      <w:tr>
        <w:tblPrEx>
          <w:tblCellMar>
            <w:top w:w="0" w:type="dxa"/>
            <w:left w:w="0" w:type="dxa"/>
            <w:bottom w:w="0" w:type="dxa"/>
            <w:right w:w="0" w:type="dxa"/>
          </w:tblCellMar>
        </w:tblPrEx>
        <w:trPr>
          <w:trHeight w:val="270" w:hRule="atLeast"/>
        </w:trPr>
        <w:tc>
          <w:tcPr>
            <w:tcW w:w="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Cs/>
                <w:color w:val="000000"/>
                <w:sz w:val="18"/>
                <w:szCs w:val="18"/>
              </w:rPr>
            </w:pPr>
            <w:r>
              <w:rPr>
                <w:rFonts w:hint="eastAsia" w:ascii="仿宋_GB2312" w:hAnsi="仿宋_GB2312" w:eastAsia="仿宋_GB2312" w:cs="仿宋_GB2312"/>
                <w:bCs/>
                <w:color w:val="000000"/>
                <w:kern w:val="0"/>
                <w:sz w:val="18"/>
                <w:szCs w:val="18"/>
                <w:lang w:bidi="ar"/>
              </w:rPr>
              <w:t>2</w:t>
            </w:r>
          </w:p>
        </w:tc>
        <w:tc>
          <w:tcPr>
            <w:tcW w:w="2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3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3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6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7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7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5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11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5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3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3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6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4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5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r>
      <w:tr>
        <w:tblPrEx>
          <w:tblCellMar>
            <w:top w:w="0" w:type="dxa"/>
            <w:left w:w="0" w:type="dxa"/>
            <w:bottom w:w="0" w:type="dxa"/>
            <w:right w:w="0" w:type="dxa"/>
          </w:tblCellMar>
        </w:tblPrEx>
        <w:trPr>
          <w:trHeight w:val="270" w:hRule="atLeast"/>
        </w:trPr>
        <w:tc>
          <w:tcPr>
            <w:tcW w:w="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Cs/>
                <w:color w:val="000000"/>
                <w:kern w:val="0"/>
                <w:sz w:val="18"/>
                <w:szCs w:val="18"/>
                <w:lang w:bidi="ar"/>
              </w:rPr>
            </w:pPr>
            <w:r>
              <w:rPr>
                <w:rFonts w:hint="eastAsia" w:ascii="仿宋_GB2312" w:hAnsi="仿宋_GB2312" w:eastAsia="仿宋_GB2312" w:cs="仿宋_GB2312"/>
                <w:bCs/>
                <w:color w:val="000000"/>
                <w:kern w:val="0"/>
                <w:sz w:val="18"/>
                <w:szCs w:val="18"/>
                <w:lang w:bidi="ar"/>
              </w:rPr>
              <w:t>3</w:t>
            </w:r>
          </w:p>
        </w:tc>
        <w:tc>
          <w:tcPr>
            <w:tcW w:w="2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3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3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6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7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7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5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11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5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3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3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6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4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5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r>
      <w:tr>
        <w:tblPrEx>
          <w:tblCellMar>
            <w:top w:w="0" w:type="dxa"/>
            <w:left w:w="0" w:type="dxa"/>
            <w:bottom w:w="0" w:type="dxa"/>
            <w:right w:w="0" w:type="dxa"/>
          </w:tblCellMar>
        </w:tblPrEx>
        <w:trPr>
          <w:gridAfter w:val="1"/>
          <w:wAfter w:w="129" w:type="dxa"/>
          <w:trHeight w:val="285" w:hRule="atLeast"/>
        </w:trPr>
        <w:tc>
          <w:tcPr>
            <w:tcW w:w="14471" w:type="dxa"/>
            <w:gridSpan w:val="35"/>
            <w:tcBorders>
              <w:top w:val="nil"/>
              <w:left w:val="nil"/>
              <w:bottom w:val="nil"/>
              <w:right w:val="nil"/>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lang w:bidi="ar"/>
              </w:rPr>
              <w:t>备注：</w:t>
            </w:r>
          </w:p>
        </w:tc>
      </w:tr>
      <w:tr>
        <w:tblPrEx>
          <w:tblCellMar>
            <w:top w:w="0" w:type="dxa"/>
            <w:left w:w="0" w:type="dxa"/>
            <w:bottom w:w="0" w:type="dxa"/>
            <w:right w:w="0" w:type="dxa"/>
          </w:tblCellMar>
        </w:tblPrEx>
        <w:trPr>
          <w:gridAfter w:val="1"/>
          <w:wAfter w:w="129" w:type="dxa"/>
          <w:trHeight w:val="285" w:hRule="atLeast"/>
        </w:trPr>
        <w:tc>
          <w:tcPr>
            <w:tcW w:w="14471" w:type="dxa"/>
            <w:gridSpan w:val="35"/>
            <w:tcBorders>
              <w:top w:val="nil"/>
              <w:left w:val="nil"/>
              <w:bottom w:val="nil"/>
              <w:right w:val="nil"/>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lang w:bidi="ar"/>
              </w:rPr>
              <w:t>1、使用性质应按照车辆行驶证上所注明的信息填写。</w:t>
            </w:r>
          </w:p>
        </w:tc>
      </w:tr>
      <w:tr>
        <w:tblPrEx>
          <w:tblCellMar>
            <w:top w:w="0" w:type="dxa"/>
            <w:left w:w="0" w:type="dxa"/>
            <w:bottom w:w="0" w:type="dxa"/>
            <w:right w:w="0" w:type="dxa"/>
          </w:tblCellMar>
        </w:tblPrEx>
        <w:trPr>
          <w:gridAfter w:val="1"/>
          <w:wAfter w:w="129" w:type="dxa"/>
          <w:trHeight w:val="285" w:hRule="atLeast"/>
        </w:trPr>
        <w:tc>
          <w:tcPr>
            <w:tcW w:w="14471" w:type="dxa"/>
            <w:gridSpan w:val="35"/>
            <w:tcBorders>
              <w:top w:val="nil"/>
              <w:left w:val="nil"/>
              <w:bottom w:val="nil"/>
              <w:right w:val="nil"/>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rPr>
                <w:rFonts w:ascii="仿宋_GB2312" w:hAnsi="仿宋_GB2312" w:eastAsia="仿宋_GB2312" w:cs="仿宋_GB2312"/>
                <w:color w:val="000000"/>
                <w:sz w:val="18"/>
                <w:szCs w:val="18"/>
              </w:rPr>
            </w:pPr>
            <w:r>
              <w:rPr>
                <w:rStyle w:val="30"/>
                <w:rFonts w:ascii="仿宋_GB2312" w:hAnsi="仿宋_GB2312" w:eastAsia="仿宋_GB2312" w:cs="仿宋_GB2312"/>
                <w:lang w:bidi="ar"/>
              </w:rPr>
              <w:t>2、车辆补助标准按照《深圳市2017年新能源汽车推广应用财政支持政策》（深财规〔2017〕10号）等文件执行。</w:t>
            </w:r>
          </w:p>
        </w:tc>
      </w:tr>
      <w:tr>
        <w:tblPrEx>
          <w:tblCellMar>
            <w:top w:w="0" w:type="dxa"/>
            <w:left w:w="0" w:type="dxa"/>
            <w:bottom w:w="0" w:type="dxa"/>
            <w:right w:w="0" w:type="dxa"/>
          </w:tblCellMar>
        </w:tblPrEx>
        <w:trPr>
          <w:gridAfter w:val="1"/>
          <w:wAfter w:w="129" w:type="dxa"/>
          <w:trHeight w:val="285" w:hRule="atLeast"/>
        </w:trPr>
        <w:tc>
          <w:tcPr>
            <w:tcW w:w="14471" w:type="dxa"/>
            <w:gridSpan w:val="35"/>
            <w:tcBorders>
              <w:top w:val="nil"/>
              <w:left w:val="nil"/>
              <w:bottom w:val="nil"/>
              <w:right w:val="nil"/>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lang w:bidi="ar"/>
              </w:rPr>
              <w:t>3、对同一零部件发票对应多个车型或车辆数量的，须在发票上注明配套车辆型号，及每个型号对应的车辆数量。</w:t>
            </w:r>
          </w:p>
        </w:tc>
      </w:tr>
      <w:tr>
        <w:tblPrEx>
          <w:tblCellMar>
            <w:top w:w="0" w:type="dxa"/>
            <w:left w:w="0" w:type="dxa"/>
            <w:bottom w:w="0" w:type="dxa"/>
            <w:right w:w="0" w:type="dxa"/>
          </w:tblCellMar>
        </w:tblPrEx>
        <w:trPr>
          <w:gridAfter w:val="1"/>
          <w:wAfter w:w="129" w:type="dxa"/>
          <w:trHeight w:val="285" w:hRule="atLeast"/>
        </w:trPr>
        <w:tc>
          <w:tcPr>
            <w:tcW w:w="14471" w:type="dxa"/>
            <w:gridSpan w:val="35"/>
            <w:tcBorders>
              <w:top w:val="nil"/>
              <w:left w:val="nil"/>
              <w:bottom w:val="nil"/>
              <w:right w:val="nil"/>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lang w:bidi="ar"/>
              </w:rPr>
              <w:t>4、插电式混合动力客车燃料消耗量应按《公告》填写，对《公告》内无相关要求的车型（如气电混合动力客车），可依据相关机构出具的检测报告填写。</w:t>
            </w:r>
          </w:p>
        </w:tc>
      </w:tr>
      <w:tr>
        <w:tblPrEx>
          <w:tblCellMar>
            <w:top w:w="0" w:type="dxa"/>
            <w:left w:w="0" w:type="dxa"/>
            <w:bottom w:w="0" w:type="dxa"/>
            <w:right w:w="0" w:type="dxa"/>
          </w:tblCellMar>
        </w:tblPrEx>
        <w:trPr>
          <w:gridAfter w:val="1"/>
          <w:wAfter w:w="129" w:type="dxa"/>
          <w:trHeight w:val="285" w:hRule="atLeast"/>
        </w:trPr>
        <w:tc>
          <w:tcPr>
            <w:tcW w:w="14471" w:type="dxa"/>
            <w:gridSpan w:val="35"/>
            <w:tcBorders>
              <w:top w:val="nil"/>
              <w:left w:val="nil"/>
              <w:bottom w:val="nil"/>
              <w:right w:val="nil"/>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lang w:bidi="ar"/>
              </w:rPr>
              <w:t>5、车辆用途包括：私人购买、租赁、作业类专用车、环卫车、运输类专用车、党政机关公务用车、民航机场场内车辆、公交车、长途客车、旅游客车。</w:t>
            </w:r>
          </w:p>
        </w:tc>
      </w:tr>
    </w:tbl>
    <w:p>
      <w:pPr>
        <w:pStyle w:val="2"/>
        <w:pageBreakBefore w:val="0"/>
        <w:kinsoku/>
        <w:overflowPunct/>
        <w:topLinePunct w:val="0"/>
        <w:bidi w:val="0"/>
        <w:spacing w:before="0" w:after="0" w:line="560" w:lineRule="exact"/>
        <w:ind w:left="0" w:leftChars="0"/>
        <w:rPr>
          <w:rFonts w:hint="eastAsia" w:ascii="黑体" w:hAnsi="黑体" w:eastAsia="黑体"/>
          <w:b w:val="0"/>
          <w:sz w:val="32"/>
          <w:szCs w:val="32"/>
        </w:rPr>
        <w:sectPr>
          <w:pgSz w:w="16838" w:h="11906" w:orient="landscape"/>
          <w:pgMar w:top="1644" w:right="1134" w:bottom="1559" w:left="1134" w:header="851" w:footer="992" w:gutter="0"/>
          <w:pgNumType w:fmt="decimal"/>
          <w:cols w:space="720" w:num="1"/>
          <w:titlePg/>
          <w:docGrid w:type="linesAndChars" w:linePitch="312" w:charSpace="0"/>
        </w:sectPr>
      </w:pPr>
    </w:p>
    <w:p>
      <w:pPr>
        <w:pStyle w:val="2"/>
        <w:pageBreakBefore w:val="0"/>
        <w:kinsoku/>
        <w:overflowPunct/>
        <w:topLinePunct w:val="0"/>
        <w:bidi w:val="0"/>
        <w:spacing w:before="0" w:after="0" w:line="560" w:lineRule="exact"/>
        <w:ind w:left="0" w:leftChars="0"/>
        <w:rPr>
          <w:rFonts w:ascii="黑体" w:hAnsi="黑体" w:eastAsia="黑体"/>
          <w:b w:val="0"/>
          <w:sz w:val="32"/>
          <w:szCs w:val="32"/>
        </w:rPr>
      </w:pPr>
      <w:r>
        <w:rPr>
          <w:rFonts w:hint="eastAsia" w:ascii="黑体" w:hAnsi="黑体" w:eastAsia="黑体"/>
          <w:b w:val="0"/>
          <w:sz w:val="32"/>
          <w:szCs w:val="32"/>
        </w:rPr>
        <w:t>附件</w:t>
      </w:r>
      <w:r>
        <w:rPr>
          <w:rFonts w:hint="eastAsia" w:ascii="黑体" w:hAnsi="黑体" w:eastAsia="黑体"/>
          <w:b w:val="0"/>
          <w:sz w:val="32"/>
          <w:szCs w:val="32"/>
          <w:lang w:val="en-US" w:eastAsia="zh-CN"/>
        </w:rPr>
        <w:t>4</w:t>
      </w:r>
      <w:r>
        <w:rPr>
          <w:rFonts w:hint="eastAsia" w:ascii="黑体" w:hAnsi="黑体" w:eastAsia="黑体"/>
          <w:b w:val="0"/>
          <w:sz w:val="32"/>
          <w:szCs w:val="32"/>
        </w:rPr>
        <w:t>（请报送Excel版本）</w:t>
      </w:r>
    </w:p>
    <w:p>
      <w:pPr>
        <w:pageBreakBefore w:val="0"/>
        <w:kinsoku/>
        <w:overflowPunct/>
        <w:topLinePunct w:val="0"/>
        <w:bidi w:val="0"/>
        <w:spacing w:line="560" w:lineRule="exact"/>
        <w:ind w:left="0" w:leftChars="0"/>
        <w:jc w:val="center"/>
        <w:rPr>
          <w:rFonts w:ascii="宋体" w:hAnsi="宋体" w:cs="宋体"/>
          <w:b/>
          <w:color w:val="000000"/>
          <w:kern w:val="0"/>
          <w:sz w:val="44"/>
          <w:szCs w:val="44"/>
          <w:lang w:bidi="ar"/>
        </w:rPr>
      </w:pPr>
      <w:r>
        <w:rPr>
          <w:rFonts w:hint="eastAsia" w:ascii="宋体" w:hAnsi="宋体" w:cs="宋体"/>
          <w:b/>
          <w:color w:val="000000"/>
          <w:kern w:val="0"/>
          <w:sz w:val="44"/>
          <w:szCs w:val="44"/>
          <w:lang w:bidi="ar"/>
        </w:rPr>
        <w:t>（企业名称）2018年度推广应用车辆补助资金清算信息明细表</w:t>
      </w:r>
    </w:p>
    <w:tbl>
      <w:tblPr>
        <w:tblStyle w:val="10"/>
        <w:tblW w:w="14600" w:type="dxa"/>
        <w:tblInd w:w="0" w:type="dxa"/>
        <w:tblLayout w:type="fixed"/>
        <w:tblCellMar>
          <w:top w:w="0" w:type="dxa"/>
          <w:left w:w="0" w:type="dxa"/>
          <w:bottom w:w="0" w:type="dxa"/>
          <w:right w:w="0" w:type="dxa"/>
        </w:tblCellMar>
      </w:tblPr>
      <w:tblGrid>
        <w:gridCol w:w="299"/>
        <w:gridCol w:w="299"/>
        <w:gridCol w:w="299"/>
        <w:gridCol w:w="299"/>
        <w:gridCol w:w="299"/>
        <w:gridCol w:w="298"/>
        <w:gridCol w:w="691"/>
        <w:gridCol w:w="299"/>
        <w:gridCol w:w="299"/>
        <w:gridCol w:w="821"/>
        <w:gridCol w:w="820"/>
        <w:gridCol w:w="559"/>
        <w:gridCol w:w="560"/>
        <w:gridCol w:w="559"/>
        <w:gridCol w:w="299"/>
        <w:gridCol w:w="559"/>
        <w:gridCol w:w="299"/>
        <w:gridCol w:w="299"/>
        <w:gridCol w:w="299"/>
        <w:gridCol w:w="299"/>
        <w:gridCol w:w="299"/>
        <w:gridCol w:w="299"/>
        <w:gridCol w:w="298"/>
        <w:gridCol w:w="691"/>
        <w:gridCol w:w="640"/>
        <w:gridCol w:w="627"/>
        <w:gridCol w:w="478"/>
        <w:gridCol w:w="436"/>
        <w:gridCol w:w="423"/>
        <w:gridCol w:w="341"/>
        <w:gridCol w:w="354"/>
        <w:gridCol w:w="518"/>
        <w:gridCol w:w="442"/>
        <w:gridCol w:w="299"/>
      </w:tblGrid>
      <w:tr>
        <w:tblPrEx>
          <w:tblCellMar>
            <w:top w:w="0" w:type="dxa"/>
            <w:left w:w="0" w:type="dxa"/>
            <w:bottom w:w="0" w:type="dxa"/>
            <w:right w:w="0" w:type="dxa"/>
          </w:tblCellMar>
        </w:tblPrEx>
        <w:trPr>
          <w:trHeight w:val="285" w:hRule="atLeast"/>
        </w:trPr>
        <w:tc>
          <w:tcPr>
            <w:tcW w:w="14600" w:type="dxa"/>
            <w:gridSpan w:val="34"/>
            <w:tcBorders>
              <w:top w:val="nil"/>
              <w:left w:val="nil"/>
              <w:bottom w:val="nil"/>
              <w:right w:val="nil"/>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left"/>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XX</w:t>
            </w:r>
            <w:r>
              <w:rPr>
                <w:rFonts w:hint="eastAsia" w:ascii="仿宋_GB2312" w:hAnsi="仿宋_GB2312" w:eastAsia="仿宋_GB2312" w:cs="仿宋_GB2312"/>
                <w:b/>
                <w:color w:val="000000"/>
                <w:kern w:val="0"/>
                <w:sz w:val="18"/>
                <w:szCs w:val="18"/>
                <w:lang w:eastAsia="zh-CN" w:bidi="ar"/>
              </w:rPr>
              <w:t>申报企业</w:t>
            </w:r>
            <w:r>
              <w:rPr>
                <w:rFonts w:hint="eastAsia" w:ascii="仿宋_GB2312" w:hAnsi="仿宋_GB2312" w:eastAsia="仿宋_GB2312" w:cs="仿宋_GB2312"/>
                <w:b/>
                <w:color w:val="000000"/>
                <w:kern w:val="0"/>
                <w:sz w:val="18"/>
                <w:szCs w:val="18"/>
                <w:lang w:bidi="ar"/>
              </w:rPr>
              <w:t>（盖章）:</w:t>
            </w:r>
          </w:p>
        </w:tc>
      </w:tr>
      <w:tr>
        <w:tblPrEx>
          <w:tblCellMar>
            <w:top w:w="0" w:type="dxa"/>
            <w:left w:w="0" w:type="dxa"/>
            <w:bottom w:w="0" w:type="dxa"/>
            <w:right w:w="0" w:type="dxa"/>
          </w:tblCellMar>
        </w:tblPrEx>
        <w:trPr>
          <w:trHeight w:val="402" w:hRule="atLeast"/>
        </w:trPr>
        <w:tc>
          <w:tcPr>
            <w:tcW w:w="29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序号</w:t>
            </w:r>
          </w:p>
        </w:tc>
        <w:tc>
          <w:tcPr>
            <w:tcW w:w="29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购车城市</w:t>
            </w:r>
          </w:p>
        </w:tc>
        <w:tc>
          <w:tcPr>
            <w:tcW w:w="29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车辆所有人</w:t>
            </w:r>
          </w:p>
        </w:tc>
        <w:tc>
          <w:tcPr>
            <w:tcW w:w="29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车辆种类</w:t>
            </w:r>
          </w:p>
        </w:tc>
        <w:tc>
          <w:tcPr>
            <w:tcW w:w="29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车辆型号</w:t>
            </w:r>
          </w:p>
        </w:tc>
        <w:tc>
          <w:tcPr>
            <w:tcW w:w="29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推荐车型目录批次</w:t>
            </w:r>
          </w:p>
        </w:tc>
        <w:tc>
          <w:tcPr>
            <w:tcW w:w="69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车辆识别代码(VIN)</w:t>
            </w:r>
          </w:p>
        </w:tc>
        <w:tc>
          <w:tcPr>
            <w:tcW w:w="29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车辆牌照</w:t>
            </w:r>
          </w:p>
        </w:tc>
        <w:tc>
          <w:tcPr>
            <w:tcW w:w="29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车辆用途</w:t>
            </w:r>
          </w:p>
        </w:tc>
        <w:tc>
          <w:tcPr>
            <w:tcW w:w="82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累计行驶里程（km）</w:t>
            </w:r>
          </w:p>
        </w:tc>
        <w:tc>
          <w:tcPr>
            <w:tcW w:w="82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纯电续驶里程（km）</w:t>
            </w:r>
          </w:p>
        </w:tc>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充电倍率（快充类）</w:t>
            </w:r>
          </w:p>
        </w:tc>
        <w:tc>
          <w:tcPr>
            <w:tcW w:w="56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百公里燃料消耗量（L或kg）</w:t>
            </w:r>
          </w:p>
        </w:tc>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销售价格（万元）</w:t>
            </w:r>
          </w:p>
        </w:tc>
        <w:tc>
          <w:tcPr>
            <w:tcW w:w="29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车辆发票号</w:t>
            </w:r>
          </w:p>
        </w:tc>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申请补助标准</w:t>
            </w:r>
            <w:r>
              <w:rPr>
                <w:rFonts w:hint="eastAsia" w:ascii="仿宋_GB2312" w:hAnsi="仿宋_GB2312" w:eastAsia="仿宋_GB2312" w:cs="仿宋_GB2312"/>
                <w:b/>
                <w:color w:val="000000"/>
                <w:kern w:val="0"/>
                <w:sz w:val="18"/>
                <w:szCs w:val="18"/>
                <w:lang w:bidi="ar"/>
              </w:rPr>
              <w:br w:type="textWrapping"/>
            </w:r>
            <w:r>
              <w:rPr>
                <w:rFonts w:hint="eastAsia" w:ascii="仿宋_GB2312" w:hAnsi="仿宋_GB2312" w:eastAsia="仿宋_GB2312" w:cs="仿宋_GB2312"/>
                <w:b/>
                <w:color w:val="000000"/>
                <w:kern w:val="0"/>
                <w:sz w:val="18"/>
                <w:szCs w:val="18"/>
                <w:lang w:bidi="ar"/>
              </w:rPr>
              <w:t>（万元）</w:t>
            </w:r>
          </w:p>
        </w:tc>
        <w:tc>
          <w:tcPr>
            <w:tcW w:w="897"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行驶证注册日期</w:t>
            </w:r>
          </w:p>
        </w:tc>
        <w:tc>
          <w:tcPr>
            <w:tcW w:w="3153" w:type="dxa"/>
            <w:gridSpan w:val="7"/>
            <w:tcBorders>
              <w:top w:val="single" w:color="000000" w:sz="4" w:space="0"/>
              <w:left w:val="single" w:color="000000" w:sz="4" w:space="0"/>
              <w:bottom w:val="nil"/>
              <w:right w:val="nil"/>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电池系统（或超级电容）</w:t>
            </w:r>
          </w:p>
        </w:tc>
        <w:tc>
          <w:tcPr>
            <w:tcW w:w="1678" w:type="dxa"/>
            <w:gridSpan w:val="4"/>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驱动电机</w:t>
            </w:r>
          </w:p>
        </w:tc>
        <w:tc>
          <w:tcPr>
            <w:tcW w:w="1613" w:type="dxa"/>
            <w:gridSpan w:val="4"/>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燃料电池</w:t>
            </w:r>
          </w:p>
        </w:tc>
      </w:tr>
      <w:tr>
        <w:tblPrEx>
          <w:tblCellMar>
            <w:top w:w="0" w:type="dxa"/>
            <w:left w:w="0" w:type="dxa"/>
            <w:bottom w:w="0" w:type="dxa"/>
            <w:right w:w="0" w:type="dxa"/>
          </w:tblCellMar>
        </w:tblPrEx>
        <w:trPr>
          <w:trHeight w:val="720" w:hRule="atLeast"/>
        </w:trPr>
        <w:tc>
          <w:tcPr>
            <w:tcW w:w="29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29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29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29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29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2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6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29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29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82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8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5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29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年</w:t>
            </w:r>
          </w:p>
        </w:tc>
        <w:tc>
          <w:tcPr>
            <w:tcW w:w="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月</w:t>
            </w:r>
          </w:p>
        </w:tc>
        <w:tc>
          <w:tcPr>
            <w:tcW w:w="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日</w:t>
            </w:r>
          </w:p>
        </w:tc>
        <w:tc>
          <w:tcPr>
            <w:tcW w:w="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单体型号</w:t>
            </w:r>
          </w:p>
        </w:tc>
        <w:tc>
          <w:tcPr>
            <w:tcW w:w="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单体生产企业</w:t>
            </w:r>
          </w:p>
        </w:tc>
        <w:tc>
          <w:tcPr>
            <w:tcW w:w="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成箱型号</w:t>
            </w:r>
          </w:p>
        </w:tc>
        <w:tc>
          <w:tcPr>
            <w:tcW w:w="2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系统生产企业</w:t>
            </w:r>
          </w:p>
        </w:tc>
        <w:tc>
          <w:tcPr>
            <w:tcW w:w="6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系统总能量(kWh)</w:t>
            </w:r>
          </w:p>
        </w:tc>
        <w:tc>
          <w:tcPr>
            <w:tcW w:w="6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系统能量密度（Wh/kg)</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系统（或单体）发票号</w:t>
            </w:r>
          </w:p>
        </w:tc>
        <w:tc>
          <w:tcPr>
            <w:tcW w:w="4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型号</w:t>
            </w:r>
          </w:p>
        </w:tc>
        <w:tc>
          <w:tcPr>
            <w:tcW w:w="4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额定功率(kW)</w:t>
            </w:r>
          </w:p>
        </w:tc>
        <w:tc>
          <w:tcPr>
            <w:tcW w:w="4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生产企业</w:t>
            </w:r>
          </w:p>
        </w:tc>
        <w:tc>
          <w:tcPr>
            <w:tcW w:w="3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发票号</w:t>
            </w:r>
          </w:p>
        </w:tc>
        <w:tc>
          <w:tcPr>
            <w:tcW w:w="3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型号</w:t>
            </w:r>
          </w:p>
        </w:tc>
        <w:tc>
          <w:tcPr>
            <w:tcW w:w="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燃料电池系统额定功率(kW)</w:t>
            </w:r>
          </w:p>
        </w:tc>
        <w:tc>
          <w:tcPr>
            <w:tcW w:w="4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燃料电池系统生产企业</w:t>
            </w:r>
          </w:p>
        </w:tc>
        <w:tc>
          <w:tcPr>
            <w:tcW w:w="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发票号</w:t>
            </w:r>
          </w:p>
        </w:tc>
      </w:tr>
      <w:tr>
        <w:tblPrEx>
          <w:tblCellMar>
            <w:top w:w="0" w:type="dxa"/>
            <w:left w:w="0" w:type="dxa"/>
            <w:bottom w:w="0" w:type="dxa"/>
            <w:right w:w="0" w:type="dxa"/>
          </w:tblCellMar>
        </w:tblPrEx>
        <w:trPr>
          <w:trHeight w:val="270" w:hRule="atLeast"/>
        </w:trPr>
        <w:tc>
          <w:tcPr>
            <w:tcW w:w="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Cs/>
                <w:color w:val="000000"/>
                <w:sz w:val="18"/>
                <w:szCs w:val="18"/>
              </w:rPr>
            </w:pPr>
            <w:r>
              <w:rPr>
                <w:rFonts w:hint="eastAsia" w:ascii="仿宋_GB2312" w:hAnsi="仿宋_GB2312" w:eastAsia="仿宋_GB2312" w:cs="仿宋_GB2312"/>
                <w:bCs/>
                <w:color w:val="000000"/>
                <w:kern w:val="0"/>
                <w:sz w:val="18"/>
                <w:szCs w:val="18"/>
                <w:lang w:bidi="ar"/>
              </w:rPr>
              <w:t>1</w:t>
            </w:r>
          </w:p>
        </w:tc>
        <w:tc>
          <w:tcPr>
            <w:tcW w:w="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8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8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6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4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4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r>
      <w:tr>
        <w:tblPrEx>
          <w:tblCellMar>
            <w:top w:w="0" w:type="dxa"/>
            <w:left w:w="0" w:type="dxa"/>
            <w:bottom w:w="0" w:type="dxa"/>
            <w:right w:w="0" w:type="dxa"/>
          </w:tblCellMar>
        </w:tblPrEx>
        <w:trPr>
          <w:trHeight w:val="270" w:hRule="atLeast"/>
        </w:trPr>
        <w:tc>
          <w:tcPr>
            <w:tcW w:w="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Cs/>
                <w:color w:val="000000"/>
                <w:sz w:val="18"/>
                <w:szCs w:val="18"/>
              </w:rPr>
            </w:pPr>
            <w:r>
              <w:rPr>
                <w:rFonts w:hint="eastAsia" w:ascii="仿宋_GB2312" w:hAnsi="仿宋_GB2312" w:eastAsia="仿宋_GB2312" w:cs="仿宋_GB2312"/>
                <w:bCs/>
                <w:color w:val="000000"/>
                <w:kern w:val="0"/>
                <w:sz w:val="18"/>
                <w:szCs w:val="18"/>
                <w:lang w:bidi="ar"/>
              </w:rPr>
              <w:t>2</w:t>
            </w:r>
          </w:p>
        </w:tc>
        <w:tc>
          <w:tcPr>
            <w:tcW w:w="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8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8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6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4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4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r>
      <w:tr>
        <w:tblPrEx>
          <w:tblCellMar>
            <w:top w:w="0" w:type="dxa"/>
            <w:left w:w="0" w:type="dxa"/>
            <w:bottom w:w="0" w:type="dxa"/>
            <w:right w:w="0" w:type="dxa"/>
          </w:tblCellMar>
        </w:tblPrEx>
        <w:trPr>
          <w:trHeight w:val="270" w:hRule="atLeast"/>
        </w:trPr>
        <w:tc>
          <w:tcPr>
            <w:tcW w:w="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Cs/>
                <w:color w:val="000000"/>
                <w:kern w:val="0"/>
                <w:sz w:val="18"/>
                <w:szCs w:val="18"/>
                <w:lang w:bidi="ar"/>
              </w:rPr>
            </w:pPr>
            <w:r>
              <w:rPr>
                <w:rFonts w:hint="eastAsia" w:ascii="仿宋_GB2312" w:hAnsi="仿宋_GB2312" w:eastAsia="仿宋_GB2312" w:cs="仿宋_GB2312"/>
                <w:bCs/>
                <w:color w:val="000000"/>
                <w:kern w:val="0"/>
                <w:sz w:val="18"/>
                <w:szCs w:val="18"/>
                <w:lang w:bidi="ar"/>
              </w:rPr>
              <w:t>3</w:t>
            </w:r>
          </w:p>
        </w:tc>
        <w:tc>
          <w:tcPr>
            <w:tcW w:w="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8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8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6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4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4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r>
      <w:tr>
        <w:tblPrEx>
          <w:tblCellMar>
            <w:top w:w="0" w:type="dxa"/>
            <w:left w:w="0" w:type="dxa"/>
            <w:bottom w:w="0" w:type="dxa"/>
            <w:right w:w="0" w:type="dxa"/>
          </w:tblCellMar>
        </w:tblPrEx>
        <w:trPr>
          <w:trHeight w:val="285" w:hRule="atLeast"/>
        </w:trPr>
        <w:tc>
          <w:tcPr>
            <w:tcW w:w="14600" w:type="dxa"/>
            <w:gridSpan w:val="34"/>
            <w:tcBorders>
              <w:top w:val="nil"/>
              <w:left w:val="nil"/>
              <w:bottom w:val="nil"/>
              <w:right w:val="nil"/>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lang w:bidi="ar"/>
              </w:rPr>
              <w:t>备注：</w:t>
            </w:r>
          </w:p>
        </w:tc>
      </w:tr>
      <w:tr>
        <w:tblPrEx>
          <w:tblCellMar>
            <w:top w:w="0" w:type="dxa"/>
            <w:left w:w="0" w:type="dxa"/>
            <w:bottom w:w="0" w:type="dxa"/>
            <w:right w:w="0" w:type="dxa"/>
          </w:tblCellMar>
        </w:tblPrEx>
        <w:trPr>
          <w:trHeight w:val="285" w:hRule="atLeast"/>
        </w:trPr>
        <w:tc>
          <w:tcPr>
            <w:tcW w:w="14600" w:type="dxa"/>
            <w:gridSpan w:val="34"/>
            <w:tcBorders>
              <w:top w:val="nil"/>
              <w:left w:val="nil"/>
              <w:bottom w:val="nil"/>
              <w:right w:val="nil"/>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lang w:bidi="ar"/>
              </w:rPr>
              <w:t>1、车辆所有人应按照车辆行驶证上所注明的信息填写（如私人购买，填写购买人姓名）。</w:t>
            </w:r>
          </w:p>
        </w:tc>
      </w:tr>
      <w:tr>
        <w:tblPrEx>
          <w:tblCellMar>
            <w:top w:w="0" w:type="dxa"/>
            <w:left w:w="0" w:type="dxa"/>
            <w:bottom w:w="0" w:type="dxa"/>
            <w:right w:w="0" w:type="dxa"/>
          </w:tblCellMar>
        </w:tblPrEx>
        <w:trPr>
          <w:trHeight w:val="285" w:hRule="atLeast"/>
        </w:trPr>
        <w:tc>
          <w:tcPr>
            <w:tcW w:w="14600" w:type="dxa"/>
            <w:gridSpan w:val="34"/>
            <w:tcBorders>
              <w:top w:val="nil"/>
              <w:left w:val="nil"/>
              <w:bottom w:val="nil"/>
              <w:right w:val="nil"/>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rPr>
                <w:rFonts w:ascii="仿宋_GB2312" w:hAnsi="仿宋_GB2312" w:eastAsia="仿宋_GB2312" w:cs="仿宋_GB2312"/>
                <w:color w:val="000000"/>
                <w:sz w:val="18"/>
                <w:szCs w:val="18"/>
              </w:rPr>
            </w:pPr>
            <w:r>
              <w:rPr>
                <w:rStyle w:val="30"/>
                <w:rFonts w:ascii="仿宋_GB2312" w:hAnsi="仿宋_GB2312" w:eastAsia="仿宋_GB2312" w:cs="仿宋_GB2312"/>
                <w:lang w:bidi="ar"/>
              </w:rPr>
              <w:t>2、车辆补助标准按照《深圳市2018年新能源汽车推广应用财政支持政策》（深财规〔2019〕1号）等文件执行。</w:t>
            </w:r>
          </w:p>
        </w:tc>
      </w:tr>
      <w:tr>
        <w:tblPrEx>
          <w:tblCellMar>
            <w:top w:w="0" w:type="dxa"/>
            <w:left w:w="0" w:type="dxa"/>
            <w:bottom w:w="0" w:type="dxa"/>
            <w:right w:w="0" w:type="dxa"/>
          </w:tblCellMar>
        </w:tblPrEx>
        <w:trPr>
          <w:trHeight w:val="285" w:hRule="atLeast"/>
        </w:trPr>
        <w:tc>
          <w:tcPr>
            <w:tcW w:w="14600" w:type="dxa"/>
            <w:gridSpan w:val="34"/>
            <w:tcBorders>
              <w:top w:val="nil"/>
              <w:left w:val="nil"/>
              <w:bottom w:val="nil"/>
              <w:right w:val="nil"/>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lang w:bidi="ar"/>
              </w:rPr>
              <w:t>3、对同一零部件发票对应多个车型或车辆数量的，须注明配套车辆型号，及每个型号对应的车辆数量。</w:t>
            </w:r>
          </w:p>
        </w:tc>
      </w:tr>
      <w:tr>
        <w:tblPrEx>
          <w:tblCellMar>
            <w:top w:w="0" w:type="dxa"/>
            <w:left w:w="0" w:type="dxa"/>
            <w:bottom w:w="0" w:type="dxa"/>
            <w:right w:w="0" w:type="dxa"/>
          </w:tblCellMar>
        </w:tblPrEx>
        <w:trPr>
          <w:trHeight w:val="285" w:hRule="atLeast"/>
        </w:trPr>
        <w:tc>
          <w:tcPr>
            <w:tcW w:w="14600" w:type="dxa"/>
            <w:gridSpan w:val="34"/>
            <w:tcBorders>
              <w:top w:val="nil"/>
              <w:left w:val="nil"/>
              <w:bottom w:val="nil"/>
              <w:right w:val="nil"/>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lang w:bidi="ar"/>
              </w:rPr>
              <w:t>4、插电式混合动力客车燃料消耗量应按《新能源汽车推广应用推荐车型目录》填写，对《新能源汽车推广应用推荐车型目录》内无相关要求的车型（如气电混合动力客车），可依据相关机构出具的检测报告填写。</w:t>
            </w:r>
          </w:p>
        </w:tc>
      </w:tr>
      <w:tr>
        <w:tblPrEx>
          <w:tblCellMar>
            <w:top w:w="0" w:type="dxa"/>
            <w:left w:w="0" w:type="dxa"/>
            <w:bottom w:w="0" w:type="dxa"/>
            <w:right w:w="0" w:type="dxa"/>
          </w:tblCellMar>
        </w:tblPrEx>
        <w:trPr>
          <w:trHeight w:val="285" w:hRule="atLeast"/>
        </w:trPr>
        <w:tc>
          <w:tcPr>
            <w:tcW w:w="14600" w:type="dxa"/>
            <w:gridSpan w:val="34"/>
            <w:tcBorders>
              <w:top w:val="nil"/>
              <w:left w:val="nil"/>
              <w:bottom w:val="nil"/>
              <w:right w:val="nil"/>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lang w:bidi="ar"/>
              </w:rPr>
              <w:t>5、车辆用途包括：私人购买乘用车、作业类专用车（含环卫车）、党政机关公务用车、民航机场场内车辆、其它。</w:t>
            </w:r>
          </w:p>
        </w:tc>
      </w:tr>
    </w:tbl>
    <w:p>
      <w:pPr>
        <w:pStyle w:val="2"/>
        <w:pageBreakBefore w:val="0"/>
        <w:kinsoku/>
        <w:overflowPunct/>
        <w:topLinePunct w:val="0"/>
        <w:bidi w:val="0"/>
        <w:spacing w:before="0" w:after="0" w:line="560" w:lineRule="exact"/>
        <w:ind w:left="0" w:leftChars="0"/>
        <w:rPr>
          <w:rFonts w:hint="eastAsia" w:ascii="黑体" w:hAnsi="黑体" w:eastAsia="黑体"/>
          <w:b w:val="0"/>
          <w:sz w:val="32"/>
          <w:szCs w:val="32"/>
        </w:rPr>
        <w:sectPr>
          <w:pgSz w:w="16838" w:h="11906" w:orient="landscape"/>
          <w:pgMar w:top="1644" w:right="1134" w:bottom="1559" w:left="1134" w:header="851" w:footer="992" w:gutter="0"/>
          <w:pgNumType w:fmt="decimal"/>
          <w:cols w:space="720" w:num="1"/>
          <w:titlePg/>
          <w:docGrid w:type="linesAndChars" w:linePitch="312" w:charSpace="0"/>
        </w:sectPr>
      </w:pPr>
    </w:p>
    <w:p>
      <w:pPr>
        <w:pStyle w:val="2"/>
        <w:pageBreakBefore w:val="0"/>
        <w:kinsoku/>
        <w:overflowPunct/>
        <w:topLinePunct w:val="0"/>
        <w:bidi w:val="0"/>
        <w:spacing w:before="0" w:after="0" w:line="560" w:lineRule="exact"/>
        <w:ind w:left="0" w:leftChars="0"/>
        <w:rPr>
          <w:rFonts w:ascii="黑体" w:hAnsi="黑体" w:eastAsia="黑体"/>
          <w:b w:val="0"/>
          <w:sz w:val="32"/>
          <w:szCs w:val="32"/>
        </w:rPr>
      </w:pPr>
      <w:r>
        <w:rPr>
          <w:rFonts w:hint="eastAsia" w:ascii="黑体" w:hAnsi="黑体" w:eastAsia="黑体"/>
          <w:b w:val="0"/>
          <w:sz w:val="32"/>
          <w:szCs w:val="32"/>
        </w:rPr>
        <w:t>附件</w:t>
      </w:r>
      <w:r>
        <w:rPr>
          <w:rFonts w:hint="eastAsia" w:ascii="黑体" w:hAnsi="黑体" w:eastAsia="黑体"/>
          <w:b w:val="0"/>
          <w:sz w:val="32"/>
          <w:szCs w:val="32"/>
          <w:lang w:val="en-US" w:eastAsia="zh-CN"/>
        </w:rPr>
        <w:t>4</w:t>
      </w:r>
      <w:r>
        <w:rPr>
          <w:rFonts w:hint="eastAsia" w:ascii="黑体" w:hAnsi="黑体" w:eastAsia="黑体"/>
          <w:b w:val="0"/>
          <w:sz w:val="32"/>
          <w:szCs w:val="32"/>
        </w:rPr>
        <w:t>（请报送Excel版本）</w:t>
      </w:r>
    </w:p>
    <w:p>
      <w:pPr>
        <w:pageBreakBefore w:val="0"/>
        <w:kinsoku/>
        <w:overflowPunct/>
        <w:topLinePunct w:val="0"/>
        <w:bidi w:val="0"/>
        <w:spacing w:line="560" w:lineRule="exact"/>
        <w:ind w:left="0" w:leftChars="0"/>
        <w:jc w:val="center"/>
        <w:rPr>
          <w:rFonts w:ascii="宋体" w:hAnsi="宋体" w:cs="宋体"/>
          <w:b/>
          <w:color w:val="000000"/>
          <w:kern w:val="0"/>
          <w:sz w:val="44"/>
          <w:szCs w:val="44"/>
          <w:lang w:bidi="ar"/>
        </w:rPr>
      </w:pPr>
      <w:r>
        <w:rPr>
          <w:rFonts w:hint="eastAsia" w:ascii="宋体" w:hAnsi="宋体" w:cs="宋体"/>
          <w:b/>
          <w:color w:val="000000"/>
          <w:kern w:val="0"/>
          <w:sz w:val="44"/>
          <w:szCs w:val="44"/>
          <w:lang w:bidi="ar"/>
        </w:rPr>
        <w:t>（企业名称）201</w:t>
      </w:r>
      <w:r>
        <w:rPr>
          <w:rFonts w:hint="eastAsia" w:ascii="宋体" w:hAnsi="宋体" w:cs="宋体"/>
          <w:b/>
          <w:color w:val="000000"/>
          <w:kern w:val="0"/>
          <w:sz w:val="44"/>
          <w:szCs w:val="44"/>
          <w:lang w:val="en-US" w:eastAsia="zh-CN" w:bidi="ar"/>
        </w:rPr>
        <w:t>9</w:t>
      </w:r>
      <w:r>
        <w:rPr>
          <w:rFonts w:hint="eastAsia" w:ascii="宋体" w:hAnsi="宋体" w:cs="宋体"/>
          <w:b/>
          <w:color w:val="000000"/>
          <w:kern w:val="0"/>
          <w:sz w:val="44"/>
          <w:szCs w:val="44"/>
          <w:lang w:bidi="ar"/>
        </w:rPr>
        <w:t>年度推广应用车辆补助资金清算信息明细表</w:t>
      </w:r>
    </w:p>
    <w:tbl>
      <w:tblPr>
        <w:tblStyle w:val="10"/>
        <w:tblW w:w="14611" w:type="dxa"/>
        <w:tblInd w:w="0" w:type="dxa"/>
        <w:tblLayout w:type="fixed"/>
        <w:tblCellMar>
          <w:top w:w="0" w:type="dxa"/>
          <w:left w:w="0" w:type="dxa"/>
          <w:bottom w:w="0" w:type="dxa"/>
          <w:right w:w="0" w:type="dxa"/>
        </w:tblCellMar>
      </w:tblPr>
      <w:tblGrid>
        <w:gridCol w:w="299"/>
        <w:gridCol w:w="299"/>
        <w:gridCol w:w="376"/>
        <w:gridCol w:w="376"/>
        <w:gridCol w:w="437"/>
        <w:gridCol w:w="313"/>
        <w:gridCol w:w="400"/>
        <w:gridCol w:w="350"/>
        <w:gridCol w:w="312"/>
        <w:gridCol w:w="363"/>
        <w:gridCol w:w="300"/>
        <w:gridCol w:w="287"/>
        <w:gridCol w:w="275"/>
        <w:gridCol w:w="347"/>
        <w:gridCol w:w="559"/>
        <w:gridCol w:w="560"/>
        <w:gridCol w:w="559"/>
        <w:gridCol w:w="299"/>
        <w:gridCol w:w="559"/>
        <w:gridCol w:w="299"/>
        <w:gridCol w:w="299"/>
        <w:gridCol w:w="299"/>
        <w:gridCol w:w="299"/>
        <w:gridCol w:w="299"/>
        <w:gridCol w:w="299"/>
        <w:gridCol w:w="298"/>
        <w:gridCol w:w="691"/>
        <w:gridCol w:w="640"/>
        <w:gridCol w:w="627"/>
        <w:gridCol w:w="478"/>
        <w:gridCol w:w="436"/>
        <w:gridCol w:w="423"/>
        <w:gridCol w:w="341"/>
        <w:gridCol w:w="354"/>
        <w:gridCol w:w="518"/>
        <w:gridCol w:w="442"/>
        <w:gridCol w:w="288"/>
        <w:gridCol w:w="11"/>
      </w:tblGrid>
      <w:tr>
        <w:tblPrEx>
          <w:tblCellMar>
            <w:top w:w="0" w:type="dxa"/>
            <w:left w:w="0" w:type="dxa"/>
            <w:bottom w:w="0" w:type="dxa"/>
            <w:right w:w="0" w:type="dxa"/>
          </w:tblCellMar>
        </w:tblPrEx>
        <w:trPr>
          <w:gridAfter w:val="1"/>
          <w:wAfter w:w="11" w:type="dxa"/>
          <w:trHeight w:val="285" w:hRule="atLeast"/>
        </w:trPr>
        <w:tc>
          <w:tcPr>
            <w:tcW w:w="14600" w:type="dxa"/>
            <w:gridSpan w:val="37"/>
            <w:tcBorders>
              <w:top w:val="nil"/>
              <w:left w:val="nil"/>
              <w:bottom w:val="nil"/>
              <w:right w:val="nil"/>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left"/>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XX</w:t>
            </w:r>
            <w:r>
              <w:rPr>
                <w:rFonts w:hint="eastAsia" w:ascii="仿宋_GB2312" w:hAnsi="仿宋_GB2312" w:eastAsia="仿宋_GB2312" w:cs="仿宋_GB2312"/>
                <w:b/>
                <w:color w:val="000000"/>
                <w:kern w:val="0"/>
                <w:sz w:val="18"/>
                <w:szCs w:val="18"/>
                <w:lang w:eastAsia="zh-CN" w:bidi="ar"/>
              </w:rPr>
              <w:t>申报企业</w:t>
            </w:r>
            <w:r>
              <w:rPr>
                <w:rFonts w:hint="eastAsia" w:ascii="仿宋_GB2312" w:hAnsi="仿宋_GB2312" w:eastAsia="仿宋_GB2312" w:cs="仿宋_GB2312"/>
                <w:b/>
                <w:color w:val="000000"/>
                <w:kern w:val="0"/>
                <w:sz w:val="18"/>
                <w:szCs w:val="18"/>
                <w:lang w:bidi="ar"/>
              </w:rPr>
              <w:t>（盖章）:</w:t>
            </w:r>
          </w:p>
        </w:tc>
      </w:tr>
      <w:tr>
        <w:tblPrEx>
          <w:tblCellMar>
            <w:top w:w="0" w:type="dxa"/>
            <w:left w:w="0" w:type="dxa"/>
            <w:bottom w:w="0" w:type="dxa"/>
            <w:right w:w="0" w:type="dxa"/>
          </w:tblCellMar>
        </w:tblPrEx>
        <w:trPr>
          <w:trHeight w:val="402" w:hRule="atLeast"/>
        </w:trPr>
        <w:tc>
          <w:tcPr>
            <w:tcW w:w="29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序号</w:t>
            </w:r>
          </w:p>
        </w:tc>
        <w:tc>
          <w:tcPr>
            <w:tcW w:w="29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购车城市</w:t>
            </w:r>
          </w:p>
        </w:tc>
        <w:tc>
          <w:tcPr>
            <w:tcW w:w="37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hint="default" w:ascii="仿宋_GB2312" w:hAnsi="仿宋_GB2312" w:eastAsia="仿宋_GB2312" w:cs="仿宋_GB2312"/>
                <w:b/>
                <w:color w:val="000000"/>
                <w:sz w:val="18"/>
                <w:szCs w:val="18"/>
                <w:lang w:val="en-US" w:eastAsia="zh-CN"/>
              </w:rPr>
            </w:pPr>
            <w:r>
              <w:rPr>
                <w:rFonts w:hint="eastAsia" w:ascii="仿宋_GB2312" w:hAnsi="仿宋_GB2312" w:eastAsia="仿宋_GB2312" w:cs="仿宋_GB2312"/>
                <w:b/>
                <w:color w:val="000000"/>
                <w:kern w:val="0"/>
                <w:sz w:val="18"/>
                <w:szCs w:val="18"/>
                <w:lang w:bidi="ar"/>
              </w:rPr>
              <w:t>车辆</w:t>
            </w:r>
            <w:r>
              <w:rPr>
                <w:rFonts w:hint="eastAsia" w:ascii="仿宋_GB2312" w:hAnsi="仿宋_GB2312" w:eastAsia="仿宋_GB2312" w:cs="仿宋_GB2312"/>
                <w:b/>
                <w:color w:val="000000"/>
                <w:kern w:val="0"/>
                <w:sz w:val="18"/>
                <w:szCs w:val="18"/>
                <w:lang w:val="en-US" w:eastAsia="zh-CN" w:bidi="ar"/>
              </w:rPr>
              <w:t>当前所在城市</w:t>
            </w:r>
          </w:p>
        </w:tc>
        <w:tc>
          <w:tcPr>
            <w:tcW w:w="37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hint="default" w:ascii="仿宋_GB2312" w:hAnsi="仿宋_GB2312" w:eastAsia="仿宋_GB2312" w:cs="仿宋_GB2312"/>
                <w:b/>
                <w:color w:val="000000"/>
                <w:kern w:val="0"/>
                <w:sz w:val="18"/>
                <w:szCs w:val="18"/>
                <w:lang w:val="en-US" w:eastAsia="zh-CN" w:bidi="ar"/>
              </w:rPr>
            </w:pPr>
            <w:r>
              <w:rPr>
                <w:rFonts w:hint="eastAsia" w:ascii="仿宋_GB2312" w:hAnsi="仿宋_GB2312" w:eastAsia="仿宋_GB2312" w:cs="仿宋_GB2312"/>
                <w:b/>
                <w:color w:val="000000"/>
                <w:kern w:val="0"/>
                <w:sz w:val="18"/>
                <w:szCs w:val="18"/>
                <w:lang w:val="en-US" w:eastAsia="zh-CN" w:bidi="ar"/>
              </w:rPr>
              <w:t>车辆所有人</w:t>
            </w:r>
          </w:p>
        </w:tc>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车辆种类</w:t>
            </w:r>
          </w:p>
        </w:tc>
        <w:tc>
          <w:tcPr>
            <w:tcW w:w="31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车辆型号</w:t>
            </w:r>
          </w:p>
        </w:tc>
        <w:tc>
          <w:tcPr>
            <w:tcW w:w="40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推荐车型目录批次</w:t>
            </w:r>
          </w:p>
        </w:tc>
        <w:tc>
          <w:tcPr>
            <w:tcW w:w="35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车辆识别代码(VIN)</w:t>
            </w:r>
          </w:p>
        </w:tc>
        <w:tc>
          <w:tcPr>
            <w:tcW w:w="31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车辆牌照</w:t>
            </w:r>
          </w:p>
        </w:tc>
        <w:tc>
          <w:tcPr>
            <w:tcW w:w="36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车辆用途</w:t>
            </w:r>
          </w:p>
        </w:tc>
        <w:tc>
          <w:tcPr>
            <w:tcW w:w="30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hint="default" w:ascii="仿宋_GB2312" w:hAnsi="仿宋_GB2312" w:eastAsia="仿宋_GB2312" w:cs="仿宋_GB2312"/>
                <w:b/>
                <w:color w:val="000000"/>
                <w:sz w:val="18"/>
                <w:szCs w:val="18"/>
                <w:lang w:val="en-US" w:eastAsia="zh-CN"/>
              </w:rPr>
            </w:pPr>
            <w:r>
              <w:rPr>
                <w:rFonts w:hint="eastAsia" w:ascii="仿宋_GB2312" w:hAnsi="仿宋_GB2312" w:eastAsia="仿宋_GB2312" w:cs="仿宋_GB2312"/>
                <w:b/>
                <w:color w:val="000000"/>
                <w:sz w:val="18"/>
                <w:szCs w:val="18"/>
                <w:lang w:val="en-US" w:eastAsia="zh-CN"/>
              </w:rPr>
              <w:t>整备质量</w:t>
            </w:r>
          </w:p>
        </w:tc>
        <w:tc>
          <w:tcPr>
            <w:tcW w:w="28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hint="eastAsia" w:ascii="仿宋_GB2312" w:hAnsi="仿宋_GB2312" w:eastAsia="仿宋_GB2312" w:cs="仿宋_GB2312"/>
                <w:b/>
                <w:color w:val="000000"/>
                <w:kern w:val="0"/>
                <w:sz w:val="18"/>
                <w:szCs w:val="18"/>
                <w:lang w:eastAsia="zh-CN" w:bidi="ar"/>
              </w:rPr>
            </w:pPr>
            <w:r>
              <w:rPr>
                <w:rFonts w:hint="eastAsia" w:ascii="仿宋_GB2312" w:hAnsi="仿宋_GB2312" w:eastAsia="仿宋_GB2312" w:cs="仿宋_GB2312"/>
                <w:b/>
                <w:color w:val="000000"/>
                <w:kern w:val="0"/>
                <w:sz w:val="18"/>
                <w:szCs w:val="18"/>
                <w:lang w:bidi="ar"/>
              </w:rPr>
              <w:t>累计行驶里程（km</w:t>
            </w:r>
            <w:r>
              <w:rPr>
                <w:rFonts w:hint="eastAsia" w:ascii="仿宋_GB2312" w:hAnsi="仿宋_GB2312" w:eastAsia="仿宋_GB2312" w:cs="仿宋_GB2312"/>
                <w:b/>
                <w:color w:val="000000"/>
                <w:kern w:val="0"/>
                <w:sz w:val="18"/>
                <w:szCs w:val="18"/>
                <w:lang w:eastAsia="zh-CN" w:bidi="ar"/>
              </w:rPr>
              <w:t>）</w:t>
            </w:r>
          </w:p>
        </w:tc>
        <w:tc>
          <w:tcPr>
            <w:tcW w:w="27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hint="default" w:ascii="仿宋_GB2312" w:hAnsi="仿宋_GB2312" w:eastAsia="仿宋_GB2312" w:cs="仿宋_GB2312"/>
                <w:b/>
                <w:color w:val="000000"/>
                <w:sz w:val="18"/>
                <w:szCs w:val="18"/>
                <w:lang w:val="en-US" w:eastAsia="zh-CN"/>
              </w:rPr>
            </w:pPr>
            <w:r>
              <w:rPr>
                <w:rFonts w:hint="eastAsia" w:ascii="仿宋_GB2312" w:hAnsi="仿宋_GB2312" w:eastAsia="仿宋_GB2312" w:cs="仿宋_GB2312"/>
                <w:b/>
                <w:color w:val="000000"/>
                <w:kern w:val="0"/>
                <w:sz w:val="18"/>
                <w:szCs w:val="18"/>
                <w:lang w:val="en-US" w:eastAsia="zh-CN" w:bidi="ar"/>
              </w:rPr>
              <w:t>使用性质</w:t>
            </w:r>
          </w:p>
        </w:tc>
        <w:tc>
          <w:tcPr>
            <w:tcW w:w="3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hint="eastAsia" w:ascii="仿宋_GB2312" w:hAnsi="仿宋_GB2312" w:eastAsia="仿宋_GB2312" w:cs="仿宋_GB2312"/>
                <w:b/>
                <w:color w:val="000000"/>
                <w:kern w:val="0"/>
                <w:sz w:val="18"/>
                <w:szCs w:val="18"/>
                <w:lang w:eastAsia="zh-CN" w:bidi="ar"/>
              </w:rPr>
            </w:pPr>
            <w:r>
              <w:rPr>
                <w:rFonts w:hint="eastAsia" w:ascii="仿宋_GB2312" w:hAnsi="仿宋_GB2312" w:eastAsia="仿宋_GB2312" w:cs="仿宋_GB2312"/>
                <w:b/>
                <w:color w:val="000000"/>
                <w:kern w:val="0"/>
                <w:sz w:val="18"/>
                <w:szCs w:val="18"/>
                <w:lang w:bidi="ar"/>
              </w:rPr>
              <w:t>纯电续驶里程（km</w:t>
            </w:r>
            <w:r>
              <w:rPr>
                <w:rFonts w:hint="eastAsia" w:ascii="仿宋_GB2312" w:hAnsi="仿宋_GB2312" w:eastAsia="仿宋_GB2312" w:cs="仿宋_GB2312"/>
                <w:b/>
                <w:color w:val="000000"/>
                <w:kern w:val="0"/>
                <w:sz w:val="18"/>
                <w:szCs w:val="18"/>
                <w:lang w:eastAsia="zh-CN" w:bidi="ar"/>
              </w:rPr>
              <w:t>）</w:t>
            </w:r>
          </w:p>
        </w:tc>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充电倍率（快充类）</w:t>
            </w:r>
          </w:p>
        </w:tc>
        <w:tc>
          <w:tcPr>
            <w:tcW w:w="56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百公里燃料消耗量（L或kg）</w:t>
            </w:r>
          </w:p>
        </w:tc>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销售价格（万元）</w:t>
            </w:r>
          </w:p>
        </w:tc>
        <w:tc>
          <w:tcPr>
            <w:tcW w:w="29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车辆发票号</w:t>
            </w:r>
          </w:p>
        </w:tc>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申请补助标准</w:t>
            </w:r>
            <w:r>
              <w:rPr>
                <w:rFonts w:hint="eastAsia" w:ascii="仿宋_GB2312" w:hAnsi="仿宋_GB2312" w:eastAsia="仿宋_GB2312" w:cs="仿宋_GB2312"/>
                <w:b/>
                <w:color w:val="000000"/>
                <w:kern w:val="0"/>
                <w:sz w:val="18"/>
                <w:szCs w:val="18"/>
                <w:lang w:bidi="ar"/>
              </w:rPr>
              <w:br w:type="textWrapping"/>
            </w:r>
            <w:r>
              <w:rPr>
                <w:rFonts w:hint="eastAsia" w:ascii="仿宋_GB2312" w:hAnsi="仿宋_GB2312" w:eastAsia="仿宋_GB2312" w:cs="仿宋_GB2312"/>
                <w:b/>
                <w:color w:val="000000"/>
                <w:kern w:val="0"/>
                <w:sz w:val="18"/>
                <w:szCs w:val="18"/>
                <w:lang w:bidi="ar"/>
              </w:rPr>
              <w:t>（万元）</w:t>
            </w:r>
          </w:p>
        </w:tc>
        <w:tc>
          <w:tcPr>
            <w:tcW w:w="897"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行驶证注册日期</w:t>
            </w:r>
          </w:p>
        </w:tc>
        <w:tc>
          <w:tcPr>
            <w:tcW w:w="3153" w:type="dxa"/>
            <w:gridSpan w:val="7"/>
            <w:tcBorders>
              <w:top w:val="single" w:color="000000" w:sz="4" w:space="0"/>
              <w:left w:val="single" w:color="000000" w:sz="4" w:space="0"/>
              <w:bottom w:val="nil"/>
              <w:right w:val="nil"/>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电池系统（或超级电容）</w:t>
            </w:r>
          </w:p>
        </w:tc>
        <w:tc>
          <w:tcPr>
            <w:tcW w:w="1678" w:type="dxa"/>
            <w:gridSpan w:val="4"/>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驱动电机</w:t>
            </w:r>
          </w:p>
        </w:tc>
        <w:tc>
          <w:tcPr>
            <w:tcW w:w="1613" w:type="dxa"/>
            <w:gridSpan w:val="5"/>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燃料电池</w:t>
            </w:r>
          </w:p>
        </w:tc>
      </w:tr>
      <w:tr>
        <w:tblPrEx>
          <w:tblCellMar>
            <w:top w:w="0" w:type="dxa"/>
            <w:left w:w="0" w:type="dxa"/>
            <w:bottom w:w="0" w:type="dxa"/>
            <w:right w:w="0" w:type="dxa"/>
          </w:tblCellMar>
        </w:tblPrEx>
        <w:trPr>
          <w:trHeight w:val="720" w:hRule="atLeast"/>
        </w:trPr>
        <w:tc>
          <w:tcPr>
            <w:tcW w:w="29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29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1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4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1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6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28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2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3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5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29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
                <w:color w:val="000000"/>
                <w:sz w:val="18"/>
                <w:szCs w:val="18"/>
              </w:rPr>
            </w:pPr>
          </w:p>
        </w:tc>
        <w:tc>
          <w:tcPr>
            <w:tcW w:w="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年</w:t>
            </w:r>
          </w:p>
        </w:tc>
        <w:tc>
          <w:tcPr>
            <w:tcW w:w="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月</w:t>
            </w:r>
          </w:p>
        </w:tc>
        <w:tc>
          <w:tcPr>
            <w:tcW w:w="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日</w:t>
            </w:r>
          </w:p>
        </w:tc>
        <w:tc>
          <w:tcPr>
            <w:tcW w:w="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单体型号</w:t>
            </w:r>
          </w:p>
        </w:tc>
        <w:tc>
          <w:tcPr>
            <w:tcW w:w="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单体生产企业</w:t>
            </w:r>
          </w:p>
        </w:tc>
        <w:tc>
          <w:tcPr>
            <w:tcW w:w="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成箱型号</w:t>
            </w:r>
          </w:p>
        </w:tc>
        <w:tc>
          <w:tcPr>
            <w:tcW w:w="2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系统生产企业</w:t>
            </w:r>
          </w:p>
        </w:tc>
        <w:tc>
          <w:tcPr>
            <w:tcW w:w="6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系统总能量(kWh)</w:t>
            </w:r>
          </w:p>
        </w:tc>
        <w:tc>
          <w:tcPr>
            <w:tcW w:w="6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系统能量密度（Wh/kg)</w:t>
            </w: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系统（或单体）发票号</w:t>
            </w:r>
          </w:p>
        </w:tc>
        <w:tc>
          <w:tcPr>
            <w:tcW w:w="4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型号</w:t>
            </w:r>
          </w:p>
        </w:tc>
        <w:tc>
          <w:tcPr>
            <w:tcW w:w="4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额定功率(kW)</w:t>
            </w:r>
          </w:p>
        </w:tc>
        <w:tc>
          <w:tcPr>
            <w:tcW w:w="4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生产企业</w:t>
            </w:r>
          </w:p>
        </w:tc>
        <w:tc>
          <w:tcPr>
            <w:tcW w:w="3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发票号</w:t>
            </w:r>
          </w:p>
        </w:tc>
        <w:tc>
          <w:tcPr>
            <w:tcW w:w="3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型号</w:t>
            </w:r>
          </w:p>
        </w:tc>
        <w:tc>
          <w:tcPr>
            <w:tcW w:w="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燃料电池系统额定功率(kW)</w:t>
            </w:r>
          </w:p>
        </w:tc>
        <w:tc>
          <w:tcPr>
            <w:tcW w:w="4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燃料电池系统生产企业</w:t>
            </w:r>
          </w:p>
        </w:tc>
        <w:tc>
          <w:tcPr>
            <w:tcW w:w="2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
                <w:color w:val="000000"/>
                <w:sz w:val="18"/>
                <w:szCs w:val="18"/>
              </w:rPr>
            </w:pPr>
            <w:r>
              <w:rPr>
                <w:rFonts w:hint="eastAsia" w:ascii="仿宋_GB2312" w:hAnsi="仿宋_GB2312" w:eastAsia="仿宋_GB2312" w:cs="仿宋_GB2312"/>
                <w:b/>
                <w:color w:val="000000"/>
                <w:kern w:val="0"/>
                <w:sz w:val="18"/>
                <w:szCs w:val="18"/>
                <w:lang w:bidi="ar"/>
              </w:rPr>
              <w:t>发票号</w:t>
            </w:r>
          </w:p>
        </w:tc>
      </w:tr>
      <w:tr>
        <w:tblPrEx>
          <w:tblCellMar>
            <w:top w:w="0" w:type="dxa"/>
            <w:left w:w="0" w:type="dxa"/>
            <w:bottom w:w="0" w:type="dxa"/>
            <w:right w:w="0" w:type="dxa"/>
          </w:tblCellMar>
        </w:tblPrEx>
        <w:trPr>
          <w:trHeight w:val="270" w:hRule="atLeast"/>
        </w:trPr>
        <w:tc>
          <w:tcPr>
            <w:tcW w:w="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Cs/>
                <w:color w:val="000000"/>
                <w:sz w:val="18"/>
                <w:szCs w:val="18"/>
              </w:rPr>
            </w:pPr>
            <w:r>
              <w:rPr>
                <w:rFonts w:hint="eastAsia" w:ascii="仿宋_GB2312" w:hAnsi="仿宋_GB2312" w:eastAsia="仿宋_GB2312" w:cs="仿宋_GB2312"/>
                <w:bCs/>
                <w:color w:val="000000"/>
                <w:kern w:val="0"/>
                <w:sz w:val="18"/>
                <w:szCs w:val="18"/>
                <w:lang w:bidi="ar"/>
              </w:rPr>
              <w:t>1</w:t>
            </w:r>
          </w:p>
        </w:tc>
        <w:tc>
          <w:tcPr>
            <w:tcW w:w="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3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4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3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6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4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4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r>
      <w:tr>
        <w:tblPrEx>
          <w:tblCellMar>
            <w:top w:w="0" w:type="dxa"/>
            <w:left w:w="0" w:type="dxa"/>
            <w:bottom w:w="0" w:type="dxa"/>
            <w:right w:w="0" w:type="dxa"/>
          </w:tblCellMar>
        </w:tblPrEx>
        <w:trPr>
          <w:trHeight w:val="270" w:hRule="atLeast"/>
        </w:trPr>
        <w:tc>
          <w:tcPr>
            <w:tcW w:w="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Cs/>
                <w:color w:val="000000"/>
                <w:sz w:val="18"/>
                <w:szCs w:val="18"/>
              </w:rPr>
            </w:pPr>
            <w:r>
              <w:rPr>
                <w:rFonts w:hint="eastAsia" w:ascii="仿宋_GB2312" w:hAnsi="仿宋_GB2312" w:eastAsia="仿宋_GB2312" w:cs="仿宋_GB2312"/>
                <w:bCs/>
                <w:color w:val="000000"/>
                <w:kern w:val="0"/>
                <w:sz w:val="18"/>
                <w:szCs w:val="18"/>
                <w:lang w:bidi="ar"/>
              </w:rPr>
              <w:t>2</w:t>
            </w:r>
          </w:p>
        </w:tc>
        <w:tc>
          <w:tcPr>
            <w:tcW w:w="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3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4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3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6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4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4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r>
      <w:tr>
        <w:tblPrEx>
          <w:tblCellMar>
            <w:top w:w="0" w:type="dxa"/>
            <w:left w:w="0" w:type="dxa"/>
            <w:bottom w:w="0" w:type="dxa"/>
            <w:right w:w="0" w:type="dxa"/>
          </w:tblCellMar>
        </w:tblPrEx>
        <w:trPr>
          <w:trHeight w:val="270" w:hRule="atLeast"/>
        </w:trPr>
        <w:tc>
          <w:tcPr>
            <w:tcW w:w="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widowControl/>
              <w:kinsoku/>
              <w:overflowPunct/>
              <w:topLinePunct w:val="0"/>
              <w:bidi w:val="0"/>
              <w:spacing w:line="560" w:lineRule="exact"/>
              <w:ind w:left="0" w:leftChars="0"/>
              <w:jc w:val="center"/>
              <w:textAlignment w:val="center"/>
              <w:rPr>
                <w:rFonts w:ascii="仿宋_GB2312" w:hAnsi="仿宋_GB2312" w:eastAsia="仿宋_GB2312" w:cs="仿宋_GB2312"/>
                <w:bCs/>
                <w:color w:val="000000"/>
                <w:kern w:val="0"/>
                <w:sz w:val="18"/>
                <w:szCs w:val="18"/>
                <w:lang w:bidi="ar"/>
              </w:rPr>
            </w:pPr>
            <w:r>
              <w:rPr>
                <w:rFonts w:hint="eastAsia" w:ascii="仿宋_GB2312" w:hAnsi="仿宋_GB2312" w:eastAsia="仿宋_GB2312" w:cs="仿宋_GB2312"/>
                <w:bCs/>
                <w:color w:val="000000"/>
                <w:kern w:val="0"/>
                <w:sz w:val="18"/>
                <w:szCs w:val="18"/>
                <w:lang w:bidi="ar"/>
              </w:rPr>
              <w:t>3</w:t>
            </w:r>
          </w:p>
        </w:tc>
        <w:tc>
          <w:tcPr>
            <w:tcW w:w="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3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3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4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3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3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6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4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4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3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c>
          <w:tcPr>
            <w:tcW w:w="2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jc w:val="center"/>
              <w:rPr>
                <w:rFonts w:ascii="仿宋_GB2312" w:hAnsi="仿宋_GB2312" w:eastAsia="仿宋_GB2312" w:cs="仿宋_GB2312"/>
                <w:bCs/>
                <w:color w:val="000000"/>
                <w:sz w:val="18"/>
                <w:szCs w:val="18"/>
              </w:rPr>
            </w:pPr>
          </w:p>
        </w:tc>
      </w:tr>
      <w:tr>
        <w:tblPrEx>
          <w:tblCellMar>
            <w:top w:w="0" w:type="dxa"/>
            <w:left w:w="0" w:type="dxa"/>
            <w:bottom w:w="0" w:type="dxa"/>
            <w:right w:w="0" w:type="dxa"/>
          </w:tblCellMar>
        </w:tblPrEx>
        <w:trPr>
          <w:gridAfter w:val="1"/>
          <w:wAfter w:w="11" w:type="dxa"/>
          <w:trHeight w:val="285" w:hRule="atLeast"/>
        </w:trPr>
        <w:tc>
          <w:tcPr>
            <w:tcW w:w="14600" w:type="dxa"/>
            <w:gridSpan w:val="37"/>
            <w:tcBorders>
              <w:top w:val="nil"/>
              <w:left w:val="nil"/>
              <w:bottom w:val="nil"/>
              <w:right w:val="nil"/>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lang w:bidi="ar"/>
              </w:rPr>
              <w:t>备注：</w:t>
            </w:r>
          </w:p>
        </w:tc>
      </w:tr>
      <w:tr>
        <w:tblPrEx>
          <w:tblCellMar>
            <w:top w:w="0" w:type="dxa"/>
            <w:left w:w="0" w:type="dxa"/>
            <w:bottom w:w="0" w:type="dxa"/>
            <w:right w:w="0" w:type="dxa"/>
          </w:tblCellMar>
        </w:tblPrEx>
        <w:trPr>
          <w:gridAfter w:val="1"/>
          <w:wAfter w:w="11" w:type="dxa"/>
          <w:trHeight w:val="285" w:hRule="atLeast"/>
        </w:trPr>
        <w:tc>
          <w:tcPr>
            <w:tcW w:w="14600" w:type="dxa"/>
            <w:gridSpan w:val="37"/>
            <w:tcBorders>
              <w:top w:val="nil"/>
              <w:left w:val="nil"/>
              <w:bottom w:val="nil"/>
              <w:right w:val="nil"/>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lang w:bidi="ar"/>
              </w:rPr>
              <w:t>1、车辆所有人应按照车辆行驶证上所注明的信息填写（如私人购买，填写购买人姓名）。</w:t>
            </w:r>
          </w:p>
        </w:tc>
      </w:tr>
      <w:tr>
        <w:tblPrEx>
          <w:tblCellMar>
            <w:top w:w="0" w:type="dxa"/>
            <w:left w:w="0" w:type="dxa"/>
            <w:bottom w:w="0" w:type="dxa"/>
            <w:right w:w="0" w:type="dxa"/>
          </w:tblCellMar>
        </w:tblPrEx>
        <w:trPr>
          <w:gridAfter w:val="1"/>
          <w:wAfter w:w="11" w:type="dxa"/>
          <w:trHeight w:val="285" w:hRule="atLeast"/>
        </w:trPr>
        <w:tc>
          <w:tcPr>
            <w:tcW w:w="14600" w:type="dxa"/>
            <w:gridSpan w:val="37"/>
            <w:tcBorders>
              <w:top w:val="nil"/>
              <w:left w:val="nil"/>
              <w:bottom w:val="nil"/>
              <w:right w:val="nil"/>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rPr>
                <w:rFonts w:ascii="仿宋_GB2312" w:hAnsi="仿宋_GB2312" w:eastAsia="仿宋_GB2312" w:cs="仿宋_GB2312"/>
                <w:color w:val="000000"/>
                <w:sz w:val="18"/>
                <w:szCs w:val="18"/>
              </w:rPr>
            </w:pPr>
            <w:r>
              <w:rPr>
                <w:rStyle w:val="30"/>
                <w:rFonts w:ascii="仿宋_GB2312" w:hAnsi="仿宋_GB2312" w:eastAsia="仿宋_GB2312" w:cs="仿宋_GB2312"/>
                <w:lang w:bidi="ar"/>
              </w:rPr>
              <w:t>2、车辆补助标准按照</w:t>
            </w:r>
            <w:r>
              <w:rPr>
                <w:rFonts w:hint="eastAsia" w:ascii="仿宋_GB2312" w:hAnsi="仿宋_GB2312" w:eastAsia="仿宋_GB2312" w:cs="仿宋_GB2312"/>
                <w:color w:val="000000"/>
                <w:kern w:val="0"/>
                <w:sz w:val="18"/>
                <w:szCs w:val="18"/>
                <w:lang w:bidi="ar"/>
              </w:rPr>
              <w:t>《深圳市2019-2020年新能源汽车推广应用财政补贴实施细则》（深发改规〔2020〕1号</w:t>
            </w:r>
            <w:r>
              <w:rPr>
                <w:rFonts w:hint="eastAsia" w:ascii="仿宋_GB2312" w:hAnsi="仿宋_GB2312" w:eastAsia="仿宋_GB2312" w:cs="仿宋_GB2312"/>
                <w:color w:val="000000"/>
                <w:kern w:val="0"/>
                <w:sz w:val="18"/>
                <w:szCs w:val="18"/>
                <w:lang w:eastAsia="zh-CN" w:bidi="ar"/>
              </w:rPr>
              <w:t>）</w:t>
            </w:r>
            <w:r>
              <w:rPr>
                <w:rStyle w:val="30"/>
                <w:rFonts w:ascii="仿宋_GB2312" w:hAnsi="仿宋_GB2312" w:eastAsia="仿宋_GB2312" w:cs="仿宋_GB2312"/>
                <w:lang w:bidi="ar"/>
              </w:rPr>
              <w:t>等文件执行。</w:t>
            </w:r>
          </w:p>
        </w:tc>
      </w:tr>
      <w:tr>
        <w:tblPrEx>
          <w:tblCellMar>
            <w:top w:w="0" w:type="dxa"/>
            <w:left w:w="0" w:type="dxa"/>
            <w:bottom w:w="0" w:type="dxa"/>
            <w:right w:w="0" w:type="dxa"/>
          </w:tblCellMar>
        </w:tblPrEx>
        <w:trPr>
          <w:gridAfter w:val="1"/>
          <w:wAfter w:w="11" w:type="dxa"/>
          <w:trHeight w:val="285" w:hRule="atLeast"/>
        </w:trPr>
        <w:tc>
          <w:tcPr>
            <w:tcW w:w="14600" w:type="dxa"/>
            <w:gridSpan w:val="37"/>
            <w:tcBorders>
              <w:top w:val="nil"/>
              <w:left w:val="nil"/>
              <w:bottom w:val="nil"/>
              <w:right w:val="nil"/>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lang w:bidi="ar"/>
              </w:rPr>
              <w:t>3、对同一零部件发票对应多个车型或车辆数量的，须注明配套车辆型号，及每个型号对应的车辆数量。</w:t>
            </w:r>
          </w:p>
        </w:tc>
      </w:tr>
      <w:tr>
        <w:tblPrEx>
          <w:tblCellMar>
            <w:top w:w="0" w:type="dxa"/>
            <w:left w:w="0" w:type="dxa"/>
            <w:bottom w:w="0" w:type="dxa"/>
            <w:right w:w="0" w:type="dxa"/>
          </w:tblCellMar>
        </w:tblPrEx>
        <w:trPr>
          <w:gridAfter w:val="1"/>
          <w:wAfter w:w="11" w:type="dxa"/>
          <w:trHeight w:val="285" w:hRule="atLeast"/>
        </w:trPr>
        <w:tc>
          <w:tcPr>
            <w:tcW w:w="14600" w:type="dxa"/>
            <w:gridSpan w:val="37"/>
            <w:tcBorders>
              <w:top w:val="nil"/>
              <w:left w:val="nil"/>
              <w:bottom w:val="nil"/>
              <w:right w:val="nil"/>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lang w:bidi="ar"/>
              </w:rPr>
              <w:t>4、插电式混合动力客车燃料消耗量应按《新能源汽车推广应用推荐车型目录》填写，对《新能源汽车推广应用推荐车型目录》内无相关要求的车型（如气电混合动力客车），可依据相关机构出具的检测报告填写。</w:t>
            </w:r>
          </w:p>
        </w:tc>
      </w:tr>
      <w:tr>
        <w:tblPrEx>
          <w:tblCellMar>
            <w:top w:w="0" w:type="dxa"/>
            <w:left w:w="0" w:type="dxa"/>
            <w:bottom w:w="0" w:type="dxa"/>
            <w:right w:w="0" w:type="dxa"/>
          </w:tblCellMar>
        </w:tblPrEx>
        <w:trPr>
          <w:gridAfter w:val="1"/>
          <w:wAfter w:w="11" w:type="dxa"/>
          <w:trHeight w:val="285" w:hRule="atLeast"/>
        </w:trPr>
        <w:tc>
          <w:tcPr>
            <w:tcW w:w="14600" w:type="dxa"/>
            <w:gridSpan w:val="37"/>
            <w:tcBorders>
              <w:top w:val="nil"/>
              <w:left w:val="nil"/>
              <w:bottom w:val="nil"/>
              <w:right w:val="nil"/>
            </w:tcBorders>
            <w:shd w:val="clear" w:color="auto" w:fill="auto"/>
            <w:tcMar>
              <w:top w:w="15" w:type="dxa"/>
              <w:left w:w="15" w:type="dxa"/>
              <w:right w:w="15" w:type="dxa"/>
            </w:tcMar>
            <w:vAlign w:val="center"/>
          </w:tcPr>
          <w:p>
            <w:pPr>
              <w:pageBreakBefore w:val="0"/>
              <w:kinsoku/>
              <w:overflowPunct/>
              <w:topLinePunct w:val="0"/>
              <w:bidi w:val="0"/>
              <w:spacing w:line="560" w:lineRule="exact"/>
              <w:ind w:left="0" w:leftChars="0"/>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lang w:bidi="ar"/>
              </w:rPr>
              <w:t>5、车辆用途包括：私人购买乘用车、作业类专用车（含环卫车）、党政机关公务用车、民航机场场内车辆、</w:t>
            </w:r>
            <w:r>
              <w:rPr>
                <w:rFonts w:hint="eastAsia" w:ascii="仿宋_GB2312" w:hAnsi="仿宋_GB2312" w:eastAsia="仿宋_GB2312" w:cs="仿宋_GB2312"/>
                <w:color w:val="000000"/>
                <w:kern w:val="0"/>
                <w:sz w:val="18"/>
                <w:szCs w:val="18"/>
                <w:lang w:val="en-US" w:eastAsia="zh-CN" w:bidi="ar"/>
              </w:rPr>
              <w:t>公交车、</w:t>
            </w:r>
            <w:r>
              <w:rPr>
                <w:rFonts w:hint="eastAsia" w:ascii="仿宋_GB2312" w:hAnsi="仿宋_GB2312" w:eastAsia="仿宋_GB2312" w:cs="仿宋_GB2312"/>
                <w:color w:val="000000"/>
                <w:kern w:val="0"/>
                <w:sz w:val="18"/>
                <w:szCs w:val="18"/>
                <w:lang w:bidi="ar"/>
              </w:rPr>
              <w:t>其它。</w:t>
            </w:r>
          </w:p>
        </w:tc>
      </w:tr>
    </w:tbl>
    <w:p>
      <w:pPr>
        <w:pageBreakBefore w:val="0"/>
        <w:kinsoku/>
        <w:overflowPunct/>
        <w:topLinePunct w:val="0"/>
        <w:bidi w:val="0"/>
        <w:spacing w:line="560" w:lineRule="exact"/>
        <w:ind w:left="0" w:leftChars="0"/>
        <w:rPr>
          <w:rFonts w:ascii="黑体" w:hAnsi="黑体" w:eastAsia="黑体"/>
          <w:sz w:val="32"/>
          <w:szCs w:val="32"/>
        </w:rPr>
        <w:sectPr>
          <w:pgSz w:w="16838" w:h="11906" w:orient="landscape"/>
          <w:pgMar w:top="1644" w:right="1134" w:bottom="1559" w:left="1134" w:header="851" w:footer="992" w:gutter="0"/>
          <w:pgNumType w:fmt="decimal"/>
          <w:cols w:space="720" w:num="1"/>
          <w:titlePg/>
          <w:docGrid w:type="linesAndChars" w:linePitch="312" w:charSpace="0"/>
        </w:sectPr>
      </w:pPr>
    </w:p>
    <w:p>
      <w:pPr>
        <w:pStyle w:val="2"/>
        <w:pageBreakBefore w:val="0"/>
        <w:kinsoku/>
        <w:overflowPunct/>
        <w:topLinePunct w:val="0"/>
        <w:bidi w:val="0"/>
        <w:spacing w:before="0" w:after="0" w:line="560" w:lineRule="exact"/>
        <w:ind w:left="0" w:leftChars="0"/>
        <w:rPr>
          <w:rFonts w:hint="eastAsia" w:ascii="黑体" w:hAnsi="黑体" w:eastAsia="黑体"/>
          <w:b w:val="0"/>
          <w:sz w:val="32"/>
          <w:szCs w:val="32"/>
          <w:lang w:eastAsia="zh-CN"/>
        </w:rPr>
      </w:pPr>
      <w:r>
        <w:rPr>
          <w:rFonts w:hint="eastAsia" w:ascii="黑体" w:hAnsi="黑体" w:eastAsia="黑体"/>
          <w:b w:val="0"/>
          <w:sz w:val="32"/>
          <w:szCs w:val="32"/>
        </w:rPr>
        <w:t>附件</w:t>
      </w:r>
      <w:r>
        <w:rPr>
          <w:rFonts w:hint="eastAsia" w:ascii="黑体" w:hAnsi="黑体" w:eastAsia="黑体"/>
          <w:b w:val="0"/>
          <w:sz w:val="32"/>
          <w:szCs w:val="32"/>
          <w:lang w:val="en-US" w:eastAsia="zh-CN"/>
        </w:rPr>
        <w:t>6</w:t>
      </w:r>
    </w:p>
    <w:p>
      <w:pPr>
        <w:pageBreakBefore w:val="0"/>
        <w:kinsoku/>
        <w:overflowPunct/>
        <w:topLinePunct w:val="0"/>
        <w:bidi w:val="0"/>
        <w:spacing w:line="560" w:lineRule="exact"/>
        <w:ind w:left="0" w:leftChars="0"/>
        <w:jc w:val="center"/>
        <w:rPr>
          <w:rFonts w:ascii="宋体" w:hAnsi="宋体"/>
          <w:b/>
          <w:sz w:val="44"/>
          <w:szCs w:val="44"/>
        </w:rPr>
      </w:pPr>
      <w:r>
        <w:rPr>
          <w:rFonts w:hint="eastAsia" w:ascii="宋体" w:hAnsi="宋体" w:eastAsia="宋体" w:cs="Times New Roman"/>
          <w:b/>
          <w:kern w:val="2"/>
          <w:sz w:val="44"/>
          <w:szCs w:val="44"/>
        </w:rPr>
        <w:t>车辆销售时扣减国家和地方</w:t>
      </w:r>
    </w:p>
    <w:p>
      <w:pPr>
        <w:pageBreakBefore w:val="0"/>
        <w:kinsoku/>
        <w:overflowPunct/>
        <w:topLinePunct w:val="0"/>
        <w:bidi w:val="0"/>
        <w:spacing w:line="560" w:lineRule="exact"/>
        <w:ind w:left="0" w:leftChars="0"/>
        <w:jc w:val="center"/>
        <w:rPr>
          <w:rFonts w:ascii="宋体" w:hAnsi="宋体"/>
          <w:b/>
          <w:sz w:val="44"/>
          <w:szCs w:val="44"/>
        </w:rPr>
      </w:pPr>
      <w:r>
        <w:rPr>
          <w:rFonts w:hint="eastAsia" w:ascii="宋体" w:hAnsi="宋体" w:eastAsia="宋体" w:cs="Times New Roman"/>
          <w:b/>
          <w:kern w:val="2"/>
          <w:sz w:val="44"/>
          <w:szCs w:val="44"/>
        </w:rPr>
        <w:t>车辆购置补贴</w:t>
      </w:r>
      <w:r>
        <w:rPr>
          <w:rFonts w:hint="eastAsia" w:ascii="宋体" w:hAnsi="宋体"/>
          <w:b/>
          <w:sz w:val="44"/>
          <w:szCs w:val="44"/>
        </w:rPr>
        <w:t>确认函</w:t>
      </w:r>
    </w:p>
    <w:p>
      <w:pPr>
        <w:pageBreakBefore w:val="0"/>
        <w:kinsoku/>
        <w:overflowPunct/>
        <w:topLinePunct w:val="0"/>
        <w:bidi w:val="0"/>
        <w:spacing w:line="560" w:lineRule="exact"/>
        <w:ind w:left="0" w:leftChars="0"/>
        <w:jc w:val="center"/>
        <w:rPr>
          <w:rFonts w:ascii="宋体"/>
          <w:sz w:val="44"/>
          <w:szCs w:val="44"/>
        </w:rPr>
      </w:pPr>
    </w:p>
    <w:p>
      <w:pPr>
        <w:pageBreakBefore w:val="0"/>
        <w:kinsoku/>
        <w:overflowPunct/>
        <w:topLinePunct w:val="0"/>
        <w:bidi w:val="0"/>
        <w:spacing w:line="560" w:lineRule="exact"/>
        <w:ind w:left="0" w:leftChars="0"/>
        <w:rPr>
          <w:rFonts w:ascii="仿宋_GB2312" w:eastAsia="仿宋_GB2312"/>
          <w:sz w:val="32"/>
          <w:szCs w:val="32"/>
        </w:rPr>
      </w:pPr>
      <w:r>
        <w:rPr>
          <w:rFonts w:hint="eastAsia" w:ascii="仿宋_GB2312" w:hAnsi="仿宋_GB2312" w:eastAsia="仿宋_GB2312" w:cs="仿宋_GB2312"/>
          <w:sz w:val="32"/>
          <w:szCs w:val="32"/>
        </w:rPr>
        <w:t>XX区（新区）</w:t>
      </w:r>
      <w:r>
        <w:rPr>
          <w:rFonts w:hint="eastAsia" w:ascii="仿宋_GB2312" w:hAnsi="仿宋_GB2312" w:eastAsia="仿宋_GB2312" w:cs="仿宋_GB2312"/>
          <w:sz w:val="32"/>
          <w:szCs w:val="32"/>
          <w:lang w:val="en-US" w:eastAsia="zh-CN"/>
        </w:rPr>
        <w:t>新能源汽车推广应用牵头</w:t>
      </w:r>
      <w:r>
        <w:rPr>
          <w:rFonts w:hint="eastAsia" w:ascii="仿宋_GB2312" w:hAnsi="仿宋_GB2312" w:eastAsia="仿宋_GB2312" w:cs="仿宋_GB2312"/>
          <w:sz w:val="32"/>
          <w:szCs w:val="32"/>
        </w:rPr>
        <w:t>部门</w:t>
      </w:r>
      <w:r>
        <w:rPr>
          <w:rFonts w:hint="eastAsia" w:ascii="仿宋_GB2312" w:eastAsia="仿宋_GB2312"/>
          <w:sz w:val="32"/>
          <w:szCs w:val="32"/>
        </w:rPr>
        <w:t>：</w:t>
      </w:r>
    </w:p>
    <w:p>
      <w:pPr>
        <w:pageBreakBefore w:val="0"/>
        <w:kinsoku/>
        <w:overflowPunct/>
        <w:topLinePunct w:val="0"/>
        <w:bidi w:val="0"/>
        <w:spacing w:line="560" w:lineRule="exact"/>
        <w:ind w:left="0" w:leftChars="0" w:firstLine="707" w:firstLineChars="221"/>
        <w:rPr>
          <w:rFonts w:hint="eastAsia" w:ascii="仿宋_GB2312" w:hAnsi="仿宋" w:eastAsia="仿宋_GB2312"/>
          <w:sz w:val="32"/>
          <w:szCs w:val="32"/>
          <w:lang w:eastAsia="zh-CN"/>
        </w:rPr>
      </w:pPr>
      <w:r>
        <w:rPr>
          <w:rFonts w:hint="eastAsia" w:ascii="仿宋_GB2312" w:eastAsia="仿宋_GB2312"/>
          <w:sz w:val="32"/>
          <w:szCs w:val="32"/>
        </w:rPr>
        <w:t>兹有本公司</w:t>
      </w:r>
      <w:r>
        <w:rPr>
          <w:rFonts w:hint="eastAsia" w:ascii="仿宋_GB2312" w:eastAsia="仿宋_GB2312"/>
          <w:sz w:val="32"/>
          <w:szCs w:val="32"/>
          <w:u w:val="single"/>
        </w:rPr>
        <w:t xml:space="preserve"> 新能源汽车企业或其授权销售单位名称   </w:t>
      </w:r>
      <w:r>
        <w:rPr>
          <w:rFonts w:hint="eastAsia" w:ascii="仿宋_GB2312" w:eastAsia="仿宋_GB2312"/>
          <w:sz w:val="32"/>
          <w:szCs w:val="32"/>
          <w:u w:val="none"/>
          <w:lang w:eastAsia="zh-CN"/>
        </w:rPr>
        <w:t>（</w:t>
      </w:r>
      <w:r>
        <w:rPr>
          <w:rFonts w:hint="eastAsia" w:ascii="仿宋_GB2312" w:eastAsia="仿宋_GB2312"/>
          <w:sz w:val="32"/>
          <w:szCs w:val="32"/>
          <w:u w:val="none"/>
          <w:lang w:val="en-US" w:eastAsia="zh-CN"/>
        </w:rPr>
        <w:t>得到</w:t>
      </w:r>
      <w:r>
        <w:rPr>
          <w:rFonts w:hint="eastAsia" w:ascii="仿宋_GB2312" w:eastAsia="仿宋_GB2312"/>
          <w:sz w:val="32"/>
          <w:szCs w:val="32"/>
          <w:u w:val="single"/>
        </w:rPr>
        <w:t xml:space="preserve"> 新能源汽车</w:t>
      </w:r>
      <w:r>
        <w:rPr>
          <w:rFonts w:hint="eastAsia" w:ascii="仿宋_GB2312" w:eastAsia="仿宋_GB2312"/>
          <w:sz w:val="32"/>
          <w:szCs w:val="32"/>
          <w:u w:val="single"/>
          <w:lang w:val="en-US" w:eastAsia="zh-CN"/>
        </w:rPr>
        <w:t>生产</w:t>
      </w:r>
      <w:r>
        <w:rPr>
          <w:rFonts w:hint="eastAsia" w:ascii="仿宋_GB2312" w:eastAsia="仿宋_GB2312"/>
          <w:sz w:val="32"/>
          <w:szCs w:val="32"/>
          <w:u w:val="single"/>
        </w:rPr>
        <w:t>企业</w:t>
      </w:r>
      <w:r>
        <w:rPr>
          <w:rFonts w:hint="eastAsia" w:ascii="仿宋_GB2312" w:eastAsia="仿宋_GB2312"/>
          <w:sz w:val="32"/>
          <w:szCs w:val="32"/>
          <w:u w:val="single"/>
          <w:lang w:val="en-US" w:eastAsia="zh-CN"/>
        </w:rPr>
        <w:t xml:space="preserve"> </w:t>
      </w:r>
      <w:r>
        <w:rPr>
          <w:rFonts w:hint="eastAsia" w:ascii="仿宋_GB2312" w:eastAsia="仿宋_GB2312"/>
          <w:sz w:val="32"/>
          <w:szCs w:val="32"/>
          <w:u w:val="none"/>
          <w:lang w:val="en-US" w:eastAsia="zh-CN"/>
        </w:rPr>
        <w:t>授权</w:t>
      </w:r>
      <w:r>
        <w:rPr>
          <w:rFonts w:hint="eastAsia" w:ascii="仿宋_GB2312" w:eastAsia="仿宋_GB2312"/>
          <w:sz w:val="32"/>
          <w:szCs w:val="32"/>
          <w:u w:val="none"/>
          <w:lang w:eastAsia="zh-CN"/>
        </w:rPr>
        <w:t>）</w:t>
      </w:r>
      <w:r>
        <w:rPr>
          <w:rFonts w:hint="eastAsia" w:ascii="仿宋_GB2312" w:eastAsia="仿宋_GB2312"/>
          <w:sz w:val="32"/>
          <w:szCs w:val="32"/>
          <w:lang w:val="en-US" w:eastAsia="zh-CN"/>
        </w:rPr>
        <w:t>负责销售新能源汽车。根据深圳市2016-2019年度新能源汽车推广应用地方财政补贴（以下简称地补）支持政策规定，符合相关条件的新能源汽车可获得深圳市地补资金。同时，根据地补政策文件规定，申请地补资金的车辆，在销售时应</w:t>
      </w:r>
      <w:r>
        <w:rPr>
          <w:rFonts w:hint="eastAsia" w:ascii="仿宋_GB2312" w:hAnsi="仿宋" w:eastAsia="仿宋_GB2312"/>
          <w:sz w:val="32"/>
          <w:szCs w:val="32"/>
        </w:rPr>
        <w:t>按照扣减补助后的价格与购车方进行结算</w:t>
      </w:r>
      <w:r>
        <w:rPr>
          <w:rFonts w:hint="eastAsia" w:ascii="仿宋_GB2312" w:hAnsi="仿宋" w:eastAsia="仿宋_GB2312"/>
          <w:sz w:val="32"/>
          <w:szCs w:val="32"/>
          <w:lang w:eastAsia="zh-CN"/>
        </w:rPr>
        <w:t>。</w:t>
      </w:r>
    </w:p>
    <w:p>
      <w:pPr>
        <w:pageBreakBefore w:val="0"/>
        <w:kinsoku/>
        <w:overflowPunct/>
        <w:topLinePunct w:val="0"/>
        <w:bidi w:val="0"/>
        <w:spacing w:line="560" w:lineRule="exact"/>
        <w:ind w:left="0" w:leftChars="0" w:firstLine="707" w:firstLineChars="221"/>
        <w:rPr>
          <w:rFonts w:hint="default" w:ascii="仿宋_GB2312" w:hAnsi="仿宋" w:eastAsia="仿宋_GB2312"/>
          <w:sz w:val="32"/>
          <w:szCs w:val="32"/>
          <w:lang w:val="en-US" w:eastAsia="zh-CN"/>
        </w:rPr>
      </w:pPr>
      <w:r>
        <w:rPr>
          <w:rFonts w:hint="eastAsia" w:ascii="仿宋_GB2312" w:hAnsi="仿宋" w:eastAsia="仿宋_GB2312"/>
          <w:sz w:val="32"/>
          <w:szCs w:val="32"/>
          <w:lang w:val="en-US" w:eastAsia="zh-CN"/>
        </w:rPr>
        <w:t>经本公司确认，本批次申请地方补贴资金的新能源汽车均遵守了上述约定，在销售时已扣减国家和地方车辆购置补贴。具体车辆明细见附件。</w:t>
      </w:r>
    </w:p>
    <w:p>
      <w:pPr>
        <w:pageBreakBefore w:val="0"/>
        <w:kinsoku/>
        <w:overflowPunct/>
        <w:topLinePunct w:val="0"/>
        <w:bidi w:val="0"/>
        <w:spacing w:line="560" w:lineRule="exact"/>
        <w:ind w:left="0" w:leftChars="0" w:firstLine="707" w:firstLineChars="221"/>
        <w:rPr>
          <w:rFonts w:ascii="仿宋_GB2312" w:eastAsia="仿宋_GB2312"/>
          <w:sz w:val="32"/>
          <w:szCs w:val="32"/>
        </w:rPr>
      </w:pPr>
      <w:r>
        <w:rPr>
          <w:rFonts w:hint="eastAsia" w:ascii="仿宋_GB2312" w:eastAsia="仿宋_GB2312"/>
          <w:sz w:val="32"/>
          <w:szCs w:val="32"/>
        </w:rPr>
        <w:t>此函。</w:t>
      </w:r>
    </w:p>
    <w:p>
      <w:pPr>
        <w:pageBreakBefore w:val="0"/>
        <w:kinsoku/>
        <w:overflowPunct/>
        <w:topLinePunct w:val="0"/>
        <w:bidi w:val="0"/>
        <w:spacing w:line="560" w:lineRule="exact"/>
        <w:ind w:left="0" w:leftChars="0"/>
        <w:rPr>
          <w:rFonts w:hint="eastAsia" w:ascii="仿宋_GB2312" w:hAnsi="仿宋" w:eastAsia="仿宋_GB2312"/>
          <w:sz w:val="32"/>
          <w:szCs w:val="32"/>
          <w:lang w:val="en-US" w:eastAsia="zh-CN"/>
        </w:rPr>
      </w:pPr>
    </w:p>
    <w:p>
      <w:pPr>
        <w:pageBreakBefore w:val="0"/>
        <w:kinsoku/>
        <w:overflowPunct/>
        <w:topLinePunct w:val="0"/>
        <w:bidi w:val="0"/>
        <w:spacing w:line="560" w:lineRule="exact"/>
        <w:ind w:left="0" w:leftChars="0" w:firstLine="707" w:firstLineChars="221"/>
        <w:rPr>
          <w:rFonts w:hint="default" w:ascii="仿宋_GB2312" w:eastAsia="仿宋_GB2312"/>
          <w:sz w:val="32"/>
          <w:szCs w:val="32"/>
          <w:lang w:val="en-US" w:eastAsia="zh-CN"/>
        </w:rPr>
      </w:pPr>
      <w:r>
        <w:rPr>
          <w:rFonts w:hint="eastAsia" w:ascii="仿宋_GB2312" w:hAnsi="仿宋" w:eastAsia="仿宋_GB2312"/>
          <w:sz w:val="32"/>
          <w:szCs w:val="32"/>
          <w:lang w:val="en-US" w:eastAsia="zh-CN"/>
        </w:rPr>
        <w:t xml:space="preserve"> 附件</w:t>
      </w:r>
      <w:r>
        <w:rPr>
          <w:rFonts w:hint="eastAsia" w:ascii="仿宋_GB2312" w:eastAsia="仿宋_GB2312"/>
          <w:sz w:val="32"/>
          <w:szCs w:val="32"/>
        </w:rPr>
        <w:t>：销售时扣减国家和地方车辆购置补贴</w:t>
      </w:r>
      <w:r>
        <w:rPr>
          <w:rFonts w:hint="eastAsia" w:ascii="仿宋_GB2312" w:eastAsia="仿宋_GB2312"/>
          <w:sz w:val="32"/>
          <w:szCs w:val="32"/>
          <w:lang w:val="en-US" w:eastAsia="zh-CN"/>
        </w:rPr>
        <w:t>车辆明细表</w:t>
      </w:r>
    </w:p>
    <w:p>
      <w:pPr>
        <w:pageBreakBefore w:val="0"/>
        <w:kinsoku/>
        <w:overflowPunct/>
        <w:topLinePunct w:val="0"/>
        <w:bidi w:val="0"/>
        <w:spacing w:line="560" w:lineRule="exact"/>
        <w:ind w:left="0" w:leftChars="0"/>
        <w:rPr>
          <w:rFonts w:ascii="仿宋_GB2312" w:eastAsia="仿宋_GB2312"/>
          <w:sz w:val="32"/>
          <w:szCs w:val="32"/>
        </w:rPr>
      </w:pPr>
    </w:p>
    <w:p>
      <w:pPr>
        <w:pageBreakBefore w:val="0"/>
        <w:kinsoku/>
        <w:overflowPunct/>
        <w:topLinePunct w:val="0"/>
        <w:bidi w:val="0"/>
        <w:spacing w:line="560" w:lineRule="exact"/>
        <w:ind w:left="0" w:leftChars="0"/>
        <w:jc w:val="left"/>
        <w:rPr>
          <w:rFonts w:ascii="仿宋_GB2312" w:eastAsia="仿宋_GB2312"/>
          <w:sz w:val="32"/>
          <w:szCs w:val="32"/>
        </w:rPr>
      </w:pPr>
      <w:r>
        <w:rPr>
          <w:rFonts w:hint="eastAsia" w:ascii="仿宋_GB2312" w:eastAsia="仿宋_GB2312"/>
          <w:sz w:val="32"/>
          <w:szCs w:val="32"/>
        </w:rPr>
        <w:t xml:space="preserve">                               XX</w:t>
      </w:r>
      <w:r>
        <w:rPr>
          <w:rFonts w:hint="eastAsia" w:ascii="仿宋_GB2312" w:eastAsia="仿宋_GB2312"/>
          <w:sz w:val="32"/>
          <w:szCs w:val="32"/>
          <w:lang w:eastAsia="zh-CN"/>
        </w:rPr>
        <w:t>申报企业</w:t>
      </w:r>
      <w:r>
        <w:rPr>
          <w:rFonts w:hint="eastAsia" w:ascii="仿宋_GB2312" w:eastAsia="仿宋_GB2312"/>
          <w:sz w:val="32"/>
          <w:szCs w:val="32"/>
        </w:rPr>
        <w:t>(盖章)</w:t>
      </w:r>
    </w:p>
    <w:p>
      <w:pPr>
        <w:pageBreakBefore w:val="0"/>
        <w:kinsoku/>
        <w:wordWrap w:val="0"/>
        <w:overflowPunct/>
        <w:topLinePunct w:val="0"/>
        <w:bidi w:val="0"/>
        <w:spacing w:line="560" w:lineRule="exact"/>
        <w:ind w:left="0" w:leftChars="0" w:firstLine="707" w:firstLineChars="221"/>
        <w:jc w:val="right"/>
        <w:rPr>
          <w:rFonts w:ascii="仿宋_GB2312" w:eastAsia="仿宋_GB2312"/>
          <w:sz w:val="32"/>
          <w:szCs w:val="32"/>
        </w:rPr>
      </w:pPr>
      <w:r>
        <w:rPr>
          <w:rFonts w:hint="eastAsia" w:ascii="仿宋_GB2312" w:eastAsia="仿宋_GB2312"/>
          <w:sz w:val="32"/>
          <w:szCs w:val="32"/>
        </w:rPr>
        <w:t>XXXX年</w:t>
      </w:r>
      <w:r>
        <w:rPr>
          <w:rFonts w:ascii="仿宋_GB2312" w:eastAsia="仿宋_GB2312"/>
          <w:sz w:val="32"/>
          <w:szCs w:val="32"/>
        </w:rPr>
        <w:t xml:space="preserve"> </w:t>
      </w:r>
      <w:r>
        <w:rPr>
          <w:rFonts w:hint="eastAsia" w:ascii="仿宋_GB2312" w:eastAsia="仿宋_GB2312"/>
          <w:sz w:val="32"/>
          <w:szCs w:val="32"/>
        </w:rPr>
        <w:t>XX月</w:t>
      </w:r>
      <w:r>
        <w:rPr>
          <w:rFonts w:ascii="仿宋_GB2312" w:eastAsia="仿宋_GB2312"/>
          <w:sz w:val="32"/>
          <w:szCs w:val="32"/>
        </w:rPr>
        <w:t xml:space="preserve"> </w:t>
      </w:r>
      <w:r>
        <w:rPr>
          <w:rFonts w:hint="eastAsia" w:ascii="仿宋_GB2312" w:eastAsia="仿宋_GB2312"/>
          <w:sz w:val="32"/>
          <w:szCs w:val="32"/>
        </w:rPr>
        <w:t>XX日</w:t>
      </w:r>
      <w:r>
        <w:rPr>
          <w:rFonts w:ascii="仿宋_GB2312" w:eastAsia="仿宋_GB2312"/>
          <w:sz w:val="32"/>
          <w:szCs w:val="32"/>
        </w:rPr>
        <w:t xml:space="preserve"> </w:t>
      </w:r>
    </w:p>
    <w:p>
      <w:pPr>
        <w:pageBreakBefore w:val="0"/>
        <w:kinsoku/>
        <w:overflowPunct/>
        <w:topLinePunct w:val="0"/>
        <w:bidi w:val="0"/>
        <w:spacing w:line="560" w:lineRule="exact"/>
        <w:ind w:left="0" w:leftChars="0"/>
        <w:rPr>
          <w:rFonts w:hint="eastAsia" w:ascii="黑体" w:hAnsi="黑体" w:eastAsia="黑体"/>
          <w:sz w:val="32"/>
          <w:szCs w:val="32"/>
          <w:lang w:val="en-US" w:eastAsia="zh-CN"/>
        </w:rPr>
      </w:pPr>
      <w:r>
        <w:rPr>
          <w:rFonts w:hint="eastAsia" w:ascii="黑体" w:hAnsi="黑体" w:eastAsia="黑体"/>
          <w:sz w:val="32"/>
          <w:szCs w:val="32"/>
          <w:lang w:val="en-US" w:eastAsia="zh-CN"/>
        </w:rPr>
        <w:br w:type="page"/>
      </w:r>
    </w:p>
    <w:p>
      <w:pPr>
        <w:pageBreakBefore w:val="0"/>
        <w:kinsoku/>
        <w:overflowPunct/>
        <w:topLinePunct w:val="0"/>
        <w:bidi w:val="0"/>
        <w:spacing w:line="560" w:lineRule="exact"/>
        <w:ind w:left="0" w:leftChars="0"/>
        <w:rPr>
          <w:rFonts w:hint="eastAsia" w:ascii="黑体" w:hAnsi="黑体" w:eastAsia="黑体"/>
          <w:sz w:val="32"/>
          <w:szCs w:val="32"/>
          <w:lang w:val="en-US" w:eastAsia="zh-CN"/>
        </w:rPr>
      </w:pPr>
      <w:r>
        <w:rPr>
          <w:rFonts w:hint="eastAsia" w:ascii="黑体" w:hAnsi="黑体" w:eastAsia="黑体"/>
          <w:sz w:val="32"/>
          <w:szCs w:val="32"/>
          <w:lang w:val="en-US" w:eastAsia="zh-CN"/>
        </w:rPr>
        <w:t>附件6-1</w:t>
      </w:r>
    </w:p>
    <w:p>
      <w:pPr>
        <w:pageBreakBefore w:val="0"/>
        <w:kinsoku/>
        <w:overflowPunct/>
        <w:topLinePunct w:val="0"/>
        <w:bidi w:val="0"/>
        <w:spacing w:line="560" w:lineRule="exact"/>
        <w:ind w:left="0" w:leftChars="0"/>
        <w:rPr>
          <w:rFonts w:hint="eastAsia"/>
          <w:lang w:val="en-US" w:eastAsia="zh-CN"/>
        </w:rPr>
      </w:pPr>
    </w:p>
    <w:p>
      <w:pPr>
        <w:pageBreakBefore w:val="0"/>
        <w:kinsoku/>
        <w:overflowPunct/>
        <w:topLinePunct w:val="0"/>
        <w:bidi w:val="0"/>
        <w:spacing w:line="560" w:lineRule="exact"/>
        <w:ind w:left="0" w:leftChars="0"/>
        <w:jc w:val="center"/>
        <w:rPr>
          <w:rFonts w:hint="eastAsia" w:ascii="宋体" w:hAnsi="宋体" w:cs="宋体"/>
          <w:b/>
          <w:color w:val="000000"/>
          <w:kern w:val="0"/>
          <w:sz w:val="44"/>
          <w:szCs w:val="44"/>
          <w:lang w:val="en-US" w:eastAsia="zh-CN" w:bidi="ar"/>
        </w:rPr>
      </w:pPr>
      <w:r>
        <w:rPr>
          <w:rFonts w:hint="eastAsia" w:ascii="宋体" w:hAnsi="宋体" w:cs="宋体"/>
          <w:b/>
          <w:color w:val="000000"/>
          <w:kern w:val="0"/>
          <w:sz w:val="44"/>
          <w:szCs w:val="44"/>
          <w:lang w:bidi="ar"/>
        </w:rPr>
        <w:t>销售时扣减国家和地方车辆购置补贴</w:t>
      </w:r>
      <w:r>
        <w:rPr>
          <w:rFonts w:hint="eastAsia" w:ascii="宋体" w:hAnsi="宋体" w:cs="宋体"/>
          <w:b/>
          <w:color w:val="000000"/>
          <w:kern w:val="0"/>
          <w:sz w:val="44"/>
          <w:szCs w:val="44"/>
          <w:lang w:val="en-US" w:eastAsia="zh-CN" w:bidi="ar"/>
        </w:rPr>
        <w:t>车辆明细表</w:t>
      </w:r>
    </w:p>
    <w:p>
      <w:pPr>
        <w:pageBreakBefore w:val="0"/>
        <w:kinsoku/>
        <w:overflowPunct/>
        <w:topLinePunct w:val="0"/>
        <w:bidi w:val="0"/>
        <w:spacing w:line="560" w:lineRule="exact"/>
        <w:ind w:left="0" w:leftChars="0"/>
        <w:jc w:val="center"/>
        <w:rPr>
          <w:rFonts w:hint="eastAsia" w:ascii="宋体" w:hAnsi="宋体" w:cs="宋体"/>
          <w:b/>
          <w:color w:val="000000"/>
          <w:kern w:val="0"/>
          <w:sz w:val="44"/>
          <w:szCs w:val="44"/>
          <w:lang w:val="en-US" w:eastAsia="zh-CN" w:bidi="ar"/>
        </w:rPr>
      </w:pPr>
    </w:p>
    <w:p>
      <w:pPr>
        <w:pageBreakBefore w:val="0"/>
        <w:kinsoku/>
        <w:overflowPunct/>
        <w:topLinePunct w:val="0"/>
        <w:bidi w:val="0"/>
        <w:spacing w:line="560" w:lineRule="exact"/>
        <w:ind w:left="0" w:leftChars="0"/>
        <w:jc w:val="both"/>
        <w:rPr>
          <w:rFonts w:hint="default" w:ascii="宋体" w:hAnsi="宋体" w:cs="宋体"/>
          <w:b/>
          <w:color w:val="000000"/>
          <w:kern w:val="0"/>
          <w:sz w:val="72"/>
          <w:szCs w:val="72"/>
          <w:lang w:val="en-US" w:eastAsia="zh-CN" w:bidi="ar"/>
        </w:rPr>
      </w:pPr>
      <w:r>
        <w:rPr>
          <w:rFonts w:hint="eastAsia" w:ascii="仿宋_GB2312" w:hAnsi="仿宋_GB2312" w:eastAsia="仿宋_GB2312" w:cs="仿宋_GB2312"/>
          <w:b/>
          <w:color w:val="000000"/>
          <w:kern w:val="0"/>
          <w:sz w:val="28"/>
          <w:szCs w:val="28"/>
          <w:lang w:bidi="ar"/>
        </w:rPr>
        <w:t>XX</w:t>
      </w:r>
      <w:r>
        <w:rPr>
          <w:rFonts w:hint="eastAsia" w:ascii="仿宋_GB2312" w:hAnsi="仿宋_GB2312" w:eastAsia="仿宋_GB2312" w:cs="仿宋_GB2312"/>
          <w:b/>
          <w:color w:val="000000"/>
          <w:kern w:val="0"/>
          <w:sz w:val="28"/>
          <w:szCs w:val="28"/>
          <w:lang w:eastAsia="zh-CN" w:bidi="ar"/>
        </w:rPr>
        <w:t>申报企业</w:t>
      </w:r>
      <w:r>
        <w:rPr>
          <w:rFonts w:hint="eastAsia" w:ascii="仿宋_GB2312" w:hAnsi="仿宋_GB2312" w:eastAsia="仿宋_GB2312" w:cs="仿宋_GB2312"/>
          <w:b/>
          <w:color w:val="000000"/>
          <w:kern w:val="0"/>
          <w:sz w:val="28"/>
          <w:szCs w:val="28"/>
          <w:lang w:bidi="ar"/>
        </w:rPr>
        <w:t>（盖章）:</w:t>
      </w:r>
    </w:p>
    <w:tbl>
      <w:tblPr>
        <w:tblStyle w:val="11"/>
        <w:tblW w:w="84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69"/>
        <w:gridCol w:w="2609"/>
        <w:gridCol w:w="38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1969" w:type="dxa"/>
            <w:vAlign w:val="center"/>
          </w:tcPr>
          <w:p>
            <w:pPr>
              <w:pageBreakBefore w:val="0"/>
              <w:kinsoku/>
              <w:overflowPunct/>
              <w:topLinePunct w:val="0"/>
              <w:bidi w:val="0"/>
              <w:spacing w:line="560" w:lineRule="exact"/>
              <w:ind w:left="0" w:leftChars="0"/>
              <w:jc w:val="center"/>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序号</w:t>
            </w:r>
          </w:p>
        </w:tc>
        <w:tc>
          <w:tcPr>
            <w:tcW w:w="2609" w:type="dxa"/>
            <w:vAlign w:val="center"/>
          </w:tcPr>
          <w:p>
            <w:pPr>
              <w:pageBreakBefore w:val="0"/>
              <w:kinsoku/>
              <w:overflowPunct/>
              <w:topLinePunct w:val="0"/>
              <w:bidi w:val="0"/>
              <w:spacing w:line="560" w:lineRule="exact"/>
              <w:ind w:left="0" w:leftChars="0"/>
              <w:jc w:val="center"/>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年份</w:t>
            </w:r>
          </w:p>
        </w:tc>
        <w:tc>
          <w:tcPr>
            <w:tcW w:w="3870" w:type="dxa"/>
            <w:vAlign w:val="center"/>
          </w:tcPr>
          <w:p>
            <w:pPr>
              <w:pageBreakBefore w:val="0"/>
              <w:kinsoku/>
              <w:overflowPunct/>
              <w:topLinePunct w:val="0"/>
              <w:bidi w:val="0"/>
              <w:spacing w:line="560" w:lineRule="exact"/>
              <w:ind w:left="0" w:leftChars="0"/>
              <w:jc w:val="center"/>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车辆识别代码(VIN)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jc w:val="center"/>
        </w:trPr>
        <w:tc>
          <w:tcPr>
            <w:tcW w:w="1969" w:type="dxa"/>
            <w:vAlign w:val="center"/>
          </w:tcPr>
          <w:p>
            <w:pPr>
              <w:pageBreakBefore w:val="0"/>
              <w:kinsoku/>
              <w:overflowPunct/>
              <w:topLinePunct w:val="0"/>
              <w:bidi w:val="0"/>
              <w:spacing w:line="560" w:lineRule="exact"/>
              <w:ind w:left="0" w:leftChars="0"/>
              <w:jc w:val="center"/>
              <w:rPr>
                <w:rFonts w:hint="default" w:ascii="黑体" w:hAnsi="黑体" w:eastAsia="黑体"/>
                <w:sz w:val="24"/>
                <w:szCs w:val="24"/>
                <w:vertAlign w:val="baseline"/>
                <w:lang w:val="en-US" w:eastAsia="zh-CN"/>
              </w:rPr>
            </w:pPr>
          </w:p>
        </w:tc>
        <w:tc>
          <w:tcPr>
            <w:tcW w:w="2609" w:type="dxa"/>
            <w:vAlign w:val="center"/>
          </w:tcPr>
          <w:p>
            <w:pPr>
              <w:pageBreakBefore w:val="0"/>
              <w:kinsoku/>
              <w:overflowPunct/>
              <w:topLinePunct w:val="0"/>
              <w:bidi w:val="0"/>
              <w:spacing w:line="560" w:lineRule="exact"/>
              <w:ind w:left="0" w:leftChars="0"/>
              <w:jc w:val="center"/>
              <w:rPr>
                <w:rFonts w:hint="default" w:ascii="黑体" w:hAnsi="黑体" w:eastAsia="黑体"/>
                <w:sz w:val="24"/>
                <w:szCs w:val="24"/>
                <w:vertAlign w:val="baseline"/>
                <w:lang w:val="en-US" w:eastAsia="zh-CN"/>
              </w:rPr>
            </w:pPr>
          </w:p>
        </w:tc>
        <w:tc>
          <w:tcPr>
            <w:tcW w:w="3870" w:type="dxa"/>
            <w:vAlign w:val="center"/>
          </w:tcPr>
          <w:p>
            <w:pPr>
              <w:pageBreakBefore w:val="0"/>
              <w:kinsoku/>
              <w:overflowPunct/>
              <w:topLinePunct w:val="0"/>
              <w:bidi w:val="0"/>
              <w:spacing w:line="560" w:lineRule="exact"/>
              <w:ind w:left="0" w:leftChars="0"/>
              <w:jc w:val="center"/>
              <w:rPr>
                <w:rFonts w:hint="default" w:ascii="黑体" w:hAnsi="黑体" w:eastAsia="黑体"/>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69" w:type="dxa"/>
            <w:vAlign w:val="center"/>
          </w:tcPr>
          <w:p>
            <w:pPr>
              <w:pageBreakBefore w:val="0"/>
              <w:kinsoku/>
              <w:overflowPunct/>
              <w:topLinePunct w:val="0"/>
              <w:bidi w:val="0"/>
              <w:spacing w:line="560" w:lineRule="exact"/>
              <w:ind w:left="0" w:leftChars="0"/>
              <w:jc w:val="center"/>
              <w:rPr>
                <w:rFonts w:hint="default" w:ascii="黑体" w:hAnsi="黑体" w:eastAsia="黑体"/>
                <w:sz w:val="24"/>
                <w:szCs w:val="24"/>
                <w:vertAlign w:val="baseline"/>
                <w:lang w:val="en-US" w:eastAsia="zh-CN"/>
              </w:rPr>
            </w:pPr>
          </w:p>
        </w:tc>
        <w:tc>
          <w:tcPr>
            <w:tcW w:w="2609" w:type="dxa"/>
            <w:vAlign w:val="center"/>
          </w:tcPr>
          <w:p>
            <w:pPr>
              <w:pageBreakBefore w:val="0"/>
              <w:kinsoku/>
              <w:overflowPunct/>
              <w:topLinePunct w:val="0"/>
              <w:bidi w:val="0"/>
              <w:spacing w:line="560" w:lineRule="exact"/>
              <w:ind w:left="0" w:leftChars="0"/>
              <w:jc w:val="center"/>
              <w:rPr>
                <w:rFonts w:hint="default" w:ascii="黑体" w:hAnsi="黑体" w:eastAsia="黑体"/>
                <w:sz w:val="24"/>
                <w:szCs w:val="24"/>
                <w:vertAlign w:val="baseline"/>
                <w:lang w:val="en-US" w:eastAsia="zh-CN"/>
              </w:rPr>
            </w:pPr>
          </w:p>
        </w:tc>
        <w:tc>
          <w:tcPr>
            <w:tcW w:w="3870" w:type="dxa"/>
            <w:vAlign w:val="center"/>
          </w:tcPr>
          <w:p>
            <w:pPr>
              <w:pageBreakBefore w:val="0"/>
              <w:kinsoku/>
              <w:overflowPunct/>
              <w:topLinePunct w:val="0"/>
              <w:bidi w:val="0"/>
              <w:spacing w:line="560" w:lineRule="exact"/>
              <w:ind w:left="0" w:leftChars="0"/>
              <w:jc w:val="center"/>
              <w:rPr>
                <w:rFonts w:hint="default" w:ascii="黑体" w:hAnsi="黑体" w:eastAsia="黑体"/>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69" w:type="dxa"/>
            <w:vAlign w:val="center"/>
          </w:tcPr>
          <w:p>
            <w:pPr>
              <w:pageBreakBefore w:val="0"/>
              <w:kinsoku/>
              <w:overflowPunct/>
              <w:topLinePunct w:val="0"/>
              <w:bidi w:val="0"/>
              <w:spacing w:line="560" w:lineRule="exact"/>
              <w:ind w:left="0" w:leftChars="0"/>
              <w:jc w:val="center"/>
              <w:rPr>
                <w:rFonts w:hint="default" w:ascii="黑体" w:hAnsi="黑体" w:eastAsia="黑体"/>
                <w:sz w:val="24"/>
                <w:szCs w:val="24"/>
                <w:vertAlign w:val="baseline"/>
                <w:lang w:val="en-US" w:eastAsia="zh-CN"/>
              </w:rPr>
            </w:pPr>
          </w:p>
        </w:tc>
        <w:tc>
          <w:tcPr>
            <w:tcW w:w="2609" w:type="dxa"/>
            <w:vAlign w:val="center"/>
          </w:tcPr>
          <w:p>
            <w:pPr>
              <w:pageBreakBefore w:val="0"/>
              <w:kinsoku/>
              <w:overflowPunct/>
              <w:topLinePunct w:val="0"/>
              <w:bidi w:val="0"/>
              <w:spacing w:line="560" w:lineRule="exact"/>
              <w:ind w:left="0" w:leftChars="0"/>
              <w:jc w:val="center"/>
              <w:rPr>
                <w:rFonts w:hint="default" w:ascii="黑体" w:hAnsi="黑体" w:eastAsia="黑体"/>
                <w:sz w:val="24"/>
                <w:szCs w:val="24"/>
                <w:vertAlign w:val="baseline"/>
                <w:lang w:val="en-US" w:eastAsia="zh-CN"/>
              </w:rPr>
            </w:pPr>
          </w:p>
        </w:tc>
        <w:tc>
          <w:tcPr>
            <w:tcW w:w="3870" w:type="dxa"/>
            <w:vAlign w:val="center"/>
          </w:tcPr>
          <w:p>
            <w:pPr>
              <w:pageBreakBefore w:val="0"/>
              <w:kinsoku/>
              <w:overflowPunct/>
              <w:topLinePunct w:val="0"/>
              <w:bidi w:val="0"/>
              <w:spacing w:line="560" w:lineRule="exact"/>
              <w:ind w:left="0" w:leftChars="0"/>
              <w:jc w:val="center"/>
              <w:rPr>
                <w:rFonts w:hint="default" w:ascii="黑体" w:hAnsi="黑体" w:eastAsia="黑体"/>
                <w:sz w:val="24"/>
                <w:szCs w:val="24"/>
                <w:vertAlign w:val="baseline"/>
                <w:lang w:val="en-US" w:eastAsia="zh-CN"/>
              </w:rPr>
            </w:pPr>
          </w:p>
        </w:tc>
      </w:tr>
    </w:tbl>
    <w:p>
      <w:pPr>
        <w:pageBreakBefore w:val="0"/>
        <w:kinsoku/>
        <w:overflowPunct/>
        <w:topLinePunct w:val="0"/>
        <w:bidi w:val="0"/>
        <w:spacing w:line="560" w:lineRule="exact"/>
        <w:ind w:left="0" w:leftChars="0"/>
        <w:rPr>
          <w:rFonts w:hint="default" w:ascii="黑体" w:hAnsi="黑体" w:eastAsia="黑体"/>
          <w:sz w:val="32"/>
          <w:szCs w:val="32"/>
          <w:lang w:val="en-US" w:eastAsia="zh-CN"/>
        </w:rPr>
        <w:sectPr>
          <w:pgSz w:w="11906" w:h="16838"/>
          <w:pgMar w:top="1134" w:right="1559" w:bottom="1134" w:left="1644" w:header="851" w:footer="992" w:gutter="0"/>
          <w:pgNumType w:fmt="decimal"/>
          <w:cols w:space="720" w:num="1"/>
          <w:titlePg/>
          <w:docGrid w:type="linesAndChars" w:linePitch="312" w:charSpace="0"/>
        </w:sectPr>
      </w:pPr>
    </w:p>
    <w:p>
      <w:pPr>
        <w:pageBreakBefore w:val="0"/>
        <w:kinsoku/>
        <w:overflowPunct/>
        <w:topLinePunct w:val="0"/>
        <w:bidi w:val="0"/>
        <w:spacing w:line="560" w:lineRule="exact"/>
        <w:ind w:left="0" w:leftChars="0"/>
        <w:rPr>
          <w:rFonts w:hint="eastAsia" w:ascii="黑体" w:hAnsi="黑体" w:eastAsia="黑体"/>
          <w:sz w:val="32"/>
          <w:szCs w:val="32"/>
          <w:lang w:val="en-US" w:eastAsia="zh-CN"/>
        </w:rPr>
      </w:pPr>
      <w:r>
        <w:rPr>
          <w:rFonts w:hint="eastAsia" w:ascii="黑体" w:hAnsi="黑体" w:eastAsia="黑体"/>
          <w:sz w:val="32"/>
          <w:szCs w:val="32"/>
          <w:lang w:val="en-US" w:eastAsia="zh-CN"/>
        </w:rPr>
        <w:t>附件7</w:t>
      </w:r>
    </w:p>
    <w:p>
      <w:pPr>
        <w:pageBreakBefore w:val="0"/>
        <w:kinsoku/>
        <w:overflowPunct/>
        <w:topLinePunct w:val="0"/>
        <w:bidi w:val="0"/>
        <w:spacing w:line="560" w:lineRule="exact"/>
        <w:ind w:left="0" w:leftChars="0"/>
        <w:rPr>
          <w:rFonts w:hint="eastAsia"/>
          <w:lang w:val="en-US" w:eastAsia="zh-CN"/>
        </w:rPr>
      </w:pPr>
    </w:p>
    <w:p>
      <w:pPr>
        <w:pageBreakBefore w:val="0"/>
        <w:kinsoku/>
        <w:overflowPunct/>
        <w:topLinePunct w:val="0"/>
        <w:bidi w:val="0"/>
        <w:spacing w:line="560" w:lineRule="exact"/>
        <w:ind w:left="0" w:leftChars="0"/>
        <w:jc w:val="center"/>
        <w:rPr>
          <w:rFonts w:ascii="宋体" w:hAnsi="宋体" w:cs="宋体"/>
          <w:b/>
          <w:bCs/>
          <w:sz w:val="44"/>
          <w:szCs w:val="44"/>
        </w:rPr>
      </w:pPr>
      <w:r>
        <w:rPr>
          <w:rFonts w:hint="eastAsia" w:ascii="宋体" w:hAnsi="宋体" w:cs="宋体"/>
          <w:b/>
          <w:bCs/>
          <w:sz w:val="44"/>
          <w:szCs w:val="44"/>
        </w:rPr>
        <w:t>关于××公司获得××年度新能源汽车推广应用中央财政购车补助资金的情况说明函</w:t>
      </w:r>
    </w:p>
    <w:p>
      <w:pPr>
        <w:pageBreakBefore w:val="0"/>
        <w:kinsoku/>
        <w:overflowPunct/>
        <w:topLinePunct w:val="0"/>
        <w:bidi w:val="0"/>
        <w:spacing w:line="560" w:lineRule="exact"/>
        <w:ind w:left="0" w:leftChars="0"/>
        <w:jc w:val="center"/>
        <w:rPr>
          <w:rFonts w:ascii="宋体" w:hAnsi="宋体" w:cs="宋体"/>
          <w:b/>
          <w:bCs/>
          <w:sz w:val="44"/>
          <w:szCs w:val="44"/>
        </w:rPr>
      </w:pPr>
    </w:p>
    <w:p>
      <w:pPr>
        <w:pageBreakBefore w:val="0"/>
        <w:kinsoku/>
        <w:overflowPunct/>
        <w:topLinePunct w:val="0"/>
        <w:bidi w:val="0"/>
        <w:spacing w:line="560" w:lineRule="exact"/>
        <w:ind w:left="0" w:leftChars="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XX区（新区）</w:t>
      </w:r>
      <w:r>
        <w:rPr>
          <w:rFonts w:hint="eastAsia" w:ascii="仿宋_GB2312" w:hAnsi="仿宋_GB2312" w:eastAsia="仿宋_GB2312" w:cs="仿宋_GB2312"/>
          <w:sz w:val="32"/>
          <w:szCs w:val="32"/>
          <w:lang w:val="en-US" w:eastAsia="zh-CN"/>
        </w:rPr>
        <w:t>新能源汽车推广应用牵头</w:t>
      </w:r>
      <w:r>
        <w:rPr>
          <w:rFonts w:hint="eastAsia" w:ascii="仿宋_GB2312" w:hAnsi="仿宋_GB2312" w:eastAsia="仿宋_GB2312" w:cs="仿宋_GB2312"/>
          <w:sz w:val="32"/>
          <w:szCs w:val="32"/>
        </w:rPr>
        <w:t>部门：</w:t>
      </w:r>
    </w:p>
    <w:p>
      <w:pPr>
        <w:pageBreakBefore w:val="0"/>
        <w:kinsoku/>
        <w:overflowPunct/>
        <w:topLinePunct w:val="0"/>
        <w:bidi w:val="0"/>
        <w:spacing w:line="560" w:lineRule="exact"/>
        <w:ind w:left="0" w:leftChars="0"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××公司××年度在深圳地区推广并已上牌新能源汽车共计××辆，共计××种车型，其中××车型××辆、××车型××辆、……。</w:t>
      </w:r>
    </w:p>
    <w:p>
      <w:pPr>
        <w:pageBreakBefore w:val="0"/>
        <w:kinsoku/>
        <w:overflowPunct/>
        <w:topLinePunct w:val="0"/>
        <w:bidi w:val="0"/>
        <w:spacing w:line="560" w:lineRule="exact"/>
        <w:ind w:left="0" w:leftChars="0"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依据×年×月×日《财政部关于</w:t>
      </w:r>
      <w:r>
        <w:rPr>
          <w:rFonts w:ascii="仿宋_GB2312" w:hAnsi="仿宋_GB2312" w:eastAsia="仿宋_GB2312" w:cs="仿宋_GB2312"/>
          <w:sz w:val="32"/>
          <w:szCs w:val="32"/>
        </w:rPr>
        <w:t>下达</w:t>
      </w:r>
      <w:r>
        <w:rPr>
          <w:rFonts w:hint="eastAsia" w:ascii="仿宋_GB2312" w:hAnsi="仿宋_GB2312" w:eastAsia="仿宋_GB2312" w:cs="仿宋_GB2312"/>
          <w:sz w:val="32"/>
          <w:szCs w:val="32"/>
        </w:rPr>
        <w:t>XXX》（文号）（附件1），××公司通过中央财政购车补助审核，符合新能源汽车推广应用补助要求的深圳牌照车辆共计××辆，获得xx年度新能源汽车推广应用中央财政购车补助资金共计××万元，其中××车型××辆，补助标准为×万元/辆，获得中央购车补助××万元；××车型××辆，补助标准为×万元/辆，获得中央购车补助××万元；…… (附件2)。</w:t>
      </w:r>
    </w:p>
    <w:p>
      <w:pPr>
        <w:pageBreakBefore w:val="0"/>
        <w:kinsoku/>
        <w:overflowPunct/>
        <w:topLinePunct w:val="0"/>
        <w:bidi w:val="0"/>
        <w:spacing w:line="560" w:lineRule="exact"/>
        <w:ind w:left="0" w:leftChars="0"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专此</w:t>
      </w:r>
      <w:r>
        <w:rPr>
          <w:rFonts w:ascii="仿宋_GB2312" w:hAnsi="仿宋_GB2312" w:eastAsia="仿宋_GB2312" w:cs="仿宋_GB2312"/>
          <w:sz w:val="32"/>
          <w:szCs w:val="32"/>
        </w:rPr>
        <w:t>致函。</w:t>
      </w:r>
    </w:p>
    <w:p>
      <w:pPr>
        <w:pageBreakBefore w:val="0"/>
        <w:kinsoku/>
        <w:overflowPunct/>
        <w:topLinePunct w:val="0"/>
        <w:bidi w:val="0"/>
        <w:spacing w:line="560" w:lineRule="exact"/>
        <w:ind w:left="0" w:leftChars="0"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附件：1.《财政部关于下达XXX》（文号）</w:t>
      </w:r>
    </w:p>
    <w:p>
      <w:pPr>
        <w:pageBreakBefore w:val="0"/>
        <w:kinsoku/>
        <w:overflowPunct/>
        <w:topLinePunct w:val="0"/>
        <w:bidi w:val="0"/>
        <w:spacing w:line="560" w:lineRule="exact"/>
        <w:ind w:left="1920" w:leftChars="0" w:hanging="1920" w:hangingChars="6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 xml:space="preserve">      2. ××公司××年度已获得中央财政购车补助清算资金明细表（地级市以上政府新能源汽车推广应用主管部门）</w:t>
      </w:r>
    </w:p>
    <w:p>
      <w:pPr>
        <w:pageBreakBefore w:val="0"/>
        <w:kinsoku/>
        <w:overflowPunct/>
        <w:topLinePunct w:val="0"/>
        <w:bidi w:val="0"/>
        <w:spacing w:line="560" w:lineRule="exact"/>
        <w:ind w:left="0" w:leftChars="0" w:firstLine="5760" w:firstLineChars="1800"/>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pPr>
        <w:pageBreakBefore w:val="0"/>
        <w:kinsoku/>
        <w:overflowPunct/>
        <w:topLinePunct w:val="0"/>
        <w:bidi w:val="0"/>
        <w:spacing w:line="560" w:lineRule="exact"/>
        <w:ind w:left="0" w:leftChars="0" w:firstLine="0" w:firstLineChars="0"/>
        <w:jc w:val="right"/>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XX</w:t>
      </w:r>
      <w:r>
        <w:rPr>
          <w:rFonts w:hint="eastAsia" w:ascii="仿宋_GB2312" w:hAnsi="仿宋_GB2312" w:eastAsia="仿宋_GB2312" w:cs="仿宋_GB2312"/>
          <w:sz w:val="32"/>
          <w:szCs w:val="32"/>
          <w:lang w:eastAsia="zh-CN"/>
        </w:rPr>
        <w:t>申报企业</w:t>
      </w:r>
      <w:r>
        <w:rPr>
          <w:rFonts w:hint="eastAsia" w:ascii="仿宋_GB2312" w:hAnsi="仿宋_GB2312" w:eastAsia="仿宋_GB2312" w:cs="仿宋_GB2312"/>
          <w:sz w:val="32"/>
          <w:szCs w:val="32"/>
        </w:rPr>
        <w:t>（盖章）</w:t>
      </w:r>
    </w:p>
    <w:p>
      <w:pPr>
        <w:pageBreakBefore w:val="0"/>
        <w:kinsoku/>
        <w:overflowPunct/>
        <w:topLinePunct w:val="0"/>
        <w:bidi w:val="0"/>
        <w:spacing w:line="560" w:lineRule="exact"/>
        <w:ind w:left="0" w:leftChars="0" w:firstLine="640" w:firstLineChars="200"/>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eastAsia="仿宋_GB2312"/>
          <w:sz w:val="32"/>
          <w:szCs w:val="32"/>
        </w:rPr>
        <w:t>XXXX年</w:t>
      </w:r>
      <w:r>
        <w:rPr>
          <w:rFonts w:ascii="仿宋_GB2312" w:eastAsia="仿宋_GB2312"/>
          <w:sz w:val="32"/>
          <w:szCs w:val="32"/>
        </w:rPr>
        <w:t xml:space="preserve"> </w:t>
      </w:r>
      <w:r>
        <w:rPr>
          <w:rFonts w:hint="eastAsia" w:ascii="仿宋_GB2312" w:eastAsia="仿宋_GB2312"/>
          <w:sz w:val="32"/>
          <w:szCs w:val="32"/>
        </w:rPr>
        <w:t>XX月</w:t>
      </w:r>
      <w:r>
        <w:rPr>
          <w:rFonts w:ascii="仿宋_GB2312" w:eastAsia="仿宋_GB2312"/>
          <w:sz w:val="32"/>
          <w:szCs w:val="32"/>
        </w:rPr>
        <w:t xml:space="preserve"> </w:t>
      </w:r>
      <w:r>
        <w:rPr>
          <w:rFonts w:hint="eastAsia" w:ascii="仿宋_GB2312" w:eastAsia="仿宋_GB2312"/>
          <w:sz w:val="32"/>
          <w:szCs w:val="32"/>
        </w:rPr>
        <w:t>XX日</w:t>
      </w:r>
    </w:p>
    <w:p>
      <w:pPr>
        <w:pStyle w:val="2"/>
        <w:pageBreakBefore w:val="0"/>
        <w:kinsoku/>
        <w:overflowPunct/>
        <w:topLinePunct w:val="0"/>
        <w:bidi w:val="0"/>
        <w:spacing w:before="0" w:after="0" w:line="560" w:lineRule="exact"/>
        <w:ind w:left="0" w:leftChars="0"/>
        <w:rPr>
          <w:rFonts w:ascii="黑体" w:hAnsi="黑体" w:eastAsia="黑体"/>
          <w:b w:val="0"/>
          <w:sz w:val="32"/>
          <w:szCs w:val="32"/>
        </w:rPr>
      </w:pPr>
      <w:r>
        <w:rPr>
          <w:rFonts w:hint="eastAsia" w:ascii="黑体" w:hAnsi="黑体" w:eastAsia="黑体"/>
          <w:b w:val="0"/>
          <w:sz w:val="32"/>
          <w:szCs w:val="32"/>
        </w:rPr>
        <w:t>附件7-2</w:t>
      </w:r>
    </w:p>
    <w:p>
      <w:pPr>
        <w:pageBreakBefore w:val="0"/>
        <w:kinsoku/>
        <w:overflowPunct/>
        <w:topLinePunct w:val="0"/>
        <w:bidi w:val="0"/>
        <w:spacing w:line="560" w:lineRule="exact"/>
        <w:ind w:left="0" w:leftChars="0"/>
        <w:jc w:val="center"/>
        <w:rPr>
          <w:rFonts w:ascii="方正小标宋简体" w:hAnsi="方正小标宋简体" w:eastAsia="方正小标宋简体" w:cs="方正小标宋简体"/>
          <w:sz w:val="40"/>
          <w:szCs w:val="40"/>
        </w:rPr>
      </w:pPr>
    </w:p>
    <w:p>
      <w:pPr>
        <w:pageBreakBefore w:val="0"/>
        <w:kinsoku/>
        <w:overflowPunct/>
        <w:topLinePunct w:val="0"/>
        <w:bidi w:val="0"/>
        <w:spacing w:line="560" w:lineRule="exact"/>
        <w:ind w:left="0" w:leftChars="0"/>
        <w:jc w:val="center"/>
        <w:rPr>
          <w:rFonts w:ascii="宋体" w:hAnsi="宋体" w:cs="宋体"/>
          <w:sz w:val="44"/>
          <w:szCs w:val="44"/>
        </w:rPr>
      </w:pPr>
      <w:r>
        <w:rPr>
          <w:rFonts w:hint="eastAsia" w:ascii="宋体" w:hAnsi="宋体" w:cs="宋体"/>
          <w:sz w:val="44"/>
          <w:szCs w:val="44"/>
        </w:rPr>
        <w:t>XX公司</w:t>
      </w:r>
      <w:r>
        <w:rPr>
          <w:rFonts w:hint="eastAsia" w:ascii="宋体" w:hAnsi="宋体" w:cs="宋体"/>
          <w:sz w:val="44"/>
          <w:szCs w:val="44"/>
          <w:lang w:val="en-US" w:eastAsia="zh-CN"/>
        </w:rPr>
        <w:t>XX</w:t>
      </w:r>
      <w:r>
        <w:rPr>
          <w:rFonts w:hint="eastAsia" w:ascii="宋体" w:hAnsi="宋体" w:cs="宋体"/>
          <w:sz w:val="44"/>
          <w:szCs w:val="44"/>
        </w:rPr>
        <w:t>年度已获得中央财政购车补助</w:t>
      </w:r>
    </w:p>
    <w:p>
      <w:pPr>
        <w:pageBreakBefore w:val="0"/>
        <w:kinsoku/>
        <w:overflowPunct/>
        <w:topLinePunct w:val="0"/>
        <w:bidi w:val="0"/>
        <w:spacing w:line="560" w:lineRule="exact"/>
        <w:ind w:left="0" w:leftChars="0"/>
        <w:jc w:val="center"/>
        <w:rPr>
          <w:rFonts w:ascii="宋体" w:hAnsi="宋体" w:cs="宋体"/>
          <w:sz w:val="44"/>
          <w:szCs w:val="44"/>
        </w:rPr>
      </w:pPr>
      <w:r>
        <w:rPr>
          <w:rFonts w:hint="eastAsia" w:ascii="宋体" w:hAnsi="宋体" w:cs="宋体"/>
          <w:sz w:val="44"/>
          <w:szCs w:val="44"/>
        </w:rPr>
        <w:t>清算车辆明细表</w:t>
      </w:r>
    </w:p>
    <w:p>
      <w:pPr>
        <w:pageBreakBefore w:val="0"/>
        <w:kinsoku/>
        <w:overflowPunct/>
        <w:topLinePunct w:val="0"/>
        <w:bidi w:val="0"/>
        <w:spacing w:line="560" w:lineRule="exact"/>
        <w:ind w:left="0" w:leftChars="0"/>
        <w:rPr>
          <w:rFonts w:ascii="方正小标宋简体" w:hAnsi="方正小标宋简体" w:eastAsia="方正小标宋简体" w:cs="方正小标宋简体"/>
          <w:sz w:val="32"/>
          <w:szCs w:val="32"/>
        </w:rPr>
      </w:pPr>
    </w:p>
    <w:tbl>
      <w:tblPr>
        <w:tblStyle w:val="10"/>
        <w:tblW w:w="8290" w:type="dxa"/>
        <w:jc w:val="center"/>
        <w:tblLayout w:type="fixed"/>
        <w:tblCellMar>
          <w:top w:w="0" w:type="dxa"/>
          <w:left w:w="108" w:type="dxa"/>
          <w:bottom w:w="0" w:type="dxa"/>
          <w:right w:w="108" w:type="dxa"/>
        </w:tblCellMar>
      </w:tblPr>
      <w:tblGrid>
        <w:gridCol w:w="741"/>
        <w:gridCol w:w="1037"/>
        <w:gridCol w:w="1485"/>
        <w:gridCol w:w="1815"/>
        <w:gridCol w:w="1275"/>
        <w:gridCol w:w="1937"/>
      </w:tblGrid>
      <w:tr>
        <w:tblPrEx>
          <w:tblCellMar>
            <w:top w:w="0" w:type="dxa"/>
            <w:left w:w="108" w:type="dxa"/>
            <w:bottom w:w="0" w:type="dxa"/>
            <w:right w:w="108" w:type="dxa"/>
          </w:tblCellMar>
        </w:tblPrEx>
        <w:trPr>
          <w:trHeight w:val="1667" w:hRule="atLeast"/>
          <w:jc w:val="center"/>
        </w:trPr>
        <w:tc>
          <w:tcPr>
            <w:tcW w:w="74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overflowPunct/>
              <w:topLinePunct w:val="0"/>
              <w:bidi w:val="0"/>
              <w:spacing w:line="560" w:lineRule="exact"/>
              <w:ind w:left="0" w:leftChars="0"/>
              <w:jc w:val="center"/>
              <w:rPr>
                <w:rFonts w:ascii="仿宋_GB2312" w:hAnsi="宋体" w:eastAsia="仿宋_GB2312" w:cs="宋体"/>
                <w:kern w:val="0"/>
                <w:sz w:val="24"/>
                <w:szCs w:val="22"/>
              </w:rPr>
            </w:pPr>
            <w:r>
              <w:rPr>
                <w:rFonts w:hint="eastAsia" w:ascii="仿宋_GB2312" w:hAnsi="宋体" w:eastAsia="仿宋_GB2312" w:cs="宋体"/>
                <w:kern w:val="0"/>
                <w:sz w:val="24"/>
                <w:szCs w:val="22"/>
              </w:rPr>
              <w:t>序号</w:t>
            </w:r>
          </w:p>
        </w:tc>
        <w:tc>
          <w:tcPr>
            <w:tcW w:w="10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overflowPunct/>
              <w:topLinePunct w:val="0"/>
              <w:bidi w:val="0"/>
              <w:spacing w:line="560" w:lineRule="exact"/>
              <w:ind w:left="0" w:leftChars="0"/>
              <w:jc w:val="center"/>
              <w:rPr>
                <w:rFonts w:ascii="仿宋_GB2312" w:hAnsi="宋体" w:eastAsia="仿宋_GB2312" w:cs="宋体"/>
                <w:kern w:val="0"/>
                <w:sz w:val="24"/>
                <w:szCs w:val="22"/>
              </w:rPr>
            </w:pPr>
            <w:r>
              <w:rPr>
                <w:rFonts w:hint="eastAsia" w:ascii="仿宋_GB2312" w:hAnsi="宋体" w:eastAsia="仿宋_GB2312" w:cs="宋体"/>
                <w:kern w:val="0"/>
                <w:sz w:val="24"/>
                <w:szCs w:val="22"/>
              </w:rPr>
              <w:t>地区</w:t>
            </w:r>
          </w:p>
        </w:tc>
        <w:tc>
          <w:tcPr>
            <w:tcW w:w="1485"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overflowPunct/>
              <w:topLinePunct w:val="0"/>
              <w:bidi w:val="0"/>
              <w:spacing w:line="560" w:lineRule="exact"/>
              <w:ind w:left="0" w:leftChars="0"/>
              <w:jc w:val="center"/>
              <w:rPr>
                <w:rFonts w:ascii="仿宋_GB2312" w:hAnsi="宋体" w:eastAsia="仿宋_GB2312" w:cs="宋体"/>
                <w:kern w:val="0"/>
                <w:sz w:val="24"/>
                <w:szCs w:val="22"/>
              </w:rPr>
            </w:pPr>
            <w:r>
              <w:rPr>
                <w:rFonts w:hint="eastAsia" w:ascii="仿宋_GB2312" w:hAnsi="宋体" w:eastAsia="仿宋_GB2312" w:cs="宋体"/>
                <w:kern w:val="0"/>
                <w:sz w:val="24"/>
                <w:szCs w:val="22"/>
              </w:rPr>
              <w:t>清算年份</w:t>
            </w:r>
          </w:p>
        </w:tc>
        <w:tc>
          <w:tcPr>
            <w:tcW w:w="1815"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overflowPunct/>
              <w:topLinePunct w:val="0"/>
              <w:bidi w:val="0"/>
              <w:spacing w:line="560" w:lineRule="exact"/>
              <w:ind w:left="0" w:leftChars="0"/>
              <w:jc w:val="center"/>
              <w:rPr>
                <w:rFonts w:ascii="仿宋_GB2312" w:hAnsi="宋体" w:eastAsia="仿宋_GB2312" w:cs="宋体"/>
                <w:kern w:val="0"/>
                <w:sz w:val="24"/>
                <w:szCs w:val="22"/>
              </w:rPr>
            </w:pPr>
            <w:r>
              <w:rPr>
                <w:rFonts w:hint="eastAsia" w:ascii="仿宋_GB2312" w:hAnsi="宋体" w:eastAsia="仿宋_GB2312" w:cs="宋体"/>
                <w:kern w:val="0"/>
                <w:sz w:val="24"/>
                <w:szCs w:val="22"/>
              </w:rPr>
              <w:t>车辆生产企业</w:t>
            </w:r>
          </w:p>
        </w:tc>
        <w:tc>
          <w:tcPr>
            <w:tcW w:w="1275"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overflowPunct/>
              <w:topLinePunct w:val="0"/>
              <w:bidi w:val="0"/>
              <w:spacing w:line="560" w:lineRule="exact"/>
              <w:ind w:left="0" w:leftChars="0"/>
              <w:jc w:val="center"/>
              <w:rPr>
                <w:rFonts w:ascii="仿宋_GB2312" w:hAnsi="宋体" w:eastAsia="仿宋_GB2312" w:cs="宋体"/>
                <w:kern w:val="0"/>
                <w:sz w:val="24"/>
                <w:szCs w:val="22"/>
              </w:rPr>
            </w:pPr>
            <w:r>
              <w:rPr>
                <w:rFonts w:hint="eastAsia" w:ascii="仿宋_GB2312" w:hAnsi="宋体" w:eastAsia="仿宋_GB2312" w:cs="宋体"/>
                <w:kern w:val="0"/>
                <w:sz w:val="24"/>
                <w:szCs w:val="22"/>
              </w:rPr>
              <w:t>车辆型号</w:t>
            </w:r>
          </w:p>
        </w:tc>
        <w:tc>
          <w:tcPr>
            <w:tcW w:w="19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overflowPunct/>
              <w:topLinePunct w:val="0"/>
              <w:bidi w:val="0"/>
              <w:spacing w:line="560" w:lineRule="exact"/>
              <w:ind w:left="0" w:leftChars="0"/>
              <w:jc w:val="center"/>
              <w:rPr>
                <w:rFonts w:ascii="仿宋_GB2312" w:hAnsi="宋体" w:eastAsia="仿宋_GB2312" w:cs="宋体"/>
                <w:kern w:val="0"/>
                <w:sz w:val="24"/>
                <w:szCs w:val="22"/>
              </w:rPr>
            </w:pPr>
            <w:r>
              <w:rPr>
                <w:rFonts w:hint="eastAsia" w:ascii="仿宋_GB2312" w:hAnsi="宋体" w:eastAsia="仿宋_GB2312" w:cs="宋体"/>
                <w:kern w:val="0"/>
                <w:sz w:val="24"/>
                <w:szCs w:val="22"/>
              </w:rPr>
              <w:t>车辆识别代码(VIN)</w:t>
            </w:r>
          </w:p>
        </w:tc>
      </w:tr>
      <w:tr>
        <w:tblPrEx>
          <w:tblCellMar>
            <w:top w:w="0" w:type="dxa"/>
            <w:left w:w="108" w:type="dxa"/>
            <w:bottom w:w="0" w:type="dxa"/>
            <w:right w:w="108" w:type="dxa"/>
          </w:tblCellMar>
        </w:tblPrEx>
        <w:trPr>
          <w:trHeight w:val="957" w:hRule="atLeast"/>
          <w:jc w:val="center"/>
        </w:trPr>
        <w:tc>
          <w:tcPr>
            <w:tcW w:w="741" w:type="dxa"/>
            <w:tcBorders>
              <w:top w:val="nil"/>
              <w:left w:val="single" w:color="auto" w:sz="4" w:space="0"/>
              <w:bottom w:val="single" w:color="auto" w:sz="4" w:space="0"/>
              <w:right w:val="single" w:color="auto" w:sz="4" w:space="0"/>
            </w:tcBorders>
            <w:vAlign w:val="center"/>
          </w:tcPr>
          <w:p>
            <w:pPr>
              <w:pageBreakBefore w:val="0"/>
              <w:widowControl/>
              <w:kinsoku/>
              <w:overflowPunct/>
              <w:topLinePunct w:val="0"/>
              <w:bidi w:val="0"/>
              <w:spacing w:line="560" w:lineRule="exact"/>
              <w:ind w:left="0" w:leftChars="0"/>
              <w:jc w:val="center"/>
              <w:rPr>
                <w:rFonts w:ascii="仿宋_GB2312" w:hAnsi="宋体" w:eastAsia="仿宋_GB2312" w:cs="宋体"/>
                <w:kern w:val="0"/>
                <w:szCs w:val="20"/>
              </w:rPr>
            </w:pPr>
            <w:r>
              <w:rPr>
                <w:rFonts w:hint="eastAsia" w:ascii="仿宋_GB2312" w:hAnsi="宋体" w:eastAsia="仿宋_GB2312" w:cs="宋体"/>
                <w:kern w:val="0"/>
                <w:szCs w:val="20"/>
              </w:rPr>
              <w:t>1</w:t>
            </w:r>
          </w:p>
        </w:tc>
        <w:tc>
          <w:tcPr>
            <w:tcW w:w="1037" w:type="dxa"/>
            <w:tcBorders>
              <w:top w:val="nil"/>
              <w:left w:val="nil"/>
              <w:bottom w:val="single" w:color="auto" w:sz="4" w:space="0"/>
              <w:right w:val="single" w:color="auto" w:sz="4" w:space="0"/>
            </w:tcBorders>
            <w:vAlign w:val="center"/>
          </w:tcPr>
          <w:p>
            <w:pPr>
              <w:pageBreakBefore w:val="0"/>
              <w:widowControl/>
              <w:kinsoku/>
              <w:overflowPunct/>
              <w:topLinePunct w:val="0"/>
              <w:bidi w:val="0"/>
              <w:spacing w:line="560" w:lineRule="exact"/>
              <w:ind w:left="0" w:leftChars="0"/>
              <w:jc w:val="center"/>
              <w:rPr>
                <w:rFonts w:ascii="仿宋_GB2312" w:hAnsi="宋体" w:eastAsia="仿宋_GB2312" w:cs="宋体"/>
                <w:b/>
                <w:bCs/>
                <w:kern w:val="0"/>
                <w:szCs w:val="20"/>
              </w:rPr>
            </w:pPr>
            <w:r>
              <w:rPr>
                <w:rFonts w:hint="eastAsia" w:ascii="仿宋_GB2312" w:hAnsi="宋体" w:eastAsia="仿宋_GB2312" w:cs="宋体"/>
                <w:b/>
                <w:bCs/>
                <w:kern w:val="0"/>
                <w:szCs w:val="20"/>
              </w:rPr>
              <w:t>　</w:t>
            </w:r>
          </w:p>
        </w:tc>
        <w:tc>
          <w:tcPr>
            <w:tcW w:w="1485" w:type="dxa"/>
            <w:tcBorders>
              <w:top w:val="nil"/>
              <w:left w:val="nil"/>
              <w:bottom w:val="single" w:color="auto" w:sz="4" w:space="0"/>
              <w:right w:val="single" w:color="auto" w:sz="4" w:space="0"/>
            </w:tcBorders>
            <w:vAlign w:val="center"/>
          </w:tcPr>
          <w:p>
            <w:pPr>
              <w:pageBreakBefore w:val="0"/>
              <w:widowControl/>
              <w:kinsoku/>
              <w:overflowPunct/>
              <w:topLinePunct w:val="0"/>
              <w:bidi w:val="0"/>
              <w:spacing w:line="560" w:lineRule="exact"/>
              <w:ind w:left="0" w:leftChars="0"/>
              <w:jc w:val="center"/>
              <w:rPr>
                <w:rFonts w:ascii="仿宋_GB2312" w:hAnsi="宋体" w:eastAsia="仿宋_GB2312" w:cs="宋体"/>
                <w:b/>
                <w:bCs/>
                <w:kern w:val="0"/>
                <w:szCs w:val="20"/>
              </w:rPr>
            </w:pPr>
          </w:p>
        </w:tc>
        <w:tc>
          <w:tcPr>
            <w:tcW w:w="1815" w:type="dxa"/>
            <w:tcBorders>
              <w:top w:val="nil"/>
              <w:left w:val="nil"/>
              <w:bottom w:val="single" w:color="auto" w:sz="4" w:space="0"/>
              <w:right w:val="single" w:color="auto" w:sz="4" w:space="0"/>
            </w:tcBorders>
            <w:vAlign w:val="center"/>
          </w:tcPr>
          <w:p>
            <w:pPr>
              <w:pageBreakBefore w:val="0"/>
              <w:widowControl/>
              <w:kinsoku/>
              <w:overflowPunct/>
              <w:topLinePunct w:val="0"/>
              <w:bidi w:val="0"/>
              <w:spacing w:line="560" w:lineRule="exact"/>
              <w:ind w:left="0" w:leftChars="0"/>
              <w:jc w:val="center"/>
              <w:rPr>
                <w:rFonts w:ascii="仿宋_GB2312" w:hAnsi="宋体" w:eastAsia="仿宋_GB2312" w:cs="宋体"/>
                <w:b/>
                <w:bCs/>
                <w:kern w:val="0"/>
                <w:szCs w:val="20"/>
              </w:rPr>
            </w:pPr>
          </w:p>
        </w:tc>
        <w:tc>
          <w:tcPr>
            <w:tcW w:w="1275" w:type="dxa"/>
            <w:tcBorders>
              <w:top w:val="nil"/>
              <w:left w:val="nil"/>
              <w:bottom w:val="single" w:color="auto" w:sz="4" w:space="0"/>
              <w:right w:val="single" w:color="auto" w:sz="4" w:space="0"/>
            </w:tcBorders>
            <w:vAlign w:val="center"/>
          </w:tcPr>
          <w:p>
            <w:pPr>
              <w:pageBreakBefore w:val="0"/>
              <w:widowControl/>
              <w:kinsoku/>
              <w:overflowPunct/>
              <w:topLinePunct w:val="0"/>
              <w:bidi w:val="0"/>
              <w:spacing w:line="560" w:lineRule="exact"/>
              <w:ind w:left="0" w:leftChars="0"/>
              <w:jc w:val="center"/>
              <w:rPr>
                <w:rFonts w:ascii="仿宋_GB2312" w:hAnsi="宋体" w:eastAsia="仿宋_GB2312" w:cs="宋体"/>
                <w:b/>
                <w:bCs/>
                <w:kern w:val="0"/>
                <w:szCs w:val="20"/>
              </w:rPr>
            </w:pPr>
          </w:p>
        </w:tc>
        <w:tc>
          <w:tcPr>
            <w:tcW w:w="1937" w:type="dxa"/>
            <w:tcBorders>
              <w:top w:val="nil"/>
              <w:left w:val="nil"/>
              <w:bottom w:val="single" w:color="auto" w:sz="4" w:space="0"/>
              <w:right w:val="single" w:color="auto" w:sz="4" w:space="0"/>
            </w:tcBorders>
            <w:vAlign w:val="center"/>
          </w:tcPr>
          <w:p>
            <w:pPr>
              <w:pageBreakBefore w:val="0"/>
              <w:widowControl/>
              <w:kinsoku/>
              <w:overflowPunct/>
              <w:topLinePunct w:val="0"/>
              <w:bidi w:val="0"/>
              <w:spacing w:line="560" w:lineRule="exact"/>
              <w:ind w:left="0" w:leftChars="0"/>
              <w:jc w:val="center"/>
              <w:rPr>
                <w:rFonts w:ascii="仿宋_GB2312" w:hAnsi="宋体" w:eastAsia="仿宋_GB2312" w:cs="宋体"/>
                <w:b/>
                <w:bCs/>
                <w:kern w:val="0"/>
                <w:szCs w:val="20"/>
              </w:rPr>
            </w:pPr>
          </w:p>
        </w:tc>
      </w:tr>
      <w:tr>
        <w:tblPrEx>
          <w:tblCellMar>
            <w:top w:w="0" w:type="dxa"/>
            <w:left w:w="108" w:type="dxa"/>
            <w:bottom w:w="0" w:type="dxa"/>
            <w:right w:w="108" w:type="dxa"/>
          </w:tblCellMar>
        </w:tblPrEx>
        <w:trPr>
          <w:trHeight w:val="970" w:hRule="atLeast"/>
          <w:jc w:val="center"/>
        </w:trPr>
        <w:tc>
          <w:tcPr>
            <w:tcW w:w="741" w:type="dxa"/>
            <w:tcBorders>
              <w:top w:val="nil"/>
              <w:left w:val="single" w:color="auto" w:sz="4" w:space="0"/>
              <w:bottom w:val="single" w:color="auto" w:sz="4" w:space="0"/>
              <w:right w:val="single" w:color="auto" w:sz="4" w:space="0"/>
            </w:tcBorders>
            <w:vAlign w:val="center"/>
          </w:tcPr>
          <w:p>
            <w:pPr>
              <w:pageBreakBefore w:val="0"/>
              <w:widowControl/>
              <w:kinsoku/>
              <w:overflowPunct/>
              <w:topLinePunct w:val="0"/>
              <w:bidi w:val="0"/>
              <w:spacing w:line="560" w:lineRule="exact"/>
              <w:ind w:left="0" w:leftChars="0"/>
              <w:jc w:val="center"/>
              <w:rPr>
                <w:rFonts w:ascii="仿宋_GB2312" w:hAnsi="宋体" w:eastAsia="仿宋_GB2312" w:cs="宋体"/>
                <w:kern w:val="0"/>
                <w:szCs w:val="20"/>
              </w:rPr>
            </w:pPr>
            <w:r>
              <w:rPr>
                <w:rFonts w:hint="eastAsia" w:ascii="仿宋_GB2312" w:hAnsi="宋体" w:eastAsia="仿宋_GB2312" w:cs="宋体"/>
                <w:kern w:val="0"/>
                <w:szCs w:val="20"/>
              </w:rPr>
              <w:t>2</w:t>
            </w:r>
          </w:p>
        </w:tc>
        <w:tc>
          <w:tcPr>
            <w:tcW w:w="1037" w:type="dxa"/>
            <w:tcBorders>
              <w:top w:val="nil"/>
              <w:left w:val="nil"/>
              <w:bottom w:val="single" w:color="auto" w:sz="4" w:space="0"/>
              <w:right w:val="single" w:color="auto" w:sz="4" w:space="0"/>
            </w:tcBorders>
            <w:vAlign w:val="center"/>
          </w:tcPr>
          <w:p>
            <w:pPr>
              <w:pageBreakBefore w:val="0"/>
              <w:widowControl/>
              <w:kinsoku/>
              <w:overflowPunct/>
              <w:topLinePunct w:val="0"/>
              <w:bidi w:val="0"/>
              <w:spacing w:line="560" w:lineRule="exact"/>
              <w:ind w:left="0" w:leftChars="0"/>
              <w:jc w:val="center"/>
              <w:rPr>
                <w:rFonts w:ascii="仿宋_GB2312" w:hAnsi="宋体" w:eastAsia="仿宋_GB2312" w:cs="宋体"/>
                <w:b/>
                <w:bCs/>
                <w:kern w:val="0"/>
                <w:szCs w:val="20"/>
              </w:rPr>
            </w:pPr>
            <w:r>
              <w:rPr>
                <w:rFonts w:hint="eastAsia" w:ascii="仿宋_GB2312" w:hAnsi="宋体" w:eastAsia="仿宋_GB2312" w:cs="宋体"/>
                <w:b/>
                <w:bCs/>
                <w:kern w:val="0"/>
                <w:szCs w:val="20"/>
              </w:rPr>
              <w:t>　</w:t>
            </w:r>
          </w:p>
        </w:tc>
        <w:tc>
          <w:tcPr>
            <w:tcW w:w="1485" w:type="dxa"/>
            <w:tcBorders>
              <w:top w:val="nil"/>
              <w:left w:val="nil"/>
              <w:bottom w:val="single" w:color="auto" w:sz="4" w:space="0"/>
              <w:right w:val="single" w:color="auto" w:sz="4" w:space="0"/>
            </w:tcBorders>
            <w:vAlign w:val="center"/>
          </w:tcPr>
          <w:p>
            <w:pPr>
              <w:pageBreakBefore w:val="0"/>
              <w:widowControl/>
              <w:kinsoku/>
              <w:overflowPunct/>
              <w:topLinePunct w:val="0"/>
              <w:bidi w:val="0"/>
              <w:spacing w:line="560" w:lineRule="exact"/>
              <w:ind w:left="0" w:leftChars="0"/>
              <w:jc w:val="center"/>
              <w:rPr>
                <w:rFonts w:ascii="仿宋_GB2312" w:hAnsi="宋体" w:eastAsia="仿宋_GB2312" w:cs="宋体"/>
                <w:b/>
                <w:bCs/>
                <w:kern w:val="0"/>
                <w:szCs w:val="20"/>
              </w:rPr>
            </w:pPr>
          </w:p>
        </w:tc>
        <w:tc>
          <w:tcPr>
            <w:tcW w:w="1815" w:type="dxa"/>
            <w:tcBorders>
              <w:top w:val="nil"/>
              <w:left w:val="nil"/>
              <w:bottom w:val="single" w:color="auto" w:sz="4" w:space="0"/>
              <w:right w:val="single" w:color="auto" w:sz="4" w:space="0"/>
            </w:tcBorders>
            <w:vAlign w:val="center"/>
          </w:tcPr>
          <w:p>
            <w:pPr>
              <w:pageBreakBefore w:val="0"/>
              <w:widowControl/>
              <w:kinsoku/>
              <w:overflowPunct/>
              <w:topLinePunct w:val="0"/>
              <w:bidi w:val="0"/>
              <w:spacing w:line="560" w:lineRule="exact"/>
              <w:ind w:left="0" w:leftChars="0"/>
              <w:jc w:val="center"/>
              <w:rPr>
                <w:rFonts w:ascii="仿宋_GB2312" w:hAnsi="宋体" w:eastAsia="仿宋_GB2312" w:cs="宋体"/>
                <w:b/>
                <w:bCs/>
                <w:kern w:val="0"/>
                <w:szCs w:val="20"/>
              </w:rPr>
            </w:pPr>
          </w:p>
        </w:tc>
        <w:tc>
          <w:tcPr>
            <w:tcW w:w="1275" w:type="dxa"/>
            <w:tcBorders>
              <w:top w:val="nil"/>
              <w:left w:val="nil"/>
              <w:bottom w:val="single" w:color="auto" w:sz="4" w:space="0"/>
              <w:right w:val="single" w:color="auto" w:sz="4" w:space="0"/>
            </w:tcBorders>
            <w:vAlign w:val="center"/>
          </w:tcPr>
          <w:p>
            <w:pPr>
              <w:pageBreakBefore w:val="0"/>
              <w:widowControl/>
              <w:kinsoku/>
              <w:overflowPunct/>
              <w:topLinePunct w:val="0"/>
              <w:bidi w:val="0"/>
              <w:spacing w:line="560" w:lineRule="exact"/>
              <w:ind w:left="0" w:leftChars="0"/>
              <w:jc w:val="center"/>
              <w:rPr>
                <w:rFonts w:ascii="仿宋_GB2312" w:hAnsi="宋体" w:eastAsia="仿宋_GB2312" w:cs="宋体"/>
                <w:b/>
                <w:bCs/>
                <w:kern w:val="0"/>
                <w:szCs w:val="20"/>
              </w:rPr>
            </w:pPr>
          </w:p>
        </w:tc>
        <w:tc>
          <w:tcPr>
            <w:tcW w:w="1937" w:type="dxa"/>
            <w:tcBorders>
              <w:top w:val="nil"/>
              <w:left w:val="nil"/>
              <w:bottom w:val="single" w:color="auto" w:sz="4" w:space="0"/>
              <w:right w:val="single" w:color="auto" w:sz="4" w:space="0"/>
            </w:tcBorders>
            <w:vAlign w:val="center"/>
          </w:tcPr>
          <w:p>
            <w:pPr>
              <w:pageBreakBefore w:val="0"/>
              <w:widowControl/>
              <w:kinsoku/>
              <w:overflowPunct/>
              <w:topLinePunct w:val="0"/>
              <w:bidi w:val="0"/>
              <w:spacing w:line="560" w:lineRule="exact"/>
              <w:ind w:left="0" w:leftChars="0"/>
              <w:jc w:val="center"/>
              <w:rPr>
                <w:rFonts w:ascii="仿宋_GB2312" w:hAnsi="宋体" w:eastAsia="仿宋_GB2312" w:cs="宋体"/>
                <w:b/>
                <w:bCs/>
                <w:kern w:val="0"/>
                <w:szCs w:val="20"/>
              </w:rPr>
            </w:pPr>
          </w:p>
        </w:tc>
      </w:tr>
    </w:tbl>
    <w:p>
      <w:pPr>
        <w:pageBreakBefore w:val="0"/>
        <w:kinsoku/>
        <w:overflowPunct/>
        <w:topLinePunct w:val="0"/>
        <w:bidi w:val="0"/>
        <w:spacing w:line="560" w:lineRule="exact"/>
        <w:ind w:left="0" w:leftChars="0"/>
        <w:jc w:val="center"/>
        <w:rPr>
          <w:rFonts w:ascii="仿宋_GB2312" w:hAnsi="仿宋_GB2312" w:eastAsia="仿宋_GB2312" w:cs="仿宋_GB2312"/>
          <w:sz w:val="32"/>
          <w:szCs w:val="32"/>
        </w:rPr>
      </w:pPr>
    </w:p>
    <w:p>
      <w:pPr>
        <w:pageBreakBefore w:val="0"/>
        <w:kinsoku/>
        <w:overflowPunct/>
        <w:topLinePunct w:val="0"/>
        <w:bidi w:val="0"/>
        <w:spacing w:line="560" w:lineRule="exact"/>
        <w:ind w:left="0" w:leftChars="0"/>
        <w:rPr>
          <w:rFonts w:ascii="仿宋_GB2312" w:hAnsi="仿宋_GB2312" w:eastAsia="仿宋_GB2312" w:cs="仿宋_GB2312"/>
          <w:sz w:val="32"/>
          <w:szCs w:val="32"/>
        </w:rPr>
      </w:pPr>
    </w:p>
    <w:p>
      <w:pPr>
        <w:pageBreakBefore w:val="0"/>
        <w:kinsoku/>
        <w:overflowPunct/>
        <w:topLinePunct w:val="0"/>
        <w:bidi w:val="0"/>
        <w:spacing w:line="560" w:lineRule="exact"/>
        <w:ind w:left="0" w:leftChars="0"/>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地级市以上政府新能源汽车推广应用</w:t>
      </w:r>
    </w:p>
    <w:p>
      <w:pPr>
        <w:pageBreakBefore w:val="0"/>
        <w:kinsoku/>
        <w:overflowPunct/>
        <w:topLinePunct w:val="0"/>
        <w:bidi w:val="0"/>
        <w:spacing w:line="560" w:lineRule="exact"/>
        <w:ind w:left="0" w:leftChars="0"/>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主管部门盖章</w:t>
      </w:r>
    </w:p>
    <w:p>
      <w:pPr>
        <w:pageBreakBefore w:val="0"/>
        <w:kinsoku/>
        <w:overflowPunct/>
        <w:topLinePunct w:val="0"/>
        <w:bidi w:val="0"/>
        <w:spacing w:line="560" w:lineRule="exact"/>
        <w:ind w:left="0" w:leftChars="0"/>
        <w:jc w:val="right"/>
        <w:rPr>
          <w:rFonts w:ascii="仿宋_GB2312" w:hAnsi="仿宋_GB2312" w:eastAsia="仿宋_GB2312" w:cs="仿宋_GB2312"/>
          <w:sz w:val="32"/>
          <w:szCs w:val="32"/>
        </w:rPr>
        <w:sectPr>
          <w:headerReference r:id="rId9" w:type="first"/>
          <w:footerReference r:id="rId11" w:type="first"/>
          <w:headerReference r:id="rId8" w:type="default"/>
          <w:footerReference r:id="rId10" w:type="default"/>
          <w:pgSz w:w="11906" w:h="16838"/>
          <w:pgMar w:top="1134" w:right="1559" w:bottom="1134" w:left="1644" w:header="851" w:footer="992" w:gutter="0"/>
          <w:pgNumType w:fmt="decimal"/>
          <w:cols w:space="720" w:num="1"/>
          <w:titlePg/>
          <w:docGrid w:type="linesAndChars" w:linePitch="312" w:charSpace="0"/>
        </w:sectPr>
      </w:pPr>
      <w:r>
        <w:rPr>
          <w:rFonts w:hint="eastAsia" w:ascii="仿宋_GB2312" w:hAnsi="仿宋_GB2312" w:eastAsia="仿宋_GB2312" w:cs="仿宋_GB2312"/>
          <w:sz w:val="32"/>
          <w:szCs w:val="32"/>
        </w:rPr>
        <w:t>xx年xx月xx日</w:t>
      </w:r>
    </w:p>
    <w:p>
      <w:pPr>
        <w:pStyle w:val="2"/>
        <w:pageBreakBefore w:val="0"/>
        <w:kinsoku/>
        <w:overflowPunct/>
        <w:topLinePunct w:val="0"/>
        <w:bidi w:val="0"/>
        <w:spacing w:before="0" w:after="0" w:line="560" w:lineRule="exact"/>
        <w:ind w:left="0" w:leftChars="0"/>
        <w:rPr>
          <w:rFonts w:ascii="黑体" w:hAnsi="黑体" w:eastAsia="黑体"/>
          <w:b w:val="0"/>
          <w:sz w:val="32"/>
          <w:szCs w:val="32"/>
        </w:rPr>
      </w:pPr>
      <w:r>
        <w:rPr>
          <w:rFonts w:hint="eastAsia" w:ascii="黑体" w:hAnsi="黑体" w:eastAsia="黑体"/>
          <w:b w:val="0"/>
          <w:sz w:val="32"/>
          <w:szCs w:val="32"/>
        </w:rPr>
        <w:t>附件</w:t>
      </w:r>
      <w:bookmarkEnd w:id="47"/>
      <w:r>
        <w:rPr>
          <w:rFonts w:hint="eastAsia" w:ascii="黑体" w:hAnsi="黑体" w:eastAsia="黑体"/>
          <w:b w:val="0"/>
          <w:sz w:val="32"/>
          <w:szCs w:val="32"/>
        </w:rPr>
        <w:t>9</w:t>
      </w:r>
    </w:p>
    <w:p>
      <w:pPr>
        <w:pageBreakBefore w:val="0"/>
        <w:kinsoku/>
        <w:overflowPunct/>
        <w:topLinePunct w:val="0"/>
        <w:bidi w:val="0"/>
        <w:spacing w:line="560" w:lineRule="exact"/>
        <w:ind w:left="0" w:leftChars="0"/>
        <w:jc w:val="center"/>
        <w:rPr>
          <w:rFonts w:ascii="宋体" w:hAnsi="宋体"/>
          <w:b/>
          <w:sz w:val="44"/>
          <w:szCs w:val="22"/>
        </w:rPr>
      </w:pPr>
      <w:r>
        <w:rPr>
          <w:rFonts w:hint="eastAsia" w:ascii="宋体" w:hAnsi="宋体"/>
          <w:b/>
          <w:sz w:val="44"/>
          <w:szCs w:val="22"/>
        </w:rPr>
        <w:t>真实性承诺书</w:t>
      </w:r>
    </w:p>
    <w:p>
      <w:pPr>
        <w:pageBreakBefore w:val="0"/>
        <w:kinsoku/>
        <w:overflowPunct/>
        <w:topLinePunct w:val="0"/>
        <w:bidi w:val="0"/>
        <w:spacing w:line="560" w:lineRule="exact"/>
        <w:ind w:left="0" w:leftChars="0"/>
        <w:rPr>
          <w:rFonts w:eastAsia="仿宋_GB2312"/>
          <w:sz w:val="32"/>
          <w:szCs w:val="22"/>
        </w:rPr>
      </w:pPr>
    </w:p>
    <w:p>
      <w:pPr>
        <w:pageBreakBefore w:val="0"/>
        <w:kinsoku/>
        <w:overflowPunct/>
        <w:topLinePunct w:val="0"/>
        <w:bidi w:val="0"/>
        <w:spacing w:line="560" w:lineRule="exact"/>
        <w:ind w:left="0" w:leftChars="0"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本单位对《XX（请填写申请报告名称）》内容和附属文件等申请材料的真实性、准确性和完整性负责。如有虚假，本单位依法承担相应的法律责任。</w:t>
      </w:r>
    </w:p>
    <w:p>
      <w:pPr>
        <w:pageBreakBefore w:val="0"/>
        <w:kinsoku/>
        <w:overflowPunct/>
        <w:topLinePunct w:val="0"/>
        <w:bidi w:val="0"/>
        <w:spacing w:line="560" w:lineRule="exact"/>
        <w:ind w:left="0" w:leftChars="0"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特此申明！</w:t>
      </w:r>
    </w:p>
    <w:p>
      <w:pPr>
        <w:pageBreakBefore w:val="0"/>
        <w:kinsoku/>
        <w:overflowPunct/>
        <w:topLinePunct w:val="0"/>
        <w:bidi w:val="0"/>
        <w:spacing w:line="560" w:lineRule="exact"/>
        <w:ind w:left="0" w:leftChars="0" w:firstLine="640" w:firstLineChars="200"/>
        <w:jc w:val="left"/>
        <w:rPr>
          <w:rFonts w:hint="eastAsia" w:ascii="仿宋_GB2312" w:hAnsi="仿宋_GB2312" w:eastAsia="仿宋_GB2312" w:cs="仿宋_GB2312"/>
          <w:sz w:val="32"/>
          <w:szCs w:val="32"/>
        </w:rPr>
      </w:pPr>
    </w:p>
    <w:p>
      <w:pPr>
        <w:pageBreakBefore w:val="0"/>
        <w:kinsoku/>
        <w:overflowPunct/>
        <w:topLinePunct w:val="0"/>
        <w:bidi w:val="0"/>
        <w:spacing w:line="560" w:lineRule="exact"/>
        <w:ind w:left="0" w:leftChars="0" w:firstLine="640" w:firstLineChars="200"/>
        <w:rPr>
          <w:rFonts w:eastAsia="仿宋_GB2312"/>
          <w:sz w:val="32"/>
          <w:szCs w:val="22"/>
        </w:rPr>
      </w:pPr>
    </w:p>
    <w:p>
      <w:pPr>
        <w:pageBreakBefore w:val="0"/>
        <w:kinsoku/>
        <w:overflowPunct/>
        <w:topLinePunct w:val="0"/>
        <w:bidi w:val="0"/>
        <w:spacing w:line="560" w:lineRule="exact"/>
        <w:ind w:left="0" w:leftChars="0" w:firstLine="640" w:firstLineChars="200"/>
        <w:rPr>
          <w:rFonts w:eastAsia="仿宋_GB2312"/>
          <w:sz w:val="32"/>
          <w:szCs w:val="22"/>
        </w:rPr>
      </w:pPr>
    </w:p>
    <w:p>
      <w:pPr>
        <w:pageBreakBefore w:val="0"/>
        <w:kinsoku/>
        <w:overflowPunct/>
        <w:topLinePunct w:val="0"/>
        <w:bidi w:val="0"/>
        <w:spacing w:line="560" w:lineRule="exact"/>
        <w:ind w:left="0" w:leftChars="0" w:firstLine="640" w:firstLineChars="200"/>
        <w:rPr>
          <w:rFonts w:eastAsia="仿宋_GB2312"/>
          <w:sz w:val="32"/>
          <w:szCs w:val="22"/>
        </w:rPr>
      </w:pPr>
    </w:p>
    <w:p>
      <w:pPr>
        <w:pageBreakBefore w:val="0"/>
        <w:kinsoku/>
        <w:overflowPunct/>
        <w:topLinePunct w:val="0"/>
        <w:bidi w:val="0"/>
        <w:spacing w:line="560" w:lineRule="exact"/>
        <w:ind w:left="0" w:leftChars="0" w:firstLine="640" w:firstLineChars="200"/>
        <w:jc w:val="righ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XX</w:t>
      </w:r>
      <w:r>
        <w:rPr>
          <w:rFonts w:hint="eastAsia" w:ascii="仿宋_GB2312" w:hAnsi="仿宋_GB2312" w:eastAsia="仿宋_GB2312" w:cs="仿宋_GB2312"/>
          <w:sz w:val="32"/>
          <w:szCs w:val="32"/>
          <w:lang w:eastAsia="zh-CN"/>
        </w:rPr>
        <w:t>申报企业</w:t>
      </w:r>
      <w:r>
        <w:rPr>
          <w:rFonts w:hint="eastAsia" w:ascii="仿宋_GB2312" w:hAnsi="仿宋_GB2312" w:eastAsia="仿宋_GB2312" w:cs="仿宋_GB2312"/>
          <w:sz w:val="32"/>
          <w:szCs w:val="32"/>
        </w:rPr>
        <w:t>（盖章）</w:t>
      </w:r>
    </w:p>
    <w:p>
      <w:pPr>
        <w:pageBreakBefore w:val="0"/>
        <w:kinsoku/>
        <w:overflowPunct/>
        <w:topLinePunct w:val="0"/>
        <w:bidi w:val="0"/>
        <w:spacing w:line="560" w:lineRule="exact"/>
        <w:ind w:left="0" w:leftChars="0" w:firstLine="640" w:firstLineChars="200"/>
        <w:jc w:val="righ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XXXX年XX月XX日</w:t>
      </w:r>
    </w:p>
    <w:p>
      <w:pPr>
        <w:pageBreakBefore w:val="0"/>
        <w:kinsoku/>
        <w:overflowPunct/>
        <w:topLinePunct w:val="0"/>
        <w:bidi w:val="0"/>
        <w:spacing w:line="560" w:lineRule="exact"/>
        <w:ind w:left="0" w:leftChars="0"/>
      </w:pPr>
    </w:p>
    <w:sectPr>
      <w:footerReference r:id="rId13" w:type="first"/>
      <w:footerReference r:id="rId12" w:type="default"/>
      <w:pgSz w:w="11906" w:h="16838"/>
      <w:pgMar w:top="1134" w:right="1559" w:bottom="1134" w:left="1644" w:header="851" w:footer="992" w:gutter="0"/>
      <w:pgNumType w:fmt="decimal"/>
      <w:cols w:space="720" w:num="1"/>
      <w:titlePg/>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
    <w:altName w:val="Times New Roman"/>
    <w:panose1 w:val="02020603050405020304"/>
    <w:charset w:val="00"/>
    <w:family w:val="roman"/>
    <w:pitch w:val="default"/>
    <w:sig w:usb0="00000000" w:usb1="00000000"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both"/>
      <w:rPr>
        <w:rFonts w:hint="default" w:eastAsia="宋体"/>
        <w:lang w:val="en-US" w:eastAsia="zh-C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w:t>
                    </w:r>
                    <w:r>
                      <w:rPr>
                        <w:rFonts w:hint="eastAsia"/>
                        <w:lang w:eastAsia="zh-CN"/>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19</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19</w:t>
                    </w:r>
                    <w:r>
                      <w:rPr>
                        <w:rFonts w:hint="eastAsia"/>
                        <w:lang w:eastAsia="zh-CN"/>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hint="default" w:eastAsia="宋体"/>
        <w:lang w:val="en-US" w:eastAsia="zh-CN"/>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18</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18</w:t>
                    </w:r>
                    <w:r>
                      <w:rPr>
                        <w:rFonts w:hint="eastAsia"/>
                        <w:lang w:eastAsia="zh-CN"/>
                      </w:rPr>
                      <w:fldChar w:fldCharType="end"/>
                    </w:r>
                  </w:p>
                </w:txbxContent>
              </v:textbox>
            </v:shape>
          </w:pict>
        </mc:Fallback>
      </mc:AlternateContent>
    </w:r>
    <w:r>
      <w:rPr>
        <w:rFonts w:hint="eastAsia"/>
        <w:lang w:val="en-US" w:eastAsia="zh-CN"/>
      </w:rPr>
      <w:t>18</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hint="default" w:eastAsia="宋体"/>
        <w:lang w:val="en-US" w:eastAsia="zh-CN"/>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20</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20</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2049"/>
    <w:rsid w:val="000044C5"/>
    <w:rsid w:val="00004A1B"/>
    <w:rsid w:val="00005D5D"/>
    <w:rsid w:val="00012F78"/>
    <w:rsid w:val="00014627"/>
    <w:rsid w:val="00021914"/>
    <w:rsid w:val="00022DF8"/>
    <w:rsid w:val="00022DFA"/>
    <w:rsid w:val="0002547D"/>
    <w:rsid w:val="00026671"/>
    <w:rsid w:val="00041533"/>
    <w:rsid w:val="000436F0"/>
    <w:rsid w:val="00052F87"/>
    <w:rsid w:val="00054601"/>
    <w:rsid w:val="00054673"/>
    <w:rsid w:val="00062753"/>
    <w:rsid w:val="00065DF3"/>
    <w:rsid w:val="00071865"/>
    <w:rsid w:val="0007713C"/>
    <w:rsid w:val="0007747F"/>
    <w:rsid w:val="00090124"/>
    <w:rsid w:val="000A35F0"/>
    <w:rsid w:val="000A5F09"/>
    <w:rsid w:val="000B2F8A"/>
    <w:rsid w:val="000B3140"/>
    <w:rsid w:val="000B32F1"/>
    <w:rsid w:val="000C3ED9"/>
    <w:rsid w:val="000C47E6"/>
    <w:rsid w:val="000C586C"/>
    <w:rsid w:val="000C5896"/>
    <w:rsid w:val="000D088B"/>
    <w:rsid w:val="000D2AD3"/>
    <w:rsid w:val="000D583F"/>
    <w:rsid w:val="000D69E5"/>
    <w:rsid w:val="000D7C7E"/>
    <w:rsid w:val="000F4A4A"/>
    <w:rsid w:val="000F4F62"/>
    <w:rsid w:val="000F6BFC"/>
    <w:rsid w:val="00102769"/>
    <w:rsid w:val="00105474"/>
    <w:rsid w:val="00110AC9"/>
    <w:rsid w:val="0011175A"/>
    <w:rsid w:val="00112F2C"/>
    <w:rsid w:val="001218CD"/>
    <w:rsid w:val="001219E1"/>
    <w:rsid w:val="0012504B"/>
    <w:rsid w:val="00125E7F"/>
    <w:rsid w:val="00126CDD"/>
    <w:rsid w:val="0012765B"/>
    <w:rsid w:val="001364D4"/>
    <w:rsid w:val="001423AF"/>
    <w:rsid w:val="0014462F"/>
    <w:rsid w:val="00145CF9"/>
    <w:rsid w:val="00151B64"/>
    <w:rsid w:val="00156A62"/>
    <w:rsid w:val="0015730D"/>
    <w:rsid w:val="0016364A"/>
    <w:rsid w:val="001665B4"/>
    <w:rsid w:val="00167D73"/>
    <w:rsid w:val="00172E3E"/>
    <w:rsid w:val="00175531"/>
    <w:rsid w:val="001817BE"/>
    <w:rsid w:val="001818D6"/>
    <w:rsid w:val="00196526"/>
    <w:rsid w:val="00197426"/>
    <w:rsid w:val="001A0C7F"/>
    <w:rsid w:val="001A484A"/>
    <w:rsid w:val="001B0141"/>
    <w:rsid w:val="001B3EAC"/>
    <w:rsid w:val="001B4006"/>
    <w:rsid w:val="001C30A4"/>
    <w:rsid w:val="001C4783"/>
    <w:rsid w:val="001C4BCE"/>
    <w:rsid w:val="001D215F"/>
    <w:rsid w:val="001D65E6"/>
    <w:rsid w:val="001D7DCB"/>
    <w:rsid w:val="001E03ED"/>
    <w:rsid w:val="001E0A18"/>
    <w:rsid w:val="001E5CE9"/>
    <w:rsid w:val="001F0C7F"/>
    <w:rsid w:val="001F1B04"/>
    <w:rsid w:val="001F4B42"/>
    <w:rsid w:val="001F5A03"/>
    <w:rsid w:val="0020428D"/>
    <w:rsid w:val="0021005A"/>
    <w:rsid w:val="002101A9"/>
    <w:rsid w:val="00210CE5"/>
    <w:rsid w:val="00210F91"/>
    <w:rsid w:val="002133E6"/>
    <w:rsid w:val="0021429F"/>
    <w:rsid w:val="00214371"/>
    <w:rsid w:val="00214DA2"/>
    <w:rsid w:val="00215183"/>
    <w:rsid w:val="00215C9B"/>
    <w:rsid w:val="00223954"/>
    <w:rsid w:val="00226AF9"/>
    <w:rsid w:val="00227D67"/>
    <w:rsid w:val="00231F36"/>
    <w:rsid w:val="00240CF2"/>
    <w:rsid w:val="002430B5"/>
    <w:rsid w:val="002518B1"/>
    <w:rsid w:val="00251BBD"/>
    <w:rsid w:val="00251FD4"/>
    <w:rsid w:val="00252F6A"/>
    <w:rsid w:val="00254E27"/>
    <w:rsid w:val="0025586B"/>
    <w:rsid w:val="00256D6A"/>
    <w:rsid w:val="00256E26"/>
    <w:rsid w:val="00257C4E"/>
    <w:rsid w:val="0026060D"/>
    <w:rsid w:val="00264292"/>
    <w:rsid w:val="00271B2C"/>
    <w:rsid w:val="00272D78"/>
    <w:rsid w:val="00276EAD"/>
    <w:rsid w:val="0028347A"/>
    <w:rsid w:val="00283A2D"/>
    <w:rsid w:val="00284490"/>
    <w:rsid w:val="0029159E"/>
    <w:rsid w:val="00295615"/>
    <w:rsid w:val="002964E5"/>
    <w:rsid w:val="002A2483"/>
    <w:rsid w:val="002A3998"/>
    <w:rsid w:val="002B129A"/>
    <w:rsid w:val="002B2594"/>
    <w:rsid w:val="002B3C9C"/>
    <w:rsid w:val="002C0593"/>
    <w:rsid w:val="002C0C30"/>
    <w:rsid w:val="002C1390"/>
    <w:rsid w:val="002C3CA3"/>
    <w:rsid w:val="002C52C2"/>
    <w:rsid w:val="002C6225"/>
    <w:rsid w:val="002C6834"/>
    <w:rsid w:val="002D0DD9"/>
    <w:rsid w:val="002D14E8"/>
    <w:rsid w:val="002D1ED9"/>
    <w:rsid w:val="002D28C3"/>
    <w:rsid w:val="002D43C4"/>
    <w:rsid w:val="002D4DEC"/>
    <w:rsid w:val="002D562F"/>
    <w:rsid w:val="002E2406"/>
    <w:rsid w:val="002E3B8C"/>
    <w:rsid w:val="002E567D"/>
    <w:rsid w:val="002F1564"/>
    <w:rsid w:val="002F46C4"/>
    <w:rsid w:val="002F48BD"/>
    <w:rsid w:val="002F4D3E"/>
    <w:rsid w:val="002F5058"/>
    <w:rsid w:val="002F526F"/>
    <w:rsid w:val="00306FD5"/>
    <w:rsid w:val="00312585"/>
    <w:rsid w:val="003126EE"/>
    <w:rsid w:val="00315A41"/>
    <w:rsid w:val="00316BC7"/>
    <w:rsid w:val="003235D5"/>
    <w:rsid w:val="00326CA6"/>
    <w:rsid w:val="00335695"/>
    <w:rsid w:val="003370C9"/>
    <w:rsid w:val="00340515"/>
    <w:rsid w:val="00344C18"/>
    <w:rsid w:val="00346A5D"/>
    <w:rsid w:val="00347F43"/>
    <w:rsid w:val="00352821"/>
    <w:rsid w:val="0035375A"/>
    <w:rsid w:val="0035561C"/>
    <w:rsid w:val="00355E7A"/>
    <w:rsid w:val="003572A8"/>
    <w:rsid w:val="0035735E"/>
    <w:rsid w:val="00366FA1"/>
    <w:rsid w:val="00374CF3"/>
    <w:rsid w:val="00374D57"/>
    <w:rsid w:val="003752EE"/>
    <w:rsid w:val="00375D10"/>
    <w:rsid w:val="00382B16"/>
    <w:rsid w:val="00383867"/>
    <w:rsid w:val="00384DE8"/>
    <w:rsid w:val="00390E41"/>
    <w:rsid w:val="003922F1"/>
    <w:rsid w:val="00394C7E"/>
    <w:rsid w:val="00395AD0"/>
    <w:rsid w:val="00396322"/>
    <w:rsid w:val="003A579B"/>
    <w:rsid w:val="003C1339"/>
    <w:rsid w:val="003D11AE"/>
    <w:rsid w:val="003D1803"/>
    <w:rsid w:val="003D719D"/>
    <w:rsid w:val="003E1155"/>
    <w:rsid w:val="003E677D"/>
    <w:rsid w:val="003F00A9"/>
    <w:rsid w:val="003F4FA2"/>
    <w:rsid w:val="003F53AB"/>
    <w:rsid w:val="0040416B"/>
    <w:rsid w:val="00407347"/>
    <w:rsid w:val="00410067"/>
    <w:rsid w:val="004107FD"/>
    <w:rsid w:val="00415DEB"/>
    <w:rsid w:val="004170FC"/>
    <w:rsid w:val="00421050"/>
    <w:rsid w:val="00424E2B"/>
    <w:rsid w:val="004270F1"/>
    <w:rsid w:val="004323E1"/>
    <w:rsid w:val="00432903"/>
    <w:rsid w:val="004358D8"/>
    <w:rsid w:val="00440A2A"/>
    <w:rsid w:val="00445FCC"/>
    <w:rsid w:val="00452566"/>
    <w:rsid w:val="00452A98"/>
    <w:rsid w:val="004534E8"/>
    <w:rsid w:val="004620F2"/>
    <w:rsid w:val="00466C11"/>
    <w:rsid w:val="00467C57"/>
    <w:rsid w:val="00482049"/>
    <w:rsid w:val="00482A93"/>
    <w:rsid w:val="004854FA"/>
    <w:rsid w:val="00492427"/>
    <w:rsid w:val="004976AE"/>
    <w:rsid w:val="00497834"/>
    <w:rsid w:val="004A4CAA"/>
    <w:rsid w:val="004B1F7C"/>
    <w:rsid w:val="004C3FEC"/>
    <w:rsid w:val="004C5D9D"/>
    <w:rsid w:val="004D456C"/>
    <w:rsid w:val="004D5122"/>
    <w:rsid w:val="004D6F00"/>
    <w:rsid w:val="004D7784"/>
    <w:rsid w:val="004E1352"/>
    <w:rsid w:val="004E3A24"/>
    <w:rsid w:val="004E5381"/>
    <w:rsid w:val="004E7F1A"/>
    <w:rsid w:val="004F617E"/>
    <w:rsid w:val="004F7159"/>
    <w:rsid w:val="004F751F"/>
    <w:rsid w:val="005121CA"/>
    <w:rsid w:val="00513C01"/>
    <w:rsid w:val="00514350"/>
    <w:rsid w:val="005231CE"/>
    <w:rsid w:val="005279FF"/>
    <w:rsid w:val="00532BBF"/>
    <w:rsid w:val="005445C6"/>
    <w:rsid w:val="00544DA9"/>
    <w:rsid w:val="00545A9C"/>
    <w:rsid w:val="00545BE2"/>
    <w:rsid w:val="0055392F"/>
    <w:rsid w:val="00555F0A"/>
    <w:rsid w:val="00561F8F"/>
    <w:rsid w:val="00571815"/>
    <w:rsid w:val="00571B60"/>
    <w:rsid w:val="00572859"/>
    <w:rsid w:val="00572A52"/>
    <w:rsid w:val="005749A5"/>
    <w:rsid w:val="00574F46"/>
    <w:rsid w:val="00576822"/>
    <w:rsid w:val="00582F5F"/>
    <w:rsid w:val="00585B3C"/>
    <w:rsid w:val="00592B7B"/>
    <w:rsid w:val="005A20C3"/>
    <w:rsid w:val="005A25C8"/>
    <w:rsid w:val="005A2863"/>
    <w:rsid w:val="005A6D2B"/>
    <w:rsid w:val="005B0233"/>
    <w:rsid w:val="005B0393"/>
    <w:rsid w:val="005B4AED"/>
    <w:rsid w:val="005B682C"/>
    <w:rsid w:val="005B6BC9"/>
    <w:rsid w:val="005B77DA"/>
    <w:rsid w:val="005B7FEA"/>
    <w:rsid w:val="005C16B6"/>
    <w:rsid w:val="005C2A1F"/>
    <w:rsid w:val="005C6D2E"/>
    <w:rsid w:val="005D4CE3"/>
    <w:rsid w:val="005D5553"/>
    <w:rsid w:val="005E775C"/>
    <w:rsid w:val="005E7A37"/>
    <w:rsid w:val="005E7E63"/>
    <w:rsid w:val="005F5715"/>
    <w:rsid w:val="00600AB4"/>
    <w:rsid w:val="00611549"/>
    <w:rsid w:val="00620066"/>
    <w:rsid w:val="00623A41"/>
    <w:rsid w:val="00624FC0"/>
    <w:rsid w:val="00631C80"/>
    <w:rsid w:val="00631E10"/>
    <w:rsid w:val="00635114"/>
    <w:rsid w:val="006355CA"/>
    <w:rsid w:val="0064489C"/>
    <w:rsid w:val="0065055A"/>
    <w:rsid w:val="00653567"/>
    <w:rsid w:val="00661F31"/>
    <w:rsid w:val="006629CD"/>
    <w:rsid w:val="006666CC"/>
    <w:rsid w:val="00667DBF"/>
    <w:rsid w:val="00680BA6"/>
    <w:rsid w:val="0068653E"/>
    <w:rsid w:val="006869AD"/>
    <w:rsid w:val="006903B7"/>
    <w:rsid w:val="00692708"/>
    <w:rsid w:val="0069449F"/>
    <w:rsid w:val="006A3E23"/>
    <w:rsid w:val="006A76D2"/>
    <w:rsid w:val="006B2E0E"/>
    <w:rsid w:val="006B5DC4"/>
    <w:rsid w:val="006B725F"/>
    <w:rsid w:val="006C04C9"/>
    <w:rsid w:val="006D24CF"/>
    <w:rsid w:val="006D3FE1"/>
    <w:rsid w:val="006D4C86"/>
    <w:rsid w:val="006E4E5C"/>
    <w:rsid w:val="006F0660"/>
    <w:rsid w:val="006F08B2"/>
    <w:rsid w:val="006F0FAA"/>
    <w:rsid w:val="006F4D6E"/>
    <w:rsid w:val="006F69E7"/>
    <w:rsid w:val="00704F43"/>
    <w:rsid w:val="00705314"/>
    <w:rsid w:val="0070652C"/>
    <w:rsid w:val="0071289D"/>
    <w:rsid w:val="00717632"/>
    <w:rsid w:val="007178E1"/>
    <w:rsid w:val="00720BF6"/>
    <w:rsid w:val="00720C27"/>
    <w:rsid w:val="007250B5"/>
    <w:rsid w:val="00726BA0"/>
    <w:rsid w:val="007274A4"/>
    <w:rsid w:val="007338B5"/>
    <w:rsid w:val="00740DC9"/>
    <w:rsid w:val="00741EDD"/>
    <w:rsid w:val="00751C88"/>
    <w:rsid w:val="007531A6"/>
    <w:rsid w:val="007567CE"/>
    <w:rsid w:val="00756E7E"/>
    <w:rsid w:val="00757058"/>
    <w:rsid w:val="007576C0"/>
    <w:rsid w:val="00762C6B"/>
    <w:rsid w:val="00767D28"/>
    <w:rsid w:val="0077234C"/>
    <w:rsid w:val="00772C4E"/>
    <w:rsid w:val="0077313A"/>
    <w:rsid w:val="00776373"/>
    <w:rsid w:val="00776EA5"/>
    <w:rsid w:val="00782264"/>
    <w:rsid w:val="0078435E"/>
    <w:rsid w:val="007851FA"/>
    <w:rsid w:val="007863B4"/>
    <w:rsid w:val="00787FFD"/>
    <w:rsid w:val="00790C0E"/>
    <w:rsid w:val="00793651"/>
    <w:rsid w:val="00794479"/>
    <w:rsid w:val="00796751"/>
    <w:rsid w:val="007A0518"/>
    <w:rsid w:val="007A56DE"/>
    <w:rsid w:val="007A5DD1"/>
    <w:rsid w:val="007B0BF4"/>
    <w:rsid w:val="007B19B4"/>
    <w:rsid w:val="007B3C73"/>
    <w:rsid w:val="007D0706"/>
    <w:rsid w:val="007D4997"/>
    <w:rsid w:val="007D540F"/>
    <w:rsid w:val="007E134C"/>
    <w:rsid w:val="007E1870"/>
    <w:rsid w:val="007E4C4D"/>
    <w:rsid w:val="007E5142"/>
    <w:rsid w:val="007E5C2D"/>
    <w:rsid w:val="007E6F6D"/>
    <w:rsid w:val="007E76AE"/>
    <w:rsid w:val="007E78C8"/>
    <w:rsid w:val="007F6E9C"/>
    <w:rsid w:val="0080096A"/>
    <w:rsid w:val="00801112"/>
    <w:rsid w:val="0080278A"/>
    <w:rsid w:val="008028F1"/>
    <w:rsid w:val="008056B9"/>
    <w:rsid w:val="0081109B"/>
    <w:rsid w:val="008149F7"/>
    <w:rsid w:val="00817E55"/>
    <w:rsid w:val="00823422"/>
    <w:rsid w:val="00824415"/>
    <w:rsid w:val="008250D2"/>
    <w:rsid w:val="00825189"/>
    <w:rsid w:val="00837A18"/>
    <w:rsid w:val="00840A2E"/>
    <w:rsid w:val="0084116D"/>
    <w:rsid w:val="00845090"/>
    <w:rsid w:val="0084719D"/>
    <w:rsid w:val="00847BF6"/>
    <w:rsid w:val="008515E2"/>
    <w:rsid w:val="00851746"/>
    <w:rsid w:val="0085778A"/>
    <w:rsid w:val="00861794"/>
    <w:rsid w:val="00863732"/>
    <w:rsid w:val="00863AB8"/>
    <w:rsid w:val="00874A07"/>
    <w:rsid w:val="00874BFD"/>
    <w:rsid w:val="00877191"/>
    <w:rsid w:val="0087774F"/>
    <w:rsid w:val="00880061"/>
    <w:rsid w:val="00881678"/>
    <w:rsid w:val="00883AF5"/>
    <w:rsid w:val="00886C9D"/>
    <w:rsid w:val="00892187"/>
    <w:rsid w:val="00896E0F"/>
    <w:rsid w:val="008A4A86"/>
    <w:rsid w:val="008A59DC"/>
    <w:rsid w:val="008A5FF5"/>
    <w:rsid w:val="008A676F"/>
    <w:rsid w:val="008A68ED"/>
    <w:rsid w:val="008A69B7"/>
    <w:rsid w:val="008A7C4F"/>
    <w:rsid w:val="008B07DE"/>
    <w:rsid w:val="008B2D1C"/>
    <w:rsid w:val="008B73B6"/>
    <w:rsid w:val="008C023F"/>
    <w:rsid w:val="008C3864"/>
    <w:rsid w:val="008C3DB5"/>
    <w:rsid w:val="008C3FCE"/>
    <w:rsid w:val="008C68B7"/>
    <w:rsid w:val="008D28C3"/>
    <w:rsid w:val="008D3F6B"/>
    <w:rsid w:val="008E144D"/>
    <w:rsid w:val="008E1D6E"/>
    <w:rsid w:val="008E63EE"/>
    <w:rsid w:val="008F0C79"/>
    <w:rsid w:val="008F3560"/>
    <w:rsid w:val="00900286"/>
    <w:rsid w:val="00905449"/>
    <w:rsid w:val="0091031C"/>
    <w:rsid w:val="0091075D"/>
    <w:rsid w:val="00912F3C"/>
    <w:rsid w:val="00917820"/>
    <w:rsid w:val="00925138"/>
    <w:rsid w:val="009271D4"/>
    <w:rsid w:val="00930604"/>
    <w:rsid w:val="0094171C"/>
    <w:rsid w:val="00952FD3"/>
    <w:rsid w:val="009567B0"/>
    <w:rsid w:val="009568FC"/>
    <w:rsid w:val="0096255B"/>
    <w:rsid w:val="00971952"/>
    <w:rsid w:val="00971F71"/>
    <w:rsid w:val="00973966"/>
    <w:rsid w:val="00974C18"/>
    <w:rsid w:val="00976608"/>
    <w:rsid w:val="00981DF2"/>
    <w:rsid w:val="00986A0C"/>
    <w:rsid w:val="00990DFF"/>
    <w:rsid w:val="00994FE5"/>
    <w:rsid w:val="009956D5"/>
    <w:rsid w:val="009A166D"/>
    <w:rsid w:val="009A24D3"/>
    <w:rsid w:val="009B0872"/>
    <w:rsid w:val="009B5678"/>
    <w:rsid w:val="009C6C2F"/>
    <w:rsid w:val="009C75FE"/>
    <w:rsid w:val="009D4251"/>
    <w:rsid w:val="009D72FD"/>
    <w:rsid w:val="009E0901"/>
    <w:rsid w:val="009E5153"/>
    <w:rsid w:val="009E7918"/>
    <w:rsid w:val="009F0014"/>
    <w:rsid w:val="009F2A40"/>
    <w:rsid w:val="009F2FB3"/>
    <w:rsid w:val="009F4659"/>
    <w:rsid w:val="009F5C00"/>
    <w:rsid w:val="009F67B7"/>
    <w:rsid w:val="009F7BA0"/>
    <w:rsid w:val="00A148E2"/>
    <w:rsid w:val="00A161FF"/>
    <w:rsid w:val="00A1650E"/>
    <w:rsid w:val="00A240D2"/>
    <w:rsid w:val="00A27A0C"/>
    <w:rsid w:val="00A302F3"/>
    <w:rsid w:val="00A33C5B"/>
    <w:rsid w:val="00A352CB"/>
    <w:rsid w:val="00A36744"/>
    <w:rsid w:val="00A404CB"/>
    <w:rsid w:val="00A40DB1"/>
    <w:rsid w:val="00A44957"/>
    <w:rsid w:val="00A45907"/>
    <w:rsid w:val="00A45FED"/>
    <w:rsid w:val="00A471AD"/>
    <w:rsid w:val="00A51155"/>
    <w:rsid w:val="00A57988"/>
    <w:rsid w:val="00A6075C"/>
    <w:rsid w:val="00A70D88"/>
    <w:rsid w:val="00A72864"/>
    <w:rsid w:val="00A73232"/>
    <w:rsid w:val="00A764E3"/>
    <w:rsid w:val="00A77341"/>
    <w:rsid w:val="00A77391"/>
    <w:rsid w:val="00A81EE3"/>
    <w:rsid w:val="00A8466D"/>
    <w:rsid w:val="00A851A0"/>
    <w:rsid w:val="00A857E0"/>
    <w:rsid w:val="00A86057"/>
    <w:rsid w:val="00A86FB1"/>
    <w:rsid w:val="00A92155"/>
    <w:rsid w:val="00A94135"/>
    <w:rsid w:val="00A94D97"/>
    <w:rsid w:val="00AA66E8"/>
    <w:rsid w:val="00AA7943"/>
    <w:rsid w:val="00AB403E"/>
    <w:rsid w:val="00AC1121"/>
    <w:rsid w:val="00AC18CC"/>
    <w:rsid w:val="00AC2B71"/>
    <w:rsid w:val="00AC70AE"/>
    <w:rsid w:val="00AC74A4"/>
    <w:rsid w:val="00AD189B"/>
    <w:rsid w:val="00AD3075"/>
    <w:rsid w:val="00AD4CD6"/>
    <w:rsid w:val="00AD7A73"/>
    <w:rsid w:val="00AE2291"/>
    <w:rsid w:val="00AE482F"/>
    <w:rsid w:val="00AF00FA"/>
    <w:rsid w:val="00AF27F1"/>
    <w:rsid w:val="00AF2AD6"/>
    <w:rsid w:val="00AF4725"/>
    <w:rsid w:val="00B00CF9"/>
    <w:rsid w:val="00B04362"/>
    <w:rsid w:val="00B05258"/>
    <w:rsid w:val="00B05621"/>
    <w:rsid w:val="00B07F07"/>
    <w:rsid w:val="00B11828"/>
    <w:rsid w:val="00B145B2"/>
    <w:rsid w:val="00B21D26"/>
    <w:rsid w:val="00B21E44"/>
    <w:rsid w:val="00B26E9F"/>
    <w:rsid w:val="00B31306"/>
    <w:rsid w:val="00B35DEF"/>
    <w:rsid w:val="00B4319F"/>
    <w:rsid w:val="00B435F4"/>
    <w:rsid w:val="00B450D4"/>
    <w:rsid w:val="00B50374"/>
    <w:rsid w:val="00B52A91"/>
    <w:rsid w:val="00B52E64"/>
    <w:rsid w:val="00B54884"/>
    <w:rsid w:val="00B60AAD"/>
    <w:rsid w:val="00B612B3"/>
    <w:rsid w:val="00B61BBA"/>
    <w:rsid w:val="00B71BB4"/>
    <w:rsid w:val="00B73512"/>
    <w:rsid w:val="00B73817"/>
    <w:rsid w:val="00B74A8C"/>
    <w:rsid w:val="00B77875"/>
    <w:rsid w:val="00B830B9"/>
    <w:rsid w:val="00B8387F"/>
    <w:rsid w:val="00B87FAD"/>
    <w:rsid w:val="00B9658A"/>
    <w:rsid w:val="00BA3CD2"/>
    <w:rsid w:val="00BA4526"/>
    <w:rsid w:val="00BA7D01"/>
    <w:rsid w:val="00BB0699"/>
    <w:rsid w:val="00BB1DE7"/>
    <w:rsid w:val="00BB3575"/>
    <w:rsid w:val="00BB4A71"/>
    <w:rsid w:val="00BB6347"/>
    <w:rsid w:val="00BC366D"/>
    <w:rsid w:val="00BC634C"/>
    <w:rsid w:val="00BC66C6"/>
    <w:rsid w:val="00BC6D25"/>
    <w:rsid w:val="00BC740C"/>
    <w:rsid w:val="00BD6803"/>
    <w:rsid w:val="00BE6FA2"/>
    <w:rsid w:val="00BF4F03"/>
    <w:rsid w:val="00BF74D0"/>
    <w:rsid w:val="00C026E1"/>
    <w:rsid w:val="00C0291C"/>
    <w:rsid w:val="00C03173"/>
    <w:rsid w:val="00C03CC5"/>
    <w:rsid w:val="00C1193A"/>
    <w:rsid w:val="00C123B1"/>
    <w:rsid w:val="00C1342D"/>
    <w:rsid w:val="00C1566C"/>
    <w:rsid w:val="00C21A60"/>
    <w:rsid w:val="00C2333B"/>
    <w:rsid w:val="00C3055A"/>
    <w:rsid w:val="00C32A4B"/>
    <w:rsid w:val="00C34000"/>
    <w:rsid w:val="00C35648"/>
    <w:rsid w:val="00C40289"/>
    <w:rsid w:val="00C42402"/>
    <w:rsid w:val="00C42529"/>
    <w:rsid w:val="00C46407"/>
    <w:rsid w:val="00C47C6D"/>
    <w:rsid w:val="00C47F1E"/>
    <w:rsid w:val="00C52FC2"/>
    <w:rsid w:val="00C53569"/>
    <w:rsid w:val="00C54EE0"/>
    <w:rsid w:val="00C55C9B"/>
    <w:rsid w:val="00C57244"/>
    <w:rsid w:val="00C5775C"/>
    <w:rsid w:val="00C57E8B"/>
    <w:rsid w:val="00C6003A"/>
    <w:rsid w:val="00C6118B"/>
    <w:rsid w:val="00C62F66"/>
    <w:rsid w:val="00C722EB"/>
    <w:rsid w:val="00C725C4"/>
    <w:rsid w:val="00C73BA3"/>
    <w:rsid w:val="00C75A3F"/>
    <w:rsid w:val="00C75B30"/>
    <w:rsid w:val="00C81EA1"/>
    <w:rsid w:val="00C86AC7"/>
    <w:rsid w:val="00C9065D"/>
    <w:rsid w:val="00C90E47"/>
    <w:rsid w:val="00C91ABF"/>
    <w:rsid w:val="00C927C7"/>
    <w:rsid w:val="00C927D0"/>
    <w:rsid w:val="00C94063"/>
    <w:rsid w:val="00CA3C85"/>
    <w:rsid w:val="00CA4720"/>
    <w:rsid w:val="00CA4BF1"/>
    <w:rsid w:val="00CA59CB"/>
    <w:rsid w:val="00CA657E"/>
    <w:rsid w:val="00CB0440"/>
    <w:rsid w:val="00CB2781"/>
    <w:rsid w:val="00CB2E35"/>
    <w:rsid w:val="00CB5162"/>
    <w:rsid w:val="00CB67DE"/>
    <w:rsid w:val="00CC33FD"/>
    <w:rsid w:val="00CD0E60"/>
    <w:rsid w:val="00CD1D77"/>
    <w:rsid w:val="00CD4AA5"/>
    <w:rsid w:val="00CD503D"/>
    <w:rsid w:val="00CE485D"/>
    <w:rsid w:val="00CE4F96"/>
    <w:rsid w:val="00CE5D8B"/>
    <w:rsid w:val="00CF2EF8"/>
    <w:rsid w:val="00D058AF"/>
    <w:rsid w:val="00D07C1F"/>
    <w:rsid w:val="00D11B83"/>
    <w:rsid w:val="00D13533"/>
    <w:rsid w:val="00D13F87"/>
    <w:rsid w:val="00D210C5"/>
    <w:rsid w:val="00D2304E"/>
    <w:rsid w:val="00D246AA"/>
    <w:rsid w:val="00D27039"/>
    <w:rsid w:val="00D307AE"/>
    <w:rsid w:val="00D3537E"/>
    <w:rsid w:val="00D36537"/>
    <w:rsid w:val="00D428F2"/>
    <w:rsid w:val="00D42FBA"/>
    <w:rsid w:val="00D44623"/>
    <w:rsid w:val="00D44954"/>
    <w:rsid w:val="00D470DE"/>
    <w:rsid w:val="00D517DB"/>
    <w:rsid w:val="00D710D3"/>
    <w:rsid w:val="00D72091"/>
    <w:rsid w:val="00D753A2"/>
    <w:rsid w:val="00D75F2E"/>
    <w:rsid w:val="00D76571"/>
    <w:rsid w:val="00D77A76"/>
    <w:rsid w:val="00D77CA7"/>
    <w:rsid w:val="00D8794F"/>
    <w:rsid w:val="00D944FE"/>
    <w:rsid w:val="00D97014"/>
    <w:rsid w:val="00DA0D74"/>
    <w:rsid w:val="00DA1447"/>
    <w:rsid w:val="00DA2338"/>
    <w:rsid w:val="00DA36F2"/>
    <w:rsid w:val="00DA3927"/>
    <w:rsid w:val="00DA5052"/>
    <w:rsid w:val="00DA52E9"/>
    <w:rsid w:val="00DA54CA"/>
    <w:rsid w:val="00DA77AE"/>
    <w:rsid w:val="00DB2369"/>
    <w:rsid w:val="00DB6BFD"/>
    <w:rsid w:val="00DB6E6A"/>
    <w:rsid w:val="00DC2035"/>
    <w:rsid w:val="00DC4C0A"/>
    <w:rsid w:val="00DC70CF"/>
    <w:rsid w:val="00DD0FAC"/>
    <w:rsid w:val="00DD4675"/>
    <w:rsid w:val="00DE0828"/>
    <w:rsid w:val="00DE3B13"/>
    <w:rsid w:val="00DE78D6"/>
    <w:rsid w:val="00DF3521"/>
    <w:rsid w:val="00DF6B8B"/>
    <w:rsid w:val="00DF6D86"/>
    <w:rsid w:val="00E0116D"/>
    <w:rsid w:val="00E04960"/>
    <w:rsid w:val="00E06A7F"/>
    <w:rsid w:val="00E078A4"/>
    <w:rsid w:val="00E109ED"/>
    <w:rsid w:val="00E10C33"/>
    <w:rsid w:val="00E14828"/>
    <w:rsid w:val="00E14A12"/>
    <w:rsid w:val="00E1714E"/>
    <w:rsid w:val="00E33F09"/>
    <w:rsid w:val="00E3646D"/>
    <w:rsid w:val="00E41781"/>
    <w:rsid w:val="00E4223B"/>
    <w:rsid w:val="00E43138"/>
    <w:rsid w:val="00E43143"/>
    <w:rsid w:val="00E47350"/>
    <w:rsid w:val="00E54B2E"/>
    <w:rsid w:val="00E550FD"/>
    <w:rsid w:val="00E576C0"/>
    <w:rsid w:val="00E623F0"/>
    <w:rsid w:val="00E62CD2"/>
    <w:rsid w:val="00E70DBF"/>
    <w:rsid w:val="00E7305E"/>
    <w:rsid w:val="00E740B9"/>
    <w:rsid w:val="00E85FAD"/>
    <w:rsid w:val="00E96B97"/>
    <w:rsid w:val="00E97495"/>
    <w:rsid w:val="00EA50F6"/>
    <w:rsid w:val="00EA7FA8"/>
    <w:rsid w:val="00EB05EF"/>
    <w:rsid w:val="00EB2422"/>
    <w:rsid w:val="00EB2727"/>
    <w:rsid w:val="00EB387D"/>
    <w:rsid w:val="00EC5A20"/>
    <w:rsid w:val="00ED076A"/>
    <w:rsid w:val="00ED41D2"/>
    <w:rsid w:val="00ED42ED"/>
    <w:rsid w:val="00ED6C40"/>
    <w:rsid w:val="00EE41EF"/>
    <w:rsid w:val="00EE5011"/>
    <w:rsid w:val="00EE67F6"/>
    <w:rsid w:val="00EF0FCC"/>
    <w:rsid w:val="00EF1C60"/>
    <w:rsid w:val="00EF62D3"/>
    <w:rsid w:val="00EF6FC0"/>
    <w:rsid w:val="00EF7BEE"/>
    <w:rsid w:val="00F07ABA"/>
    <w:rsid w:val="00F1022C"/>
    <w:rsid w:val="00F16E80"/>
    <w:rsid w:val="00F20679"/>
    <w:rsid w:val="00F24083"/>
    <w:rsid w:val="00F24FEC"/>
    <w:rsid w:val="00F2726B"/>
    <w:rsid w:val="00F34C2D"/>
    <w:rsid w:val="00F375C0"/>
    <w:rsid w:val="00F37E7C"/>
    <w:rsid w:val="00F401DF"/>
    <w:rsid w:val="00F41BF3"/>
    <w:rsid w:val="00F46096"/>
    <w:rsid w:val="00F57C88"/>
    <w:rsid w:val="00F61C6A"/>
    <w:rsid w:val="00F64ECE"/>
    <w:rsid w:val="00F722F1"/>
    <w:rsid w:val="00F731C9"/>
    <w:rsid w:val="00F86507"/>
    <w:rsid w:val="00F911D3"/>
    <w:rsid w:val="00F950E2"/>
    <w:rsid w:val="00F967F6"/>
    <w:rsid w:val="00FA0BC1"/>
    <w:rsid w:val="00FA5A2B"/>
    <w:rsid w:val="00FB5E25"/>
    <w:rsid w:val="00FC1890"/>
    <w:rsid w:val="00FC1D7B"/>
    <w:rsid w:val="00FC630D"/>
    <w:rsid w:val="00FC7138"/>
    <w:rsid w:val="00FC7288"/>
    <w:rsid w:val="00FD3DA6"/>
    <w:rsid w:val="00FD5B26"/>
    <w:rsid w:val="00FD7162"/>
    <w:rsid w:val="00FE0AAE"/>
    <w:rsid w:val="00FE6379"/>
    <w:rsid w:val="00FE692A"/>
    <w:rsid w:val="00FF480E"/>
    <w:rsid w:val="00FF65E1"/>
    <w:rsid w:val="00FF7B2A"/>
    <w:rsid w:val="017F1290"/>
    <w:rsid w:val="01E67263"/>
    <w:rsid w:val="02245778"/>
    <w:rsid w:val="023F3435"/>
    <w:rsid w:val="0319221F"/>
    <w:rsid w:val="032447A5"/>
    <w:rsid w:val="03C94692"/>
    <w:rsid w:val="03D06EE7"/>
    <w:rsid w:val="03D163C7"/>
    <w:rsid w:val="044125C9"/>
    <w:rsid w:val="04894022"/>
    <w:rsid w:val="049B669B"/>
    <w:rsid w:val="04CF102A"/>
    <w:rsid w:val="04FB7CFA"/>
    <w:rsid w:val="05461D96"/>
    <w:rsid w:val="05496D36"/>
    <w:rsid w:val="058F563B"/>
    <w:rsid w:val="05EB1ED4"/>
    <w:rsid w:val="063B296F"/>
    <w:rsid w:val="069536E6"/>
    <w:rsid w:val="071F6FDB"/>
    <w:rsid w:val="07E91328"/>
    <w:rsid w:val="08276DB6"/>
    <w:rsid w:val="086504E0"/>
    <w:rsid w:val="08E835EC"/>
    <w:rsid w:val="09A153D9"/>
    <w:rsid w:val="09A37BAE"/>
    <w:rsid w:val="0A8E6241"/>
    <w:rsid w:val="0ADE29E4"/>
    <w:rsid w:val="0B8523ED"/>
    <w:rsid w:val="0B8D784F"/>
    <w:rsid w:val="0BDE77B9"/>
    <w:rsid w:val="0C36578F"/>
    <w:rsid w:val="0C375A26"/>
    <w:rsid w:val="0C972DE6"/>
    <w:rsid w:val="0CDD4A3D"/>
    <w:rsid w:val="0D0D6FFE"/>
    <w:rsid w:val="0DC926F8"/>
    <w:rsid w:val="0DF32911"/>
    <w:rsid w:val="0DF37F5D"/>
    <w:rsid w:val="0E1B4EF4"/>
    <w:rsid w:val="0E744762"/>
    <w:rsid w:val="0E9E14D7"/>
    <w:rsid w:val="0EEE743F"/>
    <w:rsid w:val="0EFC3F38"/>
    <w:rsid w:val="0F0A4E6C"/>
    <w:rsid w:val="0F221BE8"/>
    <w:rsid w:val="0F620BD0"/>
    <w:rsid w:val="0FD74691"/>
    <w:rsid w:val="10280568"/>
    <w:rsid w:val="10A5312B"/>
    <w:rsid w:val="10B11EB9"/>
    <w:rsid w:val="10B473A7"/>
    <w:rsid w:val="10E14E6C"/>
    <w:rsid w:val="11F60845"/>
    <w:rsid w:val="122D63F8"/>
    <w:rsid w:val="124943F0"/>
    <w:rsid w:val="1311397B"/>
    <w:rsid w:val="1319207B"/>
    <w:rsid w:val="132932A7"/>
    <w:rsid w:val="140927BD"/>
    <w:rsid w:val="147C431F"/>
    <w:rsid w:val="14A257E9"/>
    <w:rsid w:val="14EF7A44"/>
    <w:rsid w:val="153F06E6"/>
    <w:rsid w:val="1540200D"/>
    <w:rsid w:val="15972837"/>
    <w:rsid w:val="15DC645E"/>
    <w:rsid w:val="16287BBC"/>
    <w:rsid w:val="16316195"/>
    <w:rsid w:val="1632124F"/>
    <w:rsid w:val="165B53C3"/>
    <w:rsid w:val="16B47AEB"/>
    <w:rsid w:val="174920CA"/>
    <w:rsid w:val="17580ABE"/>
    <w:rsid w:val="176A12FD"/>
    <w:rsid w:val="176D718C"/>
    <w:rsid w:val="17C45E1B"/>
    <w:rsid w:val="18014689"/>
    <w:rsid w:val="186032F6"/>
    <w:rsid w:val="18656E44"/>
    <w:rsid w:val="18964125"/>
    <w:rsid w:val="190C6717"/>
    <w:rsid w:val="195953F3"/>
    <w:rsid w:val="19774692"/>
    <w:rsid w:val="19914E32"/>
    <w:rsid w:val="19B41AA8"/>
    <w:rsid w:val="1A0C24A1"/>
    <w:rsid w:val="1A842F81"/>
    <w:rsid w:val="1A8F4F61"/>
    <w:rsid w:val="1AE05C0D"/>
    <w:rsid w:val="1C7A02AA"/>
    <w:rsid w:val="1C825F5C"/>
    <w:rsid w:val="1CE65546"/>
    <w:rsid w:val="1D014845"/>
    <w:rsid w:val="1D36192C"/>
    <w:rsid w:val="1DD670A5"/>
    <w:rsid w:val="1E382C63"/>
    <w:rsid w:val="1E3D3C54"/>
    <w:rsid w:val="1E952D33"/>
    <w:rsid w:val="1EFA043F"/>
    <w:rsid w:val="1F094C49"/>
    <w:rsid w:val="1F613D4F"/>
    <w:rsid w:val="1FA378CD"/>
    <w:rsid w:val="200655C5"/>
    <w:rsid w:val="20842435"/>
    <w:rsid w:val="20A3529A"/>
    <w:rsid w:val="20A87AD4"/>
    <w:rsid w:val="20D701F4"/>
    <w:rsid w:val="20DB4699"/>
    <w:rsid w:val="21290311"/>
    <w:rsid w:val="21D2556D"/>
    <w:rsid w:val="22495246"/>
    <w:rsid w:val="228174A8"/>
    <w:rsid w:val="22904A63"/>
    <w:rsid w:val="229F7D6A"/>
    <w:rsid w:val="22E33A2A"/>
    <w:rsid w:val="231E761B"/>
    <w:rsid w:val="231F0F98"/>
    <w:rsid w:val="233416E3"/>
    <w:rsid w:val="233A697D"/>
    <w:rsid w:val="23741478"/>
    <w:rsid w:val="24515A92"/>
    <w:rsid w:val="249366AF"/>
    <w:rsid w:val="24E66023"/>
    <w:rsid w:val="253762AF"/>
    <w:rsid w:val="25501E5D"/>
    <w:rsid w:val="261C3E7D"/>
    <w:rsid w:val="261F6102"/>
    <w:rsid w:val="262D3933"/>
    <w:rsid w:val="263B5B43"/>
    <w:rsid w:val="265B0EAB"/>
    <w:rsid w:val="267140C6"/>
    <w:rsid w:val="26AE0672"/>
    <w:rsid w:val="26B9527F"/>
    <w:rsid w:val="26C23BBC"/>
    <w:rsid w:val="26D7616E"/>
    <w:rsid w:val="274E0E86"/>
    <w:rsid w:val="277253E1"/>
    <w:rsid w:val="27745434"/>
    <w:rsid w:val="27A004D2"/>
    <w:rsid w:val="27AE27B0"/>
    <w:rsid w:val="28005A50"/>
    <w:rsid w:val="28BB2AC2"/>
    <w:rsid w:val="291063AD"/>
    <w:rsid w:val="29167A55"/>
    <w:rsid w:val="29606E8F"/>
    <w:rsid w:val="2A6F69AE"/>
    <w:rsid w:val="2A780F56"/>
    <w:rsid w:val="2AAB7F70"/>
    <w:rsid w:val="2B062AFB"/>
    <w:rsid w:val="2B256378"/>
    <w:rsid w:val="2B7316C9"/>
    <w:rsid w:val="2BA1616D"/>
    <w:rsid w:val="2BA56A87"/>
    <w:rsid w:val="2C017D5A"/>
    <w:rsid w:val="2C313FEC"/>
    <w:rsid w:val="2C410313"/>
    <w:rsid w:val="2CBB6B43"/>
    <w:rsid w:val="2CF02CF8"/>
    <w:rsid w:val="2D0348DC"/>
    <w:rsid w:val="2D071905"/>
    <w:rsid w:val="2D2904D7"/>
    <w:rsid w:val="2D5A4641"/>
    <w:rsid w:val="2D6160B5"/>
    <w:rsid w:val="2D866374"/>
    <w:rsid w:val="2DCF412E"/>
    <w:rsid w:val="2E0E4F0A"/>
    <w:rsid w:val="2ECA304F"/>
    <w:rsid w:val="300C5429"/>
    <w:rsid w:val="306C7050"/>
    <w:rsid w:val="31762420"/>
    <w:rsid w:val="31BD1757"/>
    <w:rsid w:val="326D1D6F"/>
    <w:rsid w:val="331E74ED"/>
    <w:rsid w:val="336171AF"/>
    <w:rsid w:val="33E902D7"/>
    <w:rsid w:val="33FE02B1"/>
    <w:rsid w:val="346D1E36"/>
    <w:rsid w:val="34981ABE"/>
    <w:rsid w:val="34C36799"/>
    <w:rsid w:val="354133D6"/>
    <w:rsid w:val="35BD78ED"/>
    <w:rsid w:val="362A1980"/>
    <w:rsid w:val="36F106AF"/>
    <w:rsid w:val="37345AA1"/>
    <w:rsid w:val="3745406D"/>
    <w:rsid w:val="378C2307"/>
    <w:rsid w:val="38637421"/>
    <w:rsid w:val="38922483"/>
    <w:rsid w:val="38BD3A8E"/>
    <w:rsid w:val="39056A89"/>
    <w:rsid w:val="39467F0B"/>
    <w:rsid w:val="397421F1"/>
    <w:rsid w:val="399D5494"/>
    <w:rsid w:val="39AA2223"/>
    <w:rsid w:val="3A0E1047"/>
    <w:rsid w:val="3A881664"/>
    <w:rsid w:val="3B1100BF"/>
    <w:rsid w:val="3BBE2161"/>
    <w:rsid w:val="3C2963F0"/>
    <w:rsid w:val="3C6E1D64"/>
    <w:rsid w:val="3C8E644E"/>
    <w:rsid w:val="3CA05EB4"/>
    <w:rsid w:val="3CB016EA"/>
    <w:rsid w:val="3D3E6553"/>
    <w:rsid w:val="3D474FBE"/>
    <w:rsid w:val="3D723859"/>
    <w:rsid w:val="3DA61621"/>
    <w:rsid w:val="3DC22CF8"/>
    <w:rsid w:val="3E531989"/>
    <w:rsid w:val="3EAB4494"/>
    <w:rsid w:val="3F6B59EF"/>
    <w:rsid w:val="3F6E05A9"/>
    <w:rsid w:val="3FB61A06"/>
    <w:rsid w:val="3FCB0EC9"/>
    <w:rsid w:val="3FD86144"/>
    <w:rsid w:val="40652D5D"/>
    <w:rsid w:val="412D6892"/>
    <w:rsid w:val="41A9281F"/>
    <w:rsid w:val="41B229FB"/>
    <w:rsid w:val="42551175"/>
    <w:rsid w:val="425C3504"/>
    <w:rsid w:val="42830364"/>
    <w:rsid w:val="430D797B"/>
    <w:rsid w:val="43134568"/>
    <w:rsid w:val="43757E5D"/>
    <w:rsid w:val="43930008"/>
    <w:rsid w:val="44344D70"/>
    <w:rsid w:val="448056FE"/>
    <w:rsid w:val="44DA7E6E"/>
    <w:rsid w:val="45B038E4"/>
    <w:rsid w:val="45FF00EF"/>
    <w:rsid w:val="47C83E94"/>
    <w:rsid w:val="47D9568E"/>
    <w:rsid w:val="482A237C"/>
    <w:rsid w:val="48452A81"/>
    <w:rsid w:val="48A2377D"/>
    <w:rsid w:val="48A571C9"/>
    <w:rsid w:val="48E37FB7"/>
    <w:rsid w:val="498A1DE9"/>
    <w:rsid w:val="49B15EA3"/>
    <w:rsid w:val="4AA0556E"/>
    <w:rsid w:val="4AB616C6"/>
    <w:rsid w:val="4AE819C5"/>
    <w:rsid w:val="4B0B4C71"/>
    <w:rsid w:val="4B346C36"/>
    <w:rsid w:val="4BC942D2"/>
    <w:rsid w:val="4C344292"/>
    <w:rsid w:val="4CD37D19"/>
    <w:rsid w:val="4CE579B6"/>
    <w:rsid w:val="4CEC759E"/>
    <w:rsid w:val="4D040767"/>
    <w:rsid w:val="4D0F4142"/>
    <w:rsid w:val="4D295775"/>
    <w:rsid w:val="4D9A5238"/>
    <w:rsid w:val="4DDB201F"/>
    <w:rsid w:val="4EB310D4"/>
    <w:rsid w:val="4F0303D9"/>
    <w:rsid w:val="4FB66807"/>
    <w:rsid w:val="4FE05442"/>
    <w:rsid w:val="4FE614BC"/>
    <w:rsid w:val="502A479B"/>
    <w:rsid w:val="507771C6"/>
    <w:rsid w:val="50942B4F"/>
    <w:rsid w:val="510F200A"/>
    <w:rsid w:val="51273EB7"/>
    <w:rsid w:val="5145211C"/>
    <w:rsid w:val="515C4F84"/>
    <w:rsid w:val="51644F93"/>
    <w:rsid w:val="518D7E1A"/>
    <w:rsid w:val="51B05E51"/>
    <w:rsid w:val="52523DD8"/>
    <w:rsid w:val="525F45AB"/>
    <w:rsid w:val="526C4043"/>
    <w:rsid w:val="52D97208"/>
    <w:rsid w:val="52FC69D6"/>
    <w:rsid w:val="537428BF"/>
    <w:rsid w:val="53B03832"/>
    <w:rsid w:val="53D50C47"/>
    <w:rsid w:val="54023002"/>
    <w:rsid w:val="54EE0B53"/>
    <w:rsid w:val="54F26E1F"/>
    <w:rsid w:val="55182FAC"/>
    <w:rsid w:val="55190EBF"/>
    <w:rsid w:val="55577870"/>
    <w:rsid w:val="55632863"/>
    <w:rsid w:val="55826140"/>
    <w:rsid w:val="55A97767"/>
    <w:rsid w:val="55B21EA4"/>
    <w:rsid w:val="55D31CF7"/>
    <w:rsid w:val="55E20A2B"/>
    <w:rsid w:val="56306F74"/>
    <w:rsid w:val="5641484D"/>
    <w:rsid w:val="567754EE"/>
    <w:rsid w:val="57196AB3"/>
    <w:rsid w:val="57537297"/>
    <w:rsid w:val="576F1DA0"/>
    <w:rsid w:val="57726553"/>
    <w:rsid w:val="586A3B6F"/>
    <w:rsid w:val="587D0A78"/>
    <w:rsid w:val="58DF3075"/>
    <w:rsid w:val="59387EF5"/>
    <w:rsid w:val="594C01FC"/>
    <w:rsid w:val="59550D5C"/>
    <w:rsid w:val="596F7635"/>
    <w:rsid w:val="59A3329C"/>
    <w:rsid w:val="59AE41D4"/>
    <w:rsid w:val="59DE2C90"/>
    <w:rsid w:val="5A5941EA"/>
    <w:rsid w:val="5A5E178E"/>
    <w:rsid w:val="5ABD497A"/>
    <w:rsid w:val="5B1E1922"/>
    <w:rsid w:val="5B540BBE"/>
    <w:rsid w:val="5B572B3C"/>
    <w:rsid w:val="5BD5725F"/>
    <w:rsid w:val="5BF019DE"/>
    <w:rsid w:val="5C143EDE"/>
    <w:rsid w:val="5C5B1525"/>
    <w:rsid w:val="5CEF483B"/>
    <w:rsid w:val="5D126A69"/>
    <w:rsid w:val="5D3562FF"/>
    <w:rsid w:val="5D891DF2"/>
    <w:rsid w:val="5D9B61ED"/>
    <w:rsid w:val="5E6E2569"/>
    <w:rsid w:val="5E8D34FB"/>
    <w:rsid w:val="5EAE235E"/>
    <w:rsid w:val="5EC95B68"/>
    <w:rsid w:val="5EF47EB4"/>
    <w:rsid w:val="5EFD7437"/>
    <w:rsid w:val="5FF74E1D"/>
    <w:rsid w:val="604F77E5"/>
    <w:rsid w:val="60AC43E6"/>
    <w:rsid w:val="60D93F7D"/>
    <w:rsid w:val="60EA2F18"/>
    <w:rsid w:val="615A290F"/>
    <w:rsid w:val="615E1EC6"/>
    <w:rsid w:val="61E440EB"/>
    <w:rsid w:val="620E6F47"/>
    <w:rsid w:val="622C7F43"/>
    <w:rsid w:val="62461A43"/>
    <w:rsid w:val="626C0DC3"/>
    <w:rsid w:val="62F04FD6"/>
    <w:rsid w:val="630C002E"/>
    <w:rsid w:val="631B50A5"/>
    <w:rsid w:val="638B7A84"/>
    <w:rsid w:val="6398038B"/>
    <w:rsid w:val="64024CB9"/>
    <w:rsid w:val="64031888"/>
    <w:rsid w:val="64947445"/>
    <w:rsid w:val="64F97EFB"/>
    <w:rsid w:val="65DA354E"/>
    <w:rsid w:val="65E66D06"/>
    <w:rsid w:val="66B5357B"/>
    <w:rsid w:val="66C9391D"/>
    <w:rsid w:val="670A4CCA"/>
    <w:rsid w:val="67487177"/>
    <w:rsid w:val="67E20EE1"/>
    <w:rsid w:val="682669D0"/>
    <w:rsid w:val="685405F5"/>
    <w:rsid w:val="68F421A4"/>
    <w:rsid w:val="69245BAA"/>
    <w:rsid w:val="693E5573"/>
    <w:rsid w:val="695702A6"/>
    <w:rsid w:val="69C2632A"/>
    <w:rsid w:val="6A31033A"/>
    <w:rsid w:val="6AAB6EFD"/>
    <w:rsid w:val="6AF22AF4"/>
    <w:rsid w:val="6B46120E"/>
    <w:rsid w:val="6C051562"/>
    <w:rsid w:val="6CDF5FC1"/>
    <w:rsid w:val="6CE90F8C"/>
    <w:rsid w:val="6D4365C2"/>
    <w:rsid w:val="6D9852A9"/>
    <w:rsid w:val="6E2637E5"/>
    <w:rsid w:val="6E844D70"/>
    <w:rsid w:val="6E871BF3"/>
    <w:rsid w:val="6EA9148E"/>
    <w:rsid w:val="6EF02A69"/>
    <w:rsid w:val="6F1B3FD4"/>
    <w:rsid w:val="6F1C034B"/>
    <w:rsid w:val="6F31548E"/>
    <w:rsid w:val="6F3254ED"/>
    <w:rsid w:val="6F643C66"/>
    <w:rsid w:val="6F693F9C"/>
    <w:rsid w:val="6FF34D91"/>
    <w:rsid w:val="70082570"/>
    <w:rsid w:val="70466CFC"/>
    <w:rsid w:val="70962AFD"/>
    <w:rsid w:val="70AC6ED9"/>
    <w:rsid w:val="70F65A88"/>
    <w:rsid w:val="72216EE6"/>
    <w:rsid w:val="72423378"/>
    <w:rsid w:val="727A0E1E"/>
    <w:rsid w:val="72BC3695"/>
    <w:rsid w:val="732B0E15"/>
    <w:rsid w:val="73895DE3"/>
    <w:rsid w:val="739D58A2"/>
    <w:rsid w:val="73DF350E"/>
    <w:rsid w:val="74413EAA"/>
    <w:rsid w:val="747E3231"/>
    <w:rsid w:val="74B42B8D"/>
    <w:rsid w:val="74CB3EED"/>
    <w:rsid w:val="75164634"/>
    <w:rsid w:val="75717E9F"/>
    <w:rsid w:val="75F22F65"/>
    <w:rsid w:val="76223CC2"/>
    <w:rsid w:val="77112965"/>
    <w:rsid w:val="772E2308"/>
    <w:rsid w:val="77850594"/>
    <w:rsid w:val="78C941E2"/>
    <w:rsid w:val="78DF67C6"/>
    <w:rsid w:val="78EF52D2"/>
    <w:rsid w:val="79582356"/>
    <w:rsid w:val="79BB5196"/>
    <w:rsid w:val="7A1A500E"/>
    <w:rsid w:val="7A7D0F66"/>
    <w:rsid w:val="7AA7562F"/>
    <w:rsid w:val="7ADC1B02"/>
    <w:rsid w:val="7B322FDC"/>
    <w:rsid w:val="7B504880"/>
    <w:rsid w:val="7B8D03AE"/>
    <w:rsid w:val="7C012C61"/>
    <w:rsid w:val="7C2E603F"/>
    <w:rsid w:val="7C6B79CB"/>
    <w:rsid w:val="7CB97FEB"/>
    <w:rsid w:val="7CD77162"/>
    <w:rsid w:val="7D5538C7"/>
    <w:rsid w:val="7E2E1709"/>
    <w:rsid w:val="7E3B70BC"/>
    <w:rsid w:val="7E7A0AB2"/>
    <w:rsid w:val="7EB1618C"/>
    <w:rsid w:val="7EC752B0"/>
    <w:rsid w:val="7F031A33"/>
    <w:rsid w:val="7F2D3125"/>
    <w:rsid w:val="7F8121CB"/>
    <w:rsid w:val="7FE173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caption"/>
    <w:basedOn w:val="1"/>
    <w:next w:val="1"/>
    <w:qFormat/>
    <w:uiPriority w:val="0"/>
    <w:rPr>
      <w:rFonts w:ascii="Arial" w:hAnsi="Arial" w:eastAsia="黑体" w:cs="Arial"/>
      <w:sz w:val="20"/>
      <w:szCs w:val="20"/>
    </w:rPr>
  </w:style>
  <w:style w:type="paragraph" w:styleId="4">
    <w:name w:val="Balloon Text"/>
    <w:basedOn w:val="1"/>
    <w:link w:val="28"/>
    <w:qFormat/>
    <w:uiPriority w:val="0"/>
    <w:rPr>
      <w:sz w:val="18"/>
      <w:szCs w:val="18"/>
    </w:rPr>
  </w:style>
  <w:style w:type="paragraph" w:styleId="5">
    <w:name w:val="footer"/>
    <w:basedOn w:val="1"/>
    <w:link w:val="26"/>
    <w:qFormat/>
    <w:uiPriority w:val="99"/>
    <w:pPr>
      <w:tabs>
        <w:tab w:val="center" w:pos="4153"/>
        <w:tab w:val="right" w:pos="8306"/>
      </w:tabs>
      <w:snapToGrid w:val="0"/>
      <w:jc w:val="left"/>
    </w:pPr>
    <w:rPr>
      <w:sz w:val="18"/>
      <w:szCs w:val="18"/>
    </w:rPr>
  </w:style>
  <w:style w:type="paragraph" w:styleId="6">
    <w:name w:val="header"/>
    <w:basedOn w:val="1"/>
    <w:link w:val="29"/>
    <w:qFormat/>
    <w:uiPriority w:val="0"/>
    <w:pPr>
      <w:pBdr>
        <w:bottom w:val="single" w:color="auto" w:sz="6" w:space="1"/>
      </w:pBdr>
      <w:tabs>
        <w:tab w:val="center" w:pos="4153"/>
        <w:tab w:val="right" w:pos="8306"/>
      </w:tabs>
      <w:snapToGrid w:val="0"/>
      <w:jc w:val="center"/>
    </w:pPr>
    <w:rPr>
      <w:sz w:val="18"/>
      <w:szCs w:val="18"/>
    </w:rPr>
  </w:style>
  <w:style w:type="paragraph" w:styleId="7">
    <w:name w:val="toc 1"/>
    <w:basedOn w:val="1"/>
    <w:next w:val="1"/>
    <w:qFormat/>
    <w:uiPriority w:val="39"/>
    <w:pPr>
      <w:tabs>
        <w:tab w:val="right" w:leader="dot" w:pos="8302"/>
      </w:tabs>
      <w:ind w:firstLine="360" w:firstLineChars="200"/>
    </w:pPr>
    <w:rPr>
      <w:rFonts w:ascii="仿宋_GB2312" w:eastAsia="仿宋_GB2312"/>
      <w:sz w:val="32"/>
      <w:szCs w:val="32"/>
    </w:rPr>
  </w:style>
  <w:style w:type="paragraph" w:styleId="8">
    <w:name w:val="toc 2"/>
    <w:basedOn w:val="1"/>
    <w:next w:val="1"/>
    <w:qFormat/>
    <w:uiPriority w:val="39"/>
    <w:pPr>
      <w:ind w:left="420" w:leftChars="200"/>
    </w:pPr>
  </w:style>
  <w:style w:type="paragraph" w:styleId="9">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11">
    <w:name w:val="Table Grid"/>
    <w:basedOn w:val="1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Strong"/>
    <w:qFormat/>
    <w:uiPriority w:val="0"/>
    <w:rPr>
      <w:b/>
      <w:bCs/>
    </w:rPr>
  </w:style>
  <w:style w:type="character" w:styleId="14">
    <w:name w:val="page number"/>
    <w:basedOn w:val="12"/>
    <w:qFormat/>
    <w:uiPriority w:val="0"/>
  </w:style>
  <w:style w:type="character" w:styleId="15">
    <w:name w:val="FollowedHyperlink"/>
    <w:qFormat/>
    <w:uiPriority w:val="0"/>
    <w:rPr>
      <w:color w:val="800080"/>
      <w:u w:val="single"/>
    </w:rPr>
  </w:style>
  <w:style w:type="character" w:styleId="16">
    <w:name w:val="Hyperlink"/>
    <w:qFormat/>
    <w:uiPriority w:val="99"/>
    <w:rPr>
      <w:color w:val="0000FF"/>
      <w:u w:val="single"/>
    </w:rPr>
  </w:style>
  <w:style w:type="paragraph" w:customStyle="1" w:styleId="17">
    <w:name w:val="样式7"/>
    <w:basedOn w:val="1"/>
    <w:link w:val="25"/>
    <w:qFormat/>
    <w:uiPriority w:val="0"/>
    <w:pPr>
      <w:ind w:firstLine="200" w:firstLineChars="200"/>
      <w:outlineLvl w:val="2"/>
    </w:pPr>
    <w:rPr>
      <w:rFonts w:ascii="仿宋_GB2312" w:eastAsia="仿宋_GB2312"/>
      <w:b/>
      <w:sz w:val="32"/>
      <w:szCs w:val="32"/>
    </w:rPr>
  </w:style>
  <w:style w:type="paragraph" w:customStyle="1" w:styleId="18">
    <w:name w:val="样式2"/>
    <w:basedOn w:val="1"/>
    <w:qFormat/>
    <w:uiPriority w:val="0"/>
    <w:pPr>
      <w:widowControl/>
      <w:shd w:val="clear" w:color="auto" w:fill="FFFFFF"/>
      <w:ind w:firstLine="643" w:firstLineChars="200"/>
      <w:outlineLvl w:val="1"/>
    </w:pPr>
    <w:rPr>
      <w:rFonts w:ascii="楷体_GB2312" w:hAnsi="Arial" w:eastAsia="楷体_GB2312" w:cs="Arial"/>
      <w:b/>
      <w:color w:val="000000"/>
      <w:kern w:val="0"/>
      <w:sz w:val="32"/>
      <w:szCs w:val="32"/>
    </w:rPr>
  </w:style>
  <w:style w:type="paragraph" w:customStyle="1" w:styleId="19">
    <w:name w:val="四号正文"/>
    <w:basedOn w:val="1"/>
    <w:qFormat/>
    <w:uiPriority w:val="0"/>
    <w:pPr>
      <w:spacing w:line="360" w:lineRule="auto"/>
      <w:ind w:firstLine="645"/>
    </w:pPr>
    <w:rPr>
      <w:sz w:val="28"/>
      <w:szCs w:val="20"/>
    </w:rPr>
  </w:style>
  <w:style w:type="paragraph" w:customStyle="1" w:styleId="20">
    <w:name w:val="Char Char Char Char Char Char Char"/>
    <w:basedOn w:val="1"/>
    <w:qFormat/>
    <w:uiPriority w:val="0"/>
    <w:rPr>
      <w:szCs w:val="20"/>
    </w:rPr>
  </w:style>
  <w:style w:type="paragraph" w:customStyle="1" w:styleId="21">
    <w:name w:val="p0"/>
    <w:basedOn w:val="1"/>
    <w:qFormat/>
    <w:uiPriority w:val="0"/>
    <w:pPr>
      <w:widowControl/>
    </w:pPr>
    <w:rPr>
      <w:rFonts w:ascii="Calibri" w:hAnsi="Calibri" w:cs="宋体"/>
      <w:kern w:val="0"/>
      <w:szCs w:val="21"/>
    </w:rPr>
  </w:style>
  <w:style w:type="paragraph" w:customStyle="1" w:styleId="22">
    <w:name w:val="普通(网站)1"/>
    <w:basedOn w:val="1"/>
    <w:qFormat/>
    <w:uiPriority w:val="0"/>
    <w:pPr>
      <w:widowControl/>
      <w:spacing w:before="100" w:beforeAutospacing="1" w:after="100" w:afterAutospacing="1"/>
      <w:jc w:val="left"/>
    </w:pPr>
    <w:rPr>
      <w:rFonts w:ascii="宋体" w:hAnsi="宋体" w:cs="宋体"/>
      <w:kern w:val="0"/>
      <w:sz w:val="24"/>
    </w:rPr>
  </w:style>
  <w:style w:type="paragraph" w:customStyle="1" w:styleId="23">
    <w:name w:val="列出段落1"/>
    <w:basedOn w:val="1"/>
    <w:qFormat/>
    <w:uiPriority w:val="0"/>
    <w:pPr>
      <w:ind w:firstLine="420" w:firstLineChars="200"/>
    </w:pPr>
    <w:rPr>
      <w:rFonts w:ascii="Calibri" w:hAnsi="Calibri"/>
      <w:szCs w:val="22"/>
    </w:rPr>
  </w:style>
  <w:style w:type="paragraph" w:customStyle="1" w:styleId="24">
    <w:name w:val="custom_unionstyle"/>
    <w:basedOn w:val="1"/>
    <w:qFormat/>
    <w:uiPriority w:val="0"/>
    <w:pPr>
      <w:widowControl/>
      <w:spacing w:before="100" w:beforeAutospacing="1" w:after="100" w:afterAutospacing="1"/>
      <w:jc w:val="left"/>
    </w:pPr>
    <w:rPr>
      <w:rFonts w:ascii="宋体" w:hAnsi="宋体" w:cs="宋体"/>
      <w:kern w:val="0"/>
      <w:sz w:val="24"/>
    </w:rPr>
  </w:style>
  <w:style w:type="character" w:customStyle="1" w:styleId="25">
    <w:name w:val="样式7 Char"/>
    <w:link w:val="17"/>
    <w:qFormat/>
    <w:uiPriority w:val="0"/>
    <w:rPr>
      <w:rFonts w:ascii="仿宋_GB2312" w:eastAsia="仿宋_GB2312"/>
      <w:b/>
      <w:kern w:val="2"/>
      <w:sz w:val="32"/>
      <w:szCs w:val="32"/>
    </w:rPr>
  </w:style>
  <w:style w:type="character" w:customStyle="1" w:styleId="26">
    <w:name w:val="页脚 Char"/>
    <w:link w:val="5"/>
    <w:qFormat/>
    <w:uiPriority w:val="99"/>
    <w:rPr>
      <w:rFonts w:eastAsia="宋体"/>
      <w:kern w:val="2"/>
      <w:sz w:val="18"/>
      <w:szCs w:val="18"/>
      <w:lang w:val="en-US" w:eastAsia="zh-CN" w:bidi="ar-SA"/>
    </w:rPr>
  </w:style>
  <w:style w:type="character" w:customStyle="1" w:styleId="27">
    <w:name w:val="fontstyle01"/>
    <w:qFormat/>
    <w:uiPriority w:val="0"/>
    <w:rPr>
      <w:rFonts w:ascii="仿宋_GB2312" w:hAnsi="仿宋_GB2312" w:eastAsia="仿宋_GB2312" w:cs="仿宋_GB2312"/>
      <w:color w:val="000000"/>
      <w:sz w:val="32"/>
      <w:szCs w:val="32"/>
    </w:rPr>
  </w:style>
  <w:style w:type="character" w:customStyle="1" w:styleId="28">
    <w:name w:val="批注框文本 Char"/>
    <w:link w:val="4"/>
    <w:qFormat/>
    <w:uiPriority w:val="0"/>
    <w:rPr>
      <w:kern w:val="2"/>
      <w:sz w:val="18"/>
      <w:szCs w:val="18"/>
    </w:rPr>
  </w:style>
  <w:style w:type="character" w:customStyle="1" w:styleId="29">
    <w:name w:val="页眉 Char"/>
    <w:link w:val="6"/>
    <w:qFormat/>
    <w:uiPriority w:val="0"/>
    <w:rPr>
      <w:rFonts w:eastAsia="宋体"/>
      <w:kern w:val="2"/>
      <w:sz w:val="18"/>
      <w:szCs w:val="18"/>
      <w:lang w:val="en-US" w:eastAsia="zh-CN" w:bidi="ar-SA"/>
    </w:rPr>
  </w:style>
  <w:style w:type="character" w:customStyle="1" w:styleId="30">
    <w:name w:val="font31"/>
    <w:basedOn w:val="12"/>
    <w:qFormat/>
    <w:uiPriority w:val="0"/>
    <w:rPr>
      <w:rFonts w:hint="eastAsia" w:ascii="微软雅黑" w:hAnsi="微软雅黑" w:eastAsia="微软雅黑" w:cs="微软雅黑"/>
      <w:color w:val="000000"/>
      <w:sz w:val="18"/>
      <w:szCs w:val="18"/>
      <w:u w:val="none"/>
    </w:rPr>
  </w:style>
  <w:style w:type="character" w:customStyle="1" w:styleId="31">
    <w:name w:val="font11"/>
    <w:basedOn w:val="12"/>
    <w:qFormat/>
    <w:uiPriority w:val="0"/>
    <w:rPr>
      <w:rFonts w:ascii="Arial" w:hAnsi="Arial" w:cs="Arial"/>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7.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20</Pages>
  <Words>1094</Words>
  <Characters>6237</Characters>
  <Lines>51</Lines>
  <Paragraphs>14</Paragraphs>
  <TotalTime>1</TotalTime>
  <ScaleCrop>false</ScaleCrop>
  <LinksUpToDate>false</LinksUpToDate>
  <CharactersWithSpaces>7317</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2018-05-31T07:10:00Z</dcterms:created>
  <dc:creator>DELL</dc:creator>
  <cp:lastModifiedBy>陈琼芬（非）</cp:lastModifiedBy>
  <cp:lastPrinted>2019-08-23T07:26:00Z</cp:lastPrinted>
  <dcterms:modified xsi:type="dcterms:W3CDTF">2024-08-07T07:02:15Z</dcterms:modified>
  <dc:title>附件1：</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DA9A04AAF76B4A48B977EC6A4827A1C7</vt:lpwstr>
  </property>
</Properties>
</file>