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32"/>
          <w:szCs w:val="32"/>
          <w:lang w:val="en-US" w:eastAsia="zh-CN"/>
        </w:rPr>
        <w:t>附件4：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/>
          <w:caps w:val="0"/>
          <w:color w:val="auto"/>
          <w:spacing w:val="0"/>
          <w:sz w:val="44"/>
          <w:szCs w:val="44"/>
          <w:shd w:val="clear" w:color="auto" w:fill="FFFFFF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/>
          <w:caps w:val="0"/>
          <w:color w:val="333333"/>
          <w:spacing w:val="0"/>
          <w:sz w:val="44"/>
          <w:szCs w:val="44"/>
          <w:shd w:val="clear" w:color="auto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aps w:val="0"/>
          <w:color w:val="auto"/>
          <w:spacing w:val="0"/>
          <w:sz w:val="44"/>
          <w:szCs w:val="44"/>
          <w:shd w:val="clear" w:color="auto" w:fill="FFFFFF"/>
          <w:lang w:eastAsia="zh-CN"/>
        </w:rPr>
        <w:t>龙岗区进一步规范政商交往行为告知书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为深入构建“亲”“清”新型政商关系，努力打造尊商、亲商、助商、安商良好营商环境，龙岗区委区政府制定了《龙岗区公职人员政商交往“十个不准”》，严明公职人员在政商交往中的纪律要求。请参与龙岗建设的广大企业及其从业人员，严格监督我区公职人员落实“十个不准”，并在与我区公职人员交往中切实做到“十个不得”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一、不得向公职人员赠送礼品、礼金、消费卡等财物。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二、不得违规向公职人员提供宴请、旅游、娱乐等安排。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三、不得通过打麻将等形式向公职人员输送利益。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四、不得为公职人员报销应由其个人支付的费用。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五、不得违规向公职人员及其亲友借贷款。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六、不得违规将车辆、住房等借给公职人员使用。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七、不得在招投标中与公职人员搞暗箱操作、围标串标。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八、不得为利益相关人和公职人员牵线搭桥或者代为传递信息、传递财物。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九、不得让公职人员在企业违规兼职取酬。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十、不得为公职人员亲友违规承揽业务提供便利。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上述“十个不得”，请您严格遵守。同时，在政商交往中，如有发现我区公职人员存在违反“十个不准”的问题，请及时通过网络举报平台或者12388举报电话等方式，向纪检监察机关反映举报，我们将一律严格保密、一律优先处置、一律严肃查处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lang w:eastAsia="zh-CN"/>
        </w:rPr>
        <w:t>本人已知晓上述告知内容，并愿意遵照执行（签名）：</w:t>
      </w:r>
      <w:r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u w:val="single"/>
          <w:lang w:val="en-US" w:eastAsia="zh-CN"/>
        </w:rPr>
        <w:t xml:space="preserve">             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u w:val="none"/>
          <w:lang w:val="en-US" w:eastAsia="zh-CN"/>
        </w:rPr>
        <w:t xml:space="preserve">                                         20</w:t>
      </w:r>
      <w:r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u w:val="none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" w:hAnsi="仿宋" w:eastAsia="仿宋" w:cs="仿宋"/>
          <w:snapToGrid/>
          <w:color w:val="auto"/>
          <w:kern w:val="2"/>
          <w:sz w:val="32"/>
          <w:szCs w:val="32"/>
          <w:lang w:val="en-US"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8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hYWUxMDgxODE0ZTk4NTJhOTVkYmEwNThkNjQzYjcifQ=="/>
  </w:docVars>
  <w:rsids>
    <w:rsidRoot w:val="52393D7C"/>
    <w:rsid w:val="41F136F7"/>
    <w:rsid w:val="52393D7C"/>
    <w:rsid w:val="5CBF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spacing w:line="600" w:lineRule="exact"/>
      <w:ind w:firstLine="880" w:firstLineChars="200"/>
    </w:pPr>
    <w:rPr>
      <w:rFonts w:eastAsia="仿宋_GB2312"/>
      <w:sz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535</Words>
  <Characters>540</Characters>
  <Lines>0</Lines>
  <Paragraphs>0</Paragraphs>
  <TotalTime>1</TotalTime>
  <ScaleCrop>false</ScaleCrop>
  <LinksUpToDate>false</LinksUpToDate>
  <CharactersWithSpaces>606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2021-06-23T16:10:00Z</dcterms:created>
  <dc:creator>candi </dc:creator>
  <cp:lastModifiedBy>lgzfw-085</cp:lastModifiedBy>
  <dcterms:modified xsi:type="dcterms:W3CDTF">2023-03-23T14:30:06Z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0EE11CA5AC63487D897FD7BA0C8330F8</vt:lpwstr>
  </property>
</Properties>
</file>