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hint="eastAsia" w:ascii="仿宋_GB2312" w:hAnsi="仿宋_GB2312" w:eastAsia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/>
          <w:b/>
          <w:bCs/>
          <w:sz w:val="32"/>
          <w:szCs w:val="32"/>
        </w:rPr>
        <w:t>附件</w:t>
      </w:r>
      <w:r>
        <w:rPr>
          <w:rFonts w:hint="eastAsia" w:ascii="仿宋_GB2312" w:hAnsi="仿宋_GB2312" w:eastAsia="仿宋_GB231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/>
          <w:b/>
          <w:bCs/>
          <w:sz w:val="32"/>
          <w:szCs w:val="32"/>
        </w:rPr>
        <w:t>：</w:t>
      </w:r>
      <w:bookmarkStart w:id="0" w:name="_GoBack"/>
      <w:bookmarkEnd w:id="0"/>
    </w:p>
    <w:p>
      <w:pPr>
        <w:pStyle w:val="3"/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40" w:lineRule="exact"/>
        <w:ind w:left="0"/>
        <w:jc w:val="center"/>
        <w:textAlignment w:val="auto"/>
        <w:rPr>
          <w:rFonts w:ascii="宋体" w:hAnsi="宋体" w:eastAsia="宋体" w:cs="宋体"/>
          <w:bCs/>
          <w:color w:val="333333"/>
          <w:sz w:val="40"/>
          <w:szCs w:val="40"/>
          <w:shd w:val="clear" w:color="auto" w:fill="FFFFFF"/>
        </w:rPr>
      </w:pPr>
      <w:r>
        <w:rPr>
          <w:rFonts w:hint="eastAsia" w:ascii="宋体" w:hAnsi="宋体" w:eastAsia="宋体" w:cs="宋体"/>
          <w:bCs/>
          <w:sz w:val="40"/>
          <w:szCs w:val="40"/>
          <w:shd w:val="clear" w:color="auto" w:fill="FFFFFF"/>
        </w:rPr>
        <w:t>龙岗区进一步规范政商交往行为告知书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为深入构建“亲”“清”新型政商关系，努力打造尊商、亲商、助商、安商良好营商环境，龙岗区委区政府制定了《龙岗区公职人员政商交往“十个不准”》，严明公职人员在政商交往中的纪律要求。请参与龙岗建设的广大企业及其从业人员，严格监督我区公职人员落实“十个不准”，并在与我区公职人员交往中切实做到“十个不得”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一、不得向公职人员赠送礼品、礼金、消费卡等财物。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二、不得违规向公职人员提供宴请、旅游、娱乐等安排。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三、不得通过打麻将等形式向公职人员输送利益。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四、不得为公职人员报销应由其个人支付的费用。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五、不得违规向公职人员及其亲友借贷款。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六、不得违规将车辆、住房等借给公职人员使用。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七、不得在招投标中与公职人员搞暗箱操作、围标串标。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八、不得为利益相关人和公职人员牵线搭桥或者代为传递信息、传递财物。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九、不得让公职人员在企业违规兼职取酬。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十、不得为公职人员亲友违规承揽业务提供便利。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上述“十个不得”，请您严格遵守。同时，在政商交往中，如有发现我区公职人员存在违反“十个不准”的问题，请及时通过网络举报平台或者12388举报电话等方式，向纪检监察机关反映举报，我们将一律严格保密、一律优先处置、一律严肃查处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00" w:firstLineChars="200"/>
        <w:jc w:val="both"/>
        <w:textAlignment w:val="auto"/>
        <w:rPr>
          <w:rFonts w:ascii="仿宋_GB2312" w:hAnsi="仿宋_GB2312" w:eastAsia="仿宋_GB2312" w:cs="仿宋_GB2312"/>
          <w:spacing w:val="-20"/>
          <w:sz w:val="24"/>
          <w:szCs w:val="24"/>
          <w:u w:val="single"/>
        </w:rPr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>本人已知晓上述告知内容，并愿意遵照执行（签名）：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00" w:firstLineChars="200"/>
        <w:jc w:val="both"/>
        <w:textAlignment w:val="auto"/>
        <w:rPr>
          <w:rFonts w:ascii="仿宋_GB2312" w:hAnsi="仿宋_GB2312" w:eastAsia="仿宋_GB2312" w:cs="仿宋_GB2312"/>
          <w:spacing w:val="-20"/>
          <w:sz w:val="24"/>
          <w:szCs w:val="24"/>
        </w:rPr>
      </w:pPr>
    </w:p>
    <w:p>
      <w:pP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                                                     </w:t>
      </w:r>
    </w:p>
    <w:p>
      <w:pPr>
        <w:ind w:firstLine="5000" w:firstLineChars="2500"/>
      </w:pP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年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月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pacing w:val="-20"/>
          <w:sz w:val="24"/>
          <w:szCs w:val="24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YWUxMDgxODE0ZTk4NTJhOTVkYmEwNThkNjQzYjcifQ=="/>
  </w:docVars>
  <w:rsids>
    <w:rsidRoot w:val="129E1D83"/>
    <w:rsid w:val="129E1D83"/>
    <w:rsid w:val="156D61DA"/>
    <w:rsid w:val="356E4244"/>
    <w:rsid w:val="4D052D92"/>
    <w:rsid w:val="741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 w:line="240" w:lineRule="auto"/>
      <w:ind w:left="0"/>
      <w:jc w:val="left"/>
    </w:pPr>
    <w:rPr>
      <w:rFonts w:ascii="宋体" w:hAnsi="宋体"/>
      <w:kern w:val="0"/>
      <w:sz w:val="24"/>
    </w:r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555</Words>
  <Characters>559</Characters>
  <Lines>0</Lines>
  <Paragraphs>0</Paragraphs>
  <TotalTime>1</TotalTime>
  <ScaleCrop>false</ScaleCrop>
  <LinksUpToDate>false</LinksUpToDate>
  <CharactersWithSpaces>632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2024-06-24T07:57:00Z</dcterms:created>
  <dc:creator>潘斌</dc:creator>
  <cp:lastModifiedBy>戴刚勇1</cp:lastModifiedBy>
  <dcterms:modified xsi:type="dcterms:W3CDTF">2024-06-25T01:48:22Z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0553EC67112E4DB7A30B129C043120E6</vt:lpwstr>
  </property>
</Properties>
</file>