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 w:cstheme="majorEastAsia"/>
          <w:spacing w:val="9"/>
          <w:sz w:val="43"/>
          <w:szCs w:val="43"/>
        </w:rPr>
      </w:pPr>
      <w:r>
        <w:rPr>
          <w:rFonts w:hint="eastAsia" w:asciiTheme="majorEastAsia" w:hAnsiTheme="majorEastAsia" w:eastAsiaTheme="majorEastAsia" w:cstheme="majorEastAsia"/>
          <w:spacing w:val="9"/>
          <w:sz w:val="43"/>
          <w:szCs w:val="43"/>
          <w:lang w:eastAsia="zh-CN"/>
        </w:rPr>
        <w:t>消防维保</w:t>
      </w:r>
      <w:r>
        <w:rPr>
          <w:rFonts w:hint="eastAsia" w:asciiTheme="majorEastAsia" w:hAnsiTheme="majorEastAsia" w:eastAsiaTheme="majorEastAsia" w:cstheme="majorEastAsia"/>
          <w:spacing w:val="9"/>
          <w:sz w:val="43"/>
          <w:szCs w:val="43"/>
          <w:lang w:eastAsia="zh-CN"/>
        </w:rPr>
        <w:t>服务综合</w:t>
      </w:r>
      <w:r>
        <w:rPr>
          <w:rFonts w:hint="eastAsia" w:asciiTheme="majorEastAsia" w:hAnsiTheme="majorEastAsia" w:eastAsiaTheme="majorEastAsia" w:cstheme="majorEastAsia"/>
          <w:spacing w:val="9"/>
          <w:sz w:val="43"/>
          <w:szCs w:val="43"/>
        </w:rPr>
        <w:t>评分表</w:t>
      </w:r>
    </w:p>
    <w:tbl>
      <w:tblPr>
        <w:tblStyle w:val="5"/>
        <w:tblW w:w="9572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2"/>
        <w:gridCol w:w="1162"/>
        <w:gridCol w:w="863"/>
        <w:gridCol w:w="4535"/>
        <w:gridCol w:w="631"/>
        <w:gridCol w:w="675"/>
        <w:gridCol w:w="599"/>
        <w:gridCol w:w="52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6" w:hRule="atLeast"/>
          <w:jc w:val="center"/>
        </w:trPr>
        <w:tc>
          <w:tcPr>
            <w:tcW w:w="582" w:type="dxa"/>
            <w:vAlign w:val="center"/>
          </w:tcPr>
          <w:p>
            <w:pPr>
              <w:spacing w:before="100" w:line="240" w:lineRule="auto"/>
              <w:ind w:right="111"/>
              <w:jc w:val="center"/>
              <w:rPr>
                <w:rFonts w:hint="eastAsia" w:ascii="宋体" w:hAnsi="宋体" w:eastAsia="宋体" w:cs="宋体"/>
                <w:b/>
                <w:bCs/>
                <w:spacing w:val="8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8"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162" w:type="dxa"/>
            <w:vAlign w:val="center"/>
          </w:tcPr>
          <w:p>
            <w:pPr>
              <w:spacing w:before="100" w:line="240" w:lineRule="auto"/>
              <w:ind w:left="0" w:right="111"/>
              <w:jc w:val="center"/>
              <w:rPr>
                <w:rFonts w:hint="eastAsia" w:ascii="宋体" w:hAnsi="宋体" w:eastAsia="宋体" w:cs="宋体"/>
                <w:b/>
                <w:bCs/>
                <w:spacing w:val="8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8"/>
                <w:sz w:val="21"/>
                <w:szCs w:val="21"/>
                <w:lang w:eastAsia="zh-CN"/>
              </w:rPr>
              <w:t>评分内容</w:t>
            </w:r>
          </w:p>
        </w:tc>
        <w:tc>
          <w:tcPr>
            <w:tcW w:w="863" w:type="dxa"/>
            <w:vAlign w:val="center"/>
          </w:tcPr>
          <w:p>
            <w:pPr>
              <w:spacing w:before="100" w:line="240" w:lineRule="auto"/>
              <w:ind w:left="0" w:right="111"/>
              <w:jc w:val="center"/>
              <w:rPr>
                <w:rFonts w:hint="eastAsia" w:ascii="宋体" w:hAnsi="宋体" w:eastAsia="宋体" w:cs="宋体"/>
                <w:b/>
                <w:bCs/>
                <w:spacing w:val="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8"/>
                <w:sz w:val="21"/>
                <w:szCs w:val="21"/>
                <w:lang w:val="en-US" w:eastAsia="zh-CN"/>
              </w:rPr>
              <w:t>分值</w:t>
            </w:r>
          </w:p>
        </w:tc>
        <w:tc>
          <w:tcPr>
            <w:tcW w:w="4535" w:type="dxa"/>
            <w:vAlign w:val="center"/>
          </w:tcPr>
          <w:p>
            <w:pPr>
              <w:spacing w:before="100"/>
              <w:ind w:right="111"/>
              <w:jc w:val="center"/>
              <w:rPr>
                <w:rFonts w:hint="eastAsia" w:ascii="宋体" w:hAnsi="宋体" w:eastAsia="宋体" w:cs="宋体"/>
                <w:b/>
                <w:bCs/>
                <w:spacing w:val="8"/>
                <w:sz w:val="21"/>
                <w:szCs w:val="21"/>
                <w:lang w:eastAsia="zh-CN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spacing w:val="8"/>
                <w:sz w:val="21"/>
                <w:szCs w:val="21"/>
                <w:lang w:eastAsia="zh-CN"/>
              </w:rPr>
              <w:t>评分标准</w:t>
            </w:r>
          </w:p>
        </w:tc>
        <w:tc>
          <w:tcPr>
            <w:tcW w:w="631" w:type="dxa"/>
            <w:vAlign w:val="center"/>
          </w:tcPr>
          <w:p>
            <w:pPr>
              <w:spacing w:before="100" w:line="240" w:lineRule="auto"/>
              <w:ind w:left="0" w:leftChars="0" w:right="111" w:rightChars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8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8"/>
                <w:sz w:val="21"/>
                <w:szCs w:val="21"/>
                <w:lang w:eastAsia="zh-CN"/>
              </w:rPr>
              <w:t>报价单位</w:t>
            </w:r>
            <w:r>
              <w:rPr>
                <w:rFonts w:hint="eastAsia" w:ascii="宋体" w:hAnsi="宋体" w:eastAsia="宋体" w:cs="宋体"/>
                <w:b/>
                <w:bCs/>
                <w:spacing w:val="8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675" w:type="dxa"/>
            <w:vAlign w:val="center"/>
          </w:tcPr>
          <w:p>
            <w:pPr>
              <w:spacing w:before="100" w:line="240" w:lineRule="auto"/>
              <w:ind w:left="0" w:leftChars="0" w:right="111" w:rightChars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8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8"/>
                <w:sz w:val="21"/>
                <w:szCs w:val="21"/>
                <w:lang w:eastAsia="zh-CN"/>
              </w:rPr>
              <w:t>报价单位</w:t>
            </w:r>
            <w:r>
              <w:rPr>
                <w:rFonts w:hint="eastAsia" w:ascii="宋体" w:hAnsi="宋体" w:eastAsia="宋体" w:cs="宋体"/>
                <w:b/>
                <w:bCs/>
                <w:spacing w:val="8"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599" w:type="dxa"/>
            <w:vAlign w:val="center"/>
          </w:tcPr>
          <w:p>
            <w:pPr>
              <w:spacing w:before="100" w:line="240" w:lineRule="auto"/>
              <w:ind w:left="0" w:leftChars="0" w:right="111" w:rightChars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8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8"/>
                <w:sz w:val="21"/>
                <w:szCs w:val="21"/>
                <w:lang w:eastAsia="zh-CN"/>
              </w:rPr>
              <w:t>报价单位</w:t>
            </w:r>
            <w:r>
              <w:rPr>
                <w:rFonts w:hint="eastAsia" w:ascii="宋体" w:hAnsi="宋体" w:eastAsia="宋体" w:cs="宋体"/>
                <w:b/>
                <w:bCs/>
                <w:spacing w:val="8"/>
                <w:sz w:val="21"/>
                <w:szCs w:val="21"/>
                <w:lang w:val="en-US" w:eastAsia="zh-CN"/>
              </w:rPr>
              <w:t>C</w:t>
            </w:r>
          </w:p>
        </w:tc>
        <w:tc>
          <w:tcPr>
            <w:tcW w:w="525" w:type="dxa"/>
            <w:vAlign w:val="center"/>
          </w:tcPr>
          <w:p>
            <w:pPr>
              <w:spacing w:before="100" w:line="240" w:lineRule="auto"/>
              <w:ind w:left="0" w:leftChars="0" w:right="111" w:rightChars="0"/>
              <w:jc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spacing w:val="8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8"/>
                <w:sz w:val="21"/>
                <w:szCs w:val="21"/>
                <w:lang w:val="en-US" w:eastAsia="zh-CN"/>
              </w:rPr>
              <w:t xml:space="preserve"> 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6" w:hRule="atLeast"/>
          <w:jc w:val="center"/>
        </w:trPr>
        <w:tc>
          <w:tcPr>
            <w:tcW w:w="9572" w:type="dxa"/>
            <w:gridSpan w:val="8"/>
            <w:vAlign w:val="center"/>
          </w:tcPr>
          <w:p>
            <w:pPr>
              <w:spacing w:before="100" w:line="240" w:lineRule="auto"/>
              <w:ind w:left="0" w:right="111" w:firstLine="0"/>
              <w:jc w:val="center"/>
              <w:rPr>
                <w:rFonts w:hint="eastAsia" w:ascii="宋体" w:hAnsi="宋体" w:eastAsia="宋体" w:cs="宋体"/>
                <w:spacing w:val="8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8"/>
                <w:sz w:val="21"/>
                <w:szCs w:val="21"/>
                <w:lang w:eastAsia="zh-CN"/>
              </w:rPr>
              <w:t>价格评分（</w:t>
            </w:r>
            <w:r>
              <w:rPr>
                <w:rFonts w:hint="eastAsia" w:ascii="宋体" w:hAnsi="宋体" w:eastAsia="宋体" w:cs="宋体"/>
                <w:b/>
                <w:bCs/>
                <w:spacing w:val="8"/>
                <w:sz w:val="21"/>
                <w:szCs w:val="21"/>
                <w:lang w:val="en-US" w:eastAsia="zh-CN"/>
              </w:rPr>
              <w:t>30分</w:t>
            </w:r>
            <w:r>
              <w:rPr>
                <w:rFonts w:hint="eastAsia" w:ascii="宋体" w:hAnsi="宋体" w:eastAsia="宋体" w:cs="宋体"/>
                <w:b/>
                <w:bCs/>
                <w:spacing w:val="8"/>
                <w:sz w:val="21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1" w:hRule="atLeast"/>
          <w:jc w:val="center"/>
        </w:trPr>
        <w:tc>
          <w:tcPr>
            <w:tcW w:w="582" w:type="dxa"/>
            <w:vAlign w:val="center"/>
          </w:tcPr>
          <w:p>
            <w:pPr>
              <w:spacing w:before="100" w:line="240" w:lineRule="auto"/>
              <w:ind w:right="111"/>
              <w:jc w:val="center"/>
              <w:rPr>
                <w:rFonts w:hint="eastAsia" w:ascii="宋体" w:hAnsi="宋体" w:eastAsia="宋体" w:cs="宋体"/>
                <w:spacing w:val="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8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162" w:type="dxa"/>
            <w:vAlign w:val="center"/>
          </w:tcPr>
          <w:p>
            <w:pPr>
              <w:spacing w:before="100" w:line="240" w:lineRule="auto"/>
              <w:ind w:left="0" w:right="111"/>
              <w:jc w:val="center"/>
              <w:rPr>
                <w:rFonts w:hint="eastAsia" w:ascii="宋体" w:hAnsi="宋体" w:eastAsia="宋体" w:cs="宋体"/>
                <w:spacing w:val="8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8"/>
                <w:sz w:val="21"/>
                <w:szCs w:val="21"/>
                <w:lang w:eastAsia="zh-CN"/>
              </w:rPr>
              <w:t>报价</w:t>
            </w:r>
          </w:p>
        </w:tc>
        <w:tc>
          <w:tcPr>
            <w:tcW w:w="863" w:type="dxa"/>
            <w:vAlign w:val="center"/>
          </w:tcPr>
          <w:p>
            <w:pPr>
              <w:spacing w:before="100" w:line="240" w:lineRule="auto"/>
              <w:ind w:left="0" w:right="111"/>
              <w:jc w:val="center"/>
              <w:rPr>
                <w:rFonts w:hint="eastAsia" w:ascii="宋体" w:hAnsi="宋体" w:eastAsia="宋体" w:cs="宋体"/>
                <w:spacing w:val="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8"/>
                <w:sz w:val="21"/>
                <w:szCs w:val="21"/>
                <w:lang w:val="en-US" w:eastAsia="zh-CN"/>
              </w:rPr>
              <w:t>25</w:t>
            </w:r>
          </w:p>
        </w:tc>
        <w:tc>
          <w:tcPr>
            <w:tcW w:w="4535" w:type="dxa"/>
            <w:vAlign w:val="center"/>
          </w:tcPr>
          <w:p>
            <w:pPr>
              <w:spacing w:before="100"/>
              <w:ind w:right="111"/>
              <w:jc w:val="left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8"/>
                <w:sz w:val="21"/>
                <w:szCs w:val="21"/>
                <w:lang w:eastAsia="zh-CN"/>
              </w:rPr>
              <w:t>计算方法：满足招标文件要求且投标价格最低的投标报价为</w:t>
            </w:r>
            <w:r>
              <w:rPr>
                <w:rFonts w:hint="eastAsia" w:ascii="宋体" w:hAnsi="宋体" w:eastAsia="宋体" w:cs="宋体"/>
                <w:spacing w:val="8"/>
                <w:sz w:val="21"/>
                <w:szCs w:val="21"/>
              </w:rPr>
              <w:t>评标基准</w:t>
            </w:r>
            <w:r>
              <w:rPr>
                <w:rFonts w:hint="eastAsia" w:ascii="宋体" w:hAnsi="宋体" w:eastAsia="宋体" w:cs="宋体"/>
                <w:spacing w:val="3"/>
                <w:sz w:val="21"/>
                <w:szCs w:val="21"/>
              </w:rPr>
              <w:t>价</w:t>
            </w:r>
            <w:r>
              <w:rPr>
                <w:rFonts w:hint="eastAsia" w:ascii="宋体" w:hAnsi="宋体" w:eastAsia="宋体" w:cs="宋体"/>
                <w:spacing w:val="3"/>
                <w:sz w:val="21"/>
                <w:szCs w:val="21"/>
                <w:lang w:eastAsia="zh-CN"/>
              </w:rPr>
              <w:t>，其价格分为</w:t>
            </w: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</w:rPr>
              <w:t>满</w:t>
            </w: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</w:rPr>
              <w:t>分</w:t>
            </w: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spacing w:val="8"/>
                <w:sz w:val="21"/>
                <w:szCs w:val="21"/>
              </w:rPr>
              <w:t>其他投标人的</w:t>
            </w:r>
            <w:r>
              <w:rPr>
                <w:rFonts w:hint="eastAsia" w:ascii="宋体" w:hAnsi="宋体" w:eastAsia="宋体" w:cs="宋体"/>
                <w:spacing w:val="8"/>
                <w:sz w:val="21"/>
                <w:szCs w:val="21"/>
                <w:lang w:eastAsia="zh-CN"/>
              </w:rPr>
              <w:t>报价分</w:t>
            </w:r>
            <w:r>
              <w:rPr>
                <w:rFonts w:hint="eastAsia" w:ascii="宋体" w:hAnsi="宋体" w:eastAsia="宋体" w:cs="宋体"/>
                <w:spacing w:val="8"/>
                <w:sz w:val="21"/>
                <w:szCs w:val="21"/>
              </w:rPr>
              <w:t>统一按照公式计算：投标报价得分=(评标基准价／投标报价)×</w:t>
            </w:r>
            <w:r>
              <w:rPr>
                <w:rFonts w:hint="eastAsia" w:ascii="宋体" w:hAnsi="宋体" w:eastAsia="宋体" w:cs="宋体"/>
                <w:spacing w:val="8"/>
                <w:sz w:val="21"/>
                <w:szCs w:val="21"/>
                <w:lang w:val="en-US" w:eastAsia="zh-CN"/>
              </w:rPr>
              <w:t>25</w:t>
            </w:r>
            <w:r>
              <w:rPr>
                <w:rFonts w:hint="eastAsia" w:ascii="宋体" w:hAnsi="宋体" w:eastAsia="宋体" w:cs="宋体"/>
                <w:spacing w:val="8"/>
                <w:sz w:val="21"/>
                <w:szCs w:val="21"/>
              </w:rPr>
              <w:t>。</w:t>
            </w:r>
            <w:r>
              <w:rPr>
                <w:rFonts w:hint="eastAsia" w:ascii="宋体" w:hAnsi="宋体" w:eastAsia="宋体" w:cs="宋体"/>
                <w:spacing w:val="8"/>
                <w:sz w:val="21"/>
                <w:szCs w:val="21"/>
                <w:lang w:eastAsia="zh-CN"/>
              </w:rPr>
              <w:t>本项满分为</w:t>
            </w:r>
            <w:r>
              <w:rPr>
                <w:rFonts w:hint="eastAsia" w:ascii="宋体" w:hAnsi="宋体" w:eastAsia="宋体" w:cs="宋体"/>
                <w:spacing w:val="8"/>
                <w:sz w:val="21"/>
                <w:szCs w:val="21"/>
                <w:lang w:val="en-US" w:eastAsia="zh-CN"/>
              </w:rPr>
              <w:t>25</w:t>
            </w:r>
            <w:r>
              <w:rPr>
                <w:rFonts w:hint="eastAsia" w:ascii="宋体" w:hAnsi="宋体" w:eastAsia="宋体" w:cs="宋体"/>
                <w:spacing w:val="8"/>
                <w:sz w:val="21"/>
                <w:szCs w:val="21"/>
                <w:lang w:eastAsia="zh-CN"/>
              </w:rPr>
              <w:t>分。</w:t>
            </w:r>
          </w:p>
        </w:tc>
        <w:tc>
          <w:tcPr>
            <w:tcW w:w="631" w:type="dxa"/>
            <w:vAlign w:val="center"/>
          </w:tcPr>
          <w:p>
            <w:pPr>
              <w:spacing w:before="100" w:line="240" w:lineRule="auto"/>
              <w:ind w:left="0" w:right="111" w:firstLine="0"/>
              <w:jc w:val="center"/>
              <w:rPr>
                <w:rFonts w:hint="eastAsia" w:ascii="宋体" w:hAnsi="宋体" w:eastAsia="宋体" w:cs="宋体"/>
                <w:spacing w:val="8"/>
                <w:sz w:val="21"/>
                <w:szCs w:val="21"/>
              </w:rPr>
            </w:pPr>
          </w:p>
        </w:tc>
        <w:tc>
          <w:tcPr>
            <w:tcW w:w="675" w:type="dxa"/>
            <w:vAlign w:val="center"/>
          </w:tcPr>
          <w:p>
            <w:pPr>
              <w:spacing w:before="100" w:line="240" w:lineRule="auto"/>
              <w:ind w:left="0" w:right="111" w:firstLine="0"/>
              <w:jc w:val="center"/>
              <w:rPr>
                <w:rFonts w:hint="eastAsia" w:ascii="宋体" w:hAnsi="宋体" w:eastAsia="宋体" w:cs="宋体"/>
                <w:spacing w:val="8"/>
                <w:sz w:val="21"/>
                <w:szCs w:val="21"/>
              </w:rPr>
            </w:pPr>
          </w:p>
        </w:tc>
        <w:tc>
          <w:tcPr>
            <w:tcW w:w="599" w:type="dxa"/>
            <w:vAlign w:val="center"/>
          </w:tcPr>
          <w:p>
            <w:pPr>
              <w:spacing w:before="100" w:line="240" w:lineRule="auto"/>
              <w:ind w:left="0" w:right="111" w:firstLine="0"/>
              <w:jc w:val="center"/>
              <w:rPr>
                <w:rFonts w:hint="eastAsia" w:ascii="宋体" w:hAnsi="宋体" w:eastAsia="宋体" w:cs="宋体"/>
                <w:spacing w:val="8"/>
                <w:sz w:val="21"/>
                <w:szCs w:val="21"/>
              </w:rPr>
            </w:pPr>
          </w:p>
        </w:tc>
        <w:tc>
          <w:tcPr>
            <w:tcW w:w="525" w:type="dxa"/>
            <w:vAlign w:val="center"/>
          </w:tcPr>
          <w:p>
            <w:pPr>
              <w:spacing w:before="100" w:line="240" w:lineRule="auto"/>
              <w:ind w:left="0" w:right="111" w:firstLine="0"/>
              <w:jc w:val="center"/>
              <w:rPr>
                <w:rFonts w:hint="eastAsia" w:ascii="宋体" w:hAnsi="宋体" w:eastAsia="宋体" w:cs="宋体"/>
                <w:spacing w:val="8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4" w:hRule="atLeast"/>
          <w:jc w:val="center"/>
        </w:trPr>
        <w:tc>
          <w:tcPr>
            <w:tcW w:w="582" w:type="dxa"/>
            <w:vAlign w:val="center"/>
          </w:tcPr>
          <w:p>
            <w:pPr>
              <w:spacing w:before="100" w:line="240" w:lineRule="auto"/>
              <w:ind w:left="0" w:right="111"/>
              <w:jc w:val="center"/>
              <w:rPr>
                <w:rFonts w:hint="eastAsia" w:ascii="宋体" w:hAnsi="宋体" w:eastAsia="宋体" w:cs="宋体"/>
                <w:spacing w:val="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8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162" w:type="dxa"/>
            <w:vAlign w:val="center"/>
          </w:tcPr>
          <w:p>
            <w:pPr>
              <w:spacing w:before="100" w:line="240" w:lineRule="auto"/>
              <w:ind w:right="111"/>
              <w:jc w:val="center"/>
              <w:rPr>
                <w:rFonts w:hint="eastAsia" w:ascii="宋体" w:hAnsi="宋体" w:eastAsia="宋体" w:cs="宋体"/>
                <w:spacing w:val="8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8"/>
                <w:sz w:val="21"/>
                <w:szCs w:val="21"/>
                <w:lang w:eastAsia="zh-CN"/>
              </w:rPr>
              <w:t>配件免费更换报价</w:t>
            </w:r>
          </w:p>
        </w:tc>
        <w:tc>
          <w:tcPr>
            <w:tcW w:w="863" w:type="dxa"/>
            <w:vAlign w:val="center"/>
          </w:tcPr>
          <w:p>
            <w:pPr>
              <w:spacing w:before="100" w:line="240" w:lineRule="auto"/>
              <w:ind w:left="0" w:right="111"/>
              <w:jc w:val="center"/>
              <w:rPr>
                <w:rFonts w:hint="default" w:ascii="宋体" w:hAnsi="宋体" w:eastAsia="宋体" w:cs="宋体"/>
                <w:spacing w:val="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8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4535" w:type="dxa"/>
            <w:vAlign w:val="center"/>
          </w:tcPr>
          <w:p>
            <w:pPr>
              <w:spacing w:before="100" w:line="240" w:lineRule="auto"/>
              <w:ind w:left="0" w:right="111" w:firstLine="0"/>
              <w:jc w:val="left"/>
              <w:rPr>
                <w:rFonts w:hint="default" w:ascii="宋体" w:hAnsi="宋体" w:eastAsia="宋体" w:cs="宋体"/>
                <w:spacing w:val="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8"/>
                <w:sz w:val="21"/>
                <w:szCs w:val="21"/>
                <w:lang w:eastAsia="zh-CN"/>
              </w:rPr>
              <w:t>计算方法：单次</w:t>
            </w:r>
            <w:r>
              <w:rPr>
                <w:rFonts w:hint="eastAsia" w:ascii="宋体" w:hAnsi="宋体" w:eastAsia="宋体" w:cs="宋体"/>
                <w:spacing w:val="8"/>
                <w:sz w:val="21"/>
                <w:szCs w:val="21"/>
              </w:rPr>
              <w:t>配件免费更换价格最高的投标报价为评标基准价，其价格分为满分</w:t>
            </w:r>
            <w:r>
              <w:rPr>
                <w:rFonts w:hint="eastAsia" w:ascii="宋体" w:hAnsi="宋体" w:eastAsia="宋体" w:cs="宋体"/>
                <w:spacing w:val="8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pacing w:val="8"/>
                <w:sz w:val="21"/>
                <w:szCs w:val="21"/>
              </w:rPr>
              <w:t>其他投标人的</w:t>
            </w:r>
            <w:r>
              <w:rPr>
                <w:rFonts w:hint="eastAsia" w:ascii="宋体" w:hAnsi="宋体" w:eastAsia="宋体" w:cs="宋体"/>
                <w:spacing w:val="8"/>
                <w:sz w:val="21"/>
                <w:szCs w:val="21"/>
                <w:lang w:eastAsia="zh-CN"/>
              </w:rPr>
              <w:t>配件报价</w:t>
            </w:r>
            <w:r>
              <w:rPr>
                <w:rFonts w:hint="eastAsia" w:ascii="宋体" w:hAnsi="宋体" w:eastAsia="宋体" w:cs="宋体"/>
                <w:spacing w:val="8"/>
                <w:sz w:val="21"/>
                <w:szCs w:val="21"/>
              </w:rPr>
              <w:t>分统一按照公式计算：</w:t>
            </w:r>
            <w:r>
              <w:rPr>
                <w:rFonts w:hint="eastAsia" w:ascii="宋体" w:hAnsi="宋体" w:eastAsia="宋体" w:cs="宋体"/>
                <w:spacing w:val="8"/>
                <w:sz w:val="21"/>
                <w:szCs w:val="21"/>
                <w:lang w:eastAsia="zh-CN"/>
              </w:rPr>
              <w:t>配件</w:t>
            </w:r>
            <w:r>
              <w:rPr>
                <w:rFonts w:hint="eastAsia" w:ascii="宋体" w:hAnsi="宋体" w:eastAsia="宋体" w:cs="宋体"/>
                <w:spacing w:val="8"/>
                <w:sz w:val="21"/>
                <w:szCs w:val="21"/>
              </w:rPr>
              <w:t>报价得分=(投标报价／评标基准价)×</w:t>
            </w:r>
            <w:r>
              <w:rPr>
                <w:rFonts w:hint="eastAsia" w:ascii="宋体" w:hAnsi="宋体" w:eastAsia="宋体" w:cs="宋体"/>
                <w:spacing w:val="8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pacing w:val="8"/>
                <w:sz w:val="21"/>
                <w:szCs w:val="21"/>
              </w:rPr>
              <w:t>。</w:t>
            </w:r>
            <w:r>
              <w:rPr>
                <w:rFonts w:hint="eastAsia" w:ascii="宋体" w:hAnsi="宋体" w:eastAsia="宋体" w:cs="宋体"/>
                <w:spacing w:val="8"/>
                <w:sz w:val="21"/>
                <w:szCs w:val="21"/>
                <w:lang w:eastAsia="zh-CN"/>
              </w:rPr>
              <w:t>本项满分为</w:t>
            </w:r>
            <w:r>
              <w:rPr>
                <w:rFonts w:hint="eastAsia" w:ascii="宋体" w:hAnsi="宋体" w:eastAsia="宋体" w:cs="宋体"/>
                <w:spacing w:val="8"/>
                <w:sz w:val="21"/>
                <w:szCs w:val="21"/>
                <w:lang w:val="en-US" w:eastAsia="zh-CN"/>
              </w:rPr>
              <w:t>5分。</w:t>
            </w:r>
          </w:p>
        </w:tc>
        <w:tc>
          <w:tcPr>
            <w:tcW w:w="631" w:type="dxa"/>
            <w:vAlign w:val="center"/>
          </w:tcPr>
          <w:p>
            <w:pPr>
              <w:spacing w:before="100" w:line="240" w:lineRule="auto"/>
              <w:ind w:left="0" w:right="111" w:firstLine="0"/>
              <w:jc w:val="left"/>
              <w:rPr>
                <w:rFonts w:hint="eastAsia" w:ascii="宋体" w:hAnsi="宋体" w:eastAsia="宋体" w:cs="宋体"/>
                <w:spacing w:val="8"/>
                <w:sz w:val="21"/>
                <w:szCs w:val="21"/>
              </w:rPr>
            </w:pPr>
          </w:p>
        </w:tc>
        <w:tc>
          <w:tcPr>
            <w:tcW w:w="675" w:type="dxa"/>
            <w:vAlign w:val="center"/>
          </w:tcPr>
          <w:p>
            <w:pPr>
              <w:spacing w:before="100" w:line="240" w:lineRule="auto"/>
              <w:ind w:left="0" w:right="111" w:firstLine="0"/>
              <w:jc w:val="left"/>
              <w:rPr>
                <w:rFonts w:hint="eastAsia" w:ascii="宋体" w:hAnsi="宋体" w:eastAsia="宋体" w:cs="宋体"/>
                <w:spacing w:val="8"/>
                <w:sz w:val="21"/>
                <w:szCs w:val="21"/>
              </w:rPr>
            </w:pPr>
          </w:p>
        </w:tc>
        <w:tc>
          <w:tcPr>
            <w:tcW w:w="599" w:type="dxa"/>
            <w:vAlign w:val="center"/>
          </w:tcPr>
          <w:p>
            <w:pPr>
              <w:spacing w:before="100" w:line="240" w:lineRule="auto"/>
              <w:ind w:left="0" w:right="111" w:firstLine="0"/>
              <w:jc w:val="left"/>
              <w:rPr>
                <w:rFonts w:hint="eastAsia" w:ascii="宋体" w:hAnsi="宋体" w:eastAsia="宋体" w:cs="宋体"/>
                <w:spacing w:val="8"/>
                <w:sz w:val="21"/>
                <w:szCs w:val="21"/>
              </w:rPr>
            </w:pPr>
          </w:p>
        </w:tc>
        <w:tc>
          <w:tcPr>
            <w:tcW w:w="525" w:type="dxa"/>
            <w:vAlign w:val="center"/>
          </w:tcPr>
          <w:p>
            <w:pPr>
              <w:spacing w:before="100" w:line="240" w:lineRule="auto"/>
              <w:ind w:left="0" w:right="111" w:firstLine="0"/>
              <w:jc w:val="left"/>
              <w:rPr>
                <w:rFonts w:hint="eastAsia" w:ascii="宋体" w:hAnsi="宋体" w:eastAsia="宋体" w:cs="宋体"/>
                <w:spacing w:val="8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  <w:jc w:val="center"/>
        </w:trPr>
        <w:tc>
          <w:tcPr>
            <w:tcW w:w="9572" w:type="dxa"/>
            <w:gridSpan w:val="8"/>
            <w:vAlign w:val="center"/>
          </w:tcPr>
          <w:p>
            <w:pPr>
              <w:numPr>
                <w:ilvl w:val="-1"/>
                <w:numId w:val="0"/>
              </w:numPr>
              <w:spacing w:before="100" w:line="240" w:lineRule="auto"/>
              <w:ind w:left="0" w:right="111" w:firstLine="0"/>
              <w:jc w:val="center"/>
              <w:rPr>
                <w:rFonts w:hint="eastAsia" w:ascii="宋体" w:hAnsi="宋体" w:eastAsia="宋体" w:cs="宋体"/>
                <w:spacing w:val="8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8"/>
                <w:sz w:val="21"/>
                <w:szCs w:val="21"/>
                <w:lang w:eastAsia="zh-CN"/>
              </w:rPr>
              <w:t>商务评分（</w:t>
            </w:r>
            <w:r>
              <w:rPr>
                <w:rFonts w:hint="eastAsia" w:ascii="宋体" w:hAnsi="宋体" w:eastAsia="宋体" w:cs="宋体"/>
                <w:b/>
                <w:bCs/>
                <w:spacing w:val="8"/>
                <w:sz w:val="21"/>
                <w:szCs w:val="21"/>
                <w:lang w:val="en-US" w:eastAsia="zh-CN"/>
              </w:rPr>
              <w:t>40分</w:t>
            </w:r>
            <w:r>
              <w:rPr>
                <w:rFonts w:hint="eastAsia" w:ascii="宋体" w:hAnsi="宋体" w:eastAsia="宋体" w:cs="宋体"/>
                <w:b/>
                <w:bCs/>
                <w:spacing w:val="8"/>
                <w:sz w:val="21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4" w:hRule="atLeast"/>
          <w:jc w:val="center"/>
        </w:trPr>
        <w:tc>
          <w:tcPr>
            <w:tcW w:w="582" w:type="dxa"/>
            <w:vAlign w:val="center"/>
          </w:tcPr>
          <w:p>
            <w:pPr>
              <w:numPr>
                <w:ilvl w:val="-1"/>
                <w:numId w:val="0"/>
              </w:numPr>
              <w:spacing w:before="100" w:line="240" w:lineRule="auto"/>
              <w:ind w:right="111"/>
              <w:jc w:val="center"/>
              <w:rPr>
                <w:rFonts w:hint="eastAsia" w:ascii="宋体" w:hAnsi="宋体" w:eastAsia="宋体" w:cs="宋体"/>
                <w:spacing w:val="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8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162" w:type="dxa"/>
            <w:vAlign w:val="center"/>
          </w:tcPr>
          <w:p>
            <w:pPr>
              <w:spacing w:before="100" w:line="240" w:lineRule="auto"/>
              <w:ind w:left="0" w:leftChars="0" w:right="111"/>
              <w:jc w:val="center"/>
              <w:rPr>
                <w:rFonts w:hint="eastAsia" w:ascii="宋体" w:hAnsi="宋体" w:eastAsia="宋体" w:cs="宋体"/>
                <w:spacing w:val="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8"/>
                <w:sz w:val="21"/>
                <w:szCs w:val="21"/>
                <w:lang w:val="en-US" w:eastAsia="zh-CN"/>
              </w:rPr>
              <w:t>企业资质</w:t>
            </w:r>
          </w:p>
        </w:tc>
        <w:tc>
          <w:tcPr>
            <w:tcW w:w="863" w:type="dxa"/>
            <w:vAlign w:val="center"/>
          </w:tcPr>
          <w:p>
            <w:pPr>
              <w:spacing w:before="100" w:line="240" w:lineRule="auto"/>
              <w:ind w:left="0" w:leftChars="0" w:right="111"/>
              <w:jc w:val="center"/>
              <w:rPr>
                <w:rFonts w:hint="eastAsia" w:ascii="宋体" w:hAnsi="宋体" w:eastAsia="宋体" w:cs="宋体"/>
                <w:spacing w:val="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8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4535" w:type="dxa"/>
            <w:vAlign w:val="center"/>
          </w:tcPr>
          <w:p>
            <w:pPr>
              <w:numPr>
                <w:ilvl w:val="-1"/>
                <w:numId w:val="0"/>
              </w:numPr>
              <w:spacing w:before="0" w:line="240" w:lineRule="auto"/>
              <w:ind w:left="0" w:leftChars="0" w:right="0" w:firstLine="0" w:firstLineChars="0"/>
              <w:jc w:val="left"/>
              <w:rPr>
                <w:rFonts w:hint="eastAsia" w:ascii="宋体" w:hAnsi="宋体" w:eastAsia="宋体" w:cs="宋体"/>
                <w:spacing w:val="-6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val="en-US" w:eastAsia="zh-CN"/>
              </w:rPr>
              <w:t>评分内容：</w:t>
            </w:r>
          </w:p>
          <w:p>
            <w:pPr>
              <w:numPr>
                <w:ilvl w:val="-1"/>
                <w:numId w:val="0"/>
              </w:numPr>
              <w:spacing w:before="0" w:line="240" w:lineRule="auto"/>
              <w:ind w:left="0" w:leftChars="0" w:right="0" w:firstLine="0" w:firstLineChars="0"/>
              <w:jc w:val="left"/>
              <w:rPr>
                <w:rFonts w:hint="eastAsia" w:ascii="宋体" w:hAnsi="宋体" w:eastAsia="宋体" w:cs="宋体"/>
                <w:spacing w:val="-6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val="en-US" w:eastAsia="zh-CN"/>
              </w:rPr>
              <w:t>具有消防设施工程专业承包资质：</w:t>
            </w:r>
          </w:p>
          <w:p>
            <w:pPr>
              <w:numPr>
                <w:ilvl w:val="-1"/>
                <w:numId w:val="0"/>
              </w:numPr>
              <w:spacing w:before="0" w:line="240" w:lineRule="auto"/>
              <w:ind w:left="0" w:leftChars="0" w:right="0" w:firstLine="0" w:firstLineChars="0"/>
              <w:jc w:val="left"/>
              <w:rPr>
                <w:rFonts w:hint="eastAsia" w:ascii="宋体" w:hAnsi="宋体" w:eastAsia="宋体" w:cs="宋体"/>
                <w:spacing w:val="-6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val="en-US" w:eastAsia="zh-CN"/>
              </w:rPr>
              <w:t>1.一级资质，得5分；</w:t>
            </w:r>
          </w:p>
          <w:p>
            <w:pPr>
              <w:numPr>
                <w:ilvl w:val="-1"/>
                <w:numId w:val="0"/>
              </w:numPr>
              <w:spacing w:before="0" w:line="240" w:lineRule="auto"/>
              <w:ind w:left="0" w:leftChars="0" w:right="0" w:firstLine="0" w:firstLineChars="0"/>
              <w:jc w:val="left"/>
              <w:rPr>
                <w:rFonts w:hint="eastAsia" w:ascii="宋体" w:hAnsi="宋体" w:eastAsia="宋体" w:cs="宋体"/>
                <w:spacing w:val="-6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val="en-US" w:eastAsia="zh-CN"/>
              </w:rPr>
              <w:t>2.二级资质，得3分。</w:t>
            </w:r>
          </w:p>
          <w:p>
            <w:pPr>
              <w:numPr>
                <w:ilvl w:val="-1"/>
                <w:numId w:val="0"/>
              </w:numPr>
              <w:spacing w:before="0" w:line="240" w:lineRule="auto"/>
              <w:ind w:left="0" w:leftChars="0" w:right="0" w:firstLine="0" w:firstLineChars="0"/>
              <w:jc w:val="left"/>
              <w:rPr>
                <w:rFonts w:hint="eastAsia" w:ascii="宋体" w:hAnsi="宋体" w:eastAsia="宋体" w:cs="宋体"/>
                <w:spacing w:val="-6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eastAsia="zh-CN"/>
              </w:rPr>
              <w:t>评分依据：</w:t>
            </w:r>
          </w:p>
          <w:p>
            <w:pPr>
              <w:numPr>
                <w:ilvl w:val="-1"/>
                <w:numId w:val="0"/>
              </w:numPr>
              <w:spacing w:before="0" w:line="240" w:lineRule="auto"/>
              <w:ind w:left="0" w:right="0" w:firstLine="0" w:firstLineChars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eastAsia="zh-CN"/>
              </w:rPr>
              <w:t>提供有效期内的证书复印件并加盖公章，原件备查。</w:t>
            </w:r>
          </w:p>
        </w:tc>
        <w:tc>
          <w:tcPr>
            <w:tcW w:w="631" w:type="dxa"/>
            <w:vAlign w:val="center"/>
          </w:tcPr>
          <w:p>
            <w:pPr>
              <w:numPr>
                <w:ilvl w:val="-1"/>
                <w:numId w:val="0"/>
              </w:numPr>
              <w:spacing w:before="0" w:line="240" w:lineRule="auto"/>
              <w:ind w:left="0" w:right="0" w:firstLine="0"/>
              <w:jc w:val="left"/>
              <w:rPr>
                <w:rFonts w:hint="eastAsia" w:ascii="宋体" w:hAnsi="宋体" w:eastAsia="宋体" w:cs="宋体"/>
                <w:spacing w:val="23"/>
                <w:sz w:val="21"/>
                <w:szCs w:val="21"/>
              </w:rPr>
            </w:pPr>
          </w:p>
        </w:tc>
        <w:tc>
          <w:tcPr>
            <w:tcW w:w="675" w:type="dxa"/>
            <w:vAlign w:val="center"/>
          </w:tcPr>
          <w:p>
            <w:pPr>
              <w:numPr>
                <w:ilvl w:val="-1"/>
                <w:numId w:val="0"/>
              </w:numPr>
              <w:spacing w:before="0" w:line="240" w:lineRule="auto"/>
              <w:ind w:left="0" w:right="0" w:firstLine="0"/>
              <w:jc w:val="left"/>
              <w:rPr>
                <w:rFonts w:hint="eastAsia" w:ascii="宋体" w:hAnsi="宋体" w:eastAsia="宋体" w:cs="宋体"/>
                <w:spacing w:val="23"/>
                <w:sz w:val="21"/>
                <w:szCs w:val="21"/>
              </w:rPr>
            </w:pPr>
          </w:p>
        </w:tc>
        <w:tc>
          <w:tcPr>
            <w:tcW w:w="599" w:type="dxa"/>
            <w:vAlign w:val="center"/>
          </w:tcPr>
          <w:p>
            <w:pPr>
              <w:numPr>
                <w:ilvl w:val="-1"/>
                <w:numId w:val="0"/>
              </w:numPr>
              <w:spacing w:before="0" w:line="240" w:lineRule="auto"/>
              <w:ind w:left="0" w:right="0" w:firstLine="0"/>
              <w:jc w:val="left"/>
              <w:rPr>
                <w:rFonts w:hint="eastAsia" w:ascii="宋体" w:hAnsi="宋体" w:eastAsia="宋体" w:cs="宋体"/>
                <w:spacing w:val="23"/>
                <w:sz w:val="21"/>
                <w:szCs w:val="21"/>
              </w:rPr>
            </w:pPr>
          </w:p>
        </w:tc>
        <w:tc>
          <w:tcPr>
            <w:tcW w:w="525" w:type="dxa"/>
            <w:vAlign w:val="center"/>
          </w:tcPr>
          <w:p>
            <w:pPr>
              <w:numPr>
                <w:ilvl w:val="-1"/>
                <w:numId w:val="0"/>
              </w:numPr>
              <w:spacing w:before="0" w:line="240" w:lineRule="auto"/>
              <w:ind w:left="0" w:right="0" w:firstLine="0"/>
              <w:jc w:val="left"/>
              <w:rPr>
                <w:rFonts w:hint="eastAsia" w:ascii="宋体" w:hAnsi="宋体" w:eastAsia="宋体" w:cs="宋体"/>
                <w:spacing w:val="23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7" w:hRule="atLeast"/>
          <w:jc w:val="center"/>
        </w:trPr>
        <w:tc>
          <w:tcPr>
            <w:tcW w:w="582" w:type="dxa"/>
            <w:tcBorders>
              <w:bottom w:val="single" w:color="auto" w:sz="4" w:space="0"/>
            </w:tcBorders>
            <w:vAlign w:val="center"/>
          </w:tcPr>
          <w:p>
            <w:pPr>
              <w:spacing w:before="100" w:line="240" w:lineRule="auto"/>
              <w:ind w:right="111"/>
              <w:jc w:val="center"/>
              <w:rPr>
                <w:rFonts w:hint="eastAsia" w:ascii="宋体" w:hAnsi="宋体" w:eastAsia="宋体" w:cs="宋体"/>
                <w:spacing w:val="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8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162" w:type="dxa"/>
            <w:tcBorders>
              <w:bottom w:val="single" w:color="auto" w:sz="4" w:space="0"/>
            </w:tcBorders>
            <w:vAlign w:val="center"/>
          </w:tcPr>
          <w:p>
            <w:pPr>
              <w:spacing w:before="100" w:line="240" w:lineRule="auto"/>
              <w:ind w:left="0" w:leftChars="0" w:right="111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spacing w:val="8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8"/>
                <w:sz w:val="21"/>
                <w:szCs w:val="21"/>
                <w:lang w:val="en-US" w:eastAsia="zh-CN"/>
              </w:rPr>
              <w:t>技术团队</w:t>
            </w:r>
          </w:p>
        </w:tc>
        <w:tc>
          <w:tcPr>
            <w:tcW w:w="863" w:type="dxa"/>
            <w:tcBorders>
              <w:bottom w:val="single" w:color="auto" w:sz="4" w:space="0"/>
            </w:tcBorders>
            <w:vAlign w:val="center"/>
          </w:tcPr>
          <w:p>
            <w:pPr>
              <w:spacing w:before="100" w:line="240" w:lineRule="auto"/>
              <w:ind w:left="0" w:leftChars="0" w:right="111"/>
              <w:jc w:val="center"/>
              <w:rPr>
                <w:rFonts w:hint="default" w:ascii="宋体" w:hAnsi="宋体" w:eastAsia="宋体" w:cs="宋体"/>
                <w:snapToGrid w:val="0"/>
                <w:color w:val="000000"/>
                <w:spacing w:val="8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8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4535" w:type="dxa"/>
            <w:tcBorders>
              <w:bottom w:val="single" w:color="auto" w:sz="4" w:space="0"/>
            </w:tcBorders>
            <w:vAlign w:val="center"/>
          </w:tcPr>
          <w:p>
            <w:pPr>
              <w:numPr>
                <w:ilvl w:val="-1"/>
                <w:numId w:val="0"/>
              </w:numPr>
              <w:spacing w:before="0" w:line="240" w:lineRule="auto"/>
              <w:ind w:left="0" w:leftChars="0" w:right="0" w:firstLine="0" w:firstLineChars="0"/>
              <w:jc w:val="left"/>
              <w:rPr>
                <w:rFonts w:hint="eastAsia" w:ascii="宋体" w:hAnsi="宋体" w:eastAsia="宋体" w:cs="宋体"/>
                <w:spacing w:val="-6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val="en-US" w:eastAsia="zh-CN"/>
              </w:rPr>
              <w:t>评分内容：</w:t>
            </w:r>
          </w:p>
          <w:p>
            <w:pPr>
              <w:numPr>
                <w:ilvl w:val="-1"/>
                <w:numId w:val="0"/>
              </w:numPr>
              <w:spacing w:before="53"/>
              <w:ind w:right="103"/>
              <w:rPr>
                <w:rFonts w:hint="eastAsia" w:ascii="宋体" w:hAnsi="宋体" w:eastAsia="宋体" w:cs="宋体"/>
                <w:spacing w:val="4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spacing w:val="-12"/>
                <w:sz w:val="21"/>
                <w:szCs w:val="21"/>
              </w:rPr>
              <w:t>注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</w:rPr>
              <w:t>册消防工程师至少2名得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</w:rPr>
              <w:t>分，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eastAsia="zh-CN"/>
              </w:rPr>
              <w:t>少于则不得分</w:t>
            </w: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eastAsia="zh-CN"/>
              </w:rPr>
              <w:t>；</w:t>
            </w:r>
          </w:p>
          <w:p>
            <w:pPr>
              <w:numPr>
                <w:ilvl w:val="-1"/>
                <w:numId w:val="0"/>
              </w:numPr>
              <w:spacing w:before="0" w:line="240" w:lineRule="auto"/>
              <w:ind w:left="0" w:right="0" w:firstLine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中级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或以上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建(构)筑物消防员至少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名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得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3分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，每多1名得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0.5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</w:rPr>
              <w:t>分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eastAsia="zh-CN"/>
              </w:rPr>
              <w:t>，最多得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val="en-US" w:eastAsia="zh-CN"/>
              </w:rPr>
              <w:t>5分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</w:rPr>
              <w:t>。</w:t>
            </w:r>
            <w:r>
              <w:rPr>
                <w:rFonts w:hint="eastAsia" w:ascii="宋体" w:hAnsi="宋体" w:eastAsia="宋体" w:cs="宋体"/>
                <w:spacing w:val="2"/>
                <w:sz w:val="21"/>
                <w:szCs w:val="21"/>
              </w:rPr>
              <w:t>未达到人数要求的不得分。</w:t>
            </w:r>
          </w:p>
          <w:p>
            <w:pPr>
              <w:spacing w:line="240" w:lineRule="auto"/>
              <w:ind w:left="0"/>
              <w:jc w:val="left"/>
              <w:rPr>
                <w:rFonts w:hint="eastAsia" w:ascii="宋体" w:hAnsi="宋体" w:eastAsia="宋体" w:cs="宋体"/>
                <w:spacing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</w:rPr>
              <w:t>项之和</w:t>
            </w:r>
            <w:r>
              <w:rPr>
                <w:rFonts w:hint="eastAsia" w:ascii="宋体" w:hAnsi="宋体" w:eastAsia="宋体" w:cs="宋体"/>
                <w:spacing w:val="2"/>
                <w:sz w:val="21"/>
                <w:szCs w:val="21"/>
              </w:rPr>
              <w:t>最高得</w:t>
            </w:r>
            <w:r>
              <w:rPr>
                <w:rFonts w:hint="eastAsia" w:ascii="宋体" w:hAnsi="宋体" w:eastAsia="宋体" w:cs="宋体"/>
                <w:spacing w:val="2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spacing w:val="2"/>
                <w:sz w:val="21"/>
                <w:szCs w:val="21"/>
              </w:rPr>
              <w:t>分</w:t>
            </w:r>
            <w:r>
              <w:rPr>
                <w:rFonts w:hint="eastAsia" w:ascii="宋体" w:hAnsi="宋体" w:eastAsia="宋体" w:cs="宋体"/>
                <w:spacing w:val="2"/>
                <w:sz w:val="21"/>
                <w:szCs w:val="21"/>
                <w:lang w:eastAsia="zh-CN"/>
              </w:rPr>
              <w:t>。</w:t>
            </w:r>
          </w:p>
          <w:p>
            <w:pPr>
              <w:numPr>
                <w:ilvl w:val="-1"/>
                <w:numId w:val="0"/>
              </w:numPr>
              <w:spacing w:before="0" w:line="240" w:lineRule="auto"/>
              <w:ind w:left="0" w:leftChars="0" w:right="0" w:firstLine="0" w:firstLineChars="0"/>
              <w:jc w:val="left"/>
              <w:rPr>
                <w:rFonts w:hint="eastAsia" w:ascii="宋体" w:hAnsi="宋体" w:eastAsia="宋体" w:cs="宋体"/>
                <w:spacing w:val="-6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eastAsia="zh-CN"/>
              </w:rPr>
              <w:t>评分依据：</w:t>
            </w:r>
          </w:p>
          <w:p>
            <w:pPr>
              <w:numPr>
                <w:ilvl w:val="0"/>
                <w:numId w:val="0"/>
              </w:numPr>
              <w:spacing w:before="63" w:line="240" w:lineRule="auto"/>
              <w:ind w:left="0" w:leftChars="0" w:right="104" w:rightChars="0" w:firstLine="0" w:firstLineChars="0"/>
              <w:jc w:val="left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12"/>
                <w:sz w:val="21"/>
                <w:szCs w:val="21"/>
              </w:rPr>
              <w:t>提供相关证书和近</w:t>
            </w:r>
            <w:r>
              <w:rPr>
                <w:rFonts w:hint="eastAsia" w:ascii="宋体" w:hAnsi="宋体" w:eastAsia="宋体" w:cs="宋体"/>
                <w:spacing w:val="12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pacing w:val="12"/>
                <w:sz w:val="21"/>
                <w:szCs w:val="21"/>
              </w:rPr>
              <w:t>个月社保证明材料复印件</w:t>
            </w:r>
            <w:r>
              <w:rPr>
                <w:rFonts w:hint="eastAsia" w:ascii="宋体" w:hAnsi="宋体" w:eastAsia="宋体" w:cs="宋体"/>
                <w:spacing w:val="22"/>
                <w:sz w:val="21"/>
                <w:szCs w:val="21"/>
              </w:rPr>
              <w:t>加</w:t>
            </w:r>
            <w:r>
              <w:rPr>
                <w:rFonts w:hint="eastAsia" w:ascii="宋体" w:hAnsi="宋体" w:eastAsia="宋体" w:cs="宋体"/>
                <w:spacing w:val="12"/>
                <w:sz w:val="21"/>
                <w:szCs w:val="21"/>
              </w:rPr>
              <w:t>盖投标人公章,评分中出现无证明资料或评委无法凭</w:t>
            </w:r>
            <w:r>
              <w:rPr>
                <w:rFonts w:hint="eastAsia" w:ascii="宋体" w:hAnsi="宋体" w:eastAsia="宋体" w:cs="宋体"/>
                <w:spacing w:val="8"/>
                <w:sz w:val="21"/>
                <w:szCs w:val="21"/>
              </w:rPr>
              <w:t>所提供资料判断是否得分的情况，一律作不得分处理</w:t>
            </w: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</w:rPr>
              <w:t>。</w:t>
            </w:r>
          </w:p>
        </w:tc>
        <w:tc>
          <w:tcPr>
            <w:tcW w:w="631" w:type="dxa"/>
            <w:tcBorders>
              <w:bottom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pacing w:before="63" w:line="240" w:lineRule="auto"/>
              <w:ind w:left="0" w:leftChars="0" w:right="104" w:rightChars="0" w:firstLine="0" w:firstLineChars="0"/>
              <w:jc w:val="left"/>
              <w:rPr>
                <w:rFonts w:hint="eastAsia" w:ascii="宋体" w:hAnsi="宋体" w:eastAsia="宋体" w:cs="宋体"/>
                <w:spacing w:val="24"/>
                <w:sz w:val="21"/>
                <w:szCs w:val="21"/>
              </w:rPr>
            </w:pPr>
          </w:p>
        </w:tc>
        <w:tc>
          <w:tcPr>
            <w:tcW w:w="675" w:type="dxa"/>
            <w:tcBorders>
              <w:bottom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pacing w:before="63" w:line="240" w:lineRule="auto"/>
              <w:ind w:left="0" w:leftChars="0" w:right="104" w:rightChars="0" w:firstLine="0" w:firstLineChars="0"/>
              <w:jc w:val="left"/>
              <w:rPr>
                <w:rFonts w:hint="eastAsia" w:ascii="宋体" w:hAnsi="宋体" w:eastAsia="宋体" w:cs="宋体"/>
                <w:spacing w:val="24"/>
                <w:sz w:val="21"/>
                <w:szCs w:val="21"/>
              </w:rPr>
            </w:pPr>
          </w:p>
        </w:tc>
        <w:tc>
          <w:tcPr>
            <w:tcW w:w="599" w:type="dxa"/>
            <w:tcBorders>
              <w:bottom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pacing w:before="63" w:line="240" w:lineRule="auto"/>
              <w:ind w:left="0" w:leftChars="0" w:right="104" w:rightChars="0" w:firstLine="0" w:firstLineChars="0"/>
              <w:jc w:val="left"/>
              <w:rPr>
                <w:rFonts w:hint="eastAsia" w:ascii="宋体" w:hAnsi="宋体" w:eastAsia="宋体" w:cs="宋体"/>
                <w:spacing w:val="24"/>
                <w:sz w:val="21"/>
                <w:szCs w:val="21"/>
              </w:rPr>
            </w:pPr>
          </w:p>
        </w:tc>
        <w:tc>
          <w:tcPr>
            <w:tcW w:w="525" w:type="dxa"/>
            <w:tcBorders>
              <w:bottom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pacing w:before="63" w:line="240" w:lineRule="auto"/>
              <w:ind w:left="0" w:leftChars="0" w:right="104" w:rightChars="0" w:firstLine="0" w:firstLineChars="0"/>
              <w:jc w:val="left"/>
              <w:rPr>
                <w:rFonts w:hint="eastAsia" w:ascii="宋体" w:hAnsi="宋体" w:eastAsia="宋体" w:cs="宋体"/>
                <w:spacing w:val="24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3" w:hRule="atLeast"/>
          <w:jc w:val="center"/>
        </w:trPr>
        <w:tc>
          <w:tcPr>
            <w:tcW w:w="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/>
              <w:ind w:right="111"/>
              <w:jc w:val="center"/>
              <w:rPr>
                <w:rFonts w:hint="eastAsia" w:ascii="宋体" w:hAnsi="宋体" w:eastAsia="宋体" w:cs="宋体"/>
                <w:spacing w:val="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8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line="240" w:lineRule="auto"/>
              <w:ind w:left="0" w:leftChars="0" w:right="111"/>
              <w:jc w:val="center"/>
              <w:rPr>
                <w:rFonts w:hint="eastAsia" w:ascii="宋体" w:hAnsi="宋体" w:eastAsia="宋体" w:cs="宋体"/>
                <w:spacing w:val="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8"/>
                <w:sz w:val="21"/>
                <w:szCs w:val="21"/>
                <w:lang w:val="en-US" w:eastAsia="zh-CN"/>
              </w:rPr>
              <w:t>服务业绩</w:t>
            </w:r>
          </w:p>
        </w:tc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line="240" w:lineRule="auto"/>
              <w:ind w:left="0" w:leftChars="0" w:right="111"/>
              <w:jc w:val="center"/>
              <w:rPr>
                <w:rFonts w:hint="default" w:ascii="宋体" w:hAnsi="宋体" w:eastAsia="宋体" w:cs="宋体"/>
                <w:spacing w:val="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8"/>
                <w:sz w:val="21"/>
                <w:szCs w:val="21"/>
                <w:lang w:val="en-US" w:eastAsia="zh-CN"/>
              </w:rPr>
              <w:t>25</w:t>
            </w:r>
          </w:p>
        </w:tc>
        <w:tc>
          <w:tcPr>
            <w:tcW w:w="4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70" w:line="240" w:lineRule="auto"/>
              <w:ind w:left="0" w:right="105" w:firstLine="0"/>
              <w:jc w:val="left"/>
              <w:rPr>
                <w:rFonts w:hint="eastAsia" w:ascii="宋体" w:hAnsi="宋体" w:eastAsia="宋体" w:cs="宋体"/>
                <w:spacing w:val="3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3"/>
                <w:sz w:val="21"/>
                <w:szCs w:val="21"/>
                <w:lang w:eastAsia="zh-CN"/>
              </w:rPr>
              <w:t>评分内容：</w:t>
            </w:r>
          </w:p>
          <w:p>
            <w:pPr>
              <w:spacing w:before="70" w:line="240" w:lineRule="auto"/>
              <w:ind w:left="0" w:right="105" w:firstLine="0"/>
              <w:jc w:val="left"/>
              <w:rPr>
                <w:rFonts w:hint="eastAsia" w:ascii="宋体" w:hAnsi="宋体" w:eastAsia="宋体" w:cs="宋体"/>
                <w:spacing w:val="8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3"/>
                <w:sz w:val="21"/>
                <w:szCs w:val="21"/>
              </w:rPr>
              <w:t>投标人近3年</w:t>
            </w:r>
            <w:r>
              <w:rPr>
                <w:rFonts w:hint="eastAsia" w:ascii="宋体" w:hAnsi="宋体" w:eastAsia="宋体" w:cs="宋体"/>
                <w:spacing w:val="3"/>
                <w:sz w:val="21"/>
                <w:szCs w:val="21"/>
                <w:lang w:eastAsia="zh-CN"/>
              </w:rPr>
              <w:t>：每具有</w:t>
            </w:r>
            <w:r>
              <w:rPr>
                <w:rFonts w:hint="eastAsia" w:ascii="宋体" w:hAnsi="宋体" w:eastAsia="宋体" w:cs="宋体"/>
                <w:spacing w:val="3"/>
                <w:sz w:val="21"/>
                <w:szCs w:val="21"/>
                <w:lang w:val="en-US" w:eastAsia="zh-CN"/>
              </w:rPr>
              <w:t>1项</w:t>
            </w:r>
            <w:r>
              <w:rPr>
                <w:rFonts w:hint="eastAsia" w:ascii="宋体" w:hAnsi="宋体" w:eastAsia="宋体" w:cs="宋体"/>
                <w:spacing w:val="3"/>
                <w:sz w:val="21"/>
                <w:szCs w:val="21"/>
              </w:rPr>
              <w:t>消防设施维保服务</w:t>
            </w:r>
            <w:r>
              <w:rPr>
                <w:rFonts w:hint="eastAsia" w:ascii="宋体" w:hAnsi="宋体" w:eastAsia="宋体" w:cs="宋体"/>
                <w:spacing w:val="3"/>
                <w:sz w:val="21"/>
                <w:szCs w:val="21"/>
                <w:lang w:eastAsia="zh-CN"/>
              </w:rPr>
              <w:t>业绩（至少包含一个建筑面积</w:t>
            </w:r>
            <w:r>
              <w:rPr>
                <w:rFonts w:hint="eastAsia" w:ascii="宋体" w:hAnsi="宋体" w:eastAsia="宋体" w:cs="宋体"/>
                <w:spacing w:val="3"/>
                <w:sz w:val="21"/>
                <w:szCs w:val="21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spacing w:val="3"/>
                <w:sz w:val="21"/>
                <w:szCs w:val="21"/>
                <w:lang w:eastAsia="zh-CN"/>
              </w:rPr>
              <w:t>万㎡以上项目），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每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提供一份服务合同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分</w:t>
            </w: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，</w:t>
            </w: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  <w:lang w:eastAsia="zh-CN"/>
              </w:rPr>
              <w:t>本项</w:t>
            </w:r>
            <w:r>
              <w:rPr>
                <w:rFonts w:hint="eastAsia" w:ascii="宋体" w:hAnsi="宋体" w:eastAsia="宋体" w:cs="宋体"/>
                <w:spacing w:val="8"/>
                <w:sz w:val="21"/>
                <w:szCs w:val="21"/>
                <w:lang w:eastAsia="zh-CN"/>
              </w:rPr>
              <w:t>满分</w:t>
            </w:r>
            <w:r>
              <w:rPr>
                <w:rFonts w:hint="eastAsia" w:ascii="宋体" w:hAnsi="宋体" w:eastAsia="宋体" w:cs="宋体"/>
                <w:spacing w:val="8"/>
                <w:sz w:val="21"/>
                <w:szCs w:val="21"/>
                <w:lang w:val="en-US" w:eastAsia="zh-CN"/>
              </w:rPr>
              <w:t>25</w:t>
            </w:r>
            <w:r>
              <w:rPr>
                <w:rFonts w:hint="eastAsia" w:ascii="宋体" w:hAnsi="宋体" w:eastAsia="宋体" w:cs="宋体"/>
                <w:spacing w:val="8"/>
                <w:sz w:val="21"/>
                <w:szCs w:val="21"/>
              </w:rPr>
              <w:t>分。</w:t>
            </w:r>
          </w:p>
          <w:p>
            <w:pPr>
              <w:spacing w:before="70" w:line="240" w:lineRule="auto"/>
              <w:ind w:left="0" w:right="105" w:firstLine="0"/>
              <w:jc w:val="left"/>
              <w:rPr>
                <w:rFonts w:hint="eastAsia" w:ascii="宋体" w:hAnsi="宋体" w:eastAsia="宋体" w:cs="宋体"/>
                <w:spacing w:val="8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8"/>
                <w:sz w:val="21"/>
                <w:szCs w:val="21"/>
                <w:lang w:eastAsia="zh-CN"/>
              </w:rPr>
              <w:t>评分依据：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1.提供合同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关键页</w:t>
            </w:r>
            <w:r>
              <w:t>（包括</w:t>
            </w:r>
            <w:r>
              <w:rPr>
                <w:rFonts w:hint="eastAsia"/>
                <w:lang w:eastAsia="zh-CN"/>
              </w:rPr>
              <w:t>服务面积</w:t>
            </w:r>
            <w:r>
              <w:t>、合作时间</w:t>
            </w:r>
            <w:r>
              <w:rPr>
                <w:rFonts w:hint="eastAsia"/>
              </w:rPr>
              <w:t>、</w:t>
            </w:r>
            <w:r>
              <w:t>项目名称、双方盖章）</w:t>
            </w:r>
            <w:r>
              <w:rPr>
                <w:rFonts w:hint="eastAsia" w:ascii="宋体" w:hAnsi="宋体" w:cs="宋体"/>
                <w:szCs w:val="21"/>
              </w:rPr>
              <w:t>和项目履约（验收）合格评价等证明文件作为得分依据。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2.通过合同关键信息无法判断是否得分的，还须同时提供能证明得分的其它证明资料，如项目报告或合同甲方出具的证明文件等。</w:t>
            </w:r>
          </w:p>
        </w:tc>
        <w:tc>
          <w:tcPr>
            <w:tcW w:w="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70" w:line="240" w:lineRule="auto"/>
              <w:ind w:left="0" w:right="105" w:firstLine="0"/>
              <w:jc w:val="left"/>
              <w:rPr>
                <w:rFonts w:hint="eastAsia" w:ascii="宋体" w:hAnsi="宋体" w:eastAsia="宋体" w:cs="宋体"/>
                <w:spacing w:val="8"/>
                <w:sz w:val="21"/>
                <w:szCs w:val="21"/>
                <w:lang w:eastAsia="zh-CN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70" w:line="240" w:lineRule="auto"/>
              <w:ind w:left="0" w:right="105" w:firstLine="0"/>
              <w:jc w:val="left"/>
              <w:rPr>
                <w:rFonts w:hint="eastAsia" w:ascii="宋体" w:hAnsi="宋体" w:eastAsia="宋体" w:cs="宋体"/>
                <w:spacing w:val="8"/>
                <w:sz w:val="21"/>
                <w:szCs w:val="21"/>
                <w:lang w:eastAsia="zh-CN"/>
              </w:rPr>
            </w:pPr>
          </w:p>
        </w:tc>
        <w:tc>
          <w:tcPr>
            <w:tcW w:w="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70" w:line="240" w:lineRule="auto"/>
              <w:ind w:left="0" w:right="105" w:firstLine="0"/>
              <w:jc w:val="left"/>
              <w:rPr>
                <w:rFonts w:hint="eastAsia" w:ascii="宋体" w:hAnsi="宋体" w:eastAsia="宋体" w:cs="宋体"/>
                <w:spacing w:val="8"/>
                <w:sz w:val="21"/>
                <w:szCs w:val="21"/>
                <w:lang w:eastAsia="zh-CN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70" w:line="240" w:lineRule="auto"/>
              <w:ind w:left="0" w:right="105" w:firstLine="0"/>
              <w:jc w:val="left"/>
              <w:rPr>
                <w:rFonts w:hint="eastAsia" w:ascii="宋体" w:hAnsi="宋体" w:eastAsia="宋体" w:cs="宋体"/>
                <w:spacing w:val="8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  <w:jc w:val="center"/>
        </w:trPr>
        <w:tc>
          <w:tcPr>
            <w:tcW w:w="957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71" w:line="240" w:lineRule="auto"/>
              <w:ind w:left="0" w:right="101" w:firstLine="0"/>
              <w:jc w:val="center"/>
              <w:rPr>
                <w:rFonts w:hint="eastAsia" w:ascii="宋体" w:hAnsi="宋体" w:eastAsia="宋体" w:cs="宋体"/>
                <w:spacing w:val="3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3"/>
                <w:sz w:val="21"/>
                <w:szCs w:val="21"/>
                <w:lang w:eastAsia="zh-CN"/>
              </w:rPr>
              <w:t>技术评分（</w:t>
            </w:r>
            <w:r>
              <w:rPr>
                <w:rFonts w:hint="eastAsia" w:ascii="宋体" w:hAnsi="宋体" w:eastAsia="宋体" w:cs="宋体"/>
                <w:b/>
                <w:bCs/>
                <w:spacing w:val="3"/>
                <w:sz w:val="21"/>
                <w:szCs w:val="21"/>
                <w:lang w:val="en-US" w:eastAsia="zh-CN"/>
              </w:rPr>
              <w:t>30分</w:t>
            </w:r>
            <w:r>
              <w:rPr>
                <w:rFonts w:hint="eastAsia" w:ascii="宋体" w:hAnsi="宋体" w:eastAsia="宋体" w:cs="宋体"/>
                <w:b/>
                <w:bCs/>
                <w:spacing w:val="3"/>
                <w:sz w:val="21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  <w:jc w:val="center"/>
        </w:trPr>
        <w:tc>
          <w:tcPr>
            <w:tcW w:w="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pacing w:val="1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65" w:line="240" w:lineRule="auto"/>
              <w:ind w:left="0" w:right="113" w:firstLine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8"/>
                <w:sz w:val="21"/>
                <w:szCs w:val="21"/>
                <w:lang w:eastAsia="zh-CN"/>
              </w:rPr>
              <w:t>拟派项目团队人员情况</w:t>
            </w:r>
          </w:p>
        </w:tc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65" w:line="240" w:lineRule="auto"/>
              <w:ind w:left="0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4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-1"/>
                <w:numId w:val="0"/>
              </w:numPr>
              <w:spacing w:before="102" w:line="240" w:lineRule="auto"/>
              <w:ind w:left="0" w:right="104" w:firstLine="0"/>
              <w:jc w:val="left"/>
              <w:rPr>
                <w:rFonts w:hint="eastAsia" w:ascii="宋体" w:hAnsi="宋体" w:eastAsia="宋体" w:cs="宋体"/>
                <w:spacing w:val="17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7"/>
                <w:sz w:val="21"/>
                <w:szCs w:val="21"/>
                <w:lang w:val="en-US" w:eastAsia="zh-CN"/>
              </w:rPr>
              <w:t>评分内容：</w:t>
            </w:r>
          </w:p>
          <w:p>
            <w:pPr>
              <w:numPr>
                <w:ilvl w:val="-1"/>
                <w:numId w:val="0"/>
              </w:numPr>
              <w:spacing w:before="102" w:line="240" w:lineRule="auto"/>
              <w:ind w:left="0" w:right="104" w:firstLine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11"/>
                <w:sz w:val="21"/>
                <w:szCs w:val="21"/>
              </w:rPr>
              <w:t>维护保养人员</w:t>
            </w:r>
            <w:r>
              <w:rPr>
                <w:rFonts w:hint="eastAsia" w:ascii="宋体" w:hAnsi="宋体" w:eastAsia="宋体" w:cs="宋体"/>
                <w:spacing w:val="11"/>
                <w:sz w:val="21"/>
                <w:szCs w:val="21"/>
                <w:lang w:eastAsia="zh-CN"/>
              </w:rPr>
              <w:t>：人数应不少于</w:t>
            </w:r>
            <w:r>
              <w:rPr>
                <w:rFonts w:hint="eastAsia" w:ascii="宋体" w:hAnsi="宋体" w:eastAsia="宋体" w:cs="宋体"/>
                <w:spacing w:val="11"/>
                <w:sz w:val="21"/>
                <w:szCs w:val="21"/>
                <w:lang w:val="en-US" w:eastAsia="zh-CN"/>
              </w:rPr>
              <w:t>3人（项目负责人和技术负责人除外），</w:t>
            </w:r>
            <w:r>
              <w:rPr>
                <w:rFonts w:hint="eastAsia" w:ascii="宋体" w:hAnsi="宋体" w:eastAsia="宋体" w:cs="宋体"/>
                <w:spacing w:val="11"/>
                <w:sz w:val="21"/>
                <w:szCs w:val="21"/>
                <w:lang w:eastAsia="zh-CN"/>
              </w:rPr>
              <w:t>所有人员均应</w:t>
            </w:r>
            <w:r>
              <w:rPr>
                <w:rFonts w:hint="eastAsia" w:ascii="宋体" w:hAnsi="宋体" w:eastAsia="宋体" w:cs="宋体"/>
                <w:spacing w:val="17"/>
                <w:sz w:val="21"/>
                <w:szCs w:val="21"/>
                <w:lang w:val="en-US" w:eastAsia="zh-CN"/>
              </w:rPr>
              <w:t>持有</w:t>
            </w:r>
            <w:r>
              <w:rPr>
                <w:rFonts w:hint="eastAsia" w:ascii="宋体" w:hAnsi="宋体" w:eastAsia="宋体" w:cs="宋体"/>
                <w:spacing w:val="11"/>
                <w:sz w:val="21"/>
                <w:szCs w:val="21"/>
              </w:rPr>
              <w:t>中级</w:t>
            </w:r>
            <w:r>
              <w:rPr>
                <w:rFonts w:hint="eastAsia" w:ascii="宋体" w:hAnsi="宋体" w:eastAsia="宋体" w:cs="宋体"/>
                <w:spacing w:val="11"/>
                <w:sz w:val="21"/>
                <w:szCs w:val="21"/>
                <w:lang w:eastAsia="zh-CN"/>
              </w:rPr>
              <w:t>或以上</w:t>
            </w:r>
            <w:r>
              <w:rPr>
                <w:rFonts w:hint="eastAsia" w:ascii="宋体" w:hAnsi="宋体" w:eastAsia="宋体" w:cs="宋体"/>
                <w:spacing w:val="11"/>
                <w:sz w:val="21"/>
                <w:szCs w:val="21"/>
              </w:rPr>
              <w:t>建(构)筑物消防员</w:t>
            </w:r>
            <w:r>
              <w:rPr>
                <w:rFonts w:hint="eastAsia" w:ascii="宋体" w:hAnsi="宋体" w:eastAsia="宋体" w:cs="宋体"/>
                <w:spacing w:val="6"/>
                <w:sz w:val="21"/>
                <w:szCs w:val="21"/>
              </w:rPr>
              <w:t>证书</w:t>
            </w:r>
            <w:r>
              <w:rPr>
                <w:rFonts w:hint="eastAsia" w:ascii="宋体" w:hAnsi="宋体" w:eastAsia="宋体" w:cs="宋体"/>
                <w:spacing w:val="6"/>
                <w:sz w:val="21"/>
                <w:szCs w:val="21"/>
                <w:lang w:val="en-US" w:eastAsia="zh-CN"/>
              </w:rPr>
              <w:t>，每有1名人员</w:t>
            </w:r>
            <w:r>
              <w:rPr>
                <w:rFonts w:hint="eastAsia" w:ascii="宋体" w:hAnsi="宋体" w:eastAsia="宋体" w:cs="宋体"/>
                <w:spacing w:val="17"/>
                <w:sz w:val="21"/>
                <w:szCs w:val="21"/>
                <w:lang w:val="en-US" w:eastAsia="zh-CN"/>
              </w:rPr>
              <w:t>持有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高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级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或以上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建(构)筑物消防员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证的</w:t>
            </w:r>
            <w:r>
              <w:rPr>
                <w:rFonts w:hint="eastAsia" w:ascii="宋体" w:hAnsi="宋体" w:eastAsia="宋体" w:cs="宋体"/>
                <w:spacing w:val="3"/>
                <w:sz w:val="21"/>
                <w:szCs w:val="21"/>
                <w:lang w:eastAsia="zh-CN"/>
              </w:rPr>
              <w:t>，得</w:t>
            </w:r>
            <w:r>
              <w:rPr>
                <w:rFonts w:hint="eastAsia" w:ascii="宋体" w:hAnsi="宋体" w:eastAsia="宋体" w:cs="宋体"/>
                <w:spacing w:val="3"/>
                <w:sz w:val="21"/>
                <w:szCs w:val="21"/>
                <w:lang w:val="en-US" w:eastAsia="zh-CN"/>
              </w:rPr>
              <w:t>3分，最多得5分，</w:t>
            </w:r>
            <w:r>
              <w:rPr>
                <w:rFonts w:hint="eastAsia" w:ascii="宋体" w:hAnsi="宋体" w:eastAsia="宋体" w:cs="宋体"/>
                <w:spacing w:val="3"/>
                <w:sz w:val="21"/>
                <w:szCs w:val="21"/>
                <w:lang w:eastAsia="zh-CN"/>
              </w:rPr>
              <w:t>不符合则不得分</w:t>
            </w:r>
            <w:r>
              <w:rPr>
                <w:rFonts w:hint="eastAsia" w:ascii="宋体" w:hAnsi="宋体" w:eastAsia="宋体" w:cs="宋体"/>
                <w:spacing w:val="3"/>
                <w:sz w:val="21"/>
                <w:szCs w:val="21"/>
                <w:lang w:val="en-US" w:eastAsia="zh-CN"/>
              </w:rPr>
              <w:t>。</w:t>
            </w:r>
          </w:p>
          <w:p>
            <w:pPr>
              <w:pStyle w:val="2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7"/>
                <w:sz w:val="21"/>
                <w:szCs w:val="21"/>
                <w:lang w:val="en-US" w:eastAsia="zh-CN"/>
              </w:rPr>
              <w:t>评分依据：</w:t>
            </w:r>
          </w:p>
          <w:p>
            <w:pPr>
              <w:numPr>
                <w:ilvl w:val="-1"/>
                <w:numId w:val="0"/>
              </w:numPr>
              <w:spacing w:before="102" w:line="240" w:lineRule="auto"/>
              <w:ind w:left="0" w:right="104" w:firstLine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提供相关证</w:t>
            </w:r>
            <w:r>
              <w:rPr>
                <w:rFonts w:hint="eastAsia" w:ascii="宋体" w:hAnsi="宋体" w:eastAsia="宋体" w:cs="宋体"/>
                <w:spacing w:val="14"/>
                <w:sz w:val="21"/>
                <w:szCs w:val="21"/>
              </w:rPr>
              <w:t>书</w:t>
            </w:r>
            <w:r>
              <w:rPr>
                <w:rFonts w:hint="eastAsia" w:ascii="宋体" w:hAnsi="宋体" w:eastAsia="宋体" w:cs="宋体"/>
                <w:spacing w:val="9"/>
                <w:sz w:val="21"/>
                <w:szCs w:val="21"/>
              </w:rPr>
              <w:t>及证明材料描扫件，没有</w:t>
            </w:r>
            <w:r>
              <w:rPr>
                <w:rFonts w:hint="eastAsia" w:ascii="宋体" w:hAnsi="宋体" w:eastAsia="宋体" w:cs="宋体"/>
                <w:spacing w:val="9"/>
                <w:sz w:val="21"/>
                <w:szCs w:val="21"/>
                <w:lang w:eastAsia="zh-CN"/>
              </w:rPr>
              <w:t>则</w:t>
            </w:r>
            <w:r>
              <w:rPr>
                <w:rFonts w:hint="eastAsia" w:ascii="宋体" w:hAnsi="宋体" w:eastAsia="宋体" w:cs="宋体"/>
                <w:spacing w:val="9"/>
                <w:sz w:val="21"/>
                <w:szCs w:val="21"/>
              </w:rPr>
              <w:t>不得分。</w:t>
            </w:r>
          </w:p>
        </w:tc>
        <w:tc>
          <w:tcPr>
            <w:tcW w:w="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71" w:line="240" w:lineRule="auto"/>
              <w:ind w:left="0" w:right="101" w:firstLine="0"/>
              <w:jc w:val="left"/>
              <w:rPr>
                <w:rFonts w:hint="eastAsia" w:ascii="宋体" w:hAnsi="宋体" w:eastAsia="宋体" w:cs="宋体"/>
                <w:spacing w:val="3"/>
                <w:sz w:val="21"/>
                <w:szCs w:val="21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71" w:line="240" w:lineRule="auto"/>
              <w:ind w:left="0" w:right="101" w:firstLine="0"/>
              <w:jc w:val="left"/>
              <w:rPr>
                <w:rFonts w:hint="eastAsia" w:ascii="宋体" w:hAnsi="宋体" w:eastAsia="宋体" w:cs="宋体"/>
                <w:spacing w:val="3"/>
                <w:sz w:val="21"/>
                <w:szCs w:val="21"/>
              </w:rPr>
            </w:pPr>
          </w:p>
        </w:tc>
        <w:tc>
          <w:tcPr>
            <w:tcW w:w="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71" w:line="240" w:lineRule="auto"/>
              <w:ind w:left="0" w:right="101" w:firstLine="0"/>
              <w:jc w:val="left"/>
              <w:rPr>
                <w:rFonts w:hint="eastAsia" w:ascii="宋体" w:hAnsi="宋体" w:eastAsia="宋体" w:cs="宋体"/>
                <w:spacing w:val="3"/>
                <w:sz w:val="21"/>
                <w:szCs w:val="21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71" w:line="240" w:lineRule="auto"/>
              <w:ind w:left="0" w:right="101" w:firstLine="0"/>
              <w:jc w:val="left"/>
              <w:rPr>
                <w:rFonts w:hint="eastAsia" w:ascii="宋体" w:hAnsi="宋体" w:eastAsia="宋体" w:cs="宋体"/>
                <w:spacing w:val="3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6" w:hRule="atLeast"/>
          <w:jc w:val="center"/>
        </w:trPr>
        <w:tc>
          <w:tcPr>
            <w:tcW w:w="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65" w:line="240" w:lineRule="auto"/>
              <w:ind w:right="113"/>
              <w:jc w:val="center"/>
              <w:rPr>
                <w:rFonts w:hint="eastAsia" w:ascii="宋体" w:hAnsi="宋体" w:eastAsia="宋体" w:cs="宋体"/>
                <w:spacing w:val="1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65" w:line="240" w:lineRule="auto"/>
              <w:ind w:left="0" w:leftChars="0" w:right="113" w:rightChars="0" w:firstLine="0" w:firstLine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spacing w:val="1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10"/>
                <w:sz w:val="21"/>
                <w:szCs w:val="21"/>
                <w:lang w:eastAsia="zh-CN"/>
              </w:rPr>
              <w:t>技术服务</w:t>
            </w:r>
            <w:r>
              <w:rPr>
                <w:rFonts w:hint="eastAsia" w:ascii="宋体" w:hAnsi="宋体" w:eastAsia="宋体" w:cs="宋体"/>
                <w:spacing w:val="10"/>
                <w:sz w:val="21"/>
                <w:szCs w:val="21"/>
              </w:rPr>
              <w:t>方案</w:t>
            </w:r>
          </w:p>
        </w:tc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65" w:line="240" w:lineRule="auto"/>
              <w:ind w:left="0" w:leftChars="0" w:right="113"/>
              <w:jc w:val="center"/>
              <w:rPr>
                <w:rFonts w:hint="default" w:ascii="宋体" w:hAnsi="宋体" w:eastAsia="宋体" w:cs="宋体"/>
                <w:snapToGrid w:val="0"/>
                <w:color w:val="000000"/>
                <w:spacing w:val="1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4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65" w:line="240" w:lineRule="auto"/>
              <w:ind w:left="0" w:leftChars="0" w:right="113" w:rightChars="0" w:firstLine="0" w:firstLineChars="0"/>
              <w:jc w:val="left"/>
              <w:rPr>
                <w:rFonts w:hint="eastAsia" w:ascii="宋体" w:hAnsi="宋体" w:eastAsia="宋体" w:cs="宋体"/>
                <w:spacing w:val="1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10"/>
                <w:sz w:val="21"/>
                <w:szCs w:val="21"/>
                <w:lang w:eastAsia="zh-CN"/>
              </w:rPr>
              <w:t>评分内容：</w:t>
            </w:r>
          </w:p>
          <w:p>
            <w:pPr>
              <w:spacing w:before="65" w:line="240" w:lineRule="auto"/>
              <w:ind w:left="0" w:leftChars="0" w:right="113" w:rightChars="0" w:firstLine="0" w:firstLineChars="0"/>
              <w:jc w:val="left"/>
              <w:rPr>
                <w:rFonts w:hint="default" w:ascii="宋体" w:hAnsi="宋体" w:eastAsia="宋体" w:cs="宋体"/>
                <w:spacing w:val="1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0"/>
                <w:sz w:val="21"/>
                <w:szCs w:val="21"/>
                <w:lang w:eastAsia="zh-CN"/>
              </w:rPr>
              <w:t>对本项目消防技术服务方案进行评比，本项满分</w:t>
            </w:r>
            <w:r>
              <w:rPr>
                <w:rFonts w:hint="eastAsia" w:ascii="宋体" w:hAnsi="宋体" w:eastAsia="宋体" w:cs="宋体"/>
                <w:spacing w:val="10"/>
                <w:sz w:val="21"/>
                <w:szCs w:val="21"/>
                <w:lang w:val="en-US" w:eastAsia="zh-CN"/>
              </w:rPr>
              <w:t>20分。</w:t>
            </w:r>
          </w:p>
          <w:p>
            <w:pPr>
              <w:spacing w:before="65" w:line="240" w:lineRule="auto"/>
              <w:ind w:left="0" w:leftChars="0" w:right="113" w:rightChars="0" w:firstLine="0" w:firstLineChars="0"/>
              <w:jc w:val="left"/>
              <w:rPr>
                <w:rFonts w:hint="eastAsia" w:ascii="宋体" w:hAnsi="宋体" w:eastAsia="宋体" w:cs="宋体"/>
                <w:spacing w:val="1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10"/>
                <w:sz w:val="21"/>
                <w:szCs w:val="21"/>
                <w:lang w:eastAsia="zh-CN"/>
              </w:rPr>
              <w:t>评分依据：</w:t>
            </w:r>
          </w:p>
          <w:p>
            <w:pPr>
              <w:spacing w:before="65" w:line="240" w:lineRule="auto"/>
              <w:ind w:left="0" w:leftChars="0" w:right="113" w:rightChars="0" w:firstLine="0" w:firstLineChars="0"/>
              <w:jc w:val="left"/>
              <w:rPr>
                <w:rFonts w:hint="eastAsia" w:ascii="宋体" w:hAnsi="宋体" w:eastAsia="宋体" w:cs="宋体"/>
                <w:snapToGrid w:val="0"/>
                <w:color w:val="000000"/>
                <w:spacing w:val="1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10"/>
                <w:sz w:val="21"/>
                <w:szCs w:val="21"/>
              </w:rPr>
              <w:t>根据各投标方案完整性、齐全性 (主要管理技术措施、主要管理方法、</w:t>
            </w:r>
            <w:r>
              <w:rPr>
                <w:rFonts w:hint="eastAsia" w:ascii="宋体" w:hAnsi="宋体" w:eastAsia="宋体" w:cs="宋体"/>
                <w:spacing w:val="10"/>
                <w:sz w:val="21"/>
                <w:szCs w:val="21"/>
                <w:lang w:eastAsia="zh-CN"/>
              </w:rPr>
              <w:t>应急</w:t>
            </w:r>
            <w:r>
              <w:rPr>
                <w:rFonts w:hint="eastAsia" w:ascii="宋体" w:hAnsi="宋体" w:eastAsia="宋体" w:cs="宋体"/>
                <w:spacing w:val="9"/>
                <w:sz w:val="21"/>
                <w:szCs w:val="21"/>
              </w:rPr>
              <w:t>预</w:t>
            </w:r>
            <w:r>
              <w:rPr>
                <w:rFonts w:hint="eastAsia" w:ascii="宋体" w:hAnsi="宋体" w:eastAsia="宋体" w:cs="宋体"/>
                <w:spacing w:val="8"/>
                <w:sz w:val="21"/>
                <w:szCs w:val="21"/>
              </w:rPr>
              <w:t>案</w:t>
            </w:r>
            <w:r>
              <w:rPr>
                <w:rFonts w:hint="eastAsia" w:ascii="宋体" w:hAnsi="宋体" w:eastAsia="宋体" w:cs="宋体"/>
                <w:spacing w:val="8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spacing w:val="10"/>
                <w:sz w:val="21"/>
                <w:szCs w:val="21"/>
              </w:rPr>
              <w:t>其他管理措施) 等内容进行对比打分，</w:t>
            </w:r>
            <w:r>
              <w:rPr>
                <w:rFonts w:hint="eastAsia" w:ascii="宋体" w:hAnsi="宋体" w:eastAsia="宋体" w:cs="宋体"/>
                <w:spacing w:val="7"/>
                <w:highlight w:val="none"/>
                <w:lang w:val="en-US" w:eastAsia="zh-CN"/>
              </w:rPr>
              <w:t>评优得15～20分，良得10～15分，中得 5～10分，差得0～5分。</w:t>
            </w:r>
          </w:p>
        </w:tc>
        <w:tc>
          <w:tcPr>
            <w:tcW w:w="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65" w:line="240" w:lineRule="auto"/>
              <w:ind w:left="0" w:leftChars="0" w:right="113" w:rightChars="0" w:firstLine="0" w:firstLineChars="0"/>
              <w:jc w:val="left"/>
              <w:rPr>
                <w:rFonts w:hint="eastAsia" w:ascii="宋体" w:hAnsi="宋体" w:eastAsia="宋体" w:cs="宋体"/>
                <w:spacing w:val="10"/>
                <w:sz w:val="21"/>
                <w:szCs w:val="21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65" w:line="240" w:lineRule="auto"/>
              <w:ind w:left="0" w:leftChars="0" w:right="113" w:rightChars="0" w:firstLine="0" w:firstLineChars="0"/>
              <w:jc w:val="left"/>
              <w:rPr>
                <w:rFonts w:hint="eastAsia" w:ascii="宋体" w:hAnsi="宋体" w:eastAsia="宋体" w:cs="宋体"/>
                <w:spacing w:val="10"/>
                <w:sz w:val="21"/>
                <w:szCs w:val="21"/>
              </w:rPr>
            </w:pPr>
          </w:p>
        </w:tc>
        <w:tc>
          <w:tcPr>
            <w:tcW w:w="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65" w:line="240" w:lineRule="auto"/>
              <w:ind w:left="0" w:leftChars="0" w:right="113" w:rightChars="0" w:firstLine="0" w:firstLineChars="0"/>
              <w:jc w:val="left"/>
              <w:rPr>
                <w:rFonts w:hint="eastAsia" w:ascii="宋体" w:hAnsi="宋体" w:eastAsia="宋体" w:cs="宋体"/>
                <w:spacing w:val="10"/>
                <w:sz w:val="21"/>
                <w:szCs w:val="21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65" w:line="240" w:lineRule="auto"/>
              <w:ind w:left="0" w:leftChars="0" w:right="113" w:rightChars="0" w:firstLine="0" w:firstLineChars="0"/>
              <w:jc w:val="left"/>
              <w:rPr>
                <w:rFonts w:hint="eastAsia" w:ascii="宋体" w:hAnsi="宋体" w:eastAsia="宋体" w:cs="宋体"/>
                <w:spacing w:val="1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3" w:hRule="atLeast"/>
          <w:jc w:val="center"/>
        </w:trPr>
        <w:tc>
          <w:tcPr>
            <w:tcW w:w="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65" w:line="240" w:lineRule="auto"/>
              <w:ind w:right="113"/>
              <w:jc w:val="center"/>
              <w:rPr>
                <w:rFonts w:hint="default" w:ascii="宋体" w:hAnsi="宋体" w:eastAsia="宋体" w:cs="宋体"/>
                <w:spacing w:val="1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65" w:line="240" w:lineRule="auto"/>
              <w:ind w:left="0" w:leftChars="0" w:right="113" w:rightChars="0" w:firstLine="0" w:firstLineChars="0"/>
              <w:jc w:val="center"/>
              <w:rPr>
                <w:rFonts w:hint="eastAsia" w:ascii="宋体" w:hAnsi="宋体" w:eastAsia="宋体" w:cs="宋体"/>
                <w:spacing w:val="1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10"/>
                <w:sz w:val="21"/>
                <w:szCs w:val="21"/>
                <w:lang w:eastAsia="zh-CN"/>
              </w:rPr>
              <w:t>响应文件编制质量</w:t>
            </w:r>
          </w:p>
        </w:tc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65" w:line="240" w:lineRule="auto"/>
              <w:ind w:left="0" w:leftChars="0" w:right="113"/>
              <w:jc w:val="center"/>
              <w:rPr>
                <w:rFonts w:hint="default" w:ascii="宋体" w:hAnsi="宋体" w:eastAsia="宋体" w:cs="宋体"/>
                <w:spacing w:val="1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4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numPr>
                <w:ilvl w:val="-1"/>
                <w:numId w:val="0"/>
              </w:numPr>
              <w:rPr>
                <w:rFonts w:hint="eastAsia" w:ascii="宋体" w:hAnsi="宋体" w:eastAsia="宋体" w:cs="宋体"/>
                <w:spacing w:val="1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10"/>
                <w:sz w:val="21"/>
                <w:szCs w:val="21"/>
                <w:lang w:eastAsia="zh-CN"/>
              </w:rPr>
              <w:t>评分内容：</w:t>
            </w:r>
          </w:p>
          <w:p>
            <w:pPr>
              <w:pStyle w:val="2"/>
              <w:numPr>
                <w:ilvl w:val="-1"/>
                <w:numId w:val="0"/>
              </w:numPr>
              <w:rPr>
                <w:rFonts w:hint="eastAsia" w:ascii="宋体" w:hAnsi="宋体" w:eastAsia="宋体" w:cs="宋体"/>
                <w:spacing w:val="1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10"/>
                <w:sz w:val="21"/>
                <w:szCs w:val="21"/>
                <w:lang w:eastAsia="zh-CN"/>
              </w:rPr>
              <w:t>对响应文件质量进行评分。</w:t>
            </w:r>
          </w:p>
          <w:p>
            <w:pPr>
              <w:pStyle w:val="2"/>
              <w:numPr>
                <w:ilvl w:val="-1"/>
                <w:numId w:val="0"/>
              </w:numPr>
              <w:rPr>
                <w:rFonts w:hint="eastAsia" w:ascii="宋体" w:hAnsi="宋体" w:eastAsia="宋体" w:cs="宋体"/>
                <w:spacing w:val="1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10"/>
                <w:sz w:val="21"/>
                <w:szCs w:val="21"/>
                <w:lang w:eastAsia="zh-CN"/>
              </w:rPr>
              <w:t>评分依据：</w:t>
            </w:r>
          </w:p>
          <w:p>
            <w:pPr>
              <w:pStyle w:val="2"/>
              <w:numPr>
                <w:ilvl w:val="0"/>
                <w:numId w:val="1"/>
              </w:numPr>
              <w:rPr>
                <w:rFonts w:hint="eastAsia" w:ascii="宋体" w:hAnsi="宋体" w:eastAsia="宋体" w:cs="宋体"/>
                <w:spacing w:val="1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0"/>
                <w:sz w:val="21"/>
                <w:szCs w:val="21"/>
                <w:lang w:val="en-US" w:eastAsia="zh-CN"/>
              </w:rPr>
              <w:t>投标文件有缺漏项但未导致实质性偏离的扣1分；</w:t>
            </w:r>
          </w:p>
          <w:p>
            <w:pPr>
              <w:pStyle w:val="2"/>
              <w:numPr>
                <w:ilvl w:val="0"/>
                <w:numId w:val="1"/>
              </w:numPr>
              <w:rPr>
                <w:rFonts w:hint="default" w:ascii="宋体" w:hAnsi="宋体" w:eastAsia="宋体" w:cs="宋体"/>
                <w:spacing w:val="1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0"/>
                <w:sz w:val="21"/>
                <w:szCs w:val="21"/>
                <w:lang w:val="en-US" w:eastAsia="zh-CN"/>
              </w:rPr>
              <w:t>投标文件资料不清晰的扣1分；</w:t>
            </w:r>
          </w:p>
          <w:p>
            <w:pPr>
              <w:pStyle w:val="2"/>
              <w:numPr>
                <w:ilvl w:val="0"/>
                <w:numId w:val="1"/>
              </w:numPr>
              <w:rPr>
                <w:rFonts w:hint="default" w:ascii="宋体" w:hAnsi="宋体" w:eastAsia="宋体" w:cs="宋体"/>
                <w:spacing w:val="1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0"/>
                <w:sz w:val="21"/>
                <w:szCs w:val="21"/>
                <w:lang w:val="en-US" w:eastAsia="zh-CN"/>
              </w:rPr>
              <w:t>投标文件编排混乱的扣1分；</w:t>
            </w:r>
          </w:p>
          <w:p>
            <w:pPr>
              <w:pStyle w:val="2"/>
              <w:numPr>
                <w:ilvl w:val="-1"/>
                <w:numId w:val="0"/>
              </w:numPr>
              <w:rPr>
                <w:rFonts w:hint="default" w:ascii="宋体" w:hAnsi="宋体" w:eastAsia="宋体" w:cs="宋体"/>
                <w:spacing w:val="1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0"/>
                <w:sz w:val="21"/>
                <w:szCs w:val="21"/>
                <w:lang w:val="en-US" w:eastAsia="zh-CN"/>
              </w:rPr>
              <w:t>无上述情况本项得5分。</w:t>
            </w:r>
          </w:p>
        </w:tc>
        <w:tc>
          <w:tcPr>
            <w:tcW w:w="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65" w:line="240" w:lineRule="auto"/>
              <w:ind w:left="0" w:leftChars="0" w:right="113" w:rightChars="0" w:firstLine="0" w:firstLineChars="0"/>
              <w:jc w:val="left"/>
              <w:rPr>
                <w:rFonts w:hint="eastAsia" w:ascii="宋体" w:hAnsi="宋体" w:eastAsia="宋体" w:cs="宋体"/>
                <w:spacing w:val="10"/>
                <w:sz w:val="21"/>
                <w:szCs w:val="21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65" w:line="240" w:lineRule="auto"/>
              <w:ind w:left="0" w:leftChars="0" w:right="113" w:rightChars="0" w:firstLine="0" w:firstLineChars="0"/>
              <w:jc w:val="left"/>
              <w:rPr>
                <w:rFonts w:hint="eastAsia" w:ascii="宋体" w:hAnsi="宋体" w:eastAsia="宋体" w:cs="宋体"/>
                <w:spacing w:val="10"/>
                <w:sz w:val="21"/>
                <w:szCs w:val="21"/>
              </w:rPr>
            </w:pPr>
          </w:p>
        </w:tc>
        <w:tc>
          <w:tcPr>
            <w:tcW w:w="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65" w:line="240" w:lineRule="auto"/>
              <w:ind w:left="0" w:leftChars="0" w:right="113" w:rightChars="0" w:firstLine="0" w:firstLineChars="0"/>
              <w:jc w:val="left"/>
              <w:rPr>
                <w:rFonts w:hint="eastAsia" w:ascii="宋体" w:hAnsi="宋体" w:eastAsia="宋体" w:cs="宋体"/>
                <w:spacing w:val="10"/>
                <w:sz w:val="21"/>
                <w:szCs w:val="21"/>
              </w:rPr>
            </w:pP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65" w:line="240" w:lineRule="auto"/>
              <w:ind w:left="0" w:leftChars="0" w:right="113" w:rightChars="0" w:firstLine="0" w:firstLineChars="0"/>
              <w:jc w:val="left"/>
              <w:rPr>
                <w:rFonts w:hint="eastAsia" w:ascii="宋体" w:hAnsi="宋体" w:eastAsia="宋体" w:cs="宋体"/>
                <w:spacing w:val="10"/>
                <w:sz w:val="21"/>
                <w:szCs w:val="21"/>
              </w:rPr>
            </w:pPr>
          </w:p>
        </w:tc>
      </w:tr>
    </w:tbl>
    <w:p/>
    <w:sectPr>
      <w:pgSz w:w="11906" w:h="16838"/>
      <w:pgMar w:top="1270" w:right="1349" w:bottom="1213" w:left="1349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C00C8DE"/>
    <w:multiLevelType w:val="singleLevel"/>
    <w:tmpl w:val="EC00C8D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QxMTQ3NTJhMDg3MDBlMGU4MWZkN2QyY2IwZjQ2YjMifQ=="/>
  </w:docVars>
  <w:rsids>
    <w:rsidRoot w:val="00000000"/>
    <w:rsid w:val="02AB4625"/>
    <w:rsid w:val="04410D7F"/>
    <w:rsid w:val="3AB43469"/>
    <w:rsid w:val="3CB63A69"/>
    <w:rsid w:val="71220E33"/>
    <w:rsid w:val="77512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3"/>
    <w:autoRedefine/>
    <w:qFormat/>
    <w:uiPriority w:val="0"/>
    <w:rPr>
      <w:rFonts w:ascii="宋体" w:hAnsi="Courier New"/>
    </w:rPr>
  </w:style>
  <w:style w:type="paragraph" w:styleId="3">
    <w:name w:val="index 8"/>
    <w:basedOn w:val="1"/>
    <w:next w:val="1"/>
    <w:qFormat/>
    <w:uiPriority w:val="0"/>
    <w:pPr>
      <w:ind w:left="1400" w:leftChars="1400"/>
    </w:pPr>
  </w:style>
  <w:style w:type="paragraph" w:styleId="4">
    <w:name w:val="Normal Indent"/>
    <w:basedOn w:val="1"/>
    <w:qFormat/>
    <w:uiPriority w:val="0"/>
    <w:rPr>
      <w:rFonts w:ascii="宋体" w:hAnsi="宋体" w:cs="Arial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1039</Words>
  <Characters>1068</Characters>
  <Lines>0</Lines>
  <Paragraphs>0</Paragraphs>
  <TotalTime>3</TotalTime>
  <ScaleCrop>false</ScaleCrop>
  <LinksUpToDate>false</LinksUpToDate>
  <CharactersWithSpaces>1072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2024-05-24T06:39:00Z</dcterms:created>
  <dc:creator>Administrator</dc:creator>
  <cp:lastModifiedBy>忘了曾经的誓言丶</cp:lastModifiedBy>
  <cp:lastPrinted>2024-05-27T07:57:00Z</cp:lastPrinted>
  <dcterms:modified xsi:type="dcterms:W3CDTF">2024-05-31T09:45:50Z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73EB6AC7F4F5497F8AE733DA93E51E53_13</vt:lpwstr>
  </property>
</Properties>
</file>