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val="en-US" w:eastAsia="zh-CN"/>
        </w:rPr>
        <w:t>智慧家园充电站项目监理单位</w:t>
      </w:r>
      <w:r>
        <w:rPr>
          <w:rFonts w:hint="eastAsia"/>
          <w:b/>
          <w:bCs/>
          <w:sz w:val="36"/>
          <w:szCs w:val="36"/>
          <w:lang w:eastAsia="zh-CN"/>
        </w:rPr>
        <w:t>公开招标（自主）综合评审表</w:t>
      </w:r>
    </w:p>
    <w:p>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1、近3年内（从公告截止之日起倒算）无行政处罚记录的企业为优；</w:t>
            </w:r>
          </w:p>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2、近3年内（从公告截止之日起倒算）响应单位或者其法定代表人在中国裁判文书网查询没有行贿犯罪记录的为优；</w:t>
            </w:r>
          </w:p>
          <w:p>
            <w:pPr>
              <w:pStyle w:val="2"/>
              <w:rPr>
                <w:rFonts w:hint="eastAsia" w:ascii="宋体" w:hAnsi="宋体" w:eastAsia="宋体" w:cs="宋体"/>
                <w:kern w:val="2"/>
                <w:sz w:val="21"/>
                <w:szCs w:val="21"/>
                <w:lang w:val="en-US" w:eastAsia="zh-CN" w:bidi="ar-SA"/>
              </w:rPr>
            </w:pPr>
            <w:r>
              <w:rPr>
                <w:rFonts w:hint="eastAsia" w:hAnsi="宋体" w:eastAsia="宋体" w:cs="宋体"/>
                <w:kern w:val="2"/>
                <w:sz w:val="21"/>
                <w:szCs w:val="21"/>
                <w:lang w:val="en-US" w:eastAsia="zh-CN"/>
              </w:rPr>
              <w:t>3、</w:t>
            </w:r>
            <w:r>
              <w:rPr>
                <w:rFonts w:hint="eastAsia" w:ascii="宋体" w:hAnsi="宋体" w:eastAsia="宋体" w:cs="宋体"/>
                <w:kern w:val="2"/>
                <w:sz w:val="21"/>
                <w:szCs w:val="21"/>
                <w:lang w:val="en-US" w:eastAsia="zh-CN" w:bidi="ar-SA"/>
              </w:rPr>
              <w:t>在深圳市住房和建设局工程建设诚信档案中没有处于红色警示公示期内的企业为优；</w:t>
            </w:r>
          </w:p>
          <w:p>
            <w:pPr>
              <w:pStyle w:val="3"/>
              <w:ind w:left="0" w:leftChars="0" w:firstLine="0" w:firstLineChars="0"/>
              <w:jc w:val="both"/>
              <w:rPr>
                <w:rFonts w:hint="default"/>
                <w:lang w:val="en-US" w:eastAsia="zh-CN"/>
              </w:rPr>
            </w:pPr>
            <w:bookmarkStart w:id="0" w:name="_GoBack"/>
            <w:bookmarkEnd w:id="0"/>
            <w:r>
              <w:rPr>
                <w:rFonts w:hint="eastAsia" w:ascii="宋体" w:hAnsi="宋体" w:eastAsia="宋体" w:cs="宋体"/>
                <w:kern w:val="2"/>
                <w:sz w:val="21"/>
                <w:szCs w:val="21"/>
                <w:lang w:val="en-US" w:eastAsia="zh-CN" w:bidi="ar-SA"/>
              </w:rPr>
              <w:t>4、拥有房屋建筑工程监理乙级及以上资质的为优；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r>
              <w:rPr>
                <w:rFonts w:hint="eastAsia" w:ascii="宋体" w:hAnsi="宋体" w:eastAsia="宋体" w:cs="宋体"/>
                <w:kern w:val="2"/>
                <w:sz w:val="21"/>
                <w:szCs w:val="21"/>
                <w:lang w:val="en-US" w:eastAsia="zh-CN" w:bidi="ar-SA"/>
              </w:rPr>
              <w:t>近3年内（从公告截止之日起倒算）有2个及以上类似项目监理业绩的为优；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1、横向对比项目实施方案，根据项目实际情况，从设计工期、设计人员配置、设计成本控制、设计思路等方面综合评价，横向选取一名优；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9734036"/>
    <w:rsid w:val="0D6426A0"/>
    <w:rsid w:val="1096257C"/>
    <w:rsid w:val="10E749B4"/>
    <w:rsid w:val="206E1226"/>
    <w:rsid w:val="220515DB"/>
    <w:rsid w:val="2298179E"/>
    <w:rsid w:val="29C50FFF"/>
    <w:rsid w:val="2A9E2ED5"/>
    <w:rsid w:val="2B106270"/>
    <w:rsid w:val="2CD82425"/>
    <w:rsid w:val="32A53CF2"/>
    <w:rsid w:val="36810653"/>
    <w:rsid w:val="3AC2284F"/>
    <w:rsid w:val="3AEF6383"/>
    <w:rsid w:val="3D456C27"/>
    <w:rsid w:val="3F0E7A6D"/>
    <w:rsid w:val="4AE41175"/>
    <w:rsid w:val="4F067BDF"/>
    <w:rsid w:val="4FD9151E"/>
    <w:rsid w:val="51F003FF"/>
    <w:rsid w:val="58B26E42"/>
    <w:rsid w:val="59186B39"/>
    <w:rsid w:val="5A1B60CF"/>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369</Characters>
  <Lines>0</Lines>
  <Paragraphs>0</Paragraphs>
  <TotalTime>0</TotalTime>
  <ScaleCrop>false</ScaleCrop>
  <LinksUpToDate>false</LinksUpToDate>
  <CharactersWithSpaces>369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2024-06-04T06:26:47Z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D71EABD253174FE68E3D8DBFF4C5DE83_13</vt:lpwstr>
  </property>
</Properties>
</file>