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60" w:line="330" w:lineRule="atLeast"/>
        <w:jc w:val="center"/>
        <w:rPr>
          <w:spacing w:val="26"/>
          <w:sz w:val="52"/>
          <w:szCs w:val="52"/>
        </w:rPr>
      </w:pP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Fonts w:hint="eastAsia"/>
          <w:spacing w:val="26"/>
          <w:sz w:val="52"/>
          <w:szCs w:val="52"/>
        </w:rPr>
        <w:t>深圳市龙岗区耳鼻咽喉医院</w:t>
      </w:r>
      <w:r>
        <w:rPr>
          <w:rFonts w:hint="eastAsia"/>
          <w:spacing w:val="26"/>
          <w:sz w:val="52"/>
          <w:szCs w:val="52"/>
        </w:rPr>
        <w:fldChar w:fldCharType="end"/>
      </w:r>
    </w:p>
    <w:p>
      <w:pPr>
        <w:widowControl w:val="0"/>
        <w:shd w:val="clear" w:color="auto" w:fill="auto"/>
        <w:tabs>
          <w:tab w:val="clear" w:pos="426"/>
        </w:tabs>
        <w:adjustRightInd/>
        <w:snapToGrid/>
        <w:spacing w:line="300" w:lineRule="auto"/>
        <w:jc w:val="center"/>
        <w:rPr>
          <w:rFonts w:cs="Times New Roman"/>
          <w:b/>
          <w:bCs/>
          <w:spacing w:val="26"/>
          <w:kern w:val="2"/>
          <w:sz w:val="52"/>
          <w:szCs w:val="52"/>
        </w:rPr>
      </w:pPr>
      <w:r>
        <w:rPr>
          <w:rFonts w:hint="eastAsia" w:cs="Times New Roman"/>
          <w:b/>
          <w:bCs/>
          <w:spacing w:val="26"/>
          <w:kern w:val="2"/>
          <w:sz w:val="52"/>
          <w:szCs w:val="52"/>
        </w:rPr>
        <w:t>生活医疗垃圾袋及医药袋采购项目</w:t>
      </w:r>
    </w:p>
    <w:p>
      <w:pPr>
        <w:widowControl w:val="0"/>
        <w:shd w:val="clear" w:color="auto" w:fill="auto"/>
        <w:tabs>
          <w:tab w:val="clear" w:pos="426"/>
        </w:tabs>
        <w:adjustRightInd/>
        <w:snapToGrid/>
        <w:spacing w:line="300" w:lineRule="auto"/>
        <w:jc w:val="center"/>
        <w:rPr>
          <w:rFonts w:cs="Times New Roman"/>
          <w:b/>
          <w:bCs/>
          <w:spacing w:val="26"/>
          <w:kern w:val="2"/>
          <w:sz w:val="72"/>
          <w:szCs w:val="20"/>
        </w:rPr>
      </w:pPr>
      <w:r>
        <w:rPr>
          <w:rFonts w:hint="eastAsia" w:cs="Times New Roman"/>
          <w:b/>
          <w:bCs/>
          <w:spacing w:val="26"/>
          <w:kern w:val="2"/>
          <w:sz w:val="52"/>
          <w:szCs w:val="52"/>
        </w:rPr>
        <w:t>招标文件</w:t>
      </w:r>
    </w:p>
    <w:p>
      <w:pPr>
        <w:tabs>
          <w:tab w:val="clear" w:pos="426"/>
        </w:tabs>
        <w:rPr>
          <w:b/>
          <w:bCs/>
        </w:rPr>
      </w:pPr>
    </w:p>
    <w:p>
      <w:pPr>
        <w:tabs>
          <w:tab w:val="clear" w:pos="426"/>
        </w:tabs>
      </w:pPr>
    </w:p>
    <w:p>
      <w:pPr>
        <w:tabs>
          <w:tab w:val="clear" w:pos="426"/>
        </w:tabs>
      </w:pPr>
    </w:p>
    <w:p>
      <w:pPr>
        <w:tabs>
          <w:tab w:val="clear" w:pos="426"/>
        </w:tabs>
        <w:jc w:val="center"/>
        <w:rPr>
          <w:sz w:val="52"/>
          <w:szCs w:val="52"/>
        </w:rPr>
      </w:pPr>
      <w:r>
        <w:rPr>
          <w:rFonts w:hint="eastAsia"/>
          <w:sz w:val="52"/>
          <w:szCs w:val="52"/>
        </w:rPr>
        <w:t>【货物类】</w:t>
      </w:r>
    </w:p>
    <w:p/>
    <w:p>
      <w:pPr>
        <w:pStyle w:val="8"/>
      </w:pPr>
    </w:p>
    <w:p>
      <w:pPr>
        <w:pStyle w:val="8"/>
      </w:pPr>
    </w:p>
    <w:p>
      <w:pPr>
        <w:pStyle w:val="8"/>
      </w:pPr>
    </w:p>
    <w:p>
      <w:pPr>
        <w:pStyle w:val="8"/>
      </w:pPr>
    </w:p>
    <w:p>
      <w:pPr>
        <w:pStyle w:val="8"/>
      </w:pPr>
    </w:p>
    <w:p>
      <w:pPr>
        <w:pStyle w:val="8"/>
      </w:pPr>
    </w:p>
    <w:p>
      <w:pPr>
        <w:pStyle w:val="8"/>
      </w:pPr>
    </w:p>
    <w:p>
      <w:pPr>
        <w:pStyle w:val="8"/>
      </w:pPr>
    </w:p>
    <w:p>
      <w:pPr>
        <w:tabs>
          <w:tab w:val="clear" w:pos="426"/>
        </w:tabs>
        <w:rPr>
          <w:kern w:val="2"/>
          <w:sz w:val="30"/>
          <w:szCs w:val="30"/>
        </w:rPr>
      </w:pPr>
    </w:p>
    <w:p>
      <w:pPr>
        <w:widowControl w:val="0"/>
        <w:shd w:val="clear" w:color="auto" w:fill="auto"/>
        <w:tabs>
          <w:tab w:val="clear" w:pos="426"/>
        </w:tabs>
        <w:adjustRightInd/>
        <w:snapToGrid/>
        <w:spacing w:line="300" w:lineRule="auto"/>
        <w:ind w:left="1895" w:leftChars="141" w:hanging="1599" w:hangingChars="533"/>
        <w:jc w:val="left"/>
        <w:rPr>
          <w:rFonts w:hint="eastAsia" w:eastAsia="宋体"/>
          <w:kern w:val="2"/>
          <w:sz w:val="30"/>
          <w:szCs w:val="30"/>
          <w:lang w:val="en-US" w:eastAsia="zh-CN"/>
        </w:rPr>
      </w:pPr>
      <w:r>
        <w:rPr>
          <w:rFonts w:hint="eastAsia"/>
          <w:kern w:val="2"/>
          <w:sz w:val="30"/>
          <w:szCs w:val="30"/>
        </w:rPr>
        <w:t>项目编码：</w:t>
      </w:r>
      <w:r>
        <w:rPr>
          <w:kern w:val="2"/>
          <w:sz w:val="30"/>
          <w:szCs w:val="30"/>
        </w:rPr>
        <w:t>ENT2023060</w:t>
      </w:r>
      <w:r>
        <w:rPr>
          <w:rFonts w:hint="eastAsia"/>
          <w:kern w:val="2"/>
          <w:sz w:val="30"/>
          <w:szCs w:val="30"/>
          <w:lang w:val="en-US" w:eastAsia="zh-CN"/>
        </w:rPr>
        <w:t>2</w:t>
      </w: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r>
        <w:rPr>
          <w:rFonts w:hint="eastAsia"/>
          <w:kern w:val="2"/>
          <w:sz w:val="30"/>
          <w:szCs w:val="30"/>
        </w:rPr>
        <w:t>项目名称：生活医疗垃圾袋及医药袋采购项目</w:t>
      </w: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pStyle w:val="8"/>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widowControl w:val="0"/>
        <w:shd w:val="clear" w:color="auto" w:fill="auto"/>
        <w:tabs>
          <w:tab w:val="clear" w:pos="426"/>
        </w:tabs>
        <w:adjustRightInd/>
        <w:snapToGrid/>
        <w:spacing w:line="300" w:lineRule="auto"/>
        <w:ind w:left="1498" w:leftChars="142" w:hanging="1200" w:hangingChars="400"/>
        <w:jc w:val="left"/>
        <w:rPr>
          <w:kern w:val="2"/>
          <w:sz w:val="30"/>
          <w:szCs w:val="30"/>
        </w:rPr>
      </w:pPr>
    </w:p>
    <w:p>
      <w:pPr>
        <w:pStyle w:val="12"/>
        <w:tabs>
          <w:tab w:val="clear" w:pos="426"/>
        </w:tabs>
      </w:pPr>
      <w:bookmarkStart w:id="0" w:name="_Toc76544496"/>
      <w:r>
        <w:rPr>
          <w:rFonts w:hint="eastAsia"/>
        </w:rPr>
        <w:t>项目关键信息</w:t>
      </w:r>
      <w:bookmarkEnd w:id="0"/>
    </w:p>
    <w:tbl>
      <w:tblPr>
        <w:tblStyle w:val="1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rFonts w:hint="eastAsia"/>
                <w:sz w:val="24"/>
                <w:szCs w:val="21"/>
              </w:rPr>
              <w:t>项目名称</w:t>
            </w:r>
          </w:p>
        </w:tc>
        <w:tc>
          <w:tcPr>
            <w:tcW w:w="6602" w:type="dxa"/>
            <w:vAlign w:val="center"/>
          </w:tcPr>
          <w:p>
            <w:pPr>
              <w:tabs>
                <w:tab w:val="clear" w:pos="426"/>
              </w:tabs>
              <w:adjustRightInd/>
              <w:snapToGrid/>
              <w:spacing w:line="240" w:lineRule="auto"/>
              <w:rPr>
                <w:sz w:val="24"/>
                <w:szCs w:val="21"/>
              </w:rPr>
            </w:pPr>
            <w:r>
              <w:rPr>
                <w:rFonts w:hint="eastAsia"/>
                <w:sz w:val="24"/>
                <w:szCs w:val="21"/>
              </w:rPr>
              <w:t>生活医疗垃圾袋及医药袋采购项目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sz w:val="24"/>
                <w:szCs w:val="21"/>
              </w:rPr>
              <w:t>项目类型</w:t>
            </w:r>
          </w:p>
        </w:tc>
        <w:tc>
          <w:tcPr>
            <w:tcW w:w="6602" w:type="dxa"/>
            <w:vAlign w:val="center"/>
          </w:tcPr>
          <w:p>
            <w:pPr>
              <w:tabs>
                <w:tab w:val="clear" w:pos="426"/>
              </w:tabs>
              <w:adjustRightInd/>
              <w:snapToGrid/>
              <w:spacing w:line="240" w:lineRule="auto"/>
              <w:rPr>
                <w:sz w:val="24"/>
                <w:szCs w:val="21"/>
              </w:rPr>
            </w:pPr>
            <w:r>
              <w:rPr>
                <w:rFonts w:hint="eastAsia"/>
                <w:sz w:val="24"/>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rFonts w:hint="eastAsia"/>
                <w:sz w:val="24"/>
                <w:szCs w:val="21"/>
              </w:rPr>
              <w:t>是否长期服务项目</w:t>
            </w:r>
          </w:p>
        </w:tc>
        <w:tc>
          <w:tcPr>
            <w:tcW w:w="6602" w:type="dxa"/>
            <w:vAlign w:val="center"/>
          </w:tcPr>
          <w:p>
            <w:pPr>
              <w:tabs>
                <w:tab w:val="clear" w:pos="426"/>
              </w:tabs>
              <w:adjustRightInd/>
              <w:snapToGrid/>
              <w:spacing w:line="240" w:lineRule="auto"/>
              <w:jc w:val="left"/>
              <w:rPr>
                <w:sz w:val="24"/>
                <w:szCs w:val="21"/>
              </w:rPr>
            </w:pPr>
            <w:r>
              <w:rPr>
                <w:rFonts w:hint="eastAsia"/>
                <w:sz w:val="24"/>
                <w:szCs w:val="21"/>
              </w:rPr>
              <w:t>■</w:t>
            </w:r>
            <w:r>
              <w:rPr>
                <w:sz w:val="2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highlight w:val="yellow"/>
              </w:rPr>
            </w:pPr>
            <w:r>
              <w:rPr>
                <w:sz w:val="24"/>
                <w:szCs w:val="21"/>
                <w:highlight w:val="yellow"/>
              </w:rPr>
              <w:t>采购方式</w:t>
            </w:r>
          </w:p>
        </w:tc>
        <w:tc>
          <w:tcPr>
            <w:tcW w:w="6602" w:type="dxa"/>
            <w:vAlign w:val="center"/>
          </w:tcPr>
          <w:p>
            <w:pPr>
              <w:tabs>
                <w:tab w:val="clear" w:pos="426"/>
              </w:tabs>
              <w:adjustRightInd/>
              <w:snapToGrid/>
              <w:spacing w:line="240" w:lineRule="auto"/>
              <w:rPr>
                <w:sz w:val="24"/>
                <w:szCs w:val="21"/>
                <w:highlight w:val="yellow"/>
              </w:rPr>
            </w:pPr>
            <w:r>
              <w:rPr>
                <w:rFonts w:hint="eastAsia"/>
                <w:sz w:val="24"/>
                <w:szCs w:val="21"/>
                <w:highlight w:val="yellow"/>
              </w:rPr>
              <w:t>院内公开招标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58" w:type="dxa"/>
            <w:vAlign w:val="center"/>
          </w:tcPr>
          <w:p>
            <w:pPr>
              <w:tabs>
                <w:tab w:val="clear" w:pos="426"/>
              </w:tabs>
              <w:adjustRightInd/>
              <w:snapToGrid/>
              <w:spacing w:line="240" w:lineRule="auto"/>
              <w:rPr>
                <w:sz w:val="24"/>
                <w:szCs w:val="21"/>
              </w:rPr>
            </w:pPr>
            <w:r>
              <w:rPr>
                <w:sz w:val="24"/>
                <w:szCs w:val="21"/>
              </w:rPr>
              <w:t>货币类型</w:t>
            </w:r>
          </w:p>
        </w:tc>
        <w:tc>
          <w:tcPr>
            <w:tcW w:w="6602" w:type="dxa"/>
            <w:vAlign w:val="center"/>
          </w:tcPr>
          <w:p>
            <w:pPr>
              <w:tabs>
                <w:tab w:val="clear" w:pos="426"/>
              </w:tabs>
              <w:adjustRightInd/>
              <w:snapToGrid/>
              <w:spacing w:line="240" w:lineRule="auto"/>
              <w:rPr>
                <w:sz w:val="24"/>
                <w:szCs w:val="21"/>
              </w:rPr>
            </w:pPr>
            <w:r>
              <w:rPr>
                <w:sz w:val="24"/>
                <w:szCs w:val="21"/>
              </w:rPr>
              <w:t>人民币</w:t>
            </w:r>
          </w:p>
        </w:tc>
      </w:tr>
    </w:tbl>
    <w:p>
      <w:pPr>
        <w:tabs>
          <w:tab w:val="clear" w:pos="426"/>
        </w:tabs>
      </w:pPr>
    </w:p>
    <w:p>
      <w:pPr>
        <w:pStyle w:val="8"/>
        <w:rPr>
          <w:sz w:val="30"/>
        </w:rPr>
      </w:pPr>
    </w:p>
    <w:p>
      <w:pPr>
        <w:tabs>
          <w:tab w:val="clear" w:pos="426"/>
        </w:tabs>
      </w:pPr>
    </w:p>
    <w:p>
      <w:pPr>
        <w:tabs>
          <w:tab w:val="clear" w:pos="426"/>
        </w:tabs>
      </w:pPr>
    </w:p>
    <w:p>
      <w:pPr>
        <w:tabs>
          <w:tab w:val="clear" w:pos="426"/>
        </w:tabs>
      </w:pPr>
    </w:p>
    <w:p>
      <w:pPr>
        <w:pStyle w:val="12"/>
        <w:tabs>
          <w:tab w:val="clear" w:pos="426"/>
        </w:tabs>
      </w:pPr>
      <w:r>
        <w:br w:type="page"/>
      </w:r>
      <w:bookmarkStart w:id="1" w:name="_Toc76544498"/>
      <w:r>
        <w:rPr>
          <w:rFonts w:hint="eastAsia"/>
        </w:rPr>
        <w:t>评审办法</w:t>
      </w:r>
      <w:bookmarkEnd w:id="1"/>
    </w:p>
    <w:p>
      <w:pPr>
        <w:shd w:val="clear" w:color="auto" w:fill="auto"/>
        <w:tabs>
          <w:tab w:val="left" w:pos="567"/>
          <w:tab w:val="clear" w:pos="426"/>
        </w:tabs>
        <w:ind w:firstLine="480" w:firstLineChars="200"/>
        <w:jc w:val="left"/>
        <w:textAlignment w:val="baseline"/>
        <w:rPr>
          <w:sz w:val="24"/>
          <w:szCs w:val="21"/>
        </w:rPr>
      </w:pP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一、本项目评审方法为：</w:t>
      </w:r>
      <w:r>
        <w:rPr>
          <w:rFonts w:hint="eastAsia"/>
          <w:color w:val="FF0000"/>
          <w:sz w:val="24"/>
          <w:szCs w:val="21"/>
        </w:rPr>
        <w:t>综合评分法</w:t>
      </w:r>
      <w:r>
        <w:rPr>
          <w:rFonts w:hint="eastAsia"/>
          <w:sz w:val="24"/>
          <w:szCs w:val="21"/>
        </w:rPr>
        <w:t>。</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综合评分法，是指投标文件满足招标文件全部实质性要求，且按照评审因素的量化指标评审得分最高的投标人为中标候选人的评标方法。</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二、评审标准：</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pPr>
        <w:shd w:val="clear" w:color="auto" w:fill="auto"/>
        <w:tabs>
          <w:tab w:val="left" w:pos="567"/>
          <w:tab w:val="clear" w:pos="426"/>
        </w:tabs>
        <w:ind w:firstLine="480" w:firstLineChars="20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评审结果报告，评审结果报告经评审小组审查确认审定后，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pPr>
        <w:shd w:val="clear" w:color="auto" w:fill="auto"/>
        <w:tabs>
          <w:tab w:val="left" w:pos="567"/>
          <w:tab w:val="clear" w:pos="426"/>
        </w:tabs>
        <w:ind w:firstLine="480" w:firstLineChars="200"/>
        <w:jc w:val="left"/>
        <w:textAlignment w:val="baseline"/>
        <w:rPr>
          <w:sz w:val="24"/>
          <w:szCs w:val="21"/>
        </w:rPr>
      </w:pPr>
      <w:r>
        <w:rPr>
          <w:sz w:val="24"/>
          <w:szCs w:val="21"/>
        </w:rPr>
        <w:t>三、评</w:t>
      </w:r>
      <w:r>
        <w:rPr>
          <w:rFonts w:hint="eastAsia"/>
          <w:bCs/>
          <w:color w:val="333333"/>
          <w:sz w:val="24"/>
          <w:shd w:val="clear" w:color="auto" w:fill="FFFFFF"/>
        </w:rPr>
        <w:t>审原则：</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（1）坚持公开、公平、公正的基本原则；</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（2）实行科学评估、集体决策；</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（3）质量优先、诚实信用优先、价廉优先；</w:t>
      </w:r>
    </w:p>
    <w:p>
      <w:pPr>
        <w:shd w:val="clear" w:color="auto" w:fill="auto"/>
        <w:tabs>
          <w:tab w:val="left" w:pos="567"/>
          <w:tab w:val="clear" w:pos="426"/>
        </w:tabs>
        <w:ind w:firstLine="480" w:firstLineChars="200"/>
        <w:jc w:val="left"/>
        <w:textAlignment w:val="baseline"/>
        <w:rPr>
          <w:sz w:val="24"/>
          <w:szCs w:val="21"/>
        </w:rPr>
      </w:pPr>
      <w:r>
        <w:rPr>
          <w:rFonts w:hint="eastAsia"/>
          <w:bCs/>
          <w:color w:val="333333"/>
          <w:sz w:val="24"/>
          <w:shd w:val="clear" w:color="auto" w:fill="FFFFFF"/>
        </w:rPr>
        <w:t>（4）招标采购监督小组全程有效监督。</w:t>
      </w: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480"/>
      </w:pPr>
    </w:p>
    <w:p>
      <w:pPr>
        <w:pStyle w:val="25"/>
        <w:ind w:firstLine="0" w:firstLineChars="0"/>
      </w:pPr>
    </w:p>
    <w:p>
      <w:pPr>
        <w:pStyle w:val="12"/>
        <w:numPr>
          <w:ilvl w:val="0"/>
          <w:numId w:val="1"/>
        </w:numPr>
        <w:tabs>
          <w:tab w:val="clear" w:pos="426"/>
        </w:tabs>
      </w:pPr>
      <w:bookmarkStart w:id="2" w:name="_Toc432592813"/>
      <w:bookmarkStart w:id="3" w:name="_Toc265483798"/>
      <w:bookmarkStart w:id="4" w:name="_Toc76544499"/>
      <w:r>
        <w:rPr>
          <w:rFonts w:hint="eastAsia"/>
        </w:rPr>
        <w:t>招标公告</w:t>
      </w:r>
      <w:bookmarkEnd w:id="2"/>
      <w:bookmarkEnd w:id="3"/>
      <w:bookmarkEnd w:id="4"/>
    </w:p>
    <w:p>
      <w:pPr>
        <w:spacing w:line="560" w:lineRule="exact"/>
        <w:ind w:firstLine="480" w:firstLineChars="20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根据《中华人民共和国政府采购法》和《深圳经济特区政府采购条例实施细则》的有关规定，我院拟对以下项目进行院内公开采购，欢迎符合条件具有供应能力的供应商或厂家前来报名参加。</w:t>
      </w:r>
    </w:p>
    <w:p>
      <w:pPr>
        <w:pStyle w:val="28"/>
        <w:widowControl w:val="0"/>
        <w:numPr>
          <w:ilvl w:val="0"/>
          <w:numId w:val="2"/>
        </w:numPr>
        <w:shd w:val="clear" w:color="auto" w:fill="auto"/>
        <w:tabs>
          <w:tab w:val="clear" w:pos="426"/>
        </w:tabs>
        <w:adjustRightInd/>
        <w:snapToGrid/>
        <w:spacing w:line="560" w:lineRule="exact"/>
        <w:ind w:firstLineChars="0"/>
        <w:rPr>
          <w:rFonts w:asciiTheme="minorEastAsia" w:hAnsiTheme="minorEastAsia" w:eastAsiaTheme="minorEastAsia"/>
          <w:bCs/>
          <w:color w:val="333333"/>
          <w:sz w:val="24"/>
          <w:shd w:val="clear" w:color="auto" w:fill="FFFFFF"/>
        </w:rPr>
      </w:pPr>
      <w:r>
        <w:rPr>
          <w:rFonts w:hint="eastAsia" w:asciiTheme="minorEastAsia" w:hAnsiTheme="minorEastAsia" w:eastAsiaTheme="minorEastAsia"/>
          <w:bCs/>
          <w:color w:val="333333"/>
          <w:sz w:val="24"/>
          <w:shd w:val="clear" w:color="auto" w:fill="FFFFFF"/>
        </w:rPr>
        <w:t>项目基本情况</w:t>
      </w:r>
    </w:p>
    <w:p>
      <w:pPr>
        <w:numPr>
          <w:ilvl w:val="0"/>
          <w:numId w:val="3"/>
        </w:numPr>
        <w:spacing w:line="560" w:lineRule="exact"/>
        <w:ind w:firstLine="480" w:firstLineChars="200"/>
        <w:rPr>
          <w:rFonts w:hint="eastAsia" w:asciiTheme="minorEastAsia" w:hAnsiTheme="minorEastAsia" w:eastAsiaTheme="minorEastAsia"/>
          <w:bCs/>
          <w:color w:val="333333"/>
          <w:sz w:val="24"/>
          <w:shd w:val="clear" w:color="auto" w:fill="FFFFFF"/>
          <w:lang w:val="en-US" w:eastAsia="zh-CN"/>
        </w:rPr>
      </w:pPr>
      <w:r>
        <w:rPr>
          <w:rFonts w:hint="eastAsia" w:asciiTheme="minorEastAsia" w:hAnsiTheme="minorEastAsia" w:eastAsiaTheme="minorEastAsia"/>
          <w:bCs/>
          <w:color w:val="333333"/>
          <w:sz w:val="24"/>
          <w:shd w:val="clear" w:color="auto" w:fill="FFFFFF"/>
        </w:rPr>
        <w:t>项目编码：</w:t>
      </w:r>
      <w:r>
        <w:rPr>
          <w:rFonts w:asciiTheme="minorEastAsia" w:hAnsiTheme="minorEastAsia" w:eastAsiaTheme="minorEastAsia"/>
          <w:bCs/>
          <w:color w:val="333333"/>
          <w:sz w:val="24"/>
          <w:shd w:val="clear" w:color="auto" w:fill="FFFFFF"/>
        </w:rPr>
        <w:t>ENT2023</w:t>
      </w:r>
      <w:r>
        <w:rPr>
          <w:rFonts w:hint="eastAsia" w:asciiTheme="minorEastAsia" w:hAnsiTheme="minorEastAsia" w:eastAsiaTheme="minorEastAsia"/>
          <w:bCs/>
          <w:color w:val="333333"/>
          <w:sz w:val="24"/>
          <w:shd w:val="clear" w:color="auto" w:fill="FFFFFF"/>
          <w:lang w:val="en-US" w:eastAsia="zh-CN"/>
        </w:rPr>
        <w:t>06</w:t>
      </w:r>
      <w:r>
        <w:rPr>
          <w:rFonts w:asciiTheme="minorEastAsia" w:hAnsiTheme="minorEastAsia" w:eastAsiaTheme="minorEastAsia"/>
          <w:bCs/>
          <w:color w:val="333333"/>
          <w:sz w:val="24"/>
          <w:shd w:val="clear" w:color="auto" w:fill="FFFFFF"/>
        </w:rPr>
        <w:t>0</w:t>
      </w:r>
      <w:r>
        <w:rPr>
          <w:rFonts w:hint="eastAsia" w:asciiTheme="minorEastAsia" w:hAnsiTheme="minorEastAsia" w:eastAsiaTheme="minorEastAsia"/>
          <w:bCs/>
          <w:color w:val="333333"/>
          <w:sz w:val="24"/>
          <w:shd w:val="clear" w:color="auto" w:fill="FFFFFF"/>
          <w:lang w:val="en-US" w:eastAsia="zh-CN"/>
        </w:rPr>
        <w:t>2</w:t>
      </w:r>
    </w:p>
    <w:p>
      <w:pPr>
        <w:numPr>
          <w:ilvl w:val="0"/>
          <w:numId w:val="3"/>
        </w:numPr>
        <w:spacing w:line="560" w:lineRule="exact"/>
        <w:ind w:firstLine="480" w:firstLineChars="200"/>
        <w:rPr>
          <w:rFonts w:asciiTheme="minorEastAsia" w:hAnsiTheme="minorEastAsia" w:eastAsiaTheme="minorEastAsia"/>
          <w:bCs/>
          <w:color w:val="333333"/>
          <w:sz w:val="24"/>
          <w:shd w:val="clear" w:color="auto" w:fill="FFFFFF"/>
        </w:rPr>
      </w:pPr>
      <w:r>
        <w:rPr>
          <w:rFonts w:asciiTheme="minorEastAsia" w:hAnsiTheme="minorEastAsia" w:eastAsiaTheme="minorEastAsia"/>
          <w:bCs/>
          <w:color w:val="333333"/>
          <w:sz w:val="24"/>
          <w:shd w:val="clear" w:color="auto" w:fill="FFFFFF"/>
        </w:rPr>
        <w:t>项目名称：</w:t>
      </w:r>
      <w:r>
        <w:rPr>
          <w:rFonts w:hint="eastAsia" w:asciiTheme="minorEastAsia" w:hAnsiTheme="minorEastAsia" w:eastAsiaTheme="minorEastAsia"/>
          <w:bCs/>
          <w:color w:val="333333"/>
          <w:sz w:val="24"/>
          <w:shd w:val="clear" w:color="auto" w:fill="FFFFFF"/>
        </w:rPr>
        <w:t>生活医疗垃圾袋及医药袋采购项目</w:t>
      </w:r>
    </w:p>
    <w:p>
      <w:pPr>
        <w:spacing w:line="560" w:lineRule="exact"/>
        <w:ind w:firstLine="480" w:firstLineChars="200"/>
        <w:rPr>
          <w:rFonts w:hint="eastAsia" w:asciiTheme="minorEastAsia" w:hAnsiTheme="minorEastAsia" w:eastAsiaTheme="minorEastAsia"/>
          <w:bCs/>
          <w:color w:val="333333"/>
          <w:sz w:val="24"/>
          <w:shd w:val="clear" w:color="auto" w:fill="FFFFFF"/>
          <w:lang w:eastAsia="zh-CN"/>
        </w:rPr>
      </w:pPr>
      <w:r>
        <w:rPr>
          <w:rFonts w:hint="eastAsia" w:asciiTheme="minorEastAsia" w:hAnsiTheme="minorEastAsia" w:eastAsiaTheme="minorEastAsia"/>
          <w:bCs/>
          <w:color w:val="333333"/>
          <w:sz w:val="24"/>
          <w:shd w:val="clear" w:color="auto" w:fill="FFFFFF"/>
        </w:rPr>
        <w:t>3、预算</w:t>
      </w:r>
      <w:r>
        <w:rPr>
          <w:rFonts w:asciiTheme="minorEastAsia" w:hAnsiTheme="minorEastAsia" w:eastAsiaTheme="minorEastAsia"/>
          <w:bCs/>
          <w:color w:val="333333"/>
          <w:sz w:val="24"/>
          <w:shd w:val="clear" w:color="auto" w:fill="FFFFFF"/>
        </w:rPr>
        <w:t>金额：</w:t>
      </w:r>
      <w:r>
        <w:rPr>
          <w:rFonts w:hint="eastAsia" w:asciiTheme="minorEastAsia" w:hAnsiTheme="minorEastAsia" w:eastAsiaTheme="minorEastAsia"/>
          <w:bCs/>
          <w:color w:val="333333"/>
          <w:sz w:val="24"/>
          <w:shd w:val="clear" w:color="auto" w:fill="FFFFFF"/>
          <w:lang w:val="en-US" w:eastAsia="zh-CN"/>
        </w:rPr>
        <w:t>19</w:t>
      </w:r>
      <w:r>
        <w:rPr>
          <w:rFonts w:asciiTheme="minorEastAsia" w:hAnsiTheme="minorEastAsia" w:eastAsiaTheme="minorEastAsia"/>
          <w:bCs/>
          <w:color w:val="333333"/>
          <w:sz w:val="24"/>
          <w:shd w:val="clear" w:color="auto" w:fill="FFFFFF"/>
        </w:rPr>
        <w:t>万</w:t>
      </w:r>
      <w:r>
        <w:rPr>
          <w:rFonts w:hint="eastAsia" w:asciiTheme="minorEastAsia" w:hAnsiTheme="minorEastAsia" w:eastAsiaTheme="minorEastAsia"/>
          <w:bCs/>
          <w:color w:val="333333"/>
          <w:sz w:val="24"/>
          <w:shd w:val="clear" w:color="auto" w:fill="FFFFFF"/>
        </w:rPr>
        <w:t>/</w:t>
      </w:r>
      <w:r>
        <w:rPr>
          <w:rFonts w:asciiTheme="minorEastAsia" w:hAnsiTheme="minorEastAsia" w:eastAsiaTheme="minorEastAsia"/>
          <w:bCs/>
          <w:color w:val="333333"/>
          <w:sz w:val="24"/>
          <w:shd w:val="clear" w:color="auto" w:fill="FFFFFF"/>
        </w:rPr>
        <w:t>年</w:t>
      </w:r>
      <w:r>
        <w:rPr>
          <w:rFonts w:hint="eastAsia" w:asciiTheme="minorEastAsia" w:hAnsiTheme="minorEastAsia" w:eastAsiaTheme="minorEastAsia"/>
          <w:bCs/>
          <w:color w:val="333333"/>
          <w:sz w:val="24"/>
          <w:shd w:val="clear" w:color="auto" w:fill="FFFFFF"/>
          <w:lang w:eastAsia="zh-CN"/>
        </w:rPr>
        <w:t>。</w:t>
      </w:r>
    </w:p>
    <w:p>
      <w:pPr>
        <w:spacing w:line="560" w:lineRule="exact"/>
        <w:ind w:firstLine="480" w:firstLineChars="200"/>
        <w:rPr>
          <w:rFonts w:hint="eastAsia" w:asciiTheme="minorEastAsia" w:hAnsiTheme="minorEastAsia" w:eastAsiaTheme="minorEastAsia" w:cstheme="minorEastAsia"/>
          <w:b w:val="0"/>
          <w:bCs/>
          <w:sz w:val="24"/>
          <w:szCs w:val="24"/>
          <w:lang w:val="en-US" w:eastAsia="zh-CN"/>
        </w:rPr>
      </w:pPr>
      <w:r>
        <w:rPr>
          <w:rFonts w:asciiTheme="minorEastAsia" w:hAnsiTheme="minorEastAsia" w:eastAsiaTheme="minorEastAsia"/>
          <w:bCs/>
          <w:color w:val="333333"/>
          <w:sz w:val="24"/>
          <w:shd w:val="clear" w:color="auto" w:fill="FFFFFF"/>
        </w:rPr>
        <w:t>4、</w:t>
      </w:r>
      <w:r>
        <w:rPr>
          <w:rFonts w:hint="eastAsia" w:asciiTheme="minorEastAsia" w:hAnsiTheme="minorEastAsia" w:eastAsiaTheme="minorEastAsia"/>
          <w:bCs/>
          <w:color w:val="333333"/>
          <w:sz w:val="24"/>
          <w:shd w:val="clear" w:color="auto" w:fill="FFFFFF"/>
        </w:rPr>
        <w:t>服务期限：</w:t>
      </w:r>
      <w:r>
        <w:rPr>
          <w:rFonts w:hint="eastAsia" w:asciiTheme="minorEastAsia" w:hAnsiTheme="minorEastAsia" w:eastAsiaTheme="minorEastAsia" w:cstheme="minorEastAsia"/>
          <w:b w:val="0"/>
          <w:bCs/>
          <w:sz w:val="24"/>
          <w:szCs w:val="24"/>
          <w:lang w:val="en-US" w:eastAsia="zh-CN"/>
        </w:rPr>
        <w:t>本项目合同期一年，合同期满后，采购人可依据对中标人的考核情况以及《深圳经济特区政府采购条例》第三十八条的规定续签合同，但整个合同的履行期限不得超过24个月，协议期内所有合同实质性条款不得改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2、本项目不接受任何形式的联合体投标，不接受同一母公司下属两家（含两家）以上的分、子公司参与投标。投标人不得将本项目进行分包、转包。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3、参与本项目投标前三年内，在经营活动中没有重大违法记录（由供应商在《履约承诺函》中</w:t>
      </w:r>
      <w:r>
        <w:rPr>
          <w:rFonts w:hint="eastAsia" w:cs="宋体"/>
          <w:bCs/>
          <w:color w:val="333333"/>
          <w:kern w:val="0"/>
          <w:sz w:val="24"/>
          <w:szCs w:val="24"/>
          <w:highlight w:val="none"/>
          <w:shd w:val="clear" w:color="auto" w:fill="FFFFFF"/>
          <w:lang w:val="en-US" w:eastAsia="zh-CN" w:bidi="ar-SA"/>
        </w:rPr>
        <w:t>作</w:t>
      </w:r>
      <w:r>
        <w:rPr>
          <w:rFonts w:hint="eastAsia" w:ascii="宋体" w:hAnsi="宋体" w:eastAsia="宋体" w:cs="宋体"/>
          <w:bCs/>
          <w:color w:val="333333"/>
          <w:kern w:val="0"/>
          <w:sz w:val="24"/>
          <w:szCs w:val="24"/>
          <w:highlight w:val="none"/>
          <w:shd w:val="clear" w:color="auto" w:fill="FFFFFF"/>
          <w:lang w:val="en-US" w:eastAsia="zh-CN" w:bidi="ar-SA"/>
        </w:rPr>
        <w:t>出声明）</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4、参与本项目政府采购活动时不存在被有关部门禁止参与政府采购活动且在有效期内的情况（由供应商在《履约承诺函》中</w:t>
      </w:r>
      <w:r>
        <w:rPr>
          <w:rFonts w:hint="eastAsia" w:cs="宋体"/>
          <w:bCs/>
          <w:color w:val="333333"/>
          <w:kern w:val="0"/>
          <w:sz w:val="24"/>
          <w:szCs w:val="24"/>
          <w:highlight w:val="none"/>
          <w:shd w:val="clear" w:color="auto" w:fill="FFFFFF"/>
          <w:lang w:val="en-US" w:eastAsia="zh-CN" w:bidi="ar-SA"/>
        </w:rPr>
        <w:t>作</w:t>
      </w:r>
      <w:r>
        <w:rPr>
          <w:rFonts w:hint="eastAsia" w:ascii="宋体" w:hAnsi="宋体" w:eastAsia="宋体" w:cs="宋体"/>
          <w:bCs/>
          <w:color w:val="333333"/>
          <w:kern w:val="0"/>
          <w:sz w:val="24"/>
          <w:szCs w:val="24"/>
          <w:highlight w:val="none"/>
          <w:shd w:val="clear" w:color="auto" w:fill="FFFFFF"/>
          <w:lang w:val="en-US" w:eastAsia="zh-CN" w:bidi="ar-SA"/>
        </w:rPr>
        <w:t>出声明）</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5、投标人未被列入失信被执行人、重大税收违法案件当事人名单及政府采购严重违法失信行为记录名单（由供应商在《履约承诺函》中</w:t>
      </w:r>
      <w:r>
        <w:rPr>
          <w:rFonts w:hint="eastAsia" w:cs="宋体"/>
          <w:bCs/>
          <w:color w:val="333333"/>
          <w:kern w:val="0"/>
          <w:sz w:val="24"/>
          <w:szCs w:val="24"/>
          <w:highlight w:val="none"/>
          <w:shd w:val="clear" w:color="auto" w:fill="FFFFFF"/>
          <w:lang w:val="en-US" w:eastAsia="zh-CN" w:bidi="ar-SA"/>
        </w:rPr>
        <w:t>作</w:t>
      </w:r>
      <w:r>
        <w:rPr>
          <w:rFonts w:hint="eastAsia" w:ascii="宋体" w:hAnsi="宋体" w:eastAsia="宋体" w:cs="宋体"/>
          <w:bCs/>
          <w:color w:val="333333"/>
          <w:kern w:val="0"/>
          <w:sz w:val="24"/>
          <w:szCs w:val="24"/>
          <w:highlight w:val="none"/>
          <w:shd w:val="clear" w:color="auto" w:fill="FFFFFF"/>
          <w:lang w:val="en-US" w:eastAsia="zh-CN" w:bidi="ar-SA"/>
        </w:rPr>
        <w:t>出声明）</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6、单位负责人为同一人或者存在直接控股、管理关系的不同供应商，不得参加同一包号投标或者未划分包号的同一招标项目投标（由供应商在《履约承诺函》中作出声明）</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yellow"/>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7、为采购项目提供整体设计、规范编制或者项目管理、监理、检测等服务的供应商，不得再参加该采购项目的其他采购活动（由供应商在《履约承诺函》中作出声明）</w:t>
      </w:r>
      <w:r>
        <w:rPr>
          <w:rFonts w:hint="eastAsia" w:cs="宋体"/>
          <w:bCs/>
          <w:color w:val="333333"/>
          <w:kern w:val="0"/>
          <w:sz w:val="24"/>
          <w:szCs w:val="24"/>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r>
        <w:rPr>
          <w:rFonts w:hint="eastAsia" w:cs="宋体"/>
          <w:bCs/>
          <w:color w:val="333333"/>
          <w:kern w:val="0"/>
          <w:sz w:val="24"/>
          <w:szCs w:val="24"/>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3、法定代表人证明书（格式详见附件）</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4、法定代表人授权书（格式详见附件，投标人代表为法定代表人的无需提供本格式）</w:t>
      </w:r>
      <w:r>
        <w:rPr>
          <w:rFonts w:hint="eastAsia" w:cs="宋体"/>
          <w:bCs/>
          <w:color w:val="333333"/>
          <w:kern w:val="0"/>
          <w:sz w:val="24"/>
          <w:szCs w:val="24"/>
          <w:highlight w:val="none"/>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5、</w:t>
      </w:r>
      <w:r>
        <w:rPr>
          <w:rFonts w:hint="eastAsia" w:ascii="宋体" w:hAnsi="宋体" w:eastAsia="宋体" w:cs="宋体"/>
          <w:bCs/>
          <w:color w:val="333333"/>
          <w:kern w:val="0"/>
          <w:sz w:val="24"/>
          <w:szCs w:val="24"/>
          <w:shd w:val="clear" w:color="auto" w:fill="FFFFFF"/>
          <w:lang w:val="en-US" w:eastAsia="zh-CN" w:bidi="ar-SA"/>
        </w:rPr>
        <w:t>信用声明函及证明文件</w:t>
      </w:r>
      <w:r>
        <w:rPr>
          <w:rFonts w:hint="eastAsia" w:ascii="宋体" w:hAnsi="宋体" w:eastAsia="宋体" w:cs="宋体"/>
          <w:i w:val="0"/>
          <w:iCs w:val="0"/>
          <w:caps w:val="0"/>
          <w:color w:val="444444"/>
          <w:spacing w:val="0"/>
          <w:sz w:val="24"/>
          <w:szCs w:val="24"/>
          <w:shd w:val="clear" w:fill="FFFFFF"/>
          <w:lang w:val="en-US" w:eastAsia="zh-CN"/>
        </w:rPr>
        <w:t>（</w:t>
      </w:r>
      <w:r>
        <w:rPr>
          <w:rFonts w:hint="eastAsia" w:ascii="宋体" w:hAnsi="宋体" w:eastAsia="宋体" w:cs="宋体"/>
          <w:bCs/>
          <w:color w:val="333333"/>
          <w:kern w:val="0"/>
          <w:sz w:val="24"/>
          <w:szCs w:val="24"/>
          <w:highlight w:val="none"/>
          <w:shd w:val="clear" w:color="auto" w:fill="FFFFFF"/>
          <w:lang w:val="en-US" w:eastAsia="zh-CN" w:bidi="ar-SA"/>
        </w:rPr>
        <w:t>格式详见附件</w:t>
      </w:r>
      <w:r>
        <w:rPr>
          <w:rFonts w:hint="eastAsia" w:ascii="宋体" w:hAnsi="宋体" w:eastAsia="宋体" w:cs="宋体"/>
          <w:i w:val="0"/>
          <w:iCs w:val="0"/>
          <w:caps w:val="0"/>
          <w:color w:val="444444"/>
          <w:spacing w:val="0"/>
          <w:sz w:val="24"/>
          <w:szCs w:val="24"/>
          <w:shd w:val="clear" w:fill="FFFFFF"/>
          <w:lang w:val="en-US" w:eastAsia="zh-CN"/>
        </w:rPr>
        <w:t>）。在三年内（自招标公告发布之日起倒推），通过“信用中国”（www.creditchina.gov.cn）、“中国政府采购网”（www.ccgp.gov.c</w:t>
      </w:r>
      <w:bookmarkStart w:id="6" w:name="_GoBack"/>
      <w:bookmarkEnd w:id="6"/>
      <w:r>
        <w:rPr>
          <w:rFonts w:hint="eastAsia" w:ascii="宋体" w:hAnsi="宋体" w:eastAsia="宋体" w:cs="宋体"/>
          <w:i w:val="0"/>
          <w:iCs w:val="0"/>
          <w:caps w:val="0"/>
          <w:color w:val="444444"/>
          <w:spacing w:val="0"/>
          <w:sz w:val="24"/>
          <w:szCs w:val="24"/>
          <w:shd w:val="clear" w:fill="FFFFFF"/>
          <w:lang w:val="en-US" w:eastAsia="zh-CN"/>
        </w:rPr>
        <w:t>n）、“深圳市政府采购监管网”（zfcg.sz.gov.cn）三个渠道查询供应商信用记录查询有失信记录，被取消中选资格的，与招标人有合同纠纷，或被索赔过的投标人的投标将被拒绝，需提供查询记录截图</w:t>
      </w:r>
      <w:r>
        <w:rPr>
          <w:rFonts w:hint="eastAsia" w:cs="宋体"/>
          <w:i w:val="0"/>
          <w:iCs w:val="0"/>
          <w:caps w:val="0"/>
          <w:color w:val="444444"/>
          <w:spacing w:val="0"/>
          <w:sz w:val="24"/>
          <w:szCs w:val="24"/>
          <w:shd w:val="clear" w:fill="FFFFFF"/>
          <w:lang w:val="en-US"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注意：声明函及三个渠道查询供应商信用查询记录截图均须提供。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6、投标函（格式详见附件）</w:t>
      </w:r>
      <w:r>
        <w:rPr>
          <w:rFonts w:hint="eastAsia" w:cs="宋体"/>
          <w:bCs/>
          <w:color w:val="333333"/>
          <w:kern w:val="0"/>
          <w:sz w:val="24"/>
          <w:szCs w:val="24"/>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7、龙岗区进一步规范政商交往行为告知书（格式详见附件）</w:t>
      </w:r>
      <w:r>
        <w:rPr>
          <w:rFonts w:hint="eastAsia" w:cs="宋体"/>
          <w:bCs/>
          <w:color w:val="333333"/>
          <w:kern w:val="0"/>
          <w:sz w:val="24"/>
          <w:szCs w:val="24"/>
          <w:shd w:val="clear" w:color="auto" w:fill="FFFFFF"/>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48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以上资料需加盖公章。</w:t>
      </w:r>
      <w:r>
        <w:rPr>
          <w:rFonts w:hint="eastAsia" w:ascii="宋体" w:hAnsi="宋体" w:eastAsia="宋体" w:cs="宋体"/>
          <w:bCs/>
          <w:color w:val="333333"/>
          <w:kern w:val="0"/>
          <w:sz w:val="24"/>
          <w:szCs w:val="24"/>
          <w:highlight w:val="yellow"/>
          <w:shd w:val="clear" w:color="auto" w:fill="FFFFFF"/>
          <w:lang w:val="en-US" w:eastAsia="zh-CN" w:bidi="ar-SA"/>
        </w:rPr>
        <w:t>投标人应在202</w:t>
      </w:r>
      <w:r>
        <w:rPr>
          <w:rFonts w:hint="eastAsia" w:cs="宋体"/>
          <w:bCs/>
          <w:color w:val="333333"/>
          <w:kern w:val="0"/>
          <w:sz w:val="24"/>
          <w:szCs w:val="24"/>
          <w:highlight w:val="yellow"/>
          <w:shd w:val="clear" w:color="auto" w:fill="FFFFFF"/>
          <w:lang w:val="en-US" w:eastAsia="zh-CN" w:bidi="ar-SA"/>
        </w:rPr>
        <w:t>4</w:t>
      </w:r>
      <w:r>
        <w:rPr>
          <w:rFonts w:hint="eastAsia" w:ascii="宋体" w:hAnsi="宋体" w:eastAsia="宋体" w:cs="宋体"/>
          <w:bCs/>
          <w:color w:val="333333"/>
          <w:kern w:val="0"/>
          <w:sz w:val="24"/>
          <w:szCs w:val="24"/>
          <w:highlight w:val="yellow"/>
          <w:shd w:val="clear" w:color="auto" w:fill="FFFFFF"/>
          <w:lang w:val="en-US" w:eastAsia="zh-CN" w:bidi="ar-SA"/>
        </w:rPr>
        <w:t xml:space="preserve">年 </w:t>
      </w:r>
      <w:r>
        <w:rPr>
          <w:rFonts w:hint="eastAsia" w:cs="宋体"/>
          <w:bCs/>
          <w:color w:val="333333"/>
          <w:kern w:val="0"/>
          <w:sz w:val="24"/>
          <w:szCs w:val="24"/>
          <w:highlight w:val="yellow"/>
          <w:shd w:val="clear" w:color="auto" w:fill="FFFFFF"/>
          <w:lang w:val="en-US" w:eastAsia="zh-CN" w:bidi="ar-SA"/>
        </w:rPr>
        <w:t>6</w:t>
      </w:r>
      <w:r>
        <w:rPr>
          <w:rFonts w:hint="eastAsia" w:ascii="宋体" w:hAnsi="宋体" w:eastAsia="宋体" w:cs="宋体"/>
          <w:bCs/>
          <w:color w:val="333333"/>
          <w:kern w:val="0"/>
          <w:sz w:val="24"/>
          <w:szCs w:val="24"/>
          <w:highlight w:val="yellow"/>
          <w:shd w:val="clear" w:color="auto" w:fill="FFFFFF"/>
          <w:lang w:val="en-US" w:eastAsia="zh-CN" w:bidi="ar-SA"/>
        </w:rPr>
        <w:t>月</w:t>
      </w:r>
      <w:r>
        <w:rPr>
          <w:rFonts w:hint="eastAsia" w:cs="宋体"/>
          <w:bCs/>
          <w:color w:val="333333"/>
          <w:kern w:val="0"/>
          <w:sz w:val="24"/>
          <w:szCs w:val="24"/>
          <w:highlight w:val="yellow"/>
          <w:shd w:val="clear" w:color="auto" w:fill="FFFFFF"/>
          <w:lang w:val="en-US" w:eastAsia="zh-CN" w:bidi="ar-SA"/>
        </w:rPr>
        <w:t>18</w:t>
      </w:r>
      <w:r>
        <w:rPr>
          <w:rFonts w:hint="eastAsia" w:ascii="宋体" w:hAnsi="宋体" w:eastAsia="宋体" w:cs="宋体"/>
          <w:bCs/>
          <w:color w:val="333333"/>
          <w:kern w:val="0"/>
          <w:sz w:val="24"/>
          <w:szCs w:val="24"/>
          <w:highlight w:val="yellow"/>
          <w:shd w:val="clear" w:color="auto" w:fill="FFFFFF"/>
          <w:lang w:val="en-US" w:eastAsia="zh-CN" w:bidi="ar-SA"/>
        </w:rPr>
        <w:t>日-202</w:t>
      </w:r>
      <w:r>
        <w:rPr>
          <w:rFonts w:hint="eastAsia" w:cs="宋体"/>
          <w:bCs/>
          <w:color w:val="333333"/>
          <w:kern w:val="0"/>
          <w:sz w:val="24"/>
          <w:szCs w:val="24"/>
          <w:highlight w:val="yellow"/>
          <w:shd w:val="clear" w:color="auto" w:fill="FFFFFF"/>
          <w:lang w:val="en-US" w:eastAsia="zh-CN" w:bidi="ar-SA"/>
        </w:rPr>
        <w:t>4</w:t>
      </w:r>
      <w:r>
        <w:rPr>
          <w:rFonts w:hint="eastAsia" w:ascii="宋体" w:hAnsi="宋体" w:eastAsia="宋体" w:cs="宋体"/>
          <w:bCs/>
          <w:color w:val="333333"/>
          <w:kern w:val="0"/>
          <w:sz w:val="24"/>
          <w:szCs w:val="24"/>
          <w:highlight w:val="yellow"/>
          <w:shd w:val="clear" w:color="auto" w:fill="FFFFFF"/>
          <w:lang w:val="en-US" w:eastAsia="zh-CN" w:bidi="ar-SA"/>
        </w:rPr>
        <w:t>年6月</w:t>
      </w:r>
      <w:r>
        <w:rPr>
          <w:rFonts w:hint="eastAsia" w:cs="宋体"/>
          <w:bCs/>
          <w:color w:val="333333"/>
          <w:kern w:val="0"/>
          <w:sz w:val="24"/>
          <w:szCs w:val="24"/>
          <w:highlight w:val="yellow"/>
          <w:shd w:val="clear" w:color="auto" w:fill="FFFFFF"/>
          <w:lang w:val="en-US" w:eastAsia="zh-CN" w:bidi="ar-SA"/>
        </w:rPr>
        <w:t>24</w:t>
      </w:r>
      <w:r>
        <w:rPr>
          <w:rFonts w:hint="eastAsia" w:ascii="宋体" w:hAnsi="宋体" w:eastAsia="宋体" w:cs="宋体"/>
          <w:bCs/>
          <w:color w:val="333333"/>
          <w:kern w:val="0"/>
          <w:sz w:val="24"/>
          <w:szCs w:val="24"/>
          <w:highlight w:val="yellow"/>
          <w:shd w:val="clear" w:color="auto" w:fill="FFFFFF"/>
          <w:lang w:val="en-US" w:eastAsia="zh-CN" w:bidi="ar-SA"/>
        </w:rPr>
        <w:t>日，工作日上午8:00-12:00，</w:t>
      </w:r>
      <w:r>
        <w:rPr>
          <w:rFonts w:hint="eastAsia" w:ascii="宋体" w:hAnsi="宋体" w:eastAsia="宋体" w:cs="宋体"/>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四</w:t>
      </w:r>
      <w:r>
        <w:rPr>
          <w:rFonts w:hint="eastAsia" w:ascii="宋体" w:hAnsi="宋体" w:eastAsia="宋体" w:cs="宋体"/>
          <w:bCs/>
          <w:color w:val="333333"/>
          <w:kern w:val="0"/>
          <w:sz w:val="24"/>
          <w:szCs w:val="24"/>
          <w:shd w:val="clear" w:color="auto" w:fill="FFFFFF"/>
          <w:lang w:val="en-US" w:eastAsia="zh-CN" w:bidi="ar-SA"/>
        </w:rPr>
        <w:t>、投标资料（详见招标文件）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投标资料须加盖公章，密封在一个档案袋里面加盖骑缝章，一正五副。供应商须将密封完好的投标资料带到开标现场，于开标时在现场提交评审。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五</w:t>
      </w:r>
      <w:r>
        <w:rPr>
          <w:rFonts w:hint="eastAsia" w:ascii="宋体" w:hAnsi="宋体" w:eastAsia="宋体" w:cs="宋体"/>
          <w:bCs/>
          <w:color w:val="333333"/>
          <w:kern w:val="0"/>
          <w:sz w:val="24"/>
          <w:szCs w:val="24"/>
          <w:shd w:val="clear" w:color="auto" w:fill="FFFFFF"/>
          <w:lang w:val="en-US" w:eastAsia="zh-CN" w:bidi="ar-SA"/>
        </w:rPr>
        <w:t>、评分方法：综合评分法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附件3：法定代表人证明书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附件4：法定代表人授权书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附件5：信用声明函及证明文件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附件6：投标函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附件7：龙岗区进一步规范政商交往行为告知书</w:t>
      </w:r>
    </w:p>
    <w:p>
      <w:pPr>
        <w:pStyle w:val="34"/>
        <w:rPr>
          <w:rFonts w:asciiTheme="minorEastAsia" w:hAnsiTheme="minorEastAsia" w:eastAsiaTheme="minorEastAsia"/>
          <w:bCs/>
          <w:color w:val="333333"/>
          <w:sz w:val="24"/>
          <w:shd w:val="clear" w:color="auto" w:fill="FFFFFF"/>
        </w:rPr>
      </w:pPr>
    </w:p>
    <w:p>
      <w:pPr>
        <w:pStyle w:val="34"/>
        <w:rPr>
          <w:rFonts w:asciiTheme="minorEastAsia" w:hAnsiTheme="minorEastAsia" w:eastAsiaTheme="minorEastAsia"/>
          <w:bCs/>
          <w:color w:val="333333"/>
          <w:sz w:val="24"/>
          <w:shd w:val="clear" w:color="auto" w:fill="FFFFFF"/>
        </w:rPr>
      </w:pPr>
    </w:p>
    <w:p>
      <w:pPr>
        <w:pStyle w:val="34"/>
        <w:rPr>
          <w:rFonts w:asciiTheme="minorEastAsia" w:hAnsiTheme="minorEastAsia" w:eastAsiaTheme="minorEastAsia"/>
          <w:bCs/>
          <w:color w:val="333333"/>
          <w:sz w:val="24"/>
          <w:shd w:val="clear" w:color="auto" w:fill="FFFFFF"/>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12"/>
        <w:tabs>
          <w:tab w:val="clear" w:pos="426"/>
        </w:tabs>
      </w:pPr>
      <w:bookmarkStart w:id="5" w:name="_Toc76544501"/>
      <w:r>
        <w:rPr>
          <w:rFonts w:hint="eastAsia"/>
        </w:rPr>
        <w:t>第二章</w:t>
      </w:r>
      <w:bookmarkEnd w:id="5"/>
      <w:r>
        <w:rPr>
          <w:rFonts w:hint="eastAsia"/>
        </w:rPr>
        <w:t xml:space="preserve"> 清单及参数要求</w:t>
      </w:r>
    </w:p>
    <w:p>
      <w:pPr>
        <w:pStyle w:val="14"/>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一、清单及参数要求</w:t>
      </w:r>
    </w:p>
    <w:p>
      <w:pPr>
        <w:pStyle w:val="14"/>
        <w:spacing w:line="450" w:lineRule="atLeast"/>
        <w:ind w:firstLine="480" w:firstLineChars="200"/>
        <w:rPr>
          <w:rFonts w:cs="Times New Roman" w:asciiTheme="minorEastAsia" w:hAnsiTheme="minorEastAsia" w:eastAsiaTheme="minorEastAsia"/>
          <w:bCs/>
          <w:color w:val="333333"/>
          <w:kern w:val="2"/>
          <w:shd w:val="clear" w:color="auto" w:fill="FFFFFF"/>
        </w:rPr>
      </w:pPr>
    </w:p>
    <w:tbl>
      <w:tblPr>
        <w:tblStyle w:val="1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386"/>
        <w:gridCol w:w="851"/>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物品名称</w:t>
            </w:r>
          </w:p>
        </w:tc>
        <w:tc>
          <w:tcPr>
            <w:tcW w:w="5386" w:type="dxa"/>
            <w:noWrap/>
          </w:tcPr>
          <w:p>
            <w:pPr>
              <w:pStyle w:val="14"/>
              <w:spacing w:line="450" w:lineRule="atLeast"/>
              <w:jc w:val="center"/>
              <w:rPr>
                <w:rFonts w:hint="default" w:cs="Times New Roman" w:asciiTheme="minorEastAsia" w:hAnsiTheme="minorEastAsia" w:eastAsiaTheme="minorEastAsia"/>
                <w:bCs/>
                <w:color w:val="333333"/>
                <w:kern w:val="2"/>
                <w:shd w:val="clear" w:color="auto" w:fill="FFFFFF"/>
                <w:lang w:val="en-US" w:eastAsia="zh-CN"/>
              </w:rPr>
            </w:pPr>
            <w:r>
              <w:rPr>
                <w:rFonts w:hint="eastAsia" w:cs="Times New Roman" w:asciiTheme="minorEastAsia" w:hAnsiTheme="minorEastAsia" w:eastAsiaTheme="minorEastAsia"/>
                <w:bCs/>
                <w:color w:val="333333"/>
                <w:kern w:val="2"/>
                <w:shd w:val="clear" w:color="auto" w:fill="FFFFFF"/>
                <w:lang w:val="en-US" w:eastAsia="zh-CN"/>
              </w:rPr>
              <w:t>参数要求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单位</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数量</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黄色垃圾袋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50Cm*50Cm</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50</w:t>
            </w:r>
            <w:r>
              <w:rPr>
                <w:rFonts w:hint="eastAsia" w:cs="Times New Roman" w:asciiTheme="minorEastAsia" w:hAnsiTheme="minorEastAsia" w:eastAsiaTheme="minorEastAsia"/>
                <w:bCs/>
                <w:color w:val="333333"/>
                <w:kern w:val="2"/>
                <w:shd w:val="clear" w:color="auto" w:fill="FFFFFF"/>
              </w:rPr>
              <w:t>个</w:t>
            </w:r>
            <w:r>
              <w:rPr>
                <w:rFonts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333333"/>
                <w:kern w:val="2"/>
                <w:shd w:val="clear" w:color="auto" w:fill="FFFFFF"/>
              </w:rPr>
              <w:t>扎）厚：</w:t>
            </w:r>
            <w:r>
              <w:rPr>
                <w:rFonts w:cs="Times New Roman" w:asciiTheme="minorEastAsia" w:hAnsiTheme="minorEastAsia" w:eastAsiaTheme="minorEastAsia"/>
                <w:bCs/>
                <w:color w:val="333333"/>
                <w:kern w:val="2"/>
                <w:shd w:val="clear" w:color="auto" w:fill="FFFFFF"/>
              </w:rPr>
              <w:t>0.35cm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扎</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黄色垃圾袋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 xml:space="preserve"> 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60Cm*70Cm</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50</w:t>
            </w:r>
            <w:r>
              <w:rPr>
                <w:rFonts w:hint="eastAsia" w:cs="Times New Roman" w:asciiTheme="minorEastAsia" w:hAnsiTheme="minorEastAsia" w:eastAsiaTheme="minorEastAsia"/>
                <w:bCs/>
                <w:color w:val="333333"/>
                <w:kern w:val="2"/>
                <w:shd w:val="clear" w:color="auto" w:fill="FFFFFF"/>
              </w:rPr>
              <w:t>个</w:t>
            </w:r>
            <w:r>
              <w:rPr>
                <w:rFonts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333333"/>
                <w:kern w:val="2"/>
                <w:shd w:val="clear" w:color="auto" w:fill="FFFFFF"/>
              </w:rPr>
              <w:t>扎）厚：</w:t>
            </w:r>
            <w:r>
              <w:rPr>
                <w:rFonts w:cs="Times New Roman" w:asciiTheme="minorEastAsia" w:hAnsiTheme="minorEastAsia" w:eastAsiaTheme="minorEastAsia"/>
                <w:bCs/>
                <w:color w:val="333333"/>
                <w:kern w:val="2"/>
                <w:shd w:val="clear" w:color="auto" w:fill="FFFFFF"/>
              </w:rPr>
              <w:t>0.35cm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扎</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黄色垃圾袋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93Cm*110Cm</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50</w:t>
            </w:r>
            <w:r>
              <w:rPr>
                <w:rFonts w:hint="eastAsia" w:cs="Times New Roman" w:asciiTheme="minorEastAsia" w:hAnsiTheme="minorEastAsia" w:eastAsiaTheme="minorEastAsia"/>
                <w:bCs/>
                <w:color w:val="333333"/>
                <w:kern w:val="2"/>
                <w:shd w:val="clear" w:color="auto" w:fill="FFFFFF"/>
              </w:rPr>
              <w:t>个</w:t>
            </w:r>
            <w:r>
              <w:rPr>
                <w:rFonts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333333"/>
                <w:kern w:val="2"/>
                <w:shd w:val="clear" w:color="auto" w:fill="FFFFFF"/>
              </w:rPr>
              <w:t>扎）厚：</w:t>
            </w:r>
            <w:r>
              <w:rPr>
                <w:rFonts w:cs="Times New Roman" w:asciiTheme="minorEastAsia" w:hAnsiTheme="minorEastAsia" w:eastAsiaTheme="minorEastAsia"/>
                <w:bCs/>
                <w:color w:val="333333"/>
                <w:kern w:val="2"/>
                <w:shd w:val="clear" w:color="auto" w:fill="FFFFFF"/>
              </w:rPr>
              <w:t>0.35cm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扎</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口服药袋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LDPE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 xml:space="preserve">7.5*12.8cm  </w:t>
            </w:r>
            <w:r>
              <w:rPr>
                <w:rFonts w:hint="eastAsia" w:cs="Times New Roman" w:asciiTheme="minorEastAsia" w:hAnsiTheme="minorEastAsia" w:eastAsiaTheme="minorEastAsia"/>
                <w:bCs/>
                <w:color w:val="333333"/>
                <w:kern w:val="2"/>
                <w:shd w:val="clear" w:color="auto" w:fill="FFFFFF"/>
              </w:rPr>
              <w:t>厚：</w:t>
            </w:r>
            <w:r>
              <w:rPr>
                <w:rFonts w:cs="Times New Roman" w:asciiTheme="minorEastAsia" w:hAnsiTheme="minorEastAsia" w:eastAsiaTheme="minorEastAsia"/>
                <w:bCs/>
                <w:color w:val="333333"/>
                <w:kern w:val="2"/>
                <w:shd w:val="clear" w:color="auto" w:fill="FFFFFF"/>
              </w:rPr>
              <w:t>0.06cm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个</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医药袋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 xml:space="preserve">19+11*35.5cm  </w:t>
            </w:r>
            <w:r>
              <w:rPr>
                <w:rFonts w:hint="eastAsia" w:cs="Times New Roman" w:asciiTheme="minorEastAsia" w:hAnsiTheme="minorEastAsia" w:eastAsiaTheme="minorEastAsia"/>
                <w:bCs/>
                <w:color w:val="333333"/>
                <w:kern w:val="2"/>
                <w:shd w:val="clear" w:color="auto" w:fill="FFFFFF"/>
              </w:rPr>
              <w:t>厚：</w:t>
            </w:r>
            <w:r>
              <w:rPr>
                <w:rFonts w:cs="Times New Roman" w:asciiTheme="minorEastAsia" w:hAnsiTheme="minorEastAsia" w:eastAsiaTheme="minorEastAsia"/>
                <w:bCs/>
                <w:color w:val="333333"/>
                <w:kern w:val="2"/>
                <w:shd w:val="clear" w:color="auto" w:fill="FFFFFF"/>
              </w:rPr>
              <w:t>0.02cm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个</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医药袋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 xml:space="preserve">29+14*48cm  </w:t>
            </w:r>
            <w:r>
              <w:rPr>
                <w:rFonts w:hint="eastAsia" w:cs="Times New Roman" w:asciiTheme="minorEastAsia" w:hAnsiTheme="minorEastAsia" w:eastAsiaTheme="minorEastAsia"/>
                <w:bCs/>
                <w:color w:val="333333"/>
                <w:kern w:val="2"/>
                <w:shd w:val="clear" w:color="auto" w:fill="FFFFFF"/>
              </w:rPr>
              <w:t>厚：</w:t>
            </w:r>
            <w:r>
              <w:rPr>
                <w:rFonts w:cs="Times New Roman" w:asciiTheme="minorEastAsia" w:hAnsiTheme="minorEastAsia" w:eastAsiaTheme="minorEastAsia"/>
                <w:bCs/>
                <w:color w:val="333333"/>
                <w:kern w:val="2"/>
                <w:shd w:val="clear" w:color="auto" w:fill="FFFFFF"/>
              </w:rPr>
              <w:t>0.02cm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个</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注射药袋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LDPE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 xml:space="preserve">7.5*12.8cm  </w:t>
            </w:r>
            <w:r>
              <w:rPr>
                <w:rFonts w:hint="eastAsia" w:cs="Times New Roman" w:asciiTheme="minorEastAsia" w:hAnsiTheme="minorEastAsia" w:eastAsiaTheme="minorEastAsia"/>
                <w:bCs/>
                <w:color w:val="333333"/>
                <w:kern w:val="2"/>
                <w:shd w:val="clear" w:color="auto" w:fill="FFFFFF"/>
              </w:rPr>
              <w:t>厚：</w:t>
            </w:r>
            <w:r>
              <w:rPr>
                <w:rFonts w:cs="Times New Roman" w:asciiTheme="minorEastAsia" w:hAnsiTheme="minorEastAsia" w:eastAsiaTheme="minorEastAsia"/>
                <w:bCs/>
                <w:color w:val="333333"/>
                <w:kern w:val="2"/>
                <w:shd w:val="clear" w:color="auto" w:fill="FFFFFF"/>
              </w:rPr>
              <w:t>0.06cm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个</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黑色垃圾袋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120Cm*150Cm</w:t>
            </w:r>
            <w:r>
              <w:rPr>
                <w:rFonts w:hint="eastAsia" w:cs="Times New Roman" w:asciiTheme="minorEastAsia" w:hAnsiTheme="minorEastAsia" w:eastAsiaTheme="minorEastAsia"/>
                <w:bCs/>
                <w:color w:val="333333"/>
                <w:kern w:val="2"/>
                <w:shd w:val="clear" w:color="auto" w:fill="FFFFFF"/>
              </w:rPr>
              <w:t>（</w:t>
            </w:r>
            <w:r>
              <w:rPr>
                <w:rFonts w:cs="Times New Roman" w:asciiTheme="minorEastAsia" w:hAnsiTheme="minorEastAsia" w:eastAsiaTheme="minorEastAsia"/>
                <w:bCs/>
                <w:color w:val="333333"/>
                <w:kern w:val="2"/>
                <w:shd w:val="clear" w:color="auto" w:fill="FFFFFF"/>
              </w:rPr>
              <w:t>50</w:t>
            </w:r>
            <w:r>
              <w:rPr>
                <w:rFonts w:hint="eastAsia" w:cs="Times New Roman" w:asciiTheme="minorEastAsia" w:hAnsiTheme="minorEastAsia" w:eastAsiaTheme="minorEastAsia"/>
                <w:bCs/>
                <w:color w:val="333333"/>
                <w:kern w:val="2"/>
                <w:shd w:val="clear" w:color="auto" w:fill="FFFFFF"/>
              </w:rPr>
              <w:t>个</w:t>
            </w:r>
            <w:r>
              <w:rPr>
                <w:rFonts w:cs="Times New Roman" w:asciiTheme="minorEastAsia" w:hAnsiTheme="minorEastAsia" w:eastAsiaTheme="minorEastAsia"/>
                <w:bCs/>
                <w:color w:val="333333"/>
                <w:kern w:val="2"/>
                <w:shd w:val="clear" w:color="auto" w:fill="FFFFFF"/>
              </w:rPr>
              <w:t>/</w:t>
            </w:r>
            <w:r>
              <w:rPr>
                <w:rFonts w:hint="eastAsia" w:cs="Times New Roman" w:asciiTheme="minorEastAsia" w:hAnsiTheme="minorEastAsia" w:eastAsiaTheme="minorEastAsia"/>
                <w:bCs/>
                <w:color w:val="333333"/>
                <w:kern w:val="2"/>
                <w:shd w:val="clear" w:color="auto" w:fill="FFFFFF"/>
              </w:rPr>
              <w:t>扎）厚：</w:t>
            </w:r>
            <w:r>
              <w:rPr>
                <w:rFonts w:cs="Times New Roman" w:asciiTheme="minorEastAsia" w:hAnsiTheme="minorEastAsia" w:eastAsiaTheme="minorEastAsia"/>
                <w:bCs/>
                <w:color w:val="333333"/>
                <w:kern w:val="2"/>
                <w:shd w:val="clear" w:color="auto" w:fill="FFFFFF"/>
              </w:rPr>
              <w:t>0.35cm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扎</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CT袋</w:t>
            </w:r>
          </w:p>
        </w:tc>
        <w:tc>
          <w:tcPr>
            <w:tcW w:w="5386" w:type="dxa"/>
          </w:tcPr>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HDPE</w:t>
            </w:r>
            <w:r>
              <w:rPr>
                <w:rFonts w:hint="eastAsia" w:cs="Times New Roman" w:asciiTheme="minorEastAsia" w:hAnsiTheme="minorEastAsia" w:eastAsiaTheme="minorEastAsia"/>
                <w:bCs/>
                <w:color w:val="333333"/>
                <w:kern w:val="2"/>
                <w:shd w:val="clear" w:color="auto" w:fill="FFFFFF"/>
              </w:rPr>
              <w:t>聚乙烯</w:t>
            </w:r>
            <w:r>
              <w:rPr>
                <w:rFonts w:cs="Times New Roman" w:asciiTheme="minorEastAsia" w:hAnsiTheme="minorEastAsia" w:eastAsiaTheme="minorEastAsia"/>
                <w:bCs/>
                <w:color w:val="333333"/>
                <w:kern w:val="2"/>
                <w:shd w:val="clear" w:color="auto" w:fill="FFFFFF"/>
              </w:rPr>
              <w:t xml:space="preserve">41*54cm  </w:t>
            </w:r>
            <w:r>
              <w:rPr>
                <w:rFonts w:hint="eastAsia" w:cs="Times New Roman" w:asciiTheme="minorEastAsia" w:hAnsiTheme="minorEastAsia" w:eastAsiaTheme="minorEastAsia"/>
                <w:bCs/>
                <w:color w:val="333333"/>
                <w:kern w:val="2"/>
                <w:shd w:val="clear" w:color="auto" w:fill="FFFFFF"/>
              </w:rPr>
              <w:t>厚：</w:t>
            </w:r>
            <w:r>
              <w:rPr>
                <w:rFonts w:cs="Times New Roman" w:asciiTheme="minorEastAsia" w:hAnsiTheme="minorEastAsia" w:eastAsiaTheme="minorEastAsia"/>
                <w:bCs/>
                <w:color w:val="333333"/>
                <w:kern w:val="2"/>
                <w:shd w:val="clear" w:color="auto" w:fill="FFFFFF"/>
              </w:rPr>
              <w:t>0.035cm</w:t>
            </w:r>
            <w:r>
              <w:rPr>
                <w:rFonts w:hint="eastAsia" w:cs="Times New Roman" w:asciiTheme="minorEastAsia" w:hAnsiTheme="minorEastAsia" w:eastAsiaTheme="minorEastAsia"/>
                <w:bCs/>
                <w:color w:val="333333"/>
                <w:kern w:val="2"/>
                <w:shd w:val="clear" w:color="auto" w:fill="FFFFFF"/>
              </w:rPr>
              <w:t>无异臭，符合环保标准要求</w:t>
            </w:r>
          </w:p>
        </w:tc>
        <w:tc>
          <w:tcPr>
            <w:tcW w:w="851"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个</w:t>
            </w:r>
          </w:p>
        </w:tc>
        <w:tc>
          <w:tcPr>
            <w:tcW w:w="70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1</w:t>
            </w:r>
          </w:p>
        </w:tc>
        <w:tc>
          <w:tcPr>
            <w:tcW w:w="1418" w:type="dxa"/>
            <w:noWrap/>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5" w:type="dxa"/>
            <w:noWrap/>
            <w:vAlign w:val="center"/>
          </w:tcPr>
          <w:p>
            <w:pPr>
              <w:pStyle w:val="14"/>
              <w:spacing w:line="450" w:lineRule="atLeast"/>
              <w:ind w:firstLine="480" w:firstLineChars="200"/>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合计</w:t>
            </w:r>
          </w:p>
        </w:tc>
        <w:tc>
          <w:tcPr>
            <w:tcW w:w="5386" w:type="dxa"/>
            <w:noWrap/>
          </w:tcPr>
          <w:p>
            <w:pPr>
              <w:pStyle w:val="14"/>
              <w:spacing w:line="450" w:lineRule="atLeast"/>
              <w:ind w:firstLine="480" w:firstLineChars="200"/>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　</w:t>
            </w:r>
          </w:p>
        </w:tc>
        <w:tc>
          <w:tcPr>
            <w:tcW w:w="851" w:type="dxa"/>
            <w:noWrap/>
            <w:vAlign w:val="center"/>
          </w:tcPr>
          <w:p>
            <w:pPr>
              <w:pStyle w:val="14"/>
              <w:spacing w:line="450" w:lineRule="atLeast"/>
              <w:ind w:firstLine="480" w:firstLineChars="200"/>
              <w:jc w:val="center"/>
              <w:rPr>
                <w:rFonts w:cs="Times New Roman" w:asciiTheme="minorEastAsia" w:hAnsiTheme="minorEastAsia" w:eastAsiaTheme="minorEastAsia"/>
                <w:bCs/>
                <w:color w:val="333333"/>
                <w:kern w:val="2"/>
                <w:shd w:val="clear" w:color="auto" w:fill="FFFFFF"/>
              </w:rPr>
            </w:pPr>
          </w:p>
        </w:tc>
        <w:tc>
          <w:tcPr>
            <w:tcW w:w="708" w:type="dxa"/>
            <w:noWrap/>
            <w:vAlign w:val="center"/>
          </w:tcPr>
          <w:p>
            <w:pPr>
              <w:pStyle w:val="14"/>
              <w:spacing w:line="450" w:lineRule="atLeast"/>
              <w:ind w:firstLine="480" w:firstLineChars="200"/>
              <w:jc w:val="center"/>
              <w:rPr>
                <w:rFonts w:cs="Times New Roman" w:asciiTheme="minorEastAsia" w:hAnsiTheme="minorEastAsia" w:eastAsiaTheme="minorEastAsia"/>
                <w:bCs/>
                <w:color w:val="333333"/>
                <w:kern w:val="2"/>
                <w:shd w:val="clear" w:color="auto" w:fill="FFFFFF"/>
              </w:rPr>
            </w:pPr>
          </w:p>
        </w:tc>
        <w:tc>
          <w:tcPr>
            <w:tcW w:w="1418" w:type="dxa"/>
            <w:noWrap/>
            <w:vAlign w:val="center"/>
          </w:tcPr>
          <w:p>
            <w:pPr>
              <w:pStyle w:val="14"/>
              <w:spacing w:line="450" w:lineRule="atLeast"/>
              <w:ind w:firstLine="480" w:firstLineChars="200"/>
              <w:jc w:val="center"/>
              <w:rPr>
                <w:rFonts w:cs="Times New Roman" w:asciiTheme="minorEastAsia" w:hAnsiTheme="minorEastAsia" w:eastAsiaTheme="minorEastAsia"/>
                <w:bCs/>
                <w:color w:val="333333"/>
                <w:kern w:val="2"/>
                <w:shd w:val="clear" w:color="auto" w:fill="FFFFFF"/>
              </w:rPr>
            </w:pPr>
          </w:p>
        </w:tc>
      </w:tr>
    </w:tbl>
    <w:p>
      <w:pPr>
        <w:pStyle w:val="14"/>
        <w:spacing w:line="450" w:lineRule="atLeast"/>
        <w:rPr>
          <w:rFonts w:cs="Times New Roman" w:asciiTheme="minorEastAsia" w:hAnsiTheme="minorEastAsia" w:eastAsiaTheme="minorEastAsia"/>
          <w:bCs/>
          <w:color w:val="333333"/>
          <w:kern w:val="2"/>
          <w:shd w:val="clear" w:color="auto" w:fill="FFFFFF"/>
        </w:rPr>
      </w:pPr>
    </w:p>
    <w:p>
      <w:pPr>
        <w:pStyle w:val="14"/>
        <w:spacing w:line="450" w:lineRule="atLeast"/>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以上品种、数量以实际采购发生为准。</w:t>
      </w:r>
    </w:p>
    <w:p>
      <w:pPr>
        <w:pStyle w:val="14"/>
        <w:spacing w:line="450" w:lineRule="atLeast"/>
        <w:rPr>
          <w:rFonts w:cs="Times New Roman" w:asciiTheme="minorEastAsia" w:hAnsiTheme="minorEastAsia" w:eastAsiaTheme="minorEastAsia"/>
          <w:bCs/>
          <w:color w:val="333333"/>
          <w:kern w:val="2"/>
          <w:shd w:val="clear" w:color="auto" w:fill="FFFFFF"/>
        </w:rPr>
      </w:pPr>
      <w:r>
        <w:rPr>
          <w:rFonts w:cs="Times New Roman" w:asciiTheme="minorEastAsia" w:hAnsiTheme="minorEastAsia" w:eastAsiaTheme="minorEastAsia"/>
          <w:bCs/>
          <w:color w:val="333333"/>
          <w:kern w:val="2"/>
          <w:shd w:val="clear" w:color="auto" w:fill="FFFFFF"/>
        </w:rPr>
        <w:t>供应商报价应包含运输配送费用。</w:t>
      </w:r>
    </w:p>
    <w:p>
      <w:pPr>
        <w:pStyle w:val="14"/>
        <w:spacing w:line="450" w:lineRule="atLeast"/>
        <w:rPr>
          <w:rFonts w:cs="Times New Roman" w:asciiTheme="minorEastAsia" w:hAnsiTheme="minorEastAsia" w:eastAsiaTheme="minorEastAsia"/>
          <w:bCs/>
          <w:color w:val="333333"/>
          <w:kern w:val="2"/>
          <w:shd w:val="clear" w:color="auto" w:fill="FFFFFF"/>
        </w:rPr>
      </w:pPr>
    </w:p>
    <w:p>
      <w:pPr>
        <w:pStyle w:val="12"/>
        <w:tabs>
          <w:tab w:val="clear" w:pos="426"/>
        </w:tabs>
        <w:jc w:val="left"/>
        <w:rPr>
          <w:rFonts w:hint="default" w:ascii="宋体" w:hAnsi="Courier New" w:eastAsia="宋体" w:cs="Courier New"/>
          <w:b w:val="0"/>
          <w:bCs w:val="0"/>
          <w:kern w:val="0"/>
          <w:sz w:val="24"/>
          <w:szCs w:val="24"/>
          <w:highlight w:val="yellow"/>
          <w:lang w:val="en-US" w:eastAsia="zh-CN"/>
        </w:rPr>
      </w:pPr>
      <w:r>
        <w:rPr>
          <w:rFonts w:hint="eastAsia" w:ascii="宋体" w:hAnsi="Courier New" w:cs="Courier New"/>
          <w:b w:val="0"/>
          <w:bCs w:val="0"/>
          <w:kern w:val="0"/>
          <w:sz w:val="24"/>
          <w:szCs w:val="24"/>
          <w:lang w:val="en-US" w:eastAsia="zh-CN"/>
        </w:rPr>
        <w:t>二、</w:t>
      </w:r>
      <w:r>
        <w:rPr>
          <w:rFonts w:hint="eastAsia" w:ascii="宋体" w:hAnsi="Courier New" w:cs="Courier New"/>
          <w:b w:val="0"/>
          <w:bCs w:val="0"/>
          <w:kern w:val="0"/>
          <w:sz w:val="24"/>
          <w:szCs w:val="24"/>
          <w:highlight w:val="yellow"/>
          <w:lang w:val="en-US" w:eastAsia="zh-CN"/>
        </w:rPr>
        <w:t>样品要求：黄色垃圾袋（ 60*70cm）5个、黄色垃圾袋（93*110cm）5个、黑色垃圾袋（120cm*150cm）5个、医药袋（</w:t>
      </w:r>
      <w:r>
        <w:rPr>
          <w:rFonts w:cs="Times New Roman" w:asciiTheme="minorEastAsia" w:hAnsiTheme="minorEastAsia" w:eastAsiaTheme="minorEastAsia"/>
          <w:b w:val="0"/>
          <w:bCs w:val="0"/>
          <w:color w:val="333333"/>
          <w:kern w:val="2"/>
          <w:sz w:val="24"/>
          <w:szCs w:val="24"/>
          <w:highlight w:val="yellow"/>
          <w:shd w:val="clear" w:color="auto" w:fill="FFFFFF"/>
        </w:rPr>
        <w:t>19+11*35.5cm</w:t>
      </w:r>
      <w:r>
        <w:rPr>
          <w:rFonts w:hint="eastAsia" w:ascii="宋体" w:hAnsi="Courier New" w:cs="Courier New"/>
          <w:b w:val="0"/>
          <w:bCs w:val="0"/>
          <w:kern w:val="0"/>
          <w:sz w:val="24"/>
          <w:szCs w:val="24"/>
          <w:highlight w:val="yellow"/>
          <w:lang w:val="en-US" w:eastAsia="zh-CN"/>
        </w:rPr>
        <w:t>）5个、CT袋（41*54cm）、口服袋5个。</w:t>
      </w:r>
    </w:p>
    <w:p>
      <w:pPr>
        <w:rPr>
          <w:rFonts w:hint="eastAsia" w:eastAsia="宋体"/>
          <w:lang w:eastAsia="zh-CN"/>
        </w:rPr>
      </w:pPr>
    </w:p>
    <w:p>
      <w:pPr>
        <w:pStyle w:val="12"/>
        <w:tabs>
          <w:tab w:val="clear" w:pos="426"/>
        </w:tabs>
      </w:pPr>
      <w:r>
        <w:t>第三章</w:t>
      </w:r>
      <w:r>
        <w:rPr>
          <w:rFonts w:hint="eastAsia"/>
        </w:rPr>
        <w:t xml:space="preserve"> 评分信息表</w:t>
      </w:r>
    </w:p>
    <w:p>
      <w:pPr>
        <w:pStyle w:val="8"/>
      </w:pPr>
      <w:r>
        <w:rPr>
          <w:rFonts w:hint="eastAsia"/>
        </w:rPr>
        <w:t xml:space="preserve"> </w:t>
      </w:r>
      <w:r>
        <w:t xml:space="preserve"> </w:t>
      </w:r>
    </w:p>
    <w:tbl>
      <w:tblPr>
        <w:tblStyle w:val="33"/>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417"/>
        <w:gridCol w:w="1696"/>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3" w:type="dxa"/>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类别</w:t>
            </w:r>
          </w:p>
        </w:tc>
        <w:tc>
          <w:tcPr>
            <w:tcW w:w="1417"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评分项目</w:t>
            </w:r>
          </w:p>
        </w:tc>
        <w:tc>
          <w:tcPr>
            <w:tcW w:w="1696"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最高分值</w:t>
            </w:r>
          </w:p>
        </w:tc>
        <w:tc>
          <w:tcPr>
            <w:tcW w:w="6297" w:type="dxa"/>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评审</w:t>
            </w:r>
            <w:r>
              <w:rPr>
                <w:rFonts w:cs="Times New Roman" w:asciiTheme="minorEastAsia" w:hAnsiTheme="minorEastAsia" w:eastAsiaTheme="minorEastAsia"/>
                <w:bCs/>
                <w:color w:val="333333"/>
                <w:kern w:val="2"/>
                <w:sz w:val="24"/>
                <w:shd w:val="clear" w:color="auto" w:fill="FFFFFF"/>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363" w:type="dxa"/>
            <w:vMerge w:val="restart"/>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技术</w:t>
            </w:r>
            <w:r>
              <w:rPr>
                <w:rFonts w:hint="eastAsia" w:cs="Times New Roman" w:asciiTheme="minorEastAsia" w:hAnsiTheme="minorEastAsia" w:eastAsiaTheme="minorEastAsia"/>
                <w:bCs/>
                <w:color w:val="333333"/>
                <w:kern w:val="2"/>
                <w:sz w:val="24"/>
                <w:shd w:val="clear" w:color="auto" w:fill="FFFFFF"/>
              </w:rPr>
              <w:t>分（</w:t>
            </w:r>
            <w:r>
              <w:rPr>
                <w:rFonts w:hint="eastAsia" w:cs="Times New Roman" w:asciiTheme="minorEastAsia" w:hAnsiTheme="minorEastAsia" w:eastAsiaTheme="minorEastAsia"/>
                <w:bCs/>
                <w:color w:val="333333"/>
                <w:kern w:val="2"/>
                <w:sz w:val="24"/>
                <w:shd w:val="clear" w:color="auto" w:fill="FFFFFF"/>
                <w:lang w:val="en-US" w:eastAsia="zh-CN"/>
              </w:rPr>
              <w:t>42</w:t>
            </w:r>
            <w:r>
              <w:rPr>
                <w:rFonts w:hint="eastAsia" w:cs="Times New Roman" w:asciiTheme="minorEastAsia" w:hAnsiTheme="minorEastAsia" w:eastAsiaTheme="minorEastAsia"/>
                <w:bCs/>
                <w:color w:val="333333"/>
                <w:kern w:val="2"/>
                <w:sz w:val="24"/>
                <w:shd w:val="clear" w:color="auto" w:fill="FFFFFF"/>
              </w:rPr>
              <w:t>）</w:t>
            </w:r>
          </w:p>
        </w:tc>
        <w:tc>
          <w:tcPr>
            <w:tcW w:w="1417" w:type="dxa"/>
            <w:vAlign w:val="center"/>
          </w:tcPr>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服务方案</w:t>
            </w:r>
          </w:p>
        </w:tc>
        <w:tc>
          <w:tcPr>
            <w:tcW w:w="1696" w:type="dxa"/>
            <w:vAlign w:val="center"/>
          </w:tcPr>
          <w:p>
            <w:pPr>
              <w:spacing w:line="450" w:lineRule="atLeast"/>
              <w:jc w:val="center"/>
              <w:rPr>
                <w:rFonts w:hint="default" w:cs="Times New Roman" w:asciiTheme="minorEastAsia" w:hAnsiTheme="minorEastAsia" w:eastAsiaTheme="minorEastAsia"/>
                <w:bCs/>
                <w:color w:val="333333"/>
                <w:kern w:val="2"/>
                <w:sz w:val="24"/>
                <w:shd w:val="clear" w:color="auto" w:fill="FFFFFF"/>
                <w:lang w:val="en-US" w:eastAsia="zh-CN"/>
              </w:rPr>
            </w:pPr>
            <w:r>
              <w:rPr>
                <w:rFonts w:hint="eastAsia" w:cs="Times New Roman" w:asciiTheme="minorEastAsia" w:hAnsiTheme="minorEastAsia" w:eastAsiaTheme="minorEastAsia"/>
                <w:bCs/>
                <w:color w:val="333333"/>
                <w:kern w:val="2"/>
                <w:sz w:val="24"/>
                <w:shd w:val="clear" w:color="auto" w:fill="FFFFFF"/>
                <w:lang w:val="en-US" w:eastAsia="zh-CN"/>
              </w:rPr>
              <w:t>20</w:t>
            </w:r>
          </w:p>
        </w:tc>
        <w:tc>
          <w:tcPr>
            <w:tcW w:w="6297" w:type="dxa"/>
          </w:tcPr>
          <w:p>
            <w:pPr>
              <w:spacing w:line="450" w:lineRule="atLeast"/>
              <w:ind w:firstLine="480" w:firstLineChars="200"/>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rPr>
              <w:t>本地化服务的服务承诺，响应时间及响应方式，承诺专人服务，承诺按时交货，随时响应并免费上门服务，承诺接到采购方配送任务后，公司派人赶到采购单位，或第一时间通过电子邮件、QQ、微信接订单，以最快的速度、最好的服务态度与客户充分沟通，承诺根据采购单位配送的要求，保证及时供货。故障、投诉响应时间需在8小时内。</w:t>
            </w:r>
          </w:p>
          <w:p>
            <w:pPr>
              <w:spacing w:line="450" w:lineRule="atLeast"/>
              <w:ind w:firstLine="240" w:firstLineChars="100"/>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1、</w:t>
            </w:r>
            <w:r>
              <w:rPr>
                <w:rFonts w:hint="eastAsia" w:cs="Times New Roman" w:asciiTheme="minorEastAsia" w:hAnsiTheme="minorEastAsia" w:eastAsiaTheme="minorEastAsia"/>
                <w:bCs/>
                <w:color w:val="333333"/>
                <w:kern w:val="2"/>
                <w:sz w:val="24"/>
                <w:shd w:val="clear" w:color="auto" w:fill="FFFFFF"/>
              </w:rPr>
              <w:t>服务方案合理、完整，针对性强，得</w:t>
            </w:r>
            <w:r>
              <w:rPr>
                <w:rFonts w:hint="eastAsia" w:cs="Times New Roman" w:asciiTheme="minorEastAsia" w:hAnsiTheme="minorEastAsia" w:eastAsiaTheme="minorEastAsia"/>
                <w:bCs/>
                <w:color w:val="333333"/>
                <w:kern w:val="2"/>
                <w:sz w:val="24"/>
                <w:shd w:val="clear" w:color="auto" w:fill="FFFFFF"/>
                <w:lang w:val="en-US" w:eastAsia="zh-CN"/>
              </w:rPr>
              <w:t>20</w:t>
            </w:r>
            <w:r>
              <w:rPr>
                <w:rFonts w:hint="eastAsia" w:cs="Times New Roman" w:asciiTheme="minorEastAsia" w:hAnsiTheme="minorEastAsia" w:eastAsiaTheme="minorEastAsia"/>
                <w:bCs/>
                <w:color w:val="333333"/>
                <w:kern w:val="2"/>
                <w:sz w:val="24"/>
                <w:shd w:val="clear" w:color="auto" w:fill="FFFFFF"/>
              </w:rPr>
              <w:t>分；</w:t>
            </w:r>
          </w:p>
          <w:p>
            <w:pPr>
              <w:spacing w:line="450" w:lineRule="atLeast"/>
              <w:ind w:firstLine="240" w:firstLineChars="1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2、服务方案较合理、完整，针对性较强，得</w:t>
            </w:r>
            <w:r>
              <w:rPr>
                <w:rFonts w:hint="eastAsia" w:cs="Times New Roman" w:asciiTheme="minorEastAsia" w:hAnsiTheme="minorEastAsia" w:eastAsiaTheme="minorEastAsia"/>
                <w:bCs/>
                <w:color w:val="333333"/>
                <w:kern w:val="2"/>
                <w:sz w:val="24"/>
                <w:shd w:val="clear" w:color="auto" w:fill="FFFFFF"/>
                <w:lang w:val="en-US" w:eastAsia="zh-CN"/>
              </w:rPr>
              <w:t>15</w:t>
            </w:r>
            <w:r>
              <w:rPr>
                <w:rFonts w:hint="eastAsia" w:cs="Times New Roman" w:asciiTheme="minorEastAsia" w:hAnsiTheme="minorEastAsia" w:eastAsiaTheme="minorEastAsia"/>
                <w:bCs/>
                <w:color w:val="333333"/>
                <w:kern w:val="2"/>
                <w:sz w:val="24"/>
                <w:shd w:val="clear" w:color="auto" w:fill="FFFFFF"/>
              </w:rPr>
              <w:t>分；</w:t>
            </w:r>
          </w:p>
          <w:p>
            <w:pPr>
              <w:spacing w:line="450" w:lineRule="atLeast"/>
              <w:ind w:firstLine="240" w:firstLineChars="1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3、服务方案一般，针对性一般，得</w:t>
            </w:r>
            <w:r>
              <w:rPr>
                <w:rFonts w:hint="eastAsia" w:cs="Times New Roman" w:asciiTheme="minorEastAsia" w:hAnsiTheme="minorEastAsia" w:eastAsiaTheme="minorEastAsia"/>
                <w:bCs/>
                <w:color w:val="333333"/>
                <w:kern w:val="2"/>
                <w:sz w:val="24"/>
                <w:shd w:val="clear" w:color="auto" w:fill="FFFFFF"/>
                <w:lang w:val="en-US" w:eastAsia="zh-CN"/>
              </w:rPr>
              <w:t>10</w:t>
            </w:r>
            <w:r>
              <w:rPr>
                <w:rFonts w:hint="eastAsia" w:cs="Times New Roman" w:asciiTheme="minorEastAsia" w:hAnsiTheme="minorEastAsia" w:eastAsiaTheme="minorEastAsia"/>
                <w:bCs/>
                <w:color w:val="333333"/>
                <w:kern w:val="2"/>
                <w:sz w:val="24"/>
                <w:shd w:val="clear" w:color="auto" w:fill="FFFFFF"/>
              </w:rPr>
              <w:t>分；</w:t>
            </w:r>
          </w:p>
          <w:p>
            <w:pPr>
              <w:spacing w:line="450" w:lineRule="atLeast"/>
              <w:ind w:firstLine="240" w:firstLineChars="1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4、服务方案差或未提供或完全不符合的不得分。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检测报告</w:t>
            </w:r>
          </w:p>
        </w:tc>
        <w:tc>
          <w:tcPr>
            <w:tcW w:w="1696" w:type="dxa"/>
            <w:vAlign w:val="center"/>
          </w:tcPr>
          <w:p>
            <w:pPr>
              <w:spacing w:line="450" w:lineRule="atLeast"/>
              <w:jc w:val="center"/>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lang w:val="en-US" w:eastAsia="zh-CN"/>
              </w:rPr>
              <w:t>6</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投标人提供招标目录内产品检测报告，每提供一份得</w:t>
            </w:r>
            <w:r>
              <w:rPr>
                <w:rFonts w:cs="Times New Roman" w:asciiTheme="minorEastAsia" w:hAnsiTheme="minorEastAsia" w:eastAsiaTheme="minorEastAsia"/>
                <w:bCs/>
                <w:color w:val="333333"/>
                <w:kern w:val="2"/>
                <w:sz w:val="24"/>
                <w:shd w:val="clear" w:color="auto" w:fill="FFFFFF"/>
              </w:rPr>
              <w:t>2</w:t>
            </w:r>
            <w:r>
              <w:rPr>
                <w:rFonts w:hint="eastAsia" w:cs="Times New Roman" w:asciiTheme="minorEastAsia" w:hAnsiTheme="minorEastAsia" w:eastAsiaTheme="minorEastAsia"/>
                <w:bCs/>
                <w:color w:val="333333"/>
                <w:kern w:val="2"/>
                <w:sz w:val="24"/>
                <w:shd w:val="clear" w:color="auto" w:fill="FFFFFF"/>
              </w:rPr>
              <w:t>分，最高得</w:t>
            </w:r>
            <w:r>
              <w:rPr>
                <w:rFonts w:cs="Times New Roman" w:asciiTheme="minorEastAsia" w:hAnsiTheme="minorEastAsia" w:eastAsiaTheme="minorEastAsia"/>
                <w:bCs/>
                <w:color w:val="333333"/>
                <w:kern w:val="2"/>
                <w:sz w:val="24"/>
                <w:shd w:val="clear" w:color="auto" w:fill="FFFFFF"/>
              </w:rPr>
              <w:t>6</w:t>
            </w:r>
            <w:r>
              <w:rPr>
                <w:rFonts w:hint="eastAsia" w:cs="Times New Roman" w:asciiTheme="minorEastAsia" w:hAnsiTheme="minorEastAsia" w:eastAsiaTheme="minorEastAsia"/>
                <w:bCs/>
                <w:color w:val="333333"/>
                <w:kern w:val="2"/>
                <w:sz w:val="24"/>
                <w:shd w:val="clear" w:color="auto" w:fill="FFFFFF"/>
              </w:rPr>
              <w:t>分。需与提供的样品匹配。</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评分依据：提供检测报告扫描件或复印件加盖投标人公章，原件备查，不清晰或未提供不得分。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样品评价</w:t>
            </w:r>
          </w:p>
        </w:tc>
        <w:tc>
          <w:tcPr>
            <w:tcW w:w="1696" w:type="dxa"/>
            <w:vAlign w:val="center"/>
          </w:tcPr>
          <w:p>
            <w:pPr>
              <w:spacing w:line="450" w:lineRule="atLeast"/>
              <w:jc w:val="center"/>
              <w:rPr>
                <w:rFonts w:hint="default" w:cs="Times New Roman" w:asciiTheme="minorEastAsia" w:hAnsiTheme="minorEastAsia" w:eastAsiaTheme="minorEastAsia"/>
                <w:bCs/>
                <w:color w:val="333333"/>
                <w:kern w:val="2"/>
                <w:sz w:val="24"/>
                <w:shd w:val="clear" w:color="auto" w:fill="FFFFFF"/>
                <w:lang w:val="en-US" w:eastAsia="zh-CN"/>
              </w:rPr>
            </w:pPr>
            <w:r>
              <w:rPr>
                <w:rFonts w:hint="eastAsia" w:cs="Times New Roman" w:asciiTheme="minorEastAsia" w:hAnsiTheme="minorEastAsia" w:eastAsiaTheme="minorEastAsia"/>
                <w:bCs/>
                <w:color w:val="333333"/>
                <w:kern w:val="2"/>
                <w:sz w:val="24"/>
                <w:shd w:val="clear" w:color="auto" w:fill="FFFFFF"/>
                <w:lang w:val="en-US" w:eastAsia="zh-CN"/>
              </w:rPr>
              <w:t>16</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专家根据投标人所提供的“样品清单”对材料、质量，规格、外观等方面来进行打分。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1、产品整体质量好；</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2、</w:t>
            </w:r>
            <w:r>
              <w:rPr>
                <w:rFonts w:hint="eastAsia" w:cs="Times New Roman" w:asciiTheme="minorEastAsia" w:hAnsiTheme="minorEastAsia" w:eastAsiaTheme="minorEastAsia"/>
                <w:bCs/>
                <w:color w:val="333333"/>
                <w:kern w:val="2"/>
                <w:sz w:val="24"/>
                <w:shd w:val="clear" w:color="auto" w:fill="FFFFFF"/>
              </w:rPr>
              <w:t>样品组成完整；</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3、</w:t>
            </w:r>
            <w:r>
              <w:rPr>
                <w:rFonts w:hint="eastAsia" w:cs="Times New Roman" w:asciiTheme="minorEastAsia" w:hAnsiTheme="minorEastAsia" w:eastAsiaTheme="minorEastAsia"/>
                <w:bCs/>
                <w:color w:val="333333"/>
                <w:kern w:val="2"/>
                <w:sz w:val="24"/>
                <w:shd w:val="clear" w:color="auto" w:fill="FFFFFF"/>
              </w:rPr>
              <w:t>材质质量好、制作工艺和设计合理；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4、</w:t>
            </w:r>
            <w:r>
              <w:rPr>
                <w:rFonts w:hint="eastAsia" w:cs="Times New Roman" w:asciiTheme="minorEastAsia" w:hAnsiTheme="minorEastAsia" w:eastAsiaTheme="minorEastAsia"/>
                <w:bCs/>
                <w:color w:val="333333"/>
                <w:kern w:val="2"/>
                <w:sz w:val="24"/>
                <w:shd w:val="clear" w:color="auto" w:fill="FFFFFF"/>
              </w:rPr>
              <w:t>局部细节处理完善。</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每满足以上一点得</w:t>
            </w:r>
            <w:r>
              <w:rPr>
                <w:rFonts w:hint="eastAsia" w:cs="Times New Roman" w:asciiTheme="minorEastAsia" w:hAnsiTheme="minorEastAsia" w:eastAsiaTheme="minorEastAsia"/>
                <w:bCs/>
                <w:color w:val="333333"/>
                <w:kern w:val="2"/>
                <w:sz w:val="24"/>
                <w:shd w:val="clear" w:color="auto" w:fill="FFFFFF"/>
                <w:lang w:val="en-US" w:eastAsia="zh-CN"/>
              </w:rPr>
              <w:t>4</w:t>
            </w:r>
            <w:r>
              <w:rPr>
                <w:rFonts w:hint="eastAsia" w:cs="Times New Roman" w:asciiTheme="minorEastAsia" w:hAnsiTheme="minorEastAsia" w:eastAsiaTheme="minorEastAsia"/>
                <w:bCs/>
                <w:color w:val="333333"/>
                <w:kern w:val="2"/>
                <w:sz w:val="24"/>
                <w:shd w:val="clear" w:color="auto" w:fill="FFFFFF"/>
              </w:rPr>
              <w:t>分，最高得</w:t>
            </w:r>
            <w:r>
              <w:rPr>
                <w:rFonts w:hint="eastAsia" w:cs="Times New Roman" w:asciiTheme="minorEastAsia" w:hAnsiTheme="minorEastAsia" w:eastAsiaTheme="minorEastAsia"/>
                <w:bCs/>
                <w:color w:val="333333"/>
                <w:kern w:val="2"/>
                <w:sz w:val="24"/>
                <w:shd w:val="clear" w:color="auto" w:fill="FFFFFF"/>
                <w:lang w:val="en-US" w:eastAsia="zh-CN"/>
              </w:rPr>
              <w:t>16</w:t>
            </w:r>
            <w:r>
              <w:rPr>
                <w:rFonts w:hint="eastAsia" w:cs="Times New Roman" w:asciiTheme="minorEastAsia" w:hAnsiTheme="minorEastAsia" w:eastAsiaTheme="minorEastAsia"/>
                <w:bCs/>
                <w:color w:val="333333"/>
                <w:kern w:val="2"/>
                <w:sz w:val="24"/>
                <w:shd w:val="clear" w:color="auto" w:fill="FFFFFF"/>
              </w:rPr>
              <w:t>分。未提供样品或样品品种不齐、不得分。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tcPr>
          <w:p>
            <w:pPr>
              <w:spacing w:line="450" w:lineRule="atLeast"/>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lang w:val="en-US" w:eastAsia="zh-CN"/>
              </w:rPr>
              <w:t>价格分</w:t>
            </w:r>
            <w:r>
              <w:rPr>
                <w:rFonts w:hint="eastAsia" w:cs="Times New Roman" w:asciiTheme="minorEastAsia" w:hAnsiTheme="minorEastAsia" w:eastAsiaTheme="minorEastAsia"/>
                <w:bCs/>
                <w:color w:val="333333"/>
                <w:kern w:val="2"/>
                <w:sz w:val="24"/>
                <w:shd w:val="clear" w:color="auto" w:fill="FFFFFF"/>
              </w:rPr>
              <w:t>（</w:t>
            </w:r>
            <w:r>
              <w:rPr>
                <w:rFonts w:hint="eastAsia" w:cs="Times New Roman" w:asciiTheme="minorEastAsia" w:hAnsiTheme="minorEastAsia" w:eastAsiaTheme="minorEastAsia"/>
                <w:bCs/>
                <w:color w:val="333333"/>
                <w:kern w:val="2"/>
                <w:sz w:val="24"/>
                <w:shd w:val="clear" w:color="auto" w:fill="FFFFFF"/>
                <w:lang w:val="en-US" w:eastAsia="zh-CN"/>
              </w:rPr>
              <w:t>30</w:t>
            </w:r>
            <w:r>
              <w:rPr>
                <w:rFonts w:hint="eastAsia" w:cs="Times New Roman" w:asciiTheme="minorEastAsia" w:hAnsiTheme="minorEastAsia" w:eastAsiaTheme="minorEastAsia"/>
                <w:bCs/>
                <w:color w:val="333333"/>
                <w:kern w:val="2"/>
                <w:sz w:val="24"/>
                <w:shd w:val="clear" w:color="auto" w:fill="FFFFFF"/>
              </w:rPr>
              <w:t>）</w:t>
            </w:r>
          </w:p>
        </w:tc>
        <w:tc>
          <w:tcPr>
            <w:tcW w:w="1417" w:type="dxa"/>
            <w:vAlign w:val="center"/>
          </w:tcPr>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投标总价</w:t>
            </w:r>
          </w:p>
        </w:tc>
        <w:tc>
          <w:tcPr>
            <w:tcW w:w="1696" w:type="dxa"/>
            <w:vAlign w:val="center"/>
          </w:tcPr>
          <w:p>
            <w:pPr>
              <w:spacing w:line="450" w:lineRule="atLeast"/>
              <w:jc w:val="center"/>
              <w:rPr>
                <w:rFonts w:hint="default" w:cs="Times New Roman" w:asciiTheme="minorEastAsia" w:hAnsiTheme="minorEastAsia" w:eastAsiaTheme="minorEastAsia"/>
                <w:bCs/>
                <w:color w:val="333333"/>
                <w:kern w:val="2"/>
                <w:sz w:val="24"/>
                <w:shd w:val="clear" w:color="auto" w:fill="FFFFFF"/>
                <w:lang w:val="en-US" w:eastAsia="zh-CN"/>
              </w:rPr>
            </w:pPr>
            <w:r>
              <w:rPr>
                <w:rFonts w:hint="eastAsia" w:cs="Times New Roman" w:asciiTheme="minorEastAsia" w:hAnsiTheme="minorEastAsia" w:eastAsiaTheme="minorEastAsia"/>
                <w:bCs/>
                <w:color w:val="333333"/>
                <w:kern w:val="2"/>
                <w:sz w:val="24"/>
                <w:shd w:val="clear" w:color="auto" w:fill="FFFFFF"/>
                <w:lang w:val="en-US" w:eastAsia="zh-CN"/>
              </w:rPr>
              <w:t>30</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价格分</w:t>
            </w:r>
            <w:r>
              <w:rPr>
                <w:rFonts w:cs="Times New Roman" w:asciiTheme="minorEastAsia" w:hAnsiTheme="minorEastAsia" w:eastAsiaTheme="minorEastAsia"/>
                <w:bCs/>
                <w:color w:val="333333"/>
                <w:kern w:val="2"/>
                <w:sz w:val="24"/>
                <w:shd w:val="clear" w:color="auto" w:fill="FFFFFF"/>
              </w:rPr>
              <w:t>=(最低价/投标报价）*</w:t>
            </w:r>
            <w:r>
              <w:rPr>
                <w:rFonts w:hint="eastAsia" w:cs="Times New Roman" w:asciiTheme="minorEastAsia" w:hAnsiTheme="minorEastAsia" w:eastAsiaTheme="minorEastAsia"/>
                <w:bCs/>
                <w:color w:val="333333"/>
                <w:kern w:val="2"/>
                <w:sz w:val="24"/>
                <w:shd w:val="clear" w:color="auto" w:fill="FFFFFF"/>
                <w:lang w:val="en-US" w:eastAsia="zh-CN"/>
              </w:rPr>
              <w:t>30</w:t>
            </w:r>
            <w:r>
              <w:rPr>
                <w:rFonts w:hint="eastAsia" w:cs="Times New Roman" w:asciiTheme="minorEastAsia" w:hAnsiTheme="minorEastAsia" w:eastAsiaTheme="minorEastAsia"/>
                <w:bCs/>
                <w:color w:val="333333"/>
                <w:kern w:val="2"/>
                <w:sz w:val="24"/>
                <w:shd w:val="clear" w:color="auto" w:fill="FFFFFF"/>
              </w:rPr>
              <w:t>，</w:t>
            </w:r>
            <w:r>
              <w:rPr>
                <w:rFonts w:cs="Times New Roman" w:asciiTheme="minorEastAsia" w:hAnsiTheme="minorEastAsia" w:eastAsiaTheme="minorEastAsia"/>
                <w:bCs/>
                <w:color w:val="333333"/>
                <w:kern w:val="2"/>
                <w:sz w:val="24"/>
                <w:shd w:val="clear" w:color="auto" w:fill="FFFFFF"/>
              </w:rPr>
              <w:t>四舍五入保留两位小数点计算。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vMerge w:val="restart"/>
          </w:tcPr>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p>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商务分（</w:t>
            </w:r>
            <w:r>
              <w:rPr>
                <w:rFonts w:hint="eastAsia" w:cs="Times New Roman" w:asciiTheme="minorEastAsia" w:hAnsiTheme="minorEastAsia" w:eastAsiaTheme="minorEastAsia"/>
                <w:bCs/>
                <w:color w:val="333333"/>
                <w:kern w:val="2"/>
                <w:sz w:val="24"/>
                <w:shd w:val="clear" w:color="auto" w:fill="FFFFFF"/>
                <w:lang w:val="en-US" w:eastAsia="zh-CN"/>
              </w:rPr>
              <w:t>28</w:t>
            </w:r>
            <w:r>
              <w:rPr>
                <w:rFonts w:cs="Times New Roman" w:asciiTheme="minorEastAsia" w:hAnsiTheme="minorEastAsia" w:eastAsiaTheme="minorEastAsia"/>
                <w:bCs/>
                <w:color w:val="333333"/>
                <w:kern w:val="2"/>
                <w:sz w:val="24"/>
                <w:shd w:val="clear" w:color="auto" w:fill="FFFFFF"/>
              </w:rPr>
              <w:t>）</w:t>
            </w:r>
          </w:p>
        </w:tc>
        <w:tc>
          <w:tcPr>
            <w:tcW w:w="1417" w:type="dxa"/>
            <w:vAlign w:val="center"/>
          </w:tcPr>
          <w:p>
            <w:pPr>
              <w:spacing w:line="450" w:lineRule="atLeast"/>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项目业绩</w:t>
            </w:r>
          </w:p>
        </w:tc>
        <w:tc>
          <w:tcPr>
            <w:tcW w:w="1696" w:type="dxa"/>
            <w:vAlign w:val="center"/>
          </w:tcPr>
          <w:p>
            <w:pPr>
              <w:spacing w:line="450" w:lineRule="atLeast"/>
              <w:jc w:val="center"/>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lang w:val="en-US" w:eastAsia="zh-CN"/>
              </w:rPr>
              <w:t>6</w:t>
            </w:r>
          </w:p>
        </w:tc>
        <w:tc>
          <w:tcPr>
            <w:tcW w:w="6297" w:type="dxa"/>
          </w:tcPr>
          <w:p>
            <w:pPr>
              <w:spacing w:line="450" w:lineRule="atLeast"/>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投标人提供20</w:t>
            </w:r>
            <w:r>
              <w:rPr>
                <w:rFonts w:cs="Times New Roman" w:asciiTheme="minorEastAsia" w:hAnsiTheme="minorEastAsia" w:eastAsiaTheme="minorEastAsia"/>
                <w:bCs/>
                <w:color w:val="333333"/>
                <w:kern w:val="2"/>
                <w:sz w:val="24"/>
                <w:shd w:val="clear" w:color="auto" w:fill="FFFFFF"/>
              </w:rPr>
              <w:t>2</w:t>
            </w:r>
            <w:r>
              <w:rPr>
                <w:rFonts w:hint="eastAsia" w:cs="Times New Roman" w:asciiTheme="minorEastAsia" w:hAnsiTheme="minorEastAsia" w:eastAsiaTheme="minorEastAsia"/>
                <w:bCs/>
                <w:color w:val="333333"/>
                <w:kern w:val="2"/>
                <w:sz w:val="24"/>
                <w:shd w:val="clear" w:color="auto" w:fill="FFFFFF"/>
                <w:lang w:val="en-US" w:eastAsia="zh-CN"/>
              </w:rPr>
              <w:t>1</w:t>
            </w:r>
            <w:r>
              <w:rPr>
                <w:rFonts w:hint="eastAsia" w:cs="Times New Roman" w:asciiTheme="minorEastAsia" w:hAnsiTheme="minorEastAsia" w:eastAsiaTheme="minorEastAsia"/>
                <w:bCs/>
                <w:color w:val="333333"/>
                <w:kern w:val="2"/>
                <w:sz w:val="24"/>
                <w:shd w:val="clear" w:color="auto" w:fill="FFFFFF"/>
              </w:rPr>
              <w:t>年1月1日至本项目招标公告发布日（以合同签订日期为准），投标人具有同类项目合作业绩，同一单位一年一签的长期服务续签合同只计算一个业绩。每提供一个项目得</w:t>
            </w:r>
            <w:r>
              <w:rPr>
                <w:rFonts w:cs="Times New Roman" w:asciiTheme="minorEastAsia" w:hAnsiTheme="minorEastAsia" w:eastAsiaTheme="minorEastAsia"/>
                <w:bCs/>
                <w:color w:val="333333"/>
                <w:kern w:val="2"/>
                <w:sz w:val="24"/>
                <w:shd w:val="clear" w:color="auto" w:fill="FFFFFF"/>
              </w:rPr>
              <w:t>1</w:t>
            </w:r>
            <w:r>
              <w:rPr>
                <w:rFonts w:hint="eastAsia" w:cs="Times New Roman" w:asciiTheme="minorEastAsia" w:hAnsiTheme="minorEastAsia" w:eastAsiaTheme="minorEastAsia"/>
                <w:bCs/>
                <w:color w:val="333333"/>
                <w:kern w:val="2"/>
                <w:sz w:val="24"/>
                <w:shd w:val="clear" w:color="auto" w:fill="FFFFFF"/>
              </w:rPr>
              <w:t>分，最高得</w:t>
            </w:r>
            <w:r>
              <w:rPr>
                <w:rFonts w:hint="eastAsia" w:cs="Times New Roman" w:asciiTheme="minorEastAsia" w:hAnsiTheme="minorEastAsia" w:eastAsiaTheme="minorEastAsia"/>
                <w:bCs/>
                <w:color w:val="333333"/>
                <w:kern w:val="2"/>
                <w:sz w:val="24"/>
                <w:shd w:val="clear" w:color="auto" w:fill="FFFFFF"/>
                <w:lang w:val="en-US" w:eastAsia="zh-CN"/>
              </w:rPr>
              <w:t>6</w:t>
            </w:r>
            <w:r>
              <w:rPr>
                <w:rFonts w:hint="eastAsia" w:cs="Times New Roman" w:asciiTheme="minorEastAsia" w:hAnsiTheme="minorEastAsia" w:eastAsiaTheme="minorEastAsia"/>
                <w:bCs/>
                <w:color w:val="333333"/>
                <w:kern w:val="2"/>
                <w:sz w:val="24"/>
                <w:shd w:val="clear" w:color="auto" w:fill="FFFFFF"/>
              </w:rPr>
              <w:t>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评分依据：提供</w:t>
            </w:r>
            <w:r>
              <w:rPr>
                <w:rFonts w:hint="eastAsia" w:cs="Times New Roman" w:asciiTheme="minorEastAsia" w:hAnsiTheme="minorEastAsia" w:eastAsiaTheme="minorEastAsia"/>
                <w:bCs/>
                <w:color w:val="333333"/>
                <w:kern w:val="2"/>
                <w:sz w:val="24"/>
                <w:shd w:val="clear" w:color="auto" w:fill="FFFFFF"/>
                <w:lang w:val="en-US" w:eastAsia="zh-CN"/>
              </w:rPr>
              <w:t>有效</w:t>
            </w:r>
            <w:r>
              <w:rPr>
                <w:rFonts w:hint="eastAsia" w:cs="Times New Roman" w:asciiTheme="minorEastAsia" w:hAnsiTheme="minorEastAsia" w:eastAsiaTheme="minorEastAsia"/>
                <w:bCs/>
                <w:color w:val="333333"/>
                <w:kern w:val="2"/>
                <w:sz w:val="24"/>
                <w:shd w:val="clear" w:color="auto" w:fill="FFFFFF"/>
              </w:rPr>
              <w:t>合同关键页</w:t>
            </w:r>
            <w:r>
              <w:rPr>
                <w:rFonts w:hint="eastAsia" w:cs="Times New Roman" w:asciiTheme="minorEastAsia" w:hAnsiTheme="minorEastAsia" w:eastAsiaTheme="minorEastAsia"/>
                <w:bCs/>
                <w:color w:val="333333"/>
                <w:kern w:val="2"/>
                <w:sz w:val="24"/>
                <w:shd w:val="clear" w:color="auto" w:fill="FFFFFF"/>
                <w:lang w:eastAsia="zh-CN"/>
              </w:rPr>
              <w:t>（</w:t>
            </w:r>
            <w:r>
              <w:rPr>
                <w:rFonts w:hint="eastAsia" w:ascii="Times New Roman" w:hAnsi="Times New Roman" w:eastAsia="宋体" w:cs="宋体"/>
                <w:bCs/>
                <w:color w:val="333333"/>
                <w:kern w:val="0"/>
                <w:sz w:val="24"/>
                <w:szCs w:val="24"/>
                <w:shd w:val="clear" w:color="auto" w:fill="FFFFFF"/>
                <w:lang w:val="en-US" w:eastAsia="zh-CN" w:bidi="ar-SA"/>
              </w:rPr>
              <w:t>关键信息包括但不仅限于合同的项目名称、合同金额、合同内容、签订日期等</w:t>
            </w:r>
            <w:r>
              <w:rPr>
                <w:rFonts w:hint="eastAsia" w:cs="Times New Roman" w:asciiTheme="minorEastAsia" w:hAnsiTheme="minorEastAsia" w:eastAsiaTheme="minorEastAsia"/>
                <w:bCs/>
                <w:color w:val="333333"/>
                <w:kern w:val="2"/>
                <w:sz w:val="24"/>
                <w:shd w:val="clear" w:color="auto" w:fill="FFFFFF"/>
                <w:lang w:eastAsia="zh-CN"/>
              </w:rPr>
              <w:t>）</w:t>
            </w:r>
            <w:r>
              <w:rPr>
                <w:rFonts w:hint="eastAsia" w:cs="Times New Roman" w:asciiTheme="minorEastAsia" w:hAnsiTheme="minorEastAsia" w:eastAsiaTheme="minorEastAsia"/>
                <w:bCs/>
                <w:color w:val="333333"/>
                <w:kern w:val="2"/>
                <w:sz w:val="24"/>
                <w:shd w:val="clear" w:color="auto" w:fill="FFFFFF"/>
                <w:lang w:val="en-US" w:eastAsia="zh-CN"/>
              </w:rPr>
              <w:t>或</w:t>
            </w:r>
            <w:r>
              <w:rPr>
                <w:rFonts w:hint="eastAsia" w:cs="Times New Roman" w:asciiTheme="minorEastAsia" w:hAnsiTheme="minorEastAsia" w:eastAsiaTheme="minorEastAsia"/>
                <w:bCs/>
                <w:color w:val="333333"/>
                <w:kern w:val="2"/>
                <w:sz w:val="24"/>
                <w:shd w:val="clear" w:color="auto" w:fill="FFFFFF"/>
              </w:rPr>
              <w:t>中标通知书复印件加盖投标人公章，原件备查，</w:t>
            </w:r>
            <w:r>
              <w:rPr>
                <w:rFonts w:hint="eastAsia" w:cs="宋体"/>
                <w:szCs w:val="21"/>
                <w:highlight w:val="none"/>
              </w:rPr>
              <w:t>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rPr>
                <w:color w:val="000000" w:themeColor="text1"/>
                <w:sz w:val="24"/>
                <w14:textFill>
                  <w14:solidFill>
                    <w14:schemeClr w14:val="tx1"/>
                  </w14:solidFill>
                </w14:textFill>
              </w:rPr>
            </w:pPr>
            <w:r>
              <w:rPr>
                <w:rFonts w:hint="eastAsia"/>
                <w:snapToGrid w:val="0"/>
                <w:sz w:val="24"/>
                <w:szCs w:val="21"/>
              </w:rPr>
              <w:t>运输车辆</w:t>
            </w:r>
          </w:p>
        </w:tc>
        <w:tc>
          <w:tcPr>
            <w:tcW w:w="1696"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5</w:t>
            </w:r>
          </w:p>
        </w:tc>
        <w:tc>
          <w:tcPr>
            <w:tcW w:w="6297" w:type="dxa"/>
          </w:tcPr>
          <w:p>
            <w:pPr>
              <w:spacing w:line="450" w:lineRule="atLeast"/>
              <w:ind w:firstLine="480" w:firstLineChars="200"/>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rPr>
              <w:t>按拟投入本项目的配送车数量1辆及以上的得</w:t>
            </w:r>
            <w:r>
              <w:rPr>
                <w:rFonts w:cs="Times New Roman" w:asciiTheme="minorEastAsia" w:hAnsiTheme="minorEastAsia" w:eastAsiaTheme="minorEastAsia"/>
                <w:bCs/>
                <w:color w:val="333333"/>
                <w:kern w:val="2"/>
                <w:sz w:val="24"/>
                <w:shd w:val="clear" w:color="auto" w:fill="FFFFFF"/>
              </w:rPr>
              <w:t>5</w:t>
            </w:r>
            <w:r>
              <w:rPr>
                <w:rFonts w:hint="eastAsia" w:cs="Times New Roman" w:asciiTheme="minorEastAsia" w:hAnsiTheme="minorEastAsia" w:eastAsiaTheme="minorEastAsia"/>
                <w:bCs/>
                <w:color w:val="333333"/>
                <w:kern w:val="2"/>
                <w:sz w:val="24"/>
                <w:shd w:val="clear" w:color="auto" w:fill="FFFFFF"/>
              </w:rPr>
              <w:t>分。注：车辆须为投标人、投标人法人或投标人分公司所有或租赁（车辆购买或租赁日期为本项目招标公告日期前）。无不得分。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 xml:space="preserve">    </w:t>
            </w:r>
            <w:r>
              <w:rPr>
                <w:rFonts w:hint="eastAsia" w:cs="Times New Roman" w:asciiTheme="minorEastAsia" w:hAnsiTheme="minorEastAsia" w:eastAsiaTheme="minorEastAsia"/>
                <w:bCs/>
                <w:color w:val="333333"/>
                <w:kern w:val="2"/>
                <w:sz w:val="24"/>
                <w:shd w:val="clear" w:color="auto" w:fill="FFFFFF"/>
              </w:rPr>
              <w:t>评分依据：自有车辆提供有效的行驶证，租赁车辆提供有效的行驶证和租赁合同，复印件或扫描件加盖投标人公章，原件备查，不清晰或未提供不得分。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应急</w:t>
            </w:r>
            <w:r>
              <w:rPr>
                <w:rFonts w:hint="eastAsia" w:cs="Times New Roman" w:asciiTheme="minorEastAsia" w:hAnsiTheme="minorEastAsia" w:eastAsiaTheme="minorEastAsia"/>
                <w:bCs/>
                <w:color w:val="333333"/>
                <w:kern w:val="2"/>
                <w:sz w:val="24"/>
                <w:shd w:val="clear" w:color="auto" w:fill="FFFFFF"/>
              </w:rPr>
              <w:t>配送承诺</w:t>
            </w:r>
          </w:p>
        </w:tc>
        <w:tc>
          <w:tcPr>
            <w:tcW w:w="1696" w:type="dxa"/>
            <w:vAlign w:val="center"/>
          </w:tcPr>
          <w:p>
            <w:pPr>
              <w:spacing w:line="450" w:lineRule="atLeast"/>
              <w:jc w:val="center"/>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lang w:val="en-US" w:eastAsia="zh-CN"/>
              </w:rPr>
              <w:t>6</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应急配送时间在</w:t>
            </w:r>
            <w:r>
              <w:rPr>
                <w:rFonts w:hint="eastAsia" w:cs="Times New Roman" w:asciiTheme="minorEastAsia" w:hAnsiTheme="minorEastAsia" w:eastAsiaTheme="minorEastAsia"/>
                <w:bCs/>
                <w:color w:val="333333"/>
                <w:kern w:val="2"/>
                <w:sz w:val="24"/>
                <w:shd w:val="clear" w:color="auto" w:fill="FFFFFF"/>
                <w:lang w:val="en-US" w:eastAsia="zh-CN"/>
              </w:rPr>
              <w:t>30</w:t>
            </w:r>
            <w:r>
              <w:rPr>
                <w:rFonts w:hint="eastAsia" w:cs="Times New Roman" w:asciiTheme="minorEastAsia" w:hAnsiTheme="minorEastAsia" w:eastAsiaTheme="minorEastAsia"/>
                <w:bCs/>
                <w:color w:val="333333"/>
                <w:kern w:val="2"/>
                <w:sz w:val="24"/>
                <w:shd w:val="clear" w:color="auto" w:fill="FFFFFF"/>
              </w:rPr>
              <w:t>分钟内到达的得</w:t>
            </w:r>
            <w:r>
              <w:rPr>
                <w:rFonts w:hint="eastAsia" w:cs="Times New Roman" w:asciiTheme="minorEastAsia" w:hAnsiTheme="minorEastAsia" w:eastAsiaTheme="minorEastAsia"/>
                <w:bCs/>
                <w:color w:val="333333"/>
                <w:kern w:val="2"/>
                <w:sz w:val="24"/>
                <w:shd w:val="clear" w:color="auto" w:fill="FFFFFF"/>
                <w:lang w:val="en-US" w:eastAsia="zh-CN"/>
              </w:rPr>
              <w:t>6</w:t>
            </w:r>
            <w:r>
              <w:rPr>
                <w:rFonts w:hint="eastAsia" w:cs="Times New Roman" w:asciiTheme="minorEastAsia" w:hAnsiTheme="minorEastAsia" w:eastAsiaTheme="minorEastAsia"/>
                <w:bCs/>
                <w:color w:val="333333"/>
                <w:kern w:val="2"/>
                <w:sz w:val="24"/>
                <w:shd w:val="clear" w:color="auto" w:fill="FFFFFF"/>
              </w:rPr>
              <w:t>分；1小时内到达的得</w:t>
            </w:r>
            <w:r>
              <w:rPr>
                <w:rFonts w:cs="Times New Roman" w:asciiTheme="minorEastAsia" w:hAnsiTheme="minorEastAsia" w:eastAsiaTheme="minorEastAsia"/>
                <w:bCs/>
                <w:color w:val="333333"/>
                <w:kern w:val="2"/>
                <w:sz w:val="24"/>
                <w:shd w:val="clear" w:color="auto" w:fill="FFFFFF"/>
              </w:rPr>
              <w:t>3</w:t>
            </w:r>
            <w:r>
              <w:rPr>
                <w:rFonts w:hint="eastAsia" w:cs="Times New Roman" w:asciiTheme="minorEastAsia" w:hAnsiTheme="minorEastAsia" w:eastAsiaTheme="minorEastAsia"/>
                <w:bCs/>
                <w:color w:val="333333"/>
                <w:kern w:val="2"/>
                <w:sz w:val="24"/>
                <w:shd w:val="clear" w:color="auto" w:fill="FFFFFF"/>
              </w:rPr>
              <w:t>分；2小时内到达的得2分；2小时以上得1分。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评分依据：提供承诺函（格式自拟）和其他证明材料。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cs="Times New Roman" w:asciiTheme="minorEastAsia" w:hAnsiTheme="minorEastAsia" w:eastAsiaTheme="minorEastAsia"/>
                <w:bCs/>
                <w:color w:val="333333"/>
                <w:kern w:val="2"/>
                <w:sz w:val="24"/>
                <w:shd w:val="clear" w:color="auto" w:fill="FFFFFF"/>
              </w:rPr>
              <w:t>售后服务承诺</w:t>
            </w:r>
            <w:r>
              <w:rPr>
                <w:rFonts w:hint="eastAsia" w:cs="Times New Roman" w:asciiTheme="minorEastAsia" w:hAnsiTheme="minorEastAsia" w:eastAsiaTheme="minorEastAsia"/>
                <w:bCs/>
                <w:color w:val="333333"/>
                <w:kern w:val="2"/>
                <w:sz w:val="24"/>
                <w:shd w:val="clear" w:color="auto" w:fill="FFFFFF"/>
              </w:rPr>
              <w:t>及响应时间</w:t>
            </w:r>
          </w:p>
        </w:tc>
        <w:tc>
          <w:tcPr>
            <w:tcW w:w="1696" w:type="dxa"/>
            <w:vAlign w:val="center"/>
          </w:tcPr>
          <w:p>
            <w:pPr>
              <w:spacing w:line="450" w:lineRule="atLeast"/>
              <w:jc w:val="center"/>
              <w:rPr>
                <w:rFonts w:hint="eastAsia" w:cs="Times New Roman" w:asciiTheme="minorEastAsia" w:hAnsiTheme="minorEastAsia" w:eastAsiaTheme="minorEastAsia"/>
                <w:bCs/>
                <w:color w:val="333333"/>
                <w:kern w:val="2"/>
                <w:sz w:val="24"/>
                <w:shd w:val="clear" w:color="auto" w:fill="FFFFFF"/>
                <w:lang w:eastAsia="zh-CN"/>
              </w:rPr>
            </w:pPr>
            <w:r>
              <w:rPr>
                <w:rFonts w:hint="eastAsia" w:cs="Times New Roman" w:asciiTheme="minorEastAsia" w:hAnsiTheme="minorEastAsia" w:eastAsiaTheme="minorEastAsia"/>
                <w:bCs/>
                <w:color w:val="333333"/>
                <w:kern w:val="2"/>
                <w:sz w:val="24"/>
                <w:shd w:val="clear" w:color="auto" w:fill="FFFFFF"/>
                <w:lang w:val="en-US" w:eastAsia="zh-CN"/>
              </w:rPr>
              <w:t>6</w:t>
            </w:r>
          </w:p>
        </w:tc>
        <w:tc>
          <w:tcPr>
            <w:tcW w:w="6297" w:type="dxa"/>
          </w:tcPr>
          <w:p>
            <w:pPr>
              <w:spacing w:line="450" w:lineRule="atLeast"/>
              <w:ind w:firstLine="480" w:firstLineChars="200"/>
              <w:rPr>
                <w:rFonts w:hint="default" w:cs="Times New Roman" w:asciiTheme="minorEastAsia" w:hAnsiTheme="minorEastAsia" w:eastAsiaTheme="minorEastAsia"/>
                <w:bCs/>
                <w:color w:val="333333"/>
                <w:kern w:val="2"/>
                <w:sz w:val="24"/>
                <w:shd w:val="clear" w:color="auto" w:fill="FFFFFF"/>
                <w:lang w:val="en-US" w:eastAsia="zh-CN"/>
              </w:rPr>
            </w:pPr>
            <w:r>
              <w:rPr>
                <w:rFonts w:hint="eastAsia" w:cs="Times New Roman" w:asciiTheme="minorEastAsia" w:hAnsiTheme="minorEastAsia" w:eastAsiaTheme="minorEastAsia"/>
                <w:bCs/>
                <w:color w:val="333333"/>
                <w:kern w:val="2"/>
                <w:sz w:val="24"/>
                <w:shd w:val="clear" w:color="auto" w:fill="FFFFFF"/>
              </w:rPr>
              <w:t>1、投标人在投标文件中详细说明在紧急售后</w:t>
            </w:r>
            <w:r>
              <w:rPr>
                <w:rFonts w:hint="eastAsia" w:cs="Times New Roman" w:asciiTheme="minorEastAsia" w:hAnsiTheme="minorEastAsia" w:eastAsiaTheme="minorEastAsia"/>
                <w:bCs/>
                <w:color w:val="333333"/>
                <w:kern w:val="2"/>
                <w:sz w:val="24"/>
                <w:shd w:val="clear" w:color="auto" w:fill="FFFFFF"/>
                <w:lang w:val="en-US" w:eastAsia="zh-CN"/>
              </w:rPr>
              <w:t>响应</w:t>
            </w:r>
            <w:r>
              <w:rPr>
                <w:rFonts w:hint="eastAsia" w:cs="Times New Roman" w:asciiTheme="minorEastAsia" w:hAnsiTheme="minorEastAsia" w:eastAsiaTheme="minorEastAsia"/>
                <w:bCs/>
                <w:color w:val="333333"/>
                <w:kern w:val="2"/>
                <w:sz w:val="24"/>
                <w:shd w:val="clear" w:color="auto" w:fill="FFFFFF"/>
              </w:rPr>
              <w:t>服务时间</w:t>
            </w:r>
            <w:r>
              <w:rPr>
                <w:rFonts w:hint="eastAsia" w:cs="Times New Roman" w:asciiTheme="minorEastAsia" w:hAnsiTheme="minorEastAsia" w:eastAsiaTheme="minorEastAsia"/>
                <w:bCs/>
                <w:color w:val="333333"/>
                <w:kern w:val="2"/>
                <w:sz w:val="24"/>
                <w:shd w:val="clear" w:color="auto" w:fill="FFFFFF"/>
                <w:lang w:val="en-US" w:eastAsia="zh-CN"/>
              </w:rPr>
              <w:t>30</w:t>
            </w:r>
            <w:r>
              <w:rPr>
                <w:rFonts w:hint="eastAsia" w:cs="Times New Roman" w:asciiTheme="minorEastAsia" w:hAnsiTheme="minorEastAsia" w:eastAsiaTheme="minorEastAsia"/>
                <w:bCs/>
                <w:color w:val="333333"/>
                <w:kern w:val="2"/>
                <w:sz w:val="24"/>
                <w:shd w:val="clear" w:color="auto" w:fill="FFFFFF"/>
              </w:rPr>
              <w:t>分钟内到达的得</w:t>
            </w:r>
            <w:r>
              <w:rPr>
                <w:rFonts w:hint="eastAsia" w:cs="Times New Roman" w:asciiTheme="minorEastAsia" w:hAnsiTheme="minorEastAsia" w:eastAsiaTheme="minorEastAsia"/>
                <w:bCs/>
                <w:color w:val="333333"/>
                <w:kern w:val="2"/>
                <w:sz w:val="24"/>
                <w:shd w:val="clear" w:color="auto" w:fill="FFFFFF"/>
                <w:lang w:val="en-US" w:eastAsia="zh-CN"/>
              </w:rPr>
              <w:t>3</w:t>
            </w:r>
            <w:r>
              <w:rPr>
                <w:rFonts w:hint="eastAsia" w:cs="Times New Roman" w:asciiTheme="minorEastAsia" w:hAnsiTheme="minorEastAsia" w:eastAsiaTheme="minorEastAsia"/>
                <w:bCs/>
                <w:color w:val="333333"/>
                <w:kern w:val="2"/>
                <w:sz w:val="24"/>
                <w:shd w:val="clear" w:color="auto" w:fill="FFFFFF"/>
              </w:rPr>
              <w:t>分</w:t>
            </w:r>
            <w:r>
              <w:rPr>
                <w:rFonts w:hint="eastAsia" w:cs="Times New Roman" w:asciiTheme="minorEastAsia" w:hAnsiTheme="minorEastAsia" w:eastAsiaTheme="minorEastAsia"/>
                <w:bCs/>
                <w:color w:val="333333"/>
                <w:kern w:val="2"/>
                <w:sz w:val="24"/>
                <w:shd w:val="clear" w:color="auto" w:fill="FFFFFF"/>
                <w:lang w:eastAsia="zh-CN"/>
              </w:rPr>
              <w:t>，</w:t>
            </w:r>
            <w:r>
              <w:rPr>
                <w:rFonts w:hint="eastAsia" w:cs="Times New Roman" w:asciiTheme="minorEastAsia" w:hAnsiTheme="minorEastAsia" w:eastAsiaTheme="minorEastAsia"/>
                <w:bCs/>
                <w:color w:val="333333"/>
                <w:kern w:val="2"/>
                <w:sz w:val="24"/>
                <w:shd w:val="clear" w:color="auto" w:fill="FFFFFF"/>
                <w:lang w:val="en-US" w:eastAsia="zh-CN"/>
              </w:rPr>
              <w:t>1小时内到达得2分。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2、普通售后服务响应时间</w:t>
            </w:r>
            <w:r>
              <w:rPr>
                <w:rFonts w:hint="eastAsia" w:cs="Times New Roman" w:asciiTheme="minorEastAsia" w:hAnsiTheme="minorEastAsia" w:eastAsiaTheme="minorEastAsia"/>
                <w:bCs/>
                <w:color w:val="333333"/>
                <w:kern w:val="2"/>
                <w:sz w:val="24"/>
                <w:shd w:val="clear" w:color="auto" w:fill="FFFFFF"/>
                <w:lang w:val="en-US" w:eastAsia="zh-CN"/>
              </w:rPr>
              <w:t>1小时内到达</w:t>
            </w:r>
            <w:r>
              <w:rPr>
                <w:rFonts w:hint="eastAsia" w:cs="Times New Roman" w:asciiTheme="minorEastAsia" w:hAnsiTheme="minorEastAsia" w:eastAsiaTheme="minorEastAsia"/>
                <w:bCs/>
                <w:color w:val="333333"/>
                <w:kern w:val="2"/>
                <w:sz w:val="24"/>
                <w:shd w:val="clear" w:color="auto" w:fill="FFFFFF"/>
              </w:rPr>
              <w:t>得3分，</w:t>
            </w:r>
            <w:r>
              <w:rPr>
                <w:rFonts w:hint="eastAsia" w:cs="Times New Roman" w:asciiTheme="minorEastAsia" w:hAnsiTheme="minorEastAsia" w:eastAsiaTheme="minorEastAsia"/>
                <w:bCs/>
                <w:color w:val="333333"/>
                <w:kern w:val="2"/>
                <w:sz w:val="24"/>
                <w:shd w:val="clear" w:color="auto" w:fill="FFFFFF"/>
                <w:lang w:val="en-US" w:eastAsia="zh-CN"/>
              </w:rPr>
              <w:t>2小时内到达得2分，</w:t>
            </w:r>
            <w:r>
              <w:rPr>
                <w:rFonts w:hint="eastAsia" w:cs="Times New Roman" w:asciiTheme="minorEastAsia" w:hAnsiTheme="minorEastAsia" w:eastAsiaTheme="minorEastAsia"/>
                <w:bCs/>
                <w:color w:val="333333"/>
                <w:kern w:val="2"/>
                <w:sz w:val="24"/>
                <w:shd w:val="clear" w:color="auto" w:fill="FFFFFF"/>
              </w:rPr>
              <w:t>未提供或差的不得分；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评分依据：提供承诺函（格式自拟），本项最高</w:t>
            </w:r>
            <w:r>
              <w:rPr>
                <w:rFonts w:cs="Times New Roman" w:asciiTheme="minorEastAsia" w:hAnsiTheme="minorEastAsia" w:eastAsiaTheme="minorEastAsia"/>
                <w:bCs/>
                <w:color w:val="333333"/>
                <w:kern w:val="2"/>
                <w:sz w:val="24"/>
                <w:shd w:val="clear" w:color="auto" w:fill="FFFFFF"/>
              </w:rPr>
              <w:t>5</w:t>
            </w:r>
            <w:r>
              <w:rPr>
                <w:rFonts w:hint="eastAsia" w:cs="Times New Roman" w:asciiTheme="minorEastAsia" w:hAnsiTheme="minorEastAsia" w:eastAsiaTheme="minorEastAsia"/>
                <w:bCs/>
                <w:color w:val="333333"/>
                <w:kern w:val="2"/>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363" w:type="dxa"/>
            <w:vMerge w:val="continue"/>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p>
        </w:tc>
        <w:tc>
          <w:tcPr>
            <w:tcW w:w="1417" w:type="dxa"/>
            <w:vAlign w:val="center"/>
          </w:tcPr>
          <w:p>
            <w:pPr>
              <w:spacing w:line="450" w:lineRule="atLeast"/>
              <w:jc w:val="center"/>
              <w:rPr>
                <w:color w:val="000000" w:themeColor="text1"/>
                <w:sz w:val="24"/>
                <w14:textFill>
                  <w14:solidFill>
                    <w14:schemeClr w14:val="tx1"/>
                  </w14:solidFill>
                </w14:textFill>
              </w:rPr>
            </w:pPr>
            <w:r>
              <w:rPr>
                <w:rFonts w:cs="Times New Roman" w:asciiTheme="minorEastAsia" w:hAnsiTheme="minorEastAsia" w:eastAsiaTheme="minorEastAsia"/>
                <w:bCs/>
                <w:color w:val="333333"/>
                <w:kern w:val="2"/>
                <w:sz w:val="24"/>
                <w:shd w:val="clear" w:color="auto" w:fill="FFFFFF"/>
              </w:rPr>
              <w:t>诚信</w:t>
            </w:r>
          </w:p>
        </w:tc>
        <w:tc>
          <w:tcPr>
            <w:tcW w:w="1696"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5</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根据《深圳市财政委员会关于加强招投标评审环节诚信管理的通知》（深财购[2017]35号）相关规定，投标人在参与政府采购活动中出现诚信相关问题且在相关主管部门处理措施实施期限内的本项不得分，否则得满分。</w:t>
            </w:r>
          </w:p>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须按招标文件格式提供《诚信声明函》原件加盖投标人公章，未提供不得分。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780" w:type="dxa"/>
            <w:gridSpan w:val="2"/>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总分</w:t>
            </w:r>
          </w:p>
        </w:tc>
        <w:tc>
          <w:tcPr>
            <w:tcW w:w="1696" w:type="dxa"/>
            <w:vAlign w:val="center"/>
          </w:tcPr>
          <w:p>
            <w:pPr>
              <w:spacing w:line="450" w:lineRule="atLeast"/>
              <w:jc w:val="center"/>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1</w:t>
            </w:r>
            <w:r>
              <w:rPr>
                <w:rFonts w:cs="Times New Roman" w:asciiTheme="minorEastAsia" w:hAnsiTheme="minorEastAsia" w:eastAsiaTheme="minorEastAsia"/>
                <w:bCs/>
                <w:color w:val="333333"/>
                <w:kern w:val="2"/>
                <w:sz w:val="24"/>
                <w:shd w:val="clear" w:color="auto" w:fill="FFFFFF"/>
              </w:rPr>
              <w:t>00</w:t>
            </w:r>
          </w:p>
        </w:tc>
        <w:tc>
          <w:tcPr>
            <w:tcW w:w="6297" w:type="dxa"/>
          </w:tcPr>
          <w:p>
            <w:pPr>
              <w:spacing w:line="450" w:lineRule="atLeast"/>
              <w:ind w:firstLine="480" w:firstLineChars="200"/>
              <w:rPr>
                <w:rFonts w:cs="Times New Roman" w:asciiTheme="minorEastAsia" w:hAnsiTheme="minorEastAsia" w:eastAsiaTheme="minorEastAsia"/>
                <w:bCs/>
                <w:color w:val="333333"/>
                <w:kern w:val="2"/>
                <w:sz w:val="24"/>
                <w:shd w:val="clear" w:color="auto" w:fill="FFFFFF"/>
              </w:rPr>
            </w:pPr>
            <w:r>
              <w:rPr>
                <w:rFonts w:hint="eastAsia" w:cs="Times New Roman" w:asciiTheme="minorEastAsia" w:hAnsiTheme="minorEastAsia" w:eastAsiaTheme="minorEastAsia"/>
                <w:bCs/>
                <w:color w:val="333333"/>
                <w:kern w:val="2"/>
                <w:sz w:val="24"/>
                <w:shd w:val="clear" w:color="auto" w:fill="FFFFFF"/>
              </w:rPr>
              <w:t>技术分+价格分+商务分</w:t>
            </w:r>
          </w:p>
        </w:tc>
      </w:tr>
    </w:tbl>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12"/>
        <w:tabs>
          <w:tab w:val="clear" w:pos="426"/>
        </w:tabs>
        <w:jc w:val="center"/>
      </w:pPr>
      <w:r>
        <w:rPr>
          <w:rFonts w:hint="eastAsia"/>
        </w:rPr>
        <w:t>第四章 投标文件格式、附件</w:t>
      </w:r>
    </w:p>
    <w:p>
      <w:pPr>
        <w:tabs>
          <w:tab w:val="clear" w:pos="426"/>
        </w:tabs>
        <w:spacing w:line="520" w:lineRule="exact"/>
      </w:pPr>
    </w:p>
    <w:p>
      <w:pPr>
        <w:tabs>
          <w:tab w:val="clear" w:pos="426"/>
        </w:tabs>
        <w:spacing w:line="520" w:lineRule="exact"/>
        <w:rPr>
          <w:sz w:val="24"/>
        </w:rPr>
      </w:pPr>
      <w:r>
        <w:rPr>
          <w:rFonts w:hint="eastAsia"/>
          <w:sz w:val="24"/>
        </w:rPr>
        <w:t>投标文件组成：</w:t>
      </w:r>
    </w:p>
    <w:p>
      <w:pPr>
        <w:tabs>
          <w:tab w:val="clear" w:pos="426"/>
        </w:tabs>
        <w:spacing w:line="520" w:lineRule="exact"/>
        <w:rPr>
          <w:rFonts w:hint="eastAsia"/>
          <w:sz w:val="24"/>
        </w:rPr>
      </w:pPr>
      <w:r>
        <w:rPr>
          <w:rFonts w:hint="eastAsia"/>
          <w:sz w:val="24"/>
          <w:lang w:val="en-US" w:eastAsia="zh-CN"/>
        </w:rPr>
        <w:t>一、</w:t>
      </w:r>
      <w:r>
        <w:rPr>
          <w:rFonts w:hint="eastAsia"/>
          <w:sz w:val="24"/>
        </w:rPr>
        <w:t>投标文件封面</w:t>
      </w:r>
    </w:p>
    <w:p>
      <w:pPr>
        <w:tabs>
          <w:tab w:val="clear" w:pos="426"/>
        </w:tabs>
        <w:spacing w:line="520" w:lineRule="exact"/>
        <w:rPr>
          <w:rFonts w:hint="eastAsia"/>
          <w:sz w:val="24"/>
        </w:rPr>
      </w:pPr>
      <w:r>
        <w:rPr>
          <w:rFonts w:hint="eastAsia"/>
          <w:sz w:val="24"/>
          <w:lang w:val="en-US" w:eastAsia="zh-CN"/>
        </w:rPr>
        <w:t>二、</w:t>
      </w:r>
      <w:r>
        <w:rPr>
          <w:rFonts w:hint="eastAsia"/>
          <w:sz w:val="24"/>
        </w:rPr>
        <w:t>目录</w:t>
      </w:r>
      <w:r>
        <w:rPr>
          <w:rFonts w:hint="eastAsia"/>
          <w:sz w:val="24"/>
          <w:lang w:val="en-US" w:eastAsia="zh-CN"/>
        </w:rPr>
        <w:t>指引</w:t>
      </w:r>
      <w:r>
        <w:rPr>
          <w:rFonts w:hint="eastAsia"/>
          <w:sz w:val="24"/>
        </w:rPr>
        <w:t>（目录格式自定）</w:t>
      </w:r>
    </w:p>
    <w:p>
      <w:pPr>
        <w:numPr>
          <w:ilvl w:val="0"/>
          <w:numId w:val="0"/>
        </w:numPr>
        <w:tabs>
          <w:tab w:val="clear" w:pos="426"/>
        </w:tabs>
        <w:spacing w:line="520" w:lineRule="exact"/>
        <w:rPr>
          <w:rFonts w:hint="eastAsia"/>
          <w:sz w:val="24"/>
          <w:lang w:val="en-US" w:eastAsia="zh-CN"/>
        </w:rPr>
      </w:pPr>
      <w:r>
        <w:rPr>
          <w:rFonts w:hint="eastAsia"/>
          <w:sz w:val="24"/>
          <w:lang w:val="en-US" w:eastAsia="zh-CN"/>
        </w:rPr>
        <w:t>三、营业执照等资质文件</w:t>
      </w:r>
    </w:p>
    <w:p>
      <w:pPr>
        <w:numPr>
          <w:ilvl w:val="0"/>
          <w:numId w:val="0"/>
        </w:numPr>
        <w:tabs>
          <w:tab w:val="clear" w:pos="426"/>
        </w:tabs>
        <w:spacing w:line="520" w:lineRule="exact"/>
        <w:rPr>
          <w:rFonts w:hint="default"/>
          <w:sz w:val="24"/>
          <w:lang w:val="en-US" w:eastAsia="zh-CN"/>
        </w:rPr>
      </w:pPr>
      <w:r>
        <w:rPr>
          <w:rFonts w:hint="eastAsia"/>
          <w:sz w:val="24"/>
          <w:lang w:val="en-US" w:eastAsia="zh-CN"/>
        </w:rPr>
        <w:t>四、投标函</w:t>
      </w:r>
    </w:p>
    <w:p>
      <w:pPr>
        <w:widowControl w:val="0"/>
        <w:numPr>
          <w:ilvl w:val="0"/>
          <w:numId w:val="0"/>
        </w:numPr>
        <w:shd w:val="clear" w:color="auto" w:fill="auto"/>
        <w:tabs>
          <w:tab w:val="clear" w:pos="426"/>
        </w:tabs>
        <w:adjustRightInd/>
        <w:snapToGrid/>
        <w:spacing w:line="520" w:lineRule="exact"/>
        <w:rPr>
          <w:rFonts w:hint="eastAsia" w:ascii="Times New Roman" w:hAnsi="Times New Roman" w:eastAsia="宋体" w:cs="Times New Roman"/>
          <w:kern w:val="2"/>
          <w:sz w:val="24"/>
        </w:rPr>
      </w:pPr>
      <w:r>
        <w:rPr>
          <w:rFonts w:hint="eastAsia" w:ascii="Times New Roman" w:hAnsi="Times New Roman" w:cs="Times New Roman"/>
          <w:kern w:val="2"/>
          <w:sz w:val="24"/>
          <w:lang w:val="en-US" w:eastAsia="zh-CN"/>
        </w:rPr>
        <w:t>五、</w:t>
      </w:r>
      <w:r>
        <w:rPr>
          <w:rFonts w:hint="eastAsia" w:ascii="Times New Roman" w:hAnsi="Times New Roman" w:eastAsia="宋体" w:cs="Times New Roman"/>
          <w:kern w:val="2"/>
          <w:sz w:val="24"/>
        </w:rPr>
        <w:t>履约承诺函</w:t>
      </w:r>
    </w:p>
    <w:p>
      <w:pPr>
        <w:widowControl w:val="0"/>
        <w:numPr>
          <w:ilvl w:val="0"/>
          <w:numId w:val="0"/>
        </w:numPr>
        <w:shd w:val="clear" w:color="auto" w:fill="auto"/>
        <w:tabs>
          <w:tab w:val="clear" w:pos="426"/>
        </w:tabs>
        <w:adjustRightInd/>
        <w:snapToGrid/>
        <w:spacing w:line="520" w:lineRule="exact"/>
        <w:ind w:leftChars="-236" w:firstLine="480" w:firstLineChars="200"/>
        <w:rPr>
          <w:rFonts w:ascii="Times New Roman" w:hAnsi="Times New Roman" w:cs="Times New Roman"/>
          <w:b/>
          <w:bCs/>
          <w:kern w:val="2"/>
          <w:sz w:val="24"/>
        </w:rPr>
      </w:pPr>
      <w:r>
        <w:rPr>
          <w:rFonts w:hint="eastAsia" w:ascii="Times New Roman" w:hAnsi="Times New Roman" w:cs="Times New Roman"/>
          <w:kern w:val="2"/>
          <w:sz w:val="24"/>
          <w:lang w:val="en-US" w:eastAsia="zh-CN"/>
        </w:rPr>
        <w:t>六、</w:t>
      </w:r>
      <w:r>
        <w:rPr>
          <w:rFonts w:hint="eastAsia" w:ascii="Times New Roman" w:hAnsi="Times New Roman" w:cs="Times New Roman"/>
          <w:kern w:val="2"/>
          <w:sz w:val="24"/>
        </w:rPr>
        <w:t>法定代表人授权委托书、法定代表人证明书</w:t>
      </w:r>
    </w:p>
    <w:p>
      <w:pPr>
        <w:widowControl w:val="0"/>
        <w:numPr>
          <w:ilvl w:val="0"/>
          <w:numId w:val="0"/>
        </w:numPr>
        <w:shd w:val="clear" w:color="auto" w:fill="auto"/>
        <w:tabs>
          <w:tab w:val="clear" w:pos="426"/>
        </w:tabs>
        <w:adjustRightInd/>
        <w:snapToGrid/>
        <w:spacing w:line="520" w:lineRule="exact"/>
        <w:ind w:leftChars="-236" w:firstLine="480" w:firstLineChars="200"/>
        <w:rPr>
          <w:rFonts w:ascii="Times New Roman" w:hAnsi="Times New Roman" w:cs="Times New Roman"/>
          <w:kern w:val="2"/>
          <w:sz w:val="24"/>
        </w:rPr>
      </w:pPr>
      <w:r>
        <w:rPr>
          <w:rFonts w:hint="eastAsia" w:ascii="Times New Roman" w:hAnsi="Times New Roman" w:cs="Times New Roman"/>
          <w:kern w:val="2"/>
          <w:sz w:val="24"/>
          <w:lang w:val="en-US" w:eastAsia="zh-CN"/>
        </w:rPr>
        <w:t>七、投标人</w:t>
      </w:r>
      <w:r>
        <w:rPr>
          <w:rFonts w:hint="eastAsia" w:ascii="Times New Roman" w:hAnsi="Times New Roman" w:cs="Times New Roman"/>
          <w:kern w:val="2"/>
          <w:sz w:val="24"/>
        </w:rPr>
        <w:t>基本情况介绍</w:t>
      </w:r>
    </w:p>
    <w:p>
      <w:pPr>
        <w:tabs>
          <w:tab w:val="clear" w:pos="426"/>
        </w:tabs>
        <w:spacing w:line="520" w:lineRule="exact"/>
        <w:rPr>
          <w:rFonts w:hint="default"/>
          <w:lang w:val="en-US" w:eastAsia="zh-CN"/>
        </w:rPr>
      </w:pPr>
      <w:r>
        <w:rPr>
          <w:rFonts w:hint="eastAsia"/>
          <w:sz w:val="24"/>
          <w:lang w:val="en-US" w:eastAsia="zh-CN"/>
        </w:rPr>
        <w:t>八、报价单（按照附件格式）</w:t>
      </w:r>
    </w:p>
    <w:p>
      <w:pPr>
        <w:shd w:val="clear" w:color="auto" w:fill="FFFFFF"/>
        <w:tabs>
          <w:tab w:val="clear" w:pos="426"/>
        </w:tabs>
        <w:spacing w:line="520" w:lineRule="exact"/>
        <w:rPr>
          <w:rFonts w:hint="eastAsia"/>
          <w:sz w:val="24"/>
          <w:lang w:val="en-US" w:eastAsia="zh-CN"/>
        </w:rPr>
      </w:pPr>
      <w:r>
        <w:rPr>
          <w:rFonts w:hint="eastAsia"/>
          <w:sz w:val="24"/>
          <w:lang w:val="en-US" w:eastAsia="zh-CN"/>
        </w:rPr>
        <w:t>九、实质性条款响应一览表</w:t>
      </w:r>
    </w:p>
    <w:p>
      <w:pPr>
        <w:tabs>
          <w:tab w:val="clear" w:pos="426"/>
        </w:tabs>
        <w:spacing w:line="520" w:lineRule="exact"/>
        <w:rPr>
          <w:sz w:val="24"/>
        </w:rPr>
      </w:pPr>
      <w:r>
        <w:rPr>
          <w:rFonts w:hint="eastAsia"/>
          <w:sz w:val="24"/>
          <w:lang w:val="en-US" w:eastAsia="zh-CN"/>
        </w:rPr>
        <w:t>十、</w:t>
      </w:r>
      <w:r>
        <w:rPr>
          <w:sz w:val="24"/>
        </w:rPr>
        <w:t>其他响应评分的内容及佐证材料</w:t>
      </w:r>
    </w:p>
    <w:p>
      <w:pPr>
        <w:pStyle w:val="8"/>
      </w:pPr>
    </w:p>
    <w:p>
      <w:pPr>
        <w:pStyle w:val="8"/>
      </w:pPr>
    </w:p>
    <w:p>
      <w:pPr>
        <w:pStyle w:val="8"/>
      </w:pPr>
    </w:p>
    <w:p>
      <w:pPr>
        <w:pStyle w:val="8"/>
      </w:pPr>
    </w:p>
    <w:p>
      <w:pPr>
        <w:pStyle w:val="8"/>
      </w:pPr>
    </w:p>
    <w:p>
      <w:pPr>
        <w:pStyle w:val="8"/>
      </w:pPr>
    </w:p>
    <w:p>
      <w:pPr>
        <w:pStyle w:val="8"/>
      </w:pPr>
    </w:p>
    <w:p>
      <w:pPr>
        <w:pStyle w:val="8"/>
        <w:rPr>
          <w:sz w:val="44"/>
          <w:szCs w:val="44"/>
          <w:u w:val="single"/>
        </w:rPr>
      </w:pPr>
    </w:p>
    <w:p>
      <w:pPr>
        <w:pStyle w:val="8"/>
        <w:rPr>
          <w:sz w:val="44"/>
          <w:szCs w:val="44"/>
          <w:u w:val="single"/>
        </w:rPr>
      </w:pPr>
    </w:p>
    <w:p>
      <w:pPr>
        <w:pStyle w:val="8"/>
        <w:rPr>
          <w:sz w:val="44"/>
          <w:szCs w:val="44"/>
          <w:u w:val="single"/>
        </w:rPr>
      </w:pPr>
    </w:p>
    <w:p>
      <w:pPr>
        <w:pStyle w:val="8"/>
        <w:rPr>
          <w:sz w:val="44"/>
          <w:szCs w:val="44"/>
          <w:u w:val="single"/>
        </w:rPr>
      </w:pPr>
    </w:p>
    <w:p>
      <w:pPr>
        <w:pStyle w:val="8"/>
        <w:rPr>
          <w:sz w:val="44"/>
          <w:szCs w:val="44"/>
          <w:u w:val="single"/>
        </w:rPr>
      </w:pPr>
    </w:p>
    <w:p>
      <w:pPr>
        <w:tabs>
          <w:tab w:val="clear" w:pos="426"/>
        </w:tabs>
        <w:jc w:val="right"/>
        <w:rPr>
          <w:sz w:val="44"/>
          <w:szCs w:val="44"/>
          <w:u w:val="single"/>
        </w:rPr>
      </w:pPr>
      <w:r>
        <w:rPr>
          <w:rFonts w:hint="eastAsia"/>
          <w:sz w:val="44"/>
          <w:szCs w:val="44"/>
          <w:u w:val="single"/>
        </w:rPr>
        <w:t>（□正本 □副本）</w:t>
      </w:r>
    </w:p>
    <w:p>
      <w:pPr>
        <w:tabs>
          <w:tab w:val="clear" w:pos="426"/>
        </w:tabs>
        <w:jc w:val="center"/>
        <w:rPr>
          <w:sz w:val="44"/>
          <w:szCs w:val="44"/>
          <w:u w:val="single"/>
        </w:rPr>
      </w:pPr>
    </w:p>
    <w:p>
      <w:pPr>
        <w:pStyle w:val="2"/>
        <w:rPr>
          <w:sz w:val="44"/>
          <w:szCs w:val="44"/>
          <w:u w:val="single"/>
        </w:rPr>
      </w:pPr>
    </w:p>
    <w:p>
      <w:pPr>
        <w:pStyle w:val="2"/>
        <w:rPr>
          <w:sz w:val="44"/>
          <w:szCs w:val="44"/>
          <w:u w:val="single"/>
        </w:rPr>
      </w:pPr>
    </w:p>
    <w:p>
      <w:pPr>
        <w:pStyle w:val="2"/>
        <w:rPr>
          <w:sz w:val="44"/>
          <w:szCs w:val="44"/>
          <w:u w:val="single"/>
        </w:rPr>
      </w:pPr>
    </w:p>
    <w:p>
      <w:pPr>
        <w:tabs>
          <w:tab w:val="clear" w:pos="426"/>
        </w:tabs>
        <w:jc w:val="center"/>
        <w:rPr>
          <w:sz w:val="44"/>
          <w:szCs w:val="44"/>
          <w:u w:val="single"/>
        </w:rPr>
      </w:pPr>
      <w:r>
        <w:rPr>
          <w:rFonts w:hint="eastAsia"/>
          <w:sz w:val="44"/>
          <w:szCs w:val="44"/>
          <w:u w:val="single"/>
        </w:rPr>
        <w:t>（项目名称全称）</w:t>
      </w:r>
    </w:p>
    <w:p>
      <w:pPr>
        <w:tabs>
          <w:tab w:val="clear" w:pos="426"/>
        </w:tabs>
        <w:jc w:val="center"/>
        <w:rPr>
          <w:sz w:val="44"/>
          <w:szCs w:val="44"/>
        </w:rPr>
      </w:pPr>
      <w:r>
        <w:rPr>
          <w:rFonts w:hint="eastAsia"/>
          <w:sz w:val="44"/>
          <w:szCs w:val="44"/>
        </w:rPr>
        <w:t>投标文件</w:t>
      </w:r>
    </w:p>
    <w:p>
      <w:pPr>
        <w:tabs>
          <w:tab w:val="clear" w:pos="426"/>
        </w:tabs>
      </w:pPr>
    </w:p>
    <w:p>
      <w:pPr>
        <w:pStyle w:val="25"/>
        <w:ind w:firstLine="480"/>
      </w:pPr>
    </w:p>
    <w:p/>
    <w:p>
      <w:pPr>
        <w:ind w:firstLine="1280" w:firstLineChars="400"/>
        <w:rPr>
          <w:sz w:val="32"/>
          <w:szCs w:val="32"/>
        </w:rPr>
      </w:pPr>
      <w:r>
        <w:rPr>
          <w:rFonts w:hint="eastAsia"/>
          <w:sz w:val="32"/>
          <w:szCs w:val="32"/>
        </w:rPr>
        <w:t xml:space="preserve">项目编号：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sz w:val="32"/>
          <w:szCs w:val="32"/>
        </w:rPr>
        <w:t xml:space="preserve">        </w:t>
      </w:r>
    </w:p>
    <w:p>
      <w:pPr>
        <w:ind w:firstLine="1280" w:firstLineChars="400"/>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32"/>
          <w:szCs w:val="32"/>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ind w:firstLine="1280" w:firstLineChars="400"/>
        <w:rPr>
          <w:sz w:val="32"/>
          <w:szCs w:val="32"/>
          <w:u w:val="single"/>
        </w:rPr>
      </w:pPr>
      <w:r>
        <w:rPr>
          <w:rFonts w:hint="eastAsia"/>
          <w:sz w:val="32"/>
          <w:szCs w:val="32"/>
        </w:rPr>
        <w:t>投标单位名称（公章）：</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ind w:firstLine="1280" w:firstLineChars="400"/>
        <w:rPr>
          <w:sz w:val="32"/>
          <w:szCs w:val="32"/>
          <w:u w:val="single"/>
        </w:rPr>
      </w:pPr>
      <w:r>
        <w:rPr>
          <w:rFonts w:hint="eastAsia"/>
          <w:sz w:val="32"/>
          <w:szCs w:val="32"/>
        </w:rPr>
        <w:t>投标单位地址：</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ind w:firstLine="1280" w:firstLineChars="400"/>
        <w:rPr>
          <w:sz w:val="32"/>
          <w:szCs w:val="32"/>
          <w:u w:val="single"/>
        </w:rPr>
      </w:pPr>
      <w:r>
        <w:rPr>
          <w:rFonts w:hint="eastAsia"/>
          <w:sz w:val="32"/>
          <w:szCs w:val="32"/>
        </w:rPr>
        <w:t>联系人：</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sz w:val="32"/>
          <w:szCs w:val="32"/>
        </w:rPr>
        <w:t xml:space="preserve">                             </w:t>
      </w:r>
    </w:p>
    <w:p>
      <w:pPr>
        <w:ind w:firstLine="1280" w:firstLineChars="400"/>
        <w:rPr>
          <w:sz w:val="32"/>
          <w:szCs w:val="32"/>
        </w:rPr>
      </w:pPr>
      <w:r>
        <w:rPr>
          <w:rFonts w:hint="eastAsia"/>
          <w:sz w:val="32"/>
          <w:szCs w:val="32"/>
        </w:rPr>
        <w:t>联系电话：</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sz w:val="32"/>
          <w:szCs w:val="32"/>
        </w:rPr>
        <w:t xml:space="preserve">                           </w:t>
      </w:r>
    </w:p>
    <w:p>
      <w:pPr>
        <w:rPr>
          <w:szCs w:val="21"/>
        </w:rPr>
      </w:pPr>
    </w:p>
    <w:p>
      <w:pPr>
        <w:pStyle w:val="8"/>
        <w:ind w:firstLine="1280" w:firstLineChars="400"/>
      </w:pPr>
      <w:r>
        <w:rPr>
          <w:rFonts w:hint="eastAsia"/>
          <w:sz w:val="32"/>
          <w:szCs w:val="32"/>
        </w:rPr>
        <w:t>时    间：202</w:t>
      </w:r>
      <w:r>
        <w:rPr>
          <w:sz w:val="32"/>
          <w:szCs w:val="32"/>
        </w:rPr>
        <w:t>3</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tabs>
          <w:tab w:val="clear" w:pos="426"/>
        </w:tabs>
      </w:pPr>
    </w:p>
    <w:p>
      <w:pPr>
        <w:tabs>
          <w:tab w:val="clear" w:pos="426"/>
        </w:tabs>
      </w:pPr>
    </w:p>
    <w:p>
      <w:pPr>
        <w:pStyle w:val="2"/>
      </w:pPr>
    </w:p>
    <w:p>
      <w:pPr>
        <w:pStyle w:val="2"/>
      </w:pPr>
    </w:p>
    <w:p>
      <w:pPr>
        <w:tabs>
          <w:tab w:val="clear" w:pos="426"/>
        </w:tabs>
        <w:adjustRightInd/>
        <w:snapToGrid/>
        <w:spacing w:before="280" w:after="290" w:line="377" w:lineRule="auto"/>
        <w:jc w:val="both"/>
        <w:outlineLvl w:val="2"/>
        <w:rPr>
          <w:b/>
          <w:sz w:val="24"/>
        </w:rPr>
      </w:pPr>
      <w:r>
        <w:rPr>
          <w:rFonts w:hint="eastAsia"/>
          <w:b/>
          <w:sz w:val="24"/>
          <w:lang w:val="en-US" w:eastAsia="zh-CN"/>
        </w:rPr>
        <w:t>二、</w:t>
      </w:r>
      <w:r>
        <w:rPr>
          <w:rFonts w:hint="eastAsia"/>
          <w:b/>
          <w:sz w:val="24"/>
        </w:rPr>
        <w:t>投标文件目录</w:t>
      </w:r>
      <w:r>
        <w:rPr>
          <w:rFonts w:hint="eastAsia"/>
          <w:b/>
          <w:sz w:val="24"/>
          <w:lang w:val="en-US" w:eastAsia="zh-CN"/>
        </w:rPr>
        <w:t>指引</w:t>
      </w:r>
      <w:r>
        <w:rPr>
          <w:rFonts w:hint="eastAsia"/>
          <w:b/>
          <w:sz w:val="24"/>
        </w:rPr>
        <w:t>（目录格式自定）</w:t>
      </w:r>
    </w:p>
    <w:p>
      <w:pPr>
        <w:tabs>
          <w:tab w:val="clear" w:pos="426"/>
        </w:tabs>
      </w:pPr>
      <w:r>
        <w:rPr>
          <w:rFonts w:hint="eastAsia"/>
        </w:rPr>
        <w:t>按照投标文件相应内容，请标明各部分内容的页码。</w:t>
      </w:r>
    </w:p>
    <w:p>
      <w:pPr>
        <w:pStyle w:val="8"/>
        <w:rPr>
          <w:rFonts w:hint="default" w:eastAsia="宋体"/>
          <w:lang w:val="en-US" w:eastAsia="zh-CN"/>
        </w:rPr>
      </w:pPr>
      <w:r>
        <w:rPr>
          <w:rFonts w:hint="eastAsia"/>
          <w:lang w:val="en-US" w:eastAsia="zh-CN"/>
        </w:rPr>
        <w:t xml:space="preserve">       </w:t>
      </w:r>
    </w:p>
    <w:p>
      <w:pPr>
        <w:pStyle w:val="8"/>
      </w:pPr>
    </w:p>
    <w:p>
      <w:pPr>
        <w:pStyle w:val="8"/>
      </w:pPr>
    </w:p>
    <w:p>
      <w:pPr>
        <w:pStyle w:val="8"/>
      </w:pPr>
    </w:p>
    <w:p>
      <w:pPr>
        <w:pStyle w:val="8"/>
      </w:pPr>
    </w:p>
    <w:p>
      <w:pPr>
        <w:pStyle w:val="8"/>
      </w:pPr>
    </w:p>
    <w:p>
      <w:pPr>
        <w:pStyle w:val="8"/>
      </w:pPr>
    </w:p>
    <w:p>
      <w:pPr>
        <w:pStyle w:val="8"/>
        <w:rPr>
          <w:rFonts w:hint="default" w:eastAsia="宋体"/>
          <w:b/>
          <w:bCs/>
          <w:sz w:val="24"/>
          <w:szCs w:val="24"/>
          <w:lang w:val="en-US" w:eastAsia="zh-CN"/>
        </w:rPr>
      </w:pPr>
      <w:r>
        <w:rPr>
          <w:rFonts w:hint="eastAsia"/>
          <w:b/>
          <w:bCs/>
          <w:sz w:val="24"/>
          <w:szCs w:val="24"/>
          <w:lang w:val="en-US" w:eastAsia="zh-CN"/>
        </w:rPr>
        <w:t>三、营业执照等资质文件</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420" w:lineRule="exact"/>
        <w:outlineLvl w:val="3"/>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、投标函格式</w:t>
      </w:r>
    </w:p>
    <w:p>
      <w:pPr>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投标函</w:t>
      </w:r>
    </w:p>
    <w:p>
      <w:pPr>
        <w:pStyle w:val="6"/>
        <w:spacing w:line="420" w:lineRule="exact"/>
        <w:rPr>
          <w:rFonts w:hint="eastAsia" w:asciiTheme="minorEastAsia" w:hAnsiTheme="minorEastAsia" w:eastAsiaTheme="minorEastAsia" w:cstheme="minorEastAsia"/>
          <w:sz w:val="21"/>
          <w:szCs w:val="21"/>
        </w:rPr>
      </w:pPr>
    </w:p>
    <w:p>
      <w:pPr>
        <w:spacing w:line="360" w:lineRule="auto"/>
        <w:ind w:left="105" w:leftChars="50" w:firstLine="2"/>
        <w:rPr>
          <w:rFonts w:hint="eastAsia" w:ascii="宋体" w:hAnsi="宋体" w:eastAsiaTheme="minorEastAsia"/>
          <w:b/>
          <w:sz w:val="21"/>
          <w:szCs w:val="21"/>
          <w:lang w:val="en-US" w:eastAsia="zh-CN"/>
        </w:rPr>
      </w:pPr>
      <w:r>
        <w:rPr>
          <w:rFonts w:hint="eastAsia" w:ascii="宋体" w:hAnsi="宋体"/>
          <w:b/>
          <w:sz w:val="21"/>
          <w:szCs w:val="21"/>
        </w:rPr>
        <w:t>致：</w:t>
      </w:r>
      <w:r>
        <w:rPr>
          <w:rFonts w:hint="eastAsia" w:ascii="宋体" w:hAnsi="宋体"/>
          <w:b/>
          <w:sz w:val="21"/>
          <w:szCs w:val="21"/>
          <w:lang w:val="en-US" w:eastAsia="zh-CN"/>
        </w:rPr>
        <w:t>深圳市龙岗区耳鼻咽喉医院</w:t>
      </w:r>
    </w:p>
    <w:p>
      <w:pPr>
        <w:spacing w:line="360" w:lineRule="auto"/>
        <w:ind w:left="105" w:leftChars="50" w:firstLine="373" w:firstLineChars="178"/>
        <w:rPr>
          <w:rFonts w:ascii="宋体" w:hAnsi="宋体"/>
          <w:sz w:val="21"/>
          <w:szCs w:val="21"/>
        </w:rPr>
      </w:pPr>
      <w:r>
        <w:rPr>
          <w:rFonts w:hint="eastAsia" w:ascii="宋体" w:hAnsi="宋体"/>
          <w:sz w:val="21"/>
          <w:szCs w:val="21"/>
        </w:rPr>
        <w:t>我方确认收到贵方</w:t>
      </w:r>
      <w:r>
        <w:rPr>
          <w:rFonts w:hint="eastAsia" w:ascii="宋体" w:hAnsi="宋体"/>
          <w:kern w:val="28"/>
          <w:sz w:val="21"/>
          <w:szCs w:val="21"/>
          <w:u w:val="single"/>
        </w:rPr>
        <w:t xml:space="preserve">                   </w:t>
      </w:r>
      <w:r>
        <w:rPr>
          <w:rFonts w:hint="eastAsia" w:ascii="宋体" w:hAnsi="宋体"/>
          <w:kern w:val="28"/>
          <w:sz w:val="21"/>
          <w:szCs w:val="21"/>
        </w:rPr>
        <w:t>采购</w:t>
      </w:r>
      <w:r>
        <w:rPr>
          <w:rFonts w:hint="eastAsia" w:ascii="宋体" w:hAnsi="宋体"/>
          <w:sz w:val="21"/>
          <w:szCs w:val="21"/>
        </w:rPr>
        <w:t>货物及相关服务的招标文件（项目编号：</w:t>
      </w:r>
      <w:r>
        <w:rPr>
          <w:rFonts w:hint="eastAsia" w:ascii="宋体" w:hAnsi="宋体"/>
          <w:sz w:val="21"/>
          <w:szCs w:val="21"/>
          <w:u w:val="single"/>
          <w:lang w:val="en-US" w:eastAsia="zh-CN"/>
        </w:rPr>
        <w:t xml:space="preserve">           </w:t>
      </w:r>
      <w:r>
        <w:rPr>
          <w:rFonts w:hint="eastAsia" w:ascii="宋体" w:hAnsi="宋体"/>
          <w:sz w:val="21"/>
          <w:szCs w:val="21"/>
        </w:rPr>
        <w:t>），</w:t>
      </w:r>
      <w:r>
        <w:rPr>
          <w:rFonts w:hint="eastAsia" w:ascii="宋体" w:hAnsi="宋体"/>
          <w:sz w:val="21"/>
          <w:szCs w:val="21"/>
          <w:u w:val="single"/>
        </w:rPr>
        <w:t xml:space="preserve"> (投标人名称、地址)</w:t>
      </w:r>
      <w:r>
        <w:rPr>
          <w:rFonts w:hint="eastAsia" w:ascii="宋体" w:hAnsi="宋体"/>
          <w:sz w:val="21"/>
          <w:szCs w:val="21"/>
        </w:rPr>
        <w:t>作为投标人已正式授权</w:t>
      </w:r>
      <w:r>
        <w:rPr>
          <w:rFonts w:hint="eastAsia" w:ascii="宋体" w:hAnsi="宋体"/>
          <w:sz w:val="21"/>
          <w:szCs w:val="21"/>
          <w:u w:val="single"/>
        </w:rPr>
        <w:t xml:space="preserve"> (被投标人授权代表全名、职务)</w:t>
      </w:r>
      <w:r>
        <w:rPr>
          <w:rFonts w:hint="eastAsia" w:ascii="宋体" w:hAnsi="宋体"/>
          <w:sz w:val="21"/>
          <w:szCs w:val="21"/>
        </w:rPr>
        <w:t>为我方签名代表，签名代表在此声明并同意：</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rPr>
        <w:t>日历日内有效，并承诺不予撤销已递交的投标文件。</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我单位已经详细地阅读并完全明白了全部招标文件及附件，我单位完全理解本招标文件的要求，我单位同意放弃对招标文件提出不明或误解的一切权利。</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我单位同意提供</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要求的有关投标的一切数据或资料。</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我单位理解</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并无义务必须接受最低报价的投标或其它任何投标，完全</w:t>
      </w:r>
      <w:r>
        <w:rPr>
          <w:rFonts w:hint="eastAsia" w:asciiTheme="minorEastAsia" w:hAnsiTheme="minorEastAsia" w:eastAsiaTheme="minorEastAsia" w:cstheme="minorEastAsia"/>
          <w:b/>
          <w:sz w:val="21"/>
          <w:szCs w:val="21"/>
          <w:lang w:val="en-US" w:eastAsia="zh-CN"/>
        </w:rPr>
        <w:t>采购人</w:t>
      </w:r>
      <w:r>
        <w:rPr>
          <w:rFonts w:hint="eastAsia" w:asciiTheme="minorEastAsia" w:hAnsiTheme="minorEastAsia" w:eastAsiaTheme="minorEastAsia" w:cstheme="minorEastAsia"/>
          <w:b/>
          <w:sz w:val="21"/>
          <w:szCs w:val="21"/>
        </w:rPr>
        <w:t>拒绝迟到的任何投标和最低投标报价不是被授予中标的唯一条件。</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如果我单位未对招标文件全部要求作出实质性响应，则完全同意并接受按无效投标处理。 </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如果我单位提供的声明或承诺不真实，则完全同意认定为我司提供虚假材料，并同意作相应处理。</w:t>
      </w:r>
    </w:p>
    <w:p>
      <w:pPr>
        <w:numPr>
          <w:ilvl w:val="0"/>
          <w:numId w:val="4"/>
        </w:numPr>
        <w:tabs>
          <w:tab w:val="clear" w:pos="780"/>
          <w:tab w:val="clear" w:pos="426"/>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rPr>
      </w:pPr>
    </w:p>
    <w:p>
      <w:pPr>
        <w:spacing w:line="360" w:lineRule="auto"/>
        <w:ind w:firstLine="1265" w:firstLineChars="600"/>
        <w:rPr>
          <w:rFonts w:hint="eastAsia"/>
          <w:b/>
          <w:bCs/>
          <w:sz w:val="21"/>
          <w:szCs w:val="21"/>
        </w:rPr>
      </w:pPr>
    </w:p>
    <w:p>
      <w:pPr>
        <w:spacing w:line="360" w:lineRule="auto"/>
        <w:ind w:firstLine="2741" w:firstLineChars="1300"/>
        <w:rPr>
          <w:sz w:val="21"/>
          <w:szCs w:val="21"/>
        </w:rPr>
      </w:pPr>
      <w:r>
        <w:rPr>
          <w:rFonts w:hint="eastAsia"/>
          <w:b/>
          <w:bCs/>
          <w:sz w:val="21"/>
          <w:szCs w:val="21"/>
        </w:rPr>
        <w:t>投标人单位名称（单位盖公章）：</w:t>
      </w:r>
      <w:r>
        <w:rPr>
          <w:rFonts w:hint="eastAsia"/>
          <w:sz w:val="21"/>
          <w:szCs w:val="21"/>
          <w:u w:val="single"/>
        </w:rPr>
        <w:t xml:space="preserve">                            </w:t>
      </w:r>
      <w:r>
        <w:rPr>
          <w:rFonts w:hint="eastAsia"/>
          <w:sz w:val="21"/>
          <w:szCs w:val="21"/>
        </w:rPr>
        <w:t xml:space="preserve"> </w:t>
      </w:r>
    </w:p>
    <w:p>
      <w:pPr>
        <w:spacing w:line="360" w:lineRule="auto"/>
        <w:ind w:firstLine="2741" w:firstLineChars="1300"/>
        <w:rPr>
          <w:rFonts w:ascii="黑体" w:eastAsia="黑体"/>
          <w:b/>
          <w:bCs/>
          <w:sz w:val="21"/>
          <w:szCs w:val="21"/>
        </w:rPr>
        <w:sectPr>
          <w:pgSz w:w="11906" w:h="16838"/>
          <w:pgMar w:top="1440" w:right="1080" w:bottom="1440" w:left="1080" w:header="851" w:footer="992" w:gutter="0"/>
          <w:cols w:space="720" w:num="1"/>
          <w:docGrid w:type="lines" w:linePitch="312" w:charSpace="0"/>
        </w:sectPr>
      </w:pPr>
      <w:r>
        <w:rPr>
          <w:rFonts w:hint="eastAsia" w:ascii="宋体" w:hAnsi="宋体"/>
          <w:b/>
          <w:bCs/>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p>
    <w:p>
      <w:pPr>
        <w:adjustRightInd w:val="0"/>
        <w:spacing w:line="420" w:lineRule="exact"/>
        <w:jc w:val="both"/>
        <w:outlineLvl w:val="4"/>
        <w:rPr>
          <w:rFonts w:hint="eastAsia" w:ascii="宋体" w:hAnsi="宋体" w:eastAsia="宋体" w:cs="宋体"/>
          <w:b/>
          <w:bCs w:val="0"/>
          <w:color w:val="333333"/>
          <w:kern w:val="0"/>
          <w:sz w:val="24"/>
          <w:szCs w:val="24"/>
          <w:shd w:val="clear" w:color="auto" w:fill="FFFFFF"/>
          <w:lang w:val="en-US" w:eastAsia="zh-CN" w:bidi="ar-SA"/>
        </w:rPr>
      </w:pPr>
      <w:r>
        <w:rPr>
          <w:rFonts w:hint="eastAsia" w:cs="宋体"/>
          <w:b/>
          <w:bCs w:val="0"/>
          <w:color w:val="333333"/>
          <w:kern w:val="0"/>
          <w:sz w:val="24"/>
          <w:szCs w:val="24"/>
          <w:shd w:val="clear" w:color="auto" w:fill="FFFFFF"/>
          <w:lang w:val="en-US" w:eastAsia="zh-CN" w:bidi="ar-SA"/>
        </w:rPr>
        <w:t>五</w:t>
      </w:r>
      <w:r>
        <w:rPr>
          <w:rFonts w:hint="eastAsia" w:ascii="宋体" w:hAnsi="宋体" w:eastAsia="宋体" w:cs="宋体"/>
          <w:b/>
          <w:bCs w:val="0"/>
          <w:color w:val="333333"/>
          <w:kern w:val="0"/>
          <w:sz w:val="24"/>
          <w:szCs w:val="24"/>
          <w:shd w:val="clear" w:color="auto" w:fill="FFFFFF"/>
          <w:lang w:val="en-US" w:eastAsia="zh-CN" w:bidi="ar-SA"/>
        </w:rPr>
        <w:t>、履约承诺函</w:t>
      </w:r>
    </w:p>
    <w:p>
      <w:pPr>
        <w:adjustRightInd w:val="0"/>
        <w:spacing w:line="420" w:lineRule="exact"/>
        <w:jc w:val="center"/>
        <w:outlineLvl w:val="4"/>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履约承诺函</w:t>
      </w:r>
    </w:p>
    <w:p>
      <w:pPr>
        <w:pStyle w:val="6"/>
        <w:spacing w:line="420" w:lineRule="exact"/>
        <w:rPr>
          <w:rFonts w:hint="eastAsia" w:ascii="宋体" w:hAnsi="宋体" w:eastAsia="宋体" w:cs="宋体"/>
          <w:bCs/>
          <w:color w:val="333333"/>
          <w:kern w:val="0"/>
          <w:sz w:val="21"/>
          <w:szCs w:val="21"/>
          <w:shd w:val="clear" w:color="auto" w:fill="FFFFFF"/>
          <w:lang w:val="en-US" w:eastAsia="zh-CN" w:bidi="ar-SA"/>
        </w:rPr>
      </w:pP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致：深圳市龙岗区耳鼻咽喉医院</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我方承诺：</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1.我方符合《中华人民共和国政府采购法》第二十二条规定的以下要求：</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（一）具有独立承担民事责任的能力；</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（二）具有良好的商业信誉和健全的财务会计制度；</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（三）具有履行合同所必需的设备和专业技术能力；</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（四）有依法缴纳税收和社会保障资金的良好记录；</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（五）参加政府采购活动前三年内，在经营活动中没有重大违法记录；</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（六）法律、行政法规规定的其他条件。</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2.本项目所提供的货物或服务未侵犯知识产权。我方已清楚，提供虚假承诺或者被有关单位确认为侵犯知识产权的，三年内不得参加贵院采购活动。</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3.参与本项目投标前三年内无行贿犯罪记录。</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4.参与本项目政府采购活动时不存在被有关部门禁止参与政府采购活动且在有效期内的情况。</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5.我方不存在以下情况：</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（1）单位负责人为同一人或者存在直接控股、管理关系的不同供应商；</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（2）为采购项目提供整体设计、规范编制或者项目管理、监理、检测等服务。</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6.我方未被列入失信被执行人、重大税收违法案件当事人名单、政府采购严重违法失信行为记录名单。</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8.我方如果中标，做到守信，不偷工减料，依照本项目招标文件需求内容、签署的采购合同及本公司在投标中所作的一切承诺履约。项目验收达到全部指标合格，力争优良。</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10.我方本次投标所提供的资料均为真实、合法有效，如被证实存在虚假资料，则视为隐瞒真实情况、提供虚假资料，愿意接受主管部门作出的行政处罚或被采购人列入相关黑名单。</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11.我方将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w:t>
      </w:r>
      <w:r>
        <w:rPr>
          <w:rFonts w:hint="eastAsia" w:cs="宋体"/>
          <w:bCs/>
          <w:color w:val="333333"/>
          <w:kern w:val="0"/>
          <w:sz w:val="21"/>
          <w:szCs w:val="21"/>
          <w:shd w:val="clear" w:color="auto" w:fill="FFFFFF"/>
          <w:lang w:val="en-US" w:eastAsia="zh-CN" w:bidi="ar-SA"/>
        </w:rPr>
        <w:t>2</w:t>
      </w:r>
      <w:r>
        <w:rPr>
          <w:rFonts w:hint="eastAsia" w:ascii="宋体" w:hAnsi="宋体" w:eastAsia="宋体" w:cs="宋体"/>
          <w:bCs/>
          <w:color w:val="333333"/>
          <w:kern w:val="0"/>
          <w:sz w:val="21"/>
          <w:szCs w:val="21"/>
          <w:shd w:val="clear" w:color="auto" w:fill="FFFFFF"/>
          <w:lang w:val="en-US" w:eastAsia="zh-CN" w:bidi="ar-SA"/>
        </w:rPr>
        <w:t>.我方不转包、分包。</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 w:val="clear" w:pos="426"/>
        </w:tabs>
        <w:spacing w:line="460" w:lineRule="exact"/>
        <w:jc w:val="both"/>
        <w:rPr>
          <w:rFonts w:hint="eastAsia" w:ascii="宋体" w:hAnsi="宋体" w:eastAsia="宋体" w:cs="宋体"/>
          <w:bCs/>
          <w:color w:val="333333"/>
          <w:kern w:val="0"/>
          <w:sz w:val="21"/>
          <w:szCs w:val="21"/>
          <w:shd w:val="clear" w:color="auto" w:fill="FFFFFF"/>
          <w:lang w:val="en-US" w:eastAsia="zh-CN" w:bidi="ar-SA"/>
        </w:rPr>
      </w:pPr>
    </w:p>
    <w:p>
      <w:pPr>
        <w:pStyle w:val="6"/>
        <w:spacing w:line="420" w:lineRule="exact"/>
        <w:rPr>
          <w:rFonts w:hint="eastAsia" w:ascii="宋体" w:hAnsi="宋体" w:eastAsia="宋体" w:cs="宋体"/>
          <w:bCs/>
          <w:color w:val="333333"/>
          <w:kern w:val="0"/>
          <w:sz w:val="21"/>
          <w:szCs w:val="21"/>
          <w:shd w:val="clear" w:color="auto" w:fill="FFFFFF"/>
          <w:lang w:val="en-US" w:eastAsia="zh-CN" w:bidi="ar-SA"/>
        </w:rPr>
      </w:pPr>
    </w:p>
    <w:p>
      <w:pPr>
        <w:snapToGrid w:val="0"/>
        <w:spacing w:line="420" w:lineRule="exact"/>
        <w:rPr>
          <w:rFonts w:hint="eastAsia" w:ascii="宋体" w:hAnsi="宋体" w:eastAsia="宋体" w:cs="宋体"/>
          <w:bCs/>
          <w:color w:val="333333"/>
          <w:kern w:val="0"/>
          <w:sz w:val="21"/>
          <w:szCs w:val="21"/>
          <w:shd w:val="clear" w:color="auto" w:fill="FFFFFF"/>
          <w:lang w:val="en-US" w:eastAsia="zh-CN" w:bidi="ar-SA"/>
        </w:rPr>
      </w:pPr>
    </w:p>
    <w:p>
      <w:pPr>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投标人（公章）：</w:t>
      </w:r>
    </w:p>
    <w:p>
      <w:pPr>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法定代表人或其授权代表签名：</w:t>
      </w:r>
    </w:p>
    <w:p>
      <w:pPr>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日期：      年    月    日</w:t>
      </w: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eastAsia="宋体"/>
          <w:sz w:val="24"/>
          <w:lang w:eastAsia="zh-CN"/>
        </w:rPr>
      </w:pPr>
    </w:p>
    <w:p>
      <w:pPr>
        <w:pStyle w:val="34"/>
        <w:rPr>
          <w:rFonts w:hint="eastAsia"/>
          <w:sz w:val="24"/>
        </w:rPr>
      </w:pPr>
    </w:p>
    <w:p>
      <w:pPr>
        <w:keepNext/>
        <w:keepLines/>
        <w:numPr>
          <w:ilvl w:val="0"/>
          <w:numId w:val="0"/>
        </w:numPr>
        <w:spacing w:line="420" w:lineRule="exact"/>
        <w:outlineLvl w:val="4"/>
        <w:rPr>
          <w:rFonts w:hint="eastAsia" w:ascii="宋体" w:eastAsia="宋体"/>
          <w:b/>
          <w:bCs/>
          <w:sz w:val="24"/>
        </w:rPr>
      </w:pPr>
      <w:r>
        <w:rPr>
          <w:rFonts w:hint="eastAsia"/>
          <w:b/>
          <w:bCs/>
          <w:sz w:val="24"/>
          <w:lang w:val="en-US" w:eastAsia="zh-CN"/>
        </w:rPr>
        <w:t>六、</w:t>
      </w:r>
      <w:r>
        <w:rPr>
          <w:rFonts w:hint="eastAsia" w:ascii="宋体" w:eastAsia="宋体"/>
          <w:b/>
          <w:bCs/>
          <w:sz w:val="24"/>
        </w:rPr>
        <w:t>法定代表人授权委托书</w:t>
      </w:r>
      <w:r>
        <w:rPr>
          <w:rFonts w:hint="eastAsia"/>
          <w:b/>
          <w:bCs/>
          <w:sz w:val="24"/>
          <w:szCs w:val="24"/>
          <w:lang w:eastAsia="zh-CN"/>
        </w:rPr>
        <w:t>（</w:t>
      </w:r>
      <w:r>
        <w:rPr>
          <w:rFonts w:hint="eastAsia" w:asciiTheme="minorEastAsia" w:hAnsiTheme="minorEastAsia" w:eastAsiaTheme="minorEastAsia" w:cstheme="minorEastAsia"/>
          <w:b/>
          <w:bCs/>
          <w:sz w:val="24"/>
          <w:szCs w:val="24"/>
        </w:rPr>
        <w:t>投标人代表为法定代表人的无需提供本格式</w:t>
      </w:r>
      <w:r>
        <w:rPr>
          <w:rFonts w:hint="eastAsia" w:asciiTheme="minorEastAsia" w:hAnsiTheme="minorEastAsia" w:eastAsiaTheme="minorEastAsia" w:cstheme="minorEastAsia"/>
          <w:b/>
          <w:bCs/>
          <w:sz w:val="24"/>
          <w:szCs w:val="24"/>
          <w:lang w:eastAsia="zh-CN"/>
        </w:rPr>
        <w:t>）</w:t>
      </w:r>
      <w:r>
        <w:rPr>
          <w:rFonts w:hint="eastAsia" w:ascii="宋体" w:eastAsia="宋体"/>
          <w:b/>
          <w:bCs/>
          <w:sz w:val="24"/>
          <w:szCs w:val="24"/>
        </w:rPr>
        <w:t>、</w:t>
      </w:r>
      <w:r>
        <w:rPr>
          <w:rFonts w:hint="eastAsia" w:ascii="宋体" w:eastAsia="宋体"/>
          <w:b/>
          <w:bCs/>
          <w:sz w:val="24"/>
        </w:rPr>
        <w:t>法定代表人证明书</w:t>
      </w:r>
    </w:p>
    <w:p>
      <w:pPr>
        <w:pStyle w:val="3"/>
        <w:jc w:val="center"/>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-119380</wp:posOffset>
                </wp:positionH>
                <wp:positionV relativeFrom="paragraph">
                  <wp:posOffset>259080</wp:posOffset>
                </wp:positionV>
                <wp:extent cx="5897245" cy="1590040"/>
                <wp:effectExtent l="4445" t="4445" r="22860" b="5715"/>
                <wp:wrapNone/>
                <wp:docPr id="6" name="组合 17"/>
                <wp:cNvGraphicFramePr/>
                <a:graphic xmlns:a="http://schemas.openxmlformats.org/drawingml/2006/main">
                  <a:graphicData uri="http://schemas.microsoft.com/office/word/2010/wordprocessingGroup">
                    <wpg:wgp>
                      <wpg:cNvGrpSpPr/>
                      <wpg:grpSpPr>
                        <a:xfrm>
                          <a:off x="0" y="0"/>
                          <a:ext cx="5897116" cy="1590040"/>
                          <a:chOff x="1138" y="8450"/>
                          <a:chExt cx="9011" cy="2499"/>
                        </a:xfrm>
                        <a:effectLst/>
                      </wpg:grpSpPr>
                      <wps:wsp>
                        <wps:cNvPr id="7" name="矩形 3"/>
                        <wps:cNvSpPr/>
                        <wps:spPr>
                          <a:xfrm>
                            <a:off x="1138" y="8450"/>
                            <a:ext cx="4507"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8" name="矩形 4"/>
                        <wps:cNvSpPr/>
                        <wps:spPr>
                          <a:xfrm>
                            <a:off x="5854" y="8464"/>
                            <a:ext cx="4295"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9.4pt;margin-top:20.4pt;height:125.2pt;width:464.35pt;z-index:251659264;mso-width-relative:page;mso-height-relative:page;" coordorigin="1138,8450" coordsize="9011,2499" o:gfxdata="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NXeD2wAAAAoBAAAPAAAAAAAA&#10;AAEAIAAAACIAAABkcnMvZG93bnJldi54bWxQSwECFAAUAAAACACHTuJAN/W7KboCAAAACAAADgAA&#10;AAAAAAABACAAAAAqAQAAZHJzL2Uyb0RvYy54bWxQSwUGAAAAAAYABgBZAQAAVgYAAAAA&#10;">
                <o:lock v:ext="edit" aspectratio="f"/>
                <v:rect id="矩形 3" o:spid="_x0000_s1026" o:spt="1" style="position:absolute;left:1138;top:8450;height:2455;width:450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854;top:8464;height:2485;width:429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r>
        <w:rPr>
          <w:rFonts w:hint="eastAsia" w:asciiTheme="minorEastAsia" w:hAnsiTheme="minorEastAsia" w:eastAsiaTheme="minorEastAsia" w:cstheme="minorEastAsia"/>
          <w:sz w:val="21"/>
          <w:szCs w:val="21"/>
        </w:rPr>
        <w:t>附：法定代表人身份证扫描件</w: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pStyle w:val="8"/>
        <w:numPr>
          <w:ilvl w:val="0"/>
          <w:numId w:val="0"/>
        </w:numPr>
        <w:shd w:val="clear" w:color="auto" w:fill="FFFFFF"/>
        <w:rPr>
          <w:rFonts w:hint="eastAsia" w:ascii="宋体" w:eastAsia="宋体"/>
          <w:b/>
          <w:bCs/>
          <w:sz w:val="24"/>
        </w:rPr>
      </w:pPr>
    </w:p>
    <w:p>
      <w:pPr>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法定代表人授权书</w:t>
      </w:r>
    </w:p>
    <w:p>
      <w:pPr>
        <w:spacing w:line="420" w:lineRule="exact"/>
        <w:jc w:val="center"/>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致：</w:t>
      </w:r>
      <w:r>
        <w:rPr>
          <w:rFonts w:hint="eastAsia" w:asciiTheme="minorEastAsia" w:hAnsiTheme="minorEastAsia" w:eastAsiaTheme="minorEastAsia" w:cstheme="minorEastAsia"/>
          <w:kern w:val="2"/>
          <w:sz w:val="21"/>
          <w:szCs w:val="21"/>
          <w:lang w:eastAsia="zh-CN"/>
        </w:rPr>
        <w:t>深圳市龙岗区耳鼻咽喉医院</w:t>
      </w:r>
    </w:p>
    <w:p>
      <w:pPr>
        <w:spacing w:line="420" w:lineRule="exact"/>
        <w:ind w:firstLine="420" w:firstLineChars="200"/>
        <w:rPr>
          <w:rFonts w:hint="eastAsia" w:asciiTheme="minorEastAsia" w:hAnsiTheme="minorEastAsia" w:eastAsiaTheme="minorEastAsia" w:cstheme="minorEastAsia"/>
          <w:kern w:val="2"/>
          <w:sz w:val="21"/>
          <w:szCs w:val="21"/>
        </w:rPr>
      </w:pPr>
    </w:p>
    <w:p>
      <w:pPr>
        <w:pStyle w:val="8"/>
        <w:spacing w:line="420" w:lineRule="exact"/>
        <w:ind w:left="630" w:leftChars="200" w:right="42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本授权书声明：注册于中华人民共和国的</w:t>
      </w:r>
      <w:r>
        <w:rPr>
          <w:rFonts w:hint="eastAsia" w:asciiTheme="minorEastAsia" w:hAnsiTheme="minorEastAsia" w:eastAsiaTheme="minorEastAsia" w:cstheme="minorEastAsia"/>
          <w:sz w:val="21"/>
          <w:szCs w:val="21"/>
          <w:u w:val="single"/>
        </w:rPr>
        <w:t>　　　　　　（投标人名称）</w:t>
      </w:r>
      <w:r>
        <w:rPr>
          <w:rFonts w:hint="eastAsia" w:asciiTheme="minorEastAsia" w:hAnsiTheme="minorEastAsia" w:eastAsiaTheme="minorEastAsia" w:cstheme="minorEastAsia"/>
          <w:sz w:val="21"/>
          <w:szCs w:val="21"/>
        </w:rPr>
        <w:t>在下面签</w:t>
      </w:r>
    </w:p>
    <w:p>
      <w:pPr>
        <w:pStyle w:val="8"/>
        <w:spacing w:line="420" w:lineRule="exact"/>
        <w:ind w:right="42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字的</w:t>
      </w:r>
      <w:r>
        <w:rPr>
          <w:rFonts w:hint="eastAsia" w:asciiTheme="minorEastAsia" w:hAnsiTheme="minorEastAsia" w:eastAsiaTheme="minorEastAsia" w:cstheme="minorEastAsia"/>
          <w:sz w:val="21"/>
          <w:szCs w:val="21"/>
          <w:u w:val="single"/>
        </w:rPr>
        <w:t>　　　　　　（法定代表人姓名、职务）</w:t>
      </w:r>
      <w:r>
        <w:rPr>
          <w:rFonts w:hint="eastAsia" w:asciiTheme="minorEastAsia" w:hAnsiTheme="minorEastAsia" w:eastAsiaTheme="minorEastAsia" w:cstheme="minorEastAsia"/>
          <w:sz w:val="21"/>
          <w:szCs w:val="21"/>
        </w:rPr>
        <w:t>代表我方授权在下面签字的</w:t>
      </w:r>
      <w:r>
        <w:rPr>
          <w:rFonts w:hint="eastAsia" w:asciiTheme="minorEastAsia" w:hAnsiTheme="minorEastAsia" w:eastAsiaTheme="minorEastAsia" w:cstheme="minorEastAsia"/>
          <w:sz w:val="21"/>
          <w:szCs w:val="21"/>
          <w:u w:val="single"/>
        </w:rPr>
        <w:t>　　　　　　</w:t>
      </w:r>
    </w:p>
    <w:p>
      <w:pPr>
        <w:spacing w:line="4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（被授权人的姓名、职务）</w:t>
      </w:r>
      <w:r>
        <w:rPr>
          <w:rFonts w:hint="eastAsia" w:asciiTheme="minorEastAsia" w:hAnsiTheme="minorEastAsia" w:eastAsiaTheme="minorEastAsia" w:cstheme="minorEastAsia"/>
          <w:sz w:val="21"/>
          <w:szCs w:val="21"/>
        </w:rPr>
        <w:t>为本公司的合法代表人，</w:t>
      </w:r>
      <w:r>
        <w:rPr>
          <w:rFonts w:hint="eastAsia" w:asciiTheme="minorEastAsia" w:hAnsiTheme="minorEastAsia" w:eastAsiaTheme="minorEastAsia" w:cstheme="minorEastAsia"/>
          <w:sz w:val="21"/>
          <w:szCs w:val="21"/>
          <w:lang w:val="en-US" w:eastAsia="zh-CN"/>
        </w:rPr>
        <w:t>以本公司名义负责处理深圳市龙岗区耳鼻咽喉医院</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XX</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采购活动中相关谈判采购事务，被授权人</w:t>
      </w:r>
      <w:r>
        <w:rPr>
          <w:rFonts w:hint="eastAsia" w:asciiTheme="minorEastAsia" w:hAnsiTheme="minorEastAsia" w:eastAsiaTheme="minorEastAsia" w:cstheme="minorEastAsia"/>
          <w:sz w:val="21"/>
          <w:szCs w:val="21"/>
        </w:rPr>
        <w:t>签署的所有文件资料，我公司全部接受并无异议。</w:t>
      </w:r>
      <w:r>
        <w:rPr>
          <w:rFonts w:hint="eastAsia" w:asciiTheme="minorEastAsia" w:hAnsiTheme="minorEastAsia" w:eastAsiaTheme="minorEastAsia" w:cstheme="minorEastAsia"/>
          <w:sz w:val="21"/>
          <w:szCs w:val="21"/>
          <w:lang w:val="en-US" w:eastAsia="zh-CN"/>
        </w:rPr>
        <w:t xml:space="preserve"> </w:t>
      </w:r>
    </w:p>
    <w:p>
      <w:pPr>
        <w:pStyle w:val="6"/>
        <w:rPr>
          <w:rFonts w:hint="eastAsia" w:asciiTheme="minorEastAsia" w:hAnsiTheme="minorEastAsia" w:eastAsiaTheme="minorEastAsia" w:cstheme="minorEastAsia"/>
          <w:sz w:val="21"/>
          <w:szCs w:val="21"/>
          <w:lang w:val="en-US" w:eastAsia="zh-CN"/>
        </w:rPr>
      </w:pPr>
    </w:p>
    <w:p>
      <w:pPr>
        <w:pStyle w:val="13"/>
        <w:rPr>
          <w:rFonts w:hint="eastAsia" w:asciiTheme="minorEastAsia" w:hAnsiTheme="minorEastAsia" w:eastAsiaTheme="minorEastAsia" w:cstheme="minorEastAsia"/>
          <w:sz w:val="21"/>
          <w:szCs w:val="21"/>
        </w:rPr>
      </w:pPr>
    </w:p>
    <w:p>
      <w:pPr>
        <w:spacing w:line="42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本授权书于　　年　 月　日签字生效，有效期与本项目我方投标有效期一致，特此声明。</w:t>
      </w:r>
    </w:p>
    <w:p>
      <w:pPr>
        <w:spacing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投标人（公章）:</w:t>
      </w:r>
    </w:p>
    <w:p>
      <w:pPr>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法定代表人（签字或签章）：</w:t>
      </w:r>
    </w:p>
    <w:p>
      <w:pPr>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被授权人（签字）：</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630" w:firstLineChars="3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226060</wp:posOffset>
                </wp:positionH>
                <wp:positionV relativeFrom="paragraph">
                  <wp:posOffset>14605</wp:posOffset>
                </wp:positionV>
                <wp:extent cx="5688965" cy="1590040"/>
                <wp:effectExtent l="4445" t="4445" r="21590" b="5715"/>
                <wp:wrapNone/>
                <wp:docPr id="1" name="组合 17"/>
                <wp:cNvGraphicFramePr/>
                <a:graphic xmlns:a="http://schemas.openxmlformats.org/drawingml/2006/main">
                  <a:graphicData uri="http://schemas.microsoft.com/office/word/2010/wordprocessingGroup">
                    <wpg:wgp>
                      <wpg:cNvGrpSpPr/>
                      <wpg:grpSpPr>
                        <a:xfrm>
                          <a:off x="0" y="0"/>
                          <a:ext cx="568896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17.8pt;margin-top:1.15pt;height:125.2pt;width:447.95pt;z-index:251660288;mso-width-relative:page;mso-height-relative:page;" coordorigin="703,8450" coordsize="9083,2499" o:gfxdata="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kLRx72AAAAAgBAAAPAAAAAAAAAAEA&#10;IAAAACIAAABkcnMvZG93bnJldi54bWxQSwECFAAUAAAACACHTuJAK+Sv/LoCAAD+BwAADgAAAAAA&#10;AAABACAAAAAn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420" w:lineRule="exact"/>
        <w:rPr>
          <w:rFonts w:hint="eastAsia" w:ascii="宋体" w:eastAsia="宋体"/>
          <w:b/>
          <w:bCs/>
          <w:sz w:val="24"/>
        </w:rPr>
      </w:pPr>
      <w:r>
        <w:rPr>
          <w:rFonts w:hint="eastAsia" w:asciiTheme="minorEastAsia" w:hAnsiTheme="minorEastAsia" w:eastAsiaTheme="minorEastAsia" w:cstheme="minorEastAsia"/>
          <w:b/>
          <w:sz w:val="21"/>
          <w:szCs w:val="21"/>
        </w:rPr>
        <w:br w:type="page"/>
      </w:r>
    </w:p>
    <w:p>
      <w:pPr>
        <w:pStyle w:val="8"/>
        <w:numPr>
          <w:ilvl w:val="0"/>
          <w:numId w:val="5"/>
        </w:numPr>
        <w:shd w:val="clear" w:color="auto" w:fill="FFFFFF"/>
        <w:rPr>
          <w:rFonts w:hint="eastAsia"/>
          <w:b/>
          <w:bCs/>
          <w:sz w:val="24"/>
        </w:rPr>
      </w:pPr>
      <w:r>
        <w:rPr>
          <w:rFonts w:hint="eastAsia"/>
          <w:b/>
          <w:bCs/>
          <w:sz w:val="24"/>
          <w:lang w:val="en-US" w:eastAsia="zh-CN"/>
        </w:rPr>
        <w:t>投标人</w:t>
      </w:r>
      <w:r>
        <w:rPr>
          <w:rFonts w:hint="eastAsia"/>
          <w:b/>
          <w:bCs/>
          <w:sz w:val="24"/>
        </w:rPr>
        <w:t>基本情况介绍</w:t>
      </w: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shd w:val="clear" w:color="auto" w:fill="FFFFFF"/>
        <w:rPr>
          <w:rFonts w:hint="eastAsia"/>
          <w:sz w:val="24"/>
        </w:rPr>
      </w:pPr>
    </w:p>
    <w:p>
      <w:pPr>
        <w:pStyle w:val="8"/>
        <w:numPr>
          <w:ilvl w:val="0"/>
          <w:numId w:val="5"/>
        </w:numPr>
        <w:shd w:val="clear" w:color="auto" w:fill="FFFFFF"/>
        <w:ind w:left="0" w:leftChars="0" w:firstLine="0" w:firstLineChars="0"/>
        <w:rPr>
          <w:rFonts w:hint="eastAsia"/>
          <w:b/>
          <w:bCs/>
          <w:sz w:val="24"/>
          <w:lang w:val="en-US" w:eastAsia="zh-CN"/>
        </w:rPr>
      </w:pPr>
      <w:r>
        <w:rPr>
          <w:rFonts w:hint="eastAsia"/>
          <w:b/>
          <w:bCs/>
          <w:sz w:val="24"/>
          <w:lang w:val="en-US" w:eastAsia="zh-CN"/>
        </w:rPr>
        <w:t xml:space="preserve">报价单格式 </w:t>
      </w:r>
    </w:p>
    <w:tbl>
      <w:tblPr>
        <w:tblStyle w:val="16"/>
        <w:tblW w:w="1007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65"/>
        <w:gridCol w:w="1103"/>
        <w:gridCol w:w="1140"/>
        <w:gridCol w:w="2085"/>
        <w:gridCol w:w="129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0" w:type="dxa"/>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lang w:val="en-US" w:eastAsia="zh-CN"/>
              </w:rPr>
              <w:t>物品</w:t>
            </w:r>
            <w:r>
              <w:rPr>
                <w:rFonts w:hint="eastAsia" w:cs="Times New Roman" w:asciiTheme="minorEastAsia" w:hAnsiTheme="minorEastAsia" w:eastAsiaTheme="minorEastAsia"/>
                <w:bCs/>
                <w:color w:val="333333"/>
                <w:kern w:val="2"/>
                <w:shd w:val="clear" w:color="auto" w:fill="FFFFFF"/>
              </w:rPr>
              <w:t>名称</w:t>
            </w:r>
          </w:p>
        </w:tc>
        <w:tc>
          <w:tcPr>
            <w:tcW w:w="1665" w:type="dxa"/>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规格型号</w:t>
            </w:r>
          </w:p>
        </w:tc>
        <w:tc>
          <w:tcPr>
            <w:tcW w:w="1103" w:type="dxa"/>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单位</w:t>
            </w:r>
          </w:p>
        </w:tc>
        <w:tc>
          <w:tcPr>
            <w:tcW w:w="1140" w:type="dxa"/>
          </w:tcPr>
          <w:p>
            <w:pPr>
              <w:pStyle w:val="14"/>
              <w:spacing w:line="450" w:lineRule="atLeast"/>
              <w:jc w:val="center"/>
              <w:rPr>
                <w:rFonts w:cs="Times New Roman" w:asciiTheme="minorEastAsia" w:hAnsiTheme="minorEastAsia" w:eastAsiaTheme="minorEastAsia"/>
                <w:bCs/>
                <w:color w:val="333333"/>
                <w:kern w:val="2"/>
                <w:shd w:val="clear" w:color="auto" w:fill="FFFFFF"/>
              </w:rPr>
            </w:pPr>
            <w:r>
              <w:rPr>
                <w:rFonts w:hint="eastAsia" w:cs="Times New Roman" w:asciiTheme="minorEastAsia" w:hAnsiTheme="minorEastAsia" w:eastAsiaTheme="minorEastAsia"/>
                <w:bCs/>
                <w:color w:val="333333"/>
                <w:kern w:val="2"/>
                <w:shd w:val="clear" w:color="auto" w:fill="FFFFFF"/>
              </w:rPr>
              <w:t>数量</w:t>
            </w:r>
          </w:p>
        </w:tc>
        <w:tc>
          <w:tcPr>
            <w:tcW w:w="2085" w:type="dxa"/>
          </w:tcPr>
          <w:p>
            <w:pPr>
              <w:pStyle w:val="14"/>
              <w:spacing w:line="450" w:lineRule="atLeast"/>
              <w:jc w:val="center"/>
              <w:rPr>
                <w:rFonts w:hint="eastAsia" w:cs="Times New Roman" w:asciiTheme="minorEastAsia" w:hAnsiTheme="minorEastAsia" w:eastAsiaTheme="minorEastAsia"/>
                <w:bCs/>
                <w:color w:val="333333"/>
                <w:kern w:val="2"/>
                <w:shd w:val="clear" w:color="auto" w:fill="FFFFFF"/>
                <w:lang w:val="en-US" w:eastAsia="zh-CN"/>
              </w:rPr>
            </w:pPr>
            <w:r>
              <w:rPr>
                <w:rFonts w:hint="eastAsia" w:cs="Times New Roman" w:asciiTheme="minorEastAsia" w:hAnsiTheme="minorEastAsia" w:eastAsiaTheme="minorEastAsia"/>
                <w:bCs/>
                <w:color w:val="333333"/>
                <w:kern w:val="2"/>
                <w:shd w:val="clear" w:color="auto" w:fill="FFFFFF"/>
              </w:rPr>
              <w:t>单价</w:t>
            </w:r>
            <w:r>
              <w:rPr>
                <w:rFonts w:hint="eastAsia" w:cs="Times New Roman" w:asciiTheme="minorEastAsia" w:hAnsiTheme="minorEastAsia" w:eastAsiaTheme="minorEastAsia"/>
                <w:bCs/>
                <w:color w:val="333333"/>
                <w:kern w:val="2"/>
                <w:shd w:val="clear" w:color="auto" w:fill="FFFFFF"/>
                <w:lang w:eastAsia="zh-CN"/>
              </w:rPr>
              <w:t>（</w:t>
            </w:r>
            <w:r>
              <w:rPr>
                <w:rFonts w:hint="eastAsia" w:cs="Times New Roman" w:asciiTheme="minorEastAsia" w:hAnsiTheme="minorEastAsia" w:eastAsiaTheme="minorEastAsia"/>
                <w:bCs/>
                <w:color w:val="333333"/>
                <w:kern w:val="2"/>
                <w:shd w:val="clear" w:color="auto" w:fill="FFFFFF"/>
                <w:lang w:val="en-US" w:eastAsia="zh-CN"/>
              </w:rPr>
              <w:t>最高限价/元</w:t>
            </w:r>
            <w:r>
              <w:rPr>
                <w:rFonts w:hint="eastAsia" w:cs="Times New Roman" w:asciiTheme="minorEastAsia" w:hAnsiTheme="minorEastAsia" w:eastAsiaTheme="minorEastAsia"/>
                <w:bCs/>
                <w:color w:val="333333"/>
                <w:kern w:val="2"/>
                <w:shd w:val="clear" w:color="auto" w:fill="FFFFFF"/>
                <w:lang w:eastAsia="zh-CN"/>
              </w:rPr>
              <w:t>）</w:t>
            </w:r>
          </w:p>
        </w:tc>
        <w:tc>
          <w:tcPr>
            <w:tcW w:w="1290" w:type="dxa"/>
          </w:tcPr>
          <w:p>
            <w:pPr>
              <w:pStyle w:val="14"/>
              <w:spacing w:line="450" w:lineRule="atLeast"/>
              <w:jc w:val="center"/>
              <w:rPr>
                <w:rFonts w:hint="eastAsia" w:cs="Times New Roman" w:asciiTheme="minorEastAsia" w:hAnsiTheme="minorEastAsia" w:eastAsiaTheme="minorEastAsia"/>
                <w:bCs/>
                <w:color w:val="333333"/>
                <w:kern w:val="2"/>
                <w:shd w:val="clear" w:color="auto" w:fill="FFFFFF"/>
                <w:lang w:val="en-US" w:eastAsia="zh-CN"/>
              </w:rPr>
            </w:pPr>
            <w:r>
              <w:rPr>
                <w:rFonts w:hint="eastAsia" w:cs="Times New Roman" w:asciiTheme="minorEastAsia" w:hAnsiTheme="minorEastAsia" w:eastAsiaTheme="minorEastAsia"/>
                <w:bCs/>
                <w:color w:val="333333"/>
                <w:kern w:val="2"/>
                <w:shd w:val="clear" w:color="auto" w:fill="FFFFFF"/>
                <w:lang w:val="en-US" w:eastAsia="zh-CN"/>
              </w:rPr>
              <w:t>投标报价（元）</w:t>
            </w:r>
          </w:p>
        </w:tc>
        <w:tc>
          <w:tcPr>
            <w:tcW w:w="1350" w:type="dxa"/>
          </w:tcPr>
          <w:p>
            <w:pPr>
              <w:pStyle w:val="14"/>
              <w:spacing w:line="450" w:lineRule="atLeast"/>
              <w:jc w:val="center"/>
              <w:rPr>
                <w:rFonts w:hint="default" w:cs="Times New Roman" w:asciiTheme="minorEastAsia" w:hAnsiTheme="minorEastAsia" w:eastAsiaTheme="minorEastAsia"/>
                <w:bCs/>
                <w:color w:val="333333"/>
                <w:kern w:val="2"/>
                <w:shd w:val="clear" w:color="auto" w:fill="FFFFFF"/>
                <w:lang w:val="en-US" w:eastAsia="zh-CN"/>
              </w:rPr>
            </w:pPr>
            <w:r>
              <w:rPr>
                <w:rFonts w:hint="eastAsia" w:cs="Times New Roman" w:asciiTheme="minorEastAsia" w:hAnsiTheme="minorEastAsia" w:eastAsiaTheme="minorEastAsia"/>
                <w:bCs/>
                <w:color w:val="333333"/>
                <w:kern w:val="2"/>
                <w:shd w:val="clear" w:color="auto" w:fill="FFFFFF"/>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40" w:type="dxa"/>
            <w:tcBorders>
              <w:top w:val="single" w:color="auto" w:sz="4" w:space="0"/>
              <w:left w:val="single" w:color="auto" w:sz="4" w:space="0"/>
              <w:bottom w:val="single" w:color="auto" w:sz="4" w:space="0"/>
              <w:right w:val="single" w:color="auto" w:sz="4" w:space="0"/>
            </w:tcBorders>
            <w:vAlign w:val="center"/>
          </w:tcPr>
          <w:p>
            <w:pPr>
              <w:pStyle w:val="14"/>
              <w:spacing w:line="450" w:lineRule="atLeast"/>
              <w:rPr>
                <w:rFonts w:cs="Times New Roman" w:asciiTheme="minorEastAsia" w:hAnsiTheme="minorEastAsia" w:eastAsiaTheme="minorEastAsia"/>
                <w:bCs/>
                <w:color w:val="333333"/>
                <w:kern w:val="2"/>
                <w:shd w:val="clear" w:color="auto" w:fill="FFFFFF"/>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14"/>
              <w:spacing w:line="450" w:lineRule="atLeast"/>
              <w:jc w:val="center"/>
              <w:rPr>
                <w:rFonts w:cs="Times New Roman" w:asciiTheme="minorEastAsia" w:hAnsiTheme="minorEastAsia" w:eastAsiaTheme="minorEastAsia"/>
                <w:bCs/>
                <w:color w:val="333333"/>
                <w:kern w:val="2"/>
                <w:shd w:val="clear" w:color="auto" w:fill="FFFFFF"/>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4"/>
              <w:spacing w:line="450" w:lineRule="atLeast"/>
              <w:rPr>
                <w:rFonts w:cs="Times New Roman" w:asciiTheme="minorEastAsia" w:hAnsiTheme="minorEastAsia" w:eastAsiaTheme="minorEastAsia"/>
                <w:bCs/>
                <w:color w:val="333333"/>
                <w:kern w:val="2"/>
                <w:shd w:val="clear" w:color="auto" w:fill="FFFFFF"/>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4"/>
              <w:spacing w:line="450" w:lineRule="atLeast"/>
              <w:rPr>
                <w:rFonts w:cs="Times New Roman" w:asciiTheme="minorEastAsia" w:hAnsiTheme="minorEastAsia" w:eastAsiaTheme="minorEastAsia"/>
                <w:bCs/>
                <w:color w:val="333333"/>
                <w:kern w:val="2"/>
                <w:shd w:val="clear" w:color="auto" w:fill="FFFFFF"/>
              </w:rPr>
            </w:pPr>
          </w:p>
        </w:tc>
        <w:tc>
          <w:tcPr>
            <w:tcW w:w="2085" w:type="dxa"/>
            <w:tcBorders>
              <w:top w:val="single" w:color="auto" w:sz="4" w:space="0"/>
              <w:left w:val="single" w:color="auto" w:sz="4" w:space="0"/>
              <w:bottom w:val="single" w:color="auto" w:sz="4" w:space="0"/>
              <w:right w:val="single" w:color="auto" w:sz="4" w:space="0"/>
            </w:tcBorders>
          </w:tcPr>
          <w:p>
            <w:pPr>
              <w:pStyle w:val="14"/>
              <w:spacing w:line="450" w:lineRule="atLeast"/>
              <w:rPr>
                <w:rFonts w:cs="Times New Roman" w:asciiTheme="minorEastAsia" w:hAnsiTheme="minorEastAsia" w:eastAsiaTheme="minorEastAsia"/>
                <w:bCs/>
                <w:color w:val="333333"/>
                <w:kern w:val="2"/>
                <w:shd w:val="clear" w:color="auto" w:fill="FFFFFF"/>
              </w:rPr>
            </w:pPr>
          </w:p>
          <w:p>
            <w:pPr>
              <w:pStyle w:val="14"/>
              <w:spacing w:line="450" w:lineRule="atLeast"/>
              <w:ind w:firstLine="240" w:firstLineChars="100"/>
              <w:rPr>
                <w:rFonts w:hint="default" w:cs="Times New Roman" w:asciiTheme="minorEastAsia" w:hAnsiTheme="minorEastAsia" w:eastAsiaTheme="minorEastAsia"/>
                <w:bCs/>
                <w:color w:val="333333"/>
                <w:kern w:val="2"/>
                <w:shd w:val="clear" w:color="auto" w:fill="FFFFFF"/>
                <w:lang w:val="en-US" w:eastAsia="zh-CN"/>
              </w:rPr>
            </w:pPr>
          </w:p>
        </w:tc>
        <w:tc>
          <w:tcPr>
            <w:tcW w:w="1290" w:type="dxa"/>
            <w:tcBorders>
              <w:top w:val="single" w:color="auto" w:sz="4" w:space="0"/>
              <w:left w:val="single" w:color="auto" w:sz="4" w:space="0"/>
              <w:bottom w:val="single" w:color="auto" w:sz="4" w:space="0"/>
              <w:right w:val="single" w:color="auto" w:sz="4" w:space="0"/>
            </w:tcBorders>
          </w:tcPr>
          <w:p>
            <w:pPr>
              <w:pStyle w:val="14"/>
              <w:spacing w:line="450" w:lineRule="atLeast"/>
              <w:rPr>
                <w:rFonts w:cs="Times New Roman" w:asciiTheme="minorEastAsia" w:hAnsiTheme="minorEastAsia" w:eastAsiaTheme="minorEastAsia"/>
                <w:bCs/>
                <w:color w:val="333333"/>
                <w:kern w:val="2"/>
                <w:shd w:val="clear" w:color="auto" w:fill="FFFFFF"/>
              </w:rPr>
            </w:pPr>
          </w:p>
        </w:tc>
        <w:tc>
          <w:tcPr>
            <w:tcW w:w="1350" w:type="dxa"/>
            <w:tcBorders>
              <w:top w:val="single" w:color="auto" w:sz="4" w:space="0"/>
              <w:left w:val="single" w:color="auto" w:sz="4" w:space="0"/>
              <w:bottom w:val="single" w:color="auto" w:sz="4" w:space="0"/>
              <w:right w:val="single" w:color="auto" w:sz="4" w:space="0"/>
            </w:tcBorders>
          </w:tcPr>
          <w:p>
            <w:pPr>
              <w:pStyle w:val="14"/>
              <w:spacing w:line="450" w:lineRule="atLeast"/>
              <w:rPr>
                <w:rFonts w:cs="Times New Roman" w:asciiTheme="minorEastAsia" w:hAnsiTheme="minorEastAsia" w:eastAsiaTheme="minorEastAsia"/>
                <w:bCs/>
                <w:color w:val="333333"/>
                <w:kern w:val="2"/>
                <w:shd w:val="clear" w:color="auto" w:fill="FFFFFF"/>
              </w:rPr>
            </w:pPr>
          </w:p>
        </w:tc>
      </w:tr>
    </w:tbl>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28"/>
        <w:widowControl w:val="0"/>
        <w:numPr>
          <w:ilvl w:val="0"/>
          <w:numId w:val="0"/>
        </w:numPr>
        <w:shd w:val="clear" w:color="auto" w:fill="auto"/>
        <w:tabs>
          <w:tab w:val="clear" w:pos="426"/>
        </w:tabs>
        <w:adjustRightInd/>
        <w:snapToGrid/>
        <w:spacing w:line="520" w:lineRule="exact"/>
        <w:ind w:leftChars="0"/>
        <w:rPr>
          <w:rFonts w:ascii="Times New Roman" w:hAnsi="Times New Roman" w:cs="Times New Roman"/>
          <w:b/>
          <w:bCs/>
          <w:kern w:val="2"/>
          <w:sz w:val="24"/>
        </w:rPr>
      </w:pPr>
      <w:r>
        <w:rPr>
          <w:rFonts w:hint="eastAsia" w:ascii="Times New Roman" w:hAnsi="Times New Roman" w:cs="Times New Roman"/>
          <w:b/>
          <w:bCs/>
          <w:kern w:val="2"/>
          <w:sz w:val="24"/>
          <w:lang w:val="en-US" w:eastAsia="zh-CN"/>
        </w:rPr>
        <w:t>九、</w:t>
      </w:r>
      <w:r>
        <w:rPr>
          <w:rFonts w:hint="eastAsia" w:ascii="Times New Roman" w:hAnsi="Times New Roman" w:cs="Times New Roman"/>
          <w:b/>
          <w:bCs/>
          <w:kern w:val="2"/>
          <w:sz w:val="24"/>
        </w:rPr>
        <w:t>实质性条款响应一览表</w:t>
      </w:r>
    </w:p>
    <w:p>
      <w:pPr>
        <w:pStyle w:val="28"/>
        <w:widowControl w:val="0"/>
        <w:shd w:val="clear" w:color="auto" w:fill="auto"/>
        <w:tabs>
          <w:tab w:val="clear" w:pos="426"/>
        </w:tabs>
        <w:adjustRightInd/>
        <w:snapToGrid/>
        <w:spacing w:line="520" w:lineRule="exact"/>
        <w:ind w:left="510" w:firstLine="0" w:firstLineChars="0"/>
        <w:rPr>
          <w:rFonts w:ascii="Times New Roman" w:hAnsi="Times New Roman" w:cs="Times New Roman"/>
          <w:kern w:val="2"/>
          <w:sz w:val="24"/>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numPr>
          <w:ilvl w:val="0"/>
          <w:numId w:val="0"/>
        </w:numPr>
        <w:shd w:val="clear" w:color="auto" w:fill="FFFFFF"/>
        <w:ind w:leftChars="0"/>
        <w:rPr>
          <w:rFonts w:hint="eastAsia"/>
          <w:b/>
          <w:bCs/>
          <w:sz w:val="24"/>
          <w:lang w:val="en-US" w:eastAsia="zh-CN"/>
        </w:rPr>
      </w:pPr>
    </w:p>
    <w:p>
      <w:pPr>
        <w:pStyle w:val="8"/>
        <w:rPr>
          <w:rFonts w:hint="eastAsia"/>
          <w:sz w:val="24"/>
          <w:lang w:val="en-US" w:eastAsia="zh-CN"/>
        </w:rPr>
      </w:pPr>
    </w:p>
    <w:p>
      <w:pPr>
        <w:pStyle w:val="8"/>
        <w:rPr>
          <w:rFonts w:hint="eastAsia"/>
          <w:sz w:val="24"/>
          <w:lang w:val="en-US" w:eastAsia="zh-CN"/>
        </w:rPr>
      </w:pPr>
    </w:p>
    <w:p>
      <w:pPr>
        <w:pStyle w:val="8"/>
        <w:rPr>
          <w:rFonts w:hint="eastAsia"/>
          <w:sz w:val="24"/>
          <w:lang w:val="en-US" w:eastAsia="zh-CN"/>
        </w:rPr>
      </w:pPr>
    </w:p>
    <w:p>
      <w:pPr>
        <w:pStyle w:val="8"/>
        <w:rPr>
          <w:b/>
          <w:bCs/>
          <w:sz w:val="24"/>
        </w:rPr>
      </w:pPr>
      <w:r>
        <w:rPr>
          <w:rFonts w:hint="eastAsia"/>
          <w:b/>
          <w:bCs/>
          <w:sz w:val="24"/>
          <w:lang w:val="en-US" w:eastAsia="zh-CN"/>
        </w:rPr>
        <w:t>十</w:t>
      </w:r>
      <w:r>
        <w:rPr>
          <w:b/>
          <w:bCs/>
          <w:sz w:val="24"/>
        </w:rPr>
        <w:t>、其他响应评分的内容及佐证材料</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widowControl w:val="0"/>
        <w:shd w:val="clear" w:color="auto" w:fill="auto"/>
        <w:tabs>
          <w:tab w:val="clear" w:pos="426"/>
        </w:tabs>
        <w:adjustRightInd/>
        <w:snapToGrid/>
        <w:spacing w:line="240" w:lineRule="auto"/>
        <w:ind w:left="567" w:leftChars="270"/>
      </w:pPr>
    </w:p>
    <w:p>
      <w:pPr>
        <w:pStyle w:val="8"/>
      </w:pPr>
      <w:r>
        <w:rPr>
          <w:rFonts w:hint="eastAsia" w:ascii="Times New Roman" w:hAnsi="Times New Roman"/>
          <w:sz w:val="24"/>
        </w:rPr>
        <w:t xml:space="preserve">  </w:t>
      </w:r>
    </w:p>
    <w:p>
      <w:pPr>
        <w:pStyle w:val="8"/>
      </w:pPr>
    </w:p>
    <w:p>
      <w:pPr>
        <w:pStyle w:val="8"/>
      </w:pPr>
    </w:p>
    <w:p>
      <w:pPr>
        <w:pStyle w:val="8"/>
      </w:pPr>
    </w:p>
    <w:p>
      <w:pPr>
        <w:tabs>
          <w:tab w:val="clear" w:pos="426"/>
        </w:tabs>
        <w:ind w:right="1760"/>
        <w:jc w:val="center"/>
        <w:rPr>
          <w:sz w:val="44"/>
          <w:szCs w:val="44"/>
          <w:u w:val="single"/>
        </w:rPr>
      </w:pPr>
    </w:p>
    <w:p>
      <w:pPr>
        <w:tabs>
          <w:tab w:val="clear" w:pos="426"/>
        </w:tabs>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widowControl w:val="0"/>
        <w:wordWrap w:val="0"/>
        <w:adjustRightInd/>
        <w:snapToGrid/>
        <w:spacing w:line="240" w:lineRule="auto"/>
        <w:jc w:val="left"/>
        <w:rPr>
          <w:sz w:val="24"/>
        </w:rPr>
      </w:pPr>
    </w:p>
    <w:p>
      <w:pPr>
        <w:widowControl w:val="0"/>
        <w:wordWrap w:val="0"/>
        <w:adjustRightInd/>
        <w:snapToGrid/>
        <w:spacing w:line="240" w:lineRule="auto"/>
        <w:ind w:firstLine="480" w:firstLineChars="200"/>
        <w:jc w:val="left"/>
        <w:rPr>
          <w:sz w:val="24"/>
        </w:rPr>
      </w:pPr>
    </w:p>
    <w:p>
      <w:pPr>
        <w:widowControl w:val="0"/>
        <w:wordWrap w:val="0"/>
        <w:adjustRightInd/>
        <w:snapToGrid/>
        <w:spacing w:line="240" w:lineRule="auto"/>
        <w:ind w:firstLine="480" w:firstLineChars="200"/>
        <w:jc w:val="left"/>
        <w:rPr>
          <w:sz w:val="24"/>
        </w:rPr>
      </w:pPr>
    </w:p>
    <w:p>
      <w:pPr>
        <w:pStyle w:val="8"/>
      </w:pPr>
    </w:p>
    <w:p>
      <w:pPr>
        <w:pStyle w:val="8"/>
      </w:pPr>
    </w:p>
    <w:p>
      <w:pPr>
        <w:pStyle w:val="8"/>
      </w:pPr>
    </w:p>
    <w:p>
      <w:pPr>
        <w:pStyle w:val="8"/>
      </w:pPr>
    </w:p>
    <w:p>
      <w:pPr>
        <w:pStyle w:val="8"/>
      </w:pPr>
    </w:p>
    <w:p>
      <w:pPr>
        <w:pStyle w:val="8"/>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tabs>
          <w:tab w:val="clear" w:pos="426"/>
        </w:tabs>
        <w:adjustRightInd/>
        <w:snapToGrid/>
        <w:spacing w:before="280" w:after="290" w:line="377" w:lineRule="auto"/>
        <w:outlineLvl w:val="2"/>
        <w:rPr>
          <w:b/>
          <w:sz w:val="24"/>
        </w:rPr>
      </w:pPr>
    </w:p>
    <w:p>
      <w:pPr>
        <w:pStyle w:val="8"/>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4E292"/>
    <w:multiLevelType w:val="singleLevel"/>
    <w:tmpl w:val="DD74E292"/>
    <w:lvl w:ilvl="0" w:tentative="0">
      <w:start w:val="7"/>
      <w:numFmt w:val="chineseCounting"/>
      <w:suff w:val="nothing"/>
      <w:lvlText w:val="%1、"/>
      <w:lvlJc w:val="left"/>
      <w:rPr>
        <w:rFonts w:hint="eastAsia"/>
      </w:rPr>
    </w:lvl>
  </w:abstractNum>
  <w:abstractNum w:abstractNumId="1">
    <w:nsid w:val="178B66DF"/>
    <w:multiLevelType w:val="multilevel"/>
    <w:tmpl w:val="178B66D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F03C94"/>
    <w:multiLevelType w:val="multilevel"/>
    <w:tmpl w:val="45F03C94"/>
    <w:lvl w:ilvl="0" w:tentative="0">
      <w:start w:val="1"/>
      <w:numFmt w:val="japaneseCounting"/>
      <w:lvlText w:val="第%1章"/>
      <w:lvlJc w:val="left"/>
      <w:pPr>
        <w:ind w:left="1035" w:hanging="1035"/>
      </w:pPr>
      <w:rPr>
        <w:rFonts w:hint="default"/>
      </w:rPr>
    </w:lvl>
    <w:lvl w:ilvl="1" w:tentative="0">
      <w:start w:val="6"/>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DB9AC8"/>
    <w:multiLevelType w:val="singleLevel"/>
    <w:tmpl w:val="6EDB9AC8"/>
    <w:lvl w:ilvl="0" w:tentative="0">
      <w:start w:val="1"/>
      <w:numFmt w:val="decimal"/>
      <w:suff w:val="nothing"/>
      <w:lvlText w:val="%1、"/>
      <w:lvlJc w:val="left"/>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ZmE0MjEzNDA3N2M4NGUyZjRjYzJlODNkYzI1M2EifQ=="/>
  </w:docVars>
  <w:rsids>
    <w:rsidRoot w:val="0050443C"/>
    <w:rsid w:val="00003342"/>
    <w:rsid w:val="00015082"/>
    <w:rsid w:val="00024412"/>
    <w:rsid w:val="000462C3"/>
    <w:rsid w:val="000613DB"/>
    <w:rsid w:val="000644F3"/>
    <w:rsid w:val="000C4A9A"/>
    <w:rsid w:val="001007A3"/>
    <w:rsid w:val="00101DBD"/>
    <w:rsid w:val="00107B27"/>
    <w:rsid w:val="00123C75"/>
    <w:rsid w:val="00180B91"/>
    <w:rsid w:val="00194208"/>
    <w:rsid w:val="001B47B0"/>
    <w:rsid w:val="001C0CC1"/>
    <w:rsid w:val="001D0F15"/>
    <w:rsid w:val="001D3D88"/>
    <w:rsid w:val="001E2C39"/>
    <w:rsid w:val="001F100D"/>
    <w:rsid w:val="001F1E12"/>
    <w:rsid w:val="00200364"/>
    <w:rsid w:val="00201DB6"/>
    <w:rsid w:val="00216F2D"/>
    <w:rsid w:val="002C2452"/>
    <w:rsid w:val="002E40EE"/>
    <w:rsid w:val="002F4268"/>
    <w:rsid w:val="00301444"/>
    <w:rsid w:val="00355AF4"/>
    <w:rsid w:val="0036245A"/>
    <w:rsid w:val="00375A8B"/>
    <w:rsid w:val="00385B3F"/>
    <w:rsid w:val="003A1D28"/>
    <w:rsid w:val="003B28B8"/>
    <w:rsid w:val="003B6C07"/>
    <w:rsid w:val="003D7044"/>
    <w:rsid w:val="003E061F"/>
    <w:rsid w:val="004032FC"/>
    <w:rsid w:val="004037B8"/>
    <w:rsid w:val="004070EC"/>
    <w:rsid w:val="0042774A"/>
    <w:rsid w:val="00460B20"/>
    <w:rsid w:val="004B6F9C"/>
    <w:rsid w:val="004C3BC3"/>
    <w:rsid w:val="004D2B50"/>
    <w:rsid w:val="004F7874"/>
    <w:rsid w:val="0050443C"/>
    <w:rsid w:val="00511261"/>
    <w:rsid w:val="00533AEC"/>
    <w:rsid w:val="005421EA"/>
    <w:rsid w:val="005543D1"/>
    <w:rsid w:val="00563E4F"/>
    <w:rsid w:val="005675DA"/>
    <w:rsid w:val="00570F02"/>
    <w:rsid w:val="00587392"/>
    <w:rsid w:val="00591022"/>
    <w:rsid w:val="005925CE"/>
    <w:rsid w:val="00595546"/>
    <w:rsid w:val="005A4D1F"/>
    <w:rsid w:val="005B40CC"/>
    <w:rsid w:val="005C3C33"/>
    <w:rsid w:val="005D026D"/>
    <w:rsid w:val="005F67F6"/>
    <w:rsid w:val="006453B0"/>
    <w:rsid w:val="00685CE5"/>
    <w:rsid w:val="0069150B"/>
    <w:rsid w:val="006935BF"/>
    <w:rsid w:val="006A0D0E"/>
    <w:rsid w:val="006A4870"/>
    <w:rsid w:val="006A4AE4"/>
    <w:rsid w:val="006A5F57"/>
    <w:rsid w:val="006B010B"/>
    <w:rsid w:val="006D22F7"/>
    <w:rsid w:val="006E4461"/>
    <w:rsid w:val="006F6FFE"/>
    <w:rsid w:val="007029AE"/>
    <w:rsid w:val="00711F35"/>
    <w:rsid w:val="0071752B"/>
    <w:rsid w:val="00717716"/>
    <w:rsid w:val="00774069"/>
    <w:rsid w:val="007C172A"/>
    <w:rsid w:val="008153E9"/>
    <w:rsid w:val="008423D1"/>
    <w:rsid w:val="008448A7"/>
    <w:rsid w:val="00874C47"/>
    <w:rsid w:val="008B3CFF"/>
    <w:rsid w:val="008C182C"/>
    <w:rsid w:val="008D6655"/>
    <w:rsid w:val="008E5FBE"/>
    <w:rsid w:val="00900178"/>
    <w:rsid w:val="009017FC"/>
    <w:rsid w:val="00907B14"/>
    <w:rsid w:val="00927302"/>
    <w:rsid w:val="009310BF"/>
    <w:rsid w:val="00946160"/>
    <w:rsid w:val="00955DCA"/>
    <w:rsid w:val="009608F2"/>
    <w:rsid w:val="009633FC"/>
    <w:rsid w:val="009635D2"/>
    <w:rsid w:val="0096462E"/>
    <w:rsid w:val="009669F3"/>
    <w:rsid w:val="00992536"/>
    <w:rsid w:val="00995B8D"/>
    <w:rsid w:val="009E3316"/>
    <w:rsid w:val="009E646A"/>
    <w:rsid w:val="009F5801"/>
    <w:rsid w:val="00A03EC2"/>
    <w:rsid w:val="00A4165A"/>
    <w:rsid w:val="00A618EE"/>
    <w:rsid w:val="00A73B63"/>
    <w:rsid w:val="00A74600"/>
    <w:rsid w:val="00A76353"/>
    <w:rsid w:val="00AA1AB4"/>
    <w:rsid w:val="00AC307A"/>
    <w:rsid w:val="00AD021B"/>
    <w:rsid w:val="00AD2388"/>
    <w:rsid w:val="00AD3352"/>
    <w:rsid w:val="00AD55B7"/>
    <w:rsid w:val="00AD78CA"/>
    <w:rsid w:val="00B15B84"/>
    <w:rsid w:val="00B24477"/>
    <w:rsid w:val="00B578AB"/>
    <w:rsid w:val="00B648FD"/>
    <w:rsid w:val="00B67A0F"/>
    <w:rsid w:val="00B83467"/>
    <w:rsid w:val="00BD5E74"/>
    <w:rsid w:val="00BD7E7E"/>
    <w:rsid w:val="00C07F6C"/>
    <w:rsid w:val="00C15FE8"/>
    <w:rsid w:val="00C25873"/>
    <w:rsid w:val="00C25A6E"/>
    <w:rsid w:val="00C74904"/>
    <w:rsid w:val="00C812E0"/>
    <w:rsid w:val="00C87F8D"/>
    <w:rsid w:val="00C91739"/>
    <w:rsid w:val="00CB3303"/>
    <w:rsid w:val="00CB601C"/>
    <w:rsid w:val="00CC5E4A"/>
    <w:rsid w:val="00CF32BC"/>
    <w:rsid w:val="00CF6ABB"/>
    <w:rsid w:val="00D01E7E"/>
    <w:rsid w:val="00D04E5E"/>
    <w:rsid w:val="00D07B5B"/>
    <w:rsid w:val="00D1410E"/>
    <w:rsid w:val="00D36991"/>
    <w:rsid w:val="00D5237B"/>
    <w:rsid w:val="00D53925"/>
    <w:rsid w:val="00D63710"/>
    <w:rsid w:val="00D70512"/>
    <w:rsid w:val="00D76BA8"/>
    <w:rsid w:val="00DB3DC4"/>
    <w:rsid w:val="00DD39C7"/>
    <w:rsid w:val="00DE6AB1"/>
    <w:rsid w:val="00DF7104"/>
    <w:rsid w:val="00E02498"/>
    <w:rsid w:val="00E2136C"/>
    <w:rsid w:val="00E216DE"/>
    <w:rsid w:val="00E25196"/>
    <w:rsid w:val="00E36904"/>
    <w:rsid w:val="00E57DD2"/>
    <w:rsid w:val="00E7709A"/>
    <w:rsid w:val="00EB5D7F"/>
    <w:rsid w:val="00EC461E"/>
    <w:rsid w:val="00EC4ED6"/>
    <w:rsid w:val="00EE1F16"/>
    <w:rsid w:val="00F56D67"/>
    <w:rsid w:val="00F65EA7"/>
    <w:rsid w:val="00F6713E"/>
    <w:rsid w:val="00F80FCA"/>
    <w:rsid w:val="00F82876"/>
    <w:rsid w:val="00FA5A29"/>
    <w:rsid w:val="00FC54EF"/>
    <w:rsid w:val="00FC765B"/>
    <w:rsid w:val="00FE0E69"/>
    <w:rsid w:val="32026B4B"/>
    <w:rsid w:val="32060EA8"/>
    <w:rsid w:val="50143C4B"/>
    <w:rsid w:val="52677603"/>
    <w:rsid w:val="607854BF"/>
    <w:rsid w:val="60A1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kern w:val="0"/>
      <w:sz w:val="21"/>
      <w:szCs w:val="24"/>
      <w:lang w:val="en-US" w:eastAsia="zh-CN" w:bidi="ar-SA"/>
    </w:rPr>
  </w:style>
  <w:style w:type="paragraph" w:styleId="3">
    <w:name w:val="heading 3"/>
    <w:basedOn w:val="4"/>
    <w:next w:val="1"/>
    <w:link w:val="21"/>
    <w:qFormat/>
    <w:uiPriority w:val="0"/>
    <w:pPr>
      <w:tabs>
        <w:tab w:val="left" w:pos="426"/>
      </w:tabs>
      <w:spacing w:before="260" w:after="260" w:line="240" w:lineRule="auto"/>
      <w:outlineLvl w:val="2"/>
    </w:pPr>
    <w:rPr>
      <w:rFonts w:ascii="宋体" w:hAnsi="宋体" w:eastAsia="宋体" w:cs="Times New Roman"/>
      <w:kern w:val="2"/>
      <w:sz w:val="24"/>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afterLines="0" w:line="360" w:lineRule="auto"/>
    </w:pPr>
    <w:rPr>
      <w:rFonts w:cs="Arial"/>
      <w:bCs/>
    </w:rPr>
  </w:style>
  <w:style w:type="paragraph" w:styleId="5">
    <w:name w:val="Normal Indent"/>
    <w:basedOn w:val="1"/>
    <w:qFormat/>
    <w:uiPriority w:val="0"/>
    <w:pPr>
      <w:widowControl w:val="0"/>
      <w:shd w:val="clear" w:color="auto" w:fill="auto"/>
      <w:tabs>
        <w:tab w:val="clear" w:pos="426"/>
      </w:tabs>
      <w:snapToGrid/>
      <w:spacing w:line="312" w:lineRule="atLeast"/>
      <w:ind w:firstLine="420"/>
      <w:textAlignment w:val="baseline"/>
    </w:pPr>
    <w:rPr>
      <w:rFonts w:ascii="Times New Roman" w:hAnsi="Times New Roman" w:cs="Times New Roman"/>
      <w:szCs w:val="20"/>
    </w:rPr>
  </w:style>
  <w:style w:type="paragraph" w:styleId="6">
    <w:name w:val="Body Text"/>
    <w:basedOn w:val="1"/>
    <w:next w:val="1"/>
    <w:link w:val="3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 w:val="30"/>
    </w:rPr>
  </w:style>
  <w:style w:type="paragraph" w:styleId="7">
    <w:name w:val="Body Text Indent"/>
    <w:basedOn w:val="1"/>
    <w:qFormat/>
    <w:uiPriority w:val="0"/>
    <w:pPr>
      <w:ind w:left="2098"/>
    </w:pPr>
    <w:rPr>
      <w:color w:val="000000"/>
      <w:sz w:val="24"/>
    </w:rPr>
  </w:style>
  <w:style w:type="paragraph" w:styleId="8">
    <w:name w:val="Plain Text"/>
    <w:basedOn w:val="1"/>
    <w:link w:val="22"/>
    <w:unhideWhenUsed/>
    <w:qFormat/>
    <w:uiPriority w:val="0"/>
    <w:rPr>
      <w:rFonts w:hAnsi="Courier New" w:cs="Courier New"/>
      <w:szCs w:val="21"/>
    </w:r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29"/>
    <w:qFormat/>
    <w:uiPriority w:val="99"/>
    <w:pPr>
      <w:tabs>
        <w:tab w:val="center" w:pos="4153"/>
        <w:tab w:val="right" w:pos="8306"/>
      </w:tabs>
      <w:jc w:val="left"/>
    </w:pPr>
    <w:rPr>
      <w:rFonts w:ascii="Times New Roman" w:hAnsi="Times New Roman" w:cs="Times New Roman"/>
      <w:kern w:val="2"/>
      <w:sz w:val="18"/>
      <w:szCs w:val="18"/>
    </w:rPr>
  </w:style>
  <w:style w:type="paragraph" w:styleId="11">
    <w:name w:val="header"/>
    <w:basedOn w:val="1"/>
    <w:link w:val="30"/>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12">
    <w:name w:val="Subtitle"/>
    <w:basedOn w:val="1"/>
    <w:next w:val="1"/>
    <w:link w:val="24"/>
    <w:qFormat/>
    <w:uiPriority w:val="0"/>
    <w:pPr>
      <w:spacing w:before="240" w:after="60" w:line="312" w:lineRule="auto"/>
      <w:jc w:val="center"/>
      <w:outlineLvl w:val="1"/>
    </w:pPr>
    <w:rPr>
      <w:rFonts w:ascii="Cambria" w:hAnsi="Cambria" w:cs="Times New Roman"/>
      <w:b/>
      <w:bCs/>
      <w:kern w:val="28"/>
      <w:sz w:val="28"/>
      <w:szCs w:val="32"/>
    </w:rPr>
  </w:style>
  <w:style w:type="paragraph" w:styleId="13">
    <w:name w:val="Body Text 2"/>
    <w:basedOn w:val="1"/>
    <w:qFormat/>
    <w:uiPriority w:val="0"/>
    <w:pPr>
      <w:spacing w:line="360" w:lineRule="auto"/>
    </w:pPr>
    <w:rPr>
      <w:sz w:val="24"/>
    </w:rPr>
  </w:style>
  <w:style w:type="paragraph" w:styleId="14">
    <w:name w:val="Normal (Web)"/>
    <w:basedOn w:val="1"/>
    <w:link w:val="35"/>
    <w:qFormat/>
    <w:uiPriority w:val="0"/>
    <w:rPr>
      <w:sz w:val="24"/>
    </w:rPr>
  </w:style>
  <w:style w:type="paragraph" w:styleId="15">
    <w:name w:val="Body Text First Indent 2"/>
    <w:basedOn w:val="7"/>
    <w:unhideWhenUsed/>
    <w:qFormat/>
    <w:uiPriority w:val="99"/>
    <w:pPr>
      <w:spacing w:after="120"/>
      <w:ind w:left="420" w:leftChars="200" w:firstLine="420" w:firstLineChars="200"/>
    </w:pPr>
    <w:rPr>
      <w:rFonts w:eastAsia="宋?"/>
      <w:sz w:val="21"/>
    </w:rPr>
  </w:style>
  <w:style w:type="table" w:styleId="17">
    <w:name w:val="Table Grid"/>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3 Char"/>
    <w:basedOn w:val="18"/>
    <w:semiHidden/>
    <w:qFormat/>
    <w:uiPriority w:val="9"/>
    <w:rPr>
      <w:rFonts w:ascii="宋体" w:hAnsi="宋体" w:eastAsia="宋体" w:cs="宋体"/>
      <w:b/>
      <w:bCs/>
      <w:kern w:val="0"/>
      <w:sz w:val="32"/>
      <w:szCs w:val="32"/>
      <w:shd w:val="clear" w:color="auto" w:fill="FFFFFF"/>
    </w:rPr>
  </w:style>
  <w:style w:type="character" w:customStyle="1" w:styleId="21">
    <w:name w:val="标题 3 Char1"/>
    <w:link w:val="3"/>
    <w:qFormat/>
    <w:uiPriority w:val="0"/>
    <w:rPr>
      <w:rFonts w:ascii="宋体" w:hAnsi="宋体" w:eastAsia="宋体" w:cs="Times New Roman"/>
      <w:b/>
      <w:bCs/>
      <w:sz w:val="24"/>
      <w:szCs w:val="32"/>
      <w:shd w:val="clear" w:color="auto" w:fill="FFFFFF"/>
    </w:rPr>
  </w:style>
  <w:style w:type="character" w:customStyle="1" w:styleId="22">
    <w:name w:val="纯文本 Char"/>
    <w:basedOn w:val="18"/>
    <w:link w:val="8"/>
    <w:qFormat/>
    <w:uiPriority w:val="0"/>
    <w:rPr>
      <w:rFonts w:ascii="宋体" w:hAnsi="Courier New" w:eastAsia="宋体" w:cs="Courier New"/>
      <w:kern w:val="0"/>
      <w:szCs w:val="21"/>
      <w:shd w:val="clear" w:color="auto" w:fill="FFFFFF"/>
    </w:rPr>
  </w:style>
  <w:style w:type="character" w:customStyle="1" w:styleId="23">
    <w:name w:val="标题 4 Char"/>
    <w:basedOn w:val="18"/>
    <w:link w:val="4"/>
    <w:semiHidden/>
    <w:qFormat/>
    <w:uiPriority w:val="9"/>
    <w:rPr>
      <w:rFonts w:asciiTheme="majorHAnsi" w:hAnsiTheme="majorHAnsi" w:eastAsiaTheme="majorEastAsia" w:cstheme="majorBidi"/>
      <w:b/>
      <w:bCs/>
      <w:kern w:val="0"/>
      <w:sz w:val="28"/>
      <w:szCs w:val="28"/>
      <w:shd w:val="clear" w:color="auto" w:fill="FFFFFF"/>
    </w:rPr>
  </w:style>
  <w:style w:type="character" w:customStyle="1" w:styleId="24">
    <w:name w:val="副标题 Char"/>
    <w:basedOn w:val="18"/>
    <w:link w:val="12"/>
    <w:qFormat/>
    <w:uiPriority w:val="0"/>
    <w:rPr>
      <w:rFonts w:ascii="Cambria" w:hAnsi="Cambria" w:eastAsia="宋体" w:cs="Times New Roman"/>
      <w:b/>
      <w:bCs/>
      <w:kern w:val="28"/>
      <w:sz w:val="28"/>
      <w:szCs w:val="32"/>
      <w:shd w:val="clear" w:color="auto" w:fill="FFFFFF"/>
    </w:rPr>
  </w:style>
  <w:style w:type="paragraph" w:customStyle="1" w:styleId="25">
    <w:name w:val="￥正文"/>
    <w:basedOn w:val="1"/>
    <w:link w:val="26"/>
    <w:qFormat/>
    <w:uiPriority w:val="0"/>
    <w:pPr>
      <w:ind w:firstLine="200" w:firstLineChars="200"/>
    </w:pPr>
    <w:rPr>
      <w:rFonts w:ascii="Calibri" w:hAnsi="Calibri" w:cs="Times New Roman"/>
      <w:kern w:val="2"/>
      <w:sz w:val="24"/>
      <w:szCs w:val="20"/>
    </w:rPr>
  </w:style>
  <w:style w:type="character" w:customStyle="1" w:styleId="26">
    <w:name w:val="￥正文 Char"/>
    <w:link w:val="25"/>
    <w:qFormat/>
    <w:uiPriority w:val="0"/>
    <w:rPr>
      <w:rFonts w:ascii="Calibri" w:hAnsi="Calibri" w:eastAsia="宋体" w:cs="Times New Roman"/>
      <w:sz w:val="24"/>
      <w:szCs w:val="20"/>
      <w:shd w:val="clear" w:color="auto" w:fill="FFFFFF"/>
    </w:rPr>
  </w:style>
  <w:style w:type="paragraph" w:customStyle="1" w:styleId="27">
    <w:name w:val="0五号正文"/>
    <w:basedOn w:val="1"/>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paragraph" w:styleId="28">
    <w:name w:val="List Paragraph"/>
    <w:basedOn w:val="1"/>
    <w:qFormat/>
    <w:uiPriority w:val="34"/>
    <w:pPr>
      <w:ind w:firstLine="420" w:firstLineChars="200"/>
    </w:pPr>
  </w:style>
  <w:style w:type="character" w:customStyle="1" w:styleId="29">
    <w:name w:val="页脚 Char"/>
    <w:basedOn w:val="18"/>
    <w:link w:val="10"/>
    <w:qFormat/>
    <w:uiPriority w:val="99"/>
    <w:rPr>
      <w:rFonts w:ascii="Times New Roman" w:hAnsi="Times New Roman" w:eastAsia="宋体" w:cs="Times New Roman"/>
      <w:sz w:val="18"/>
      <w:szCs w:val="18"/>
      <w:shd w:val="clear" w:color="auto" w:fill="FFFFFF"/>
    </w:rPr>
  </w:style>
  <w:style w:type="character" w:customStyle="1" w:styleId="30">
    <w:name w:val="页眉 Char"/>
    <w:basedOn w:val="18"/>
    <w:link w:val="11"/>
    <w:qFormat/>
    <w:uiPriority w:val="99"/>
    <w:rPr>
      <w:rFonts w:ascii="Times New Roman" w:hAnsi="Times New Roman" w:eastAsia="宋体" w:cs="Times New Roman"/>
      <w:sz w:val="18"/>
      <w:szCs w:val="18"/>
      <w:shd w:val="clear" w:color="auto" w:fill="FFFFFF"/>
    </w:rPr>
  </w:style>
  <w:style w:type="character" w:customStyle="1" w:styleId="31">
    <w:name w:val="正文文本 Char"/>
    <w:basedOn w:val="18"/>
    <w:link w:val="6"/>
    <w:qFormat/>
    <w:uiPriority w:val="0"/>
    <w:rPr>
      <w:rFonts w:ascii="Times New Roman" w:hAnsi="Times New Roman" w:eastAsia="宋体" w:cs="Times New Roman"/>
      <w:sz w:val="30"/>
      <w:szCs w:val="24"/>
    </w:rPr>
  </w:style>
  <w:style w:type="character" w:customStyle="1" w:styleId="32">
    <w:name w:val="批注框文本 Char"/>
    <w:basedOn w:val="18"/>
    <w:link w:val="9"/>
    <w:semiHidden/>
    <w:qFormat/>
    <w:uiPriority w:val="99"/>
    <w:rPr>
      <w:rFonts w:ascii="宋体" w:hAnsi="宋体" w:eastAsia="宋体" w:cs="宋体"/>
      <w:kern w:val="0"/>
      <w:sz w:val="18"/>
      <w:szCs w:val="18"/>
      <w:shd w:val="clear" w:color="auto" w:fill="FFFFFF"/>
    </w:rPr>
  </w:style>
  <w:style w:type="table" w:customStyle="1" w:styleId="33">
    <w:name w:val="网格型1"/>
    <w:basedOn w:val="16"/>
    <w:qFormat/>
    <w:uiPriority w:val="3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表格文字"/>
    <w:basedOn w:val="1"/>
    <w:autoRedefine/>
    <w:unhideWhenUsed/>
    <w:qFormat/>
    <w:uiPriority w:val="0"/>
    <w:pPr>
      <w:jc w:val="left"/>
    </w:pPr>
    <w:rPr>
      <w:rFonts w:ascii="Calibri" w:hAnsi="Calibri"/>
      <w:spacing w:val="10"/>
      <w:kern w:val="0"/>
    </w:rPr>
  </w:style>
  <w:style w:type="character" w:customStyle="1" w:styleId="35">
    <w:name w:val="普通(网站) Char"/>
    <w:link w:val="14"/>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6768</Words>
  <Characters>7152</Characters>
  <Lines>47</Lines>
  <Paragraphs>13</Paragraphs>
  <TotalTime>0</TotalTime>
  <ScaleCrop>false</ScaleCrop>
  <LinksUpToDate>false</LinksUpToDate>
  <CharactersWithSpaces>7728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2023-04-12T02:25:00Z</dcterms:created>
  <dc:creator>Lenovo</dc:creator>
  <cp:lastModifiedBy>???</cp:lastModifiedBy>
  <cp:lastPrinted>2024-06-17T08:12:00Z</cp:lastPrinted>
  <dcterms:modified xsi:type="dcterms:W3CDTF">2024-06-18T02:54:04Z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45E2462888B74689A7B249889CE11310_12</vt:lpwstr>
  </property>
</Properties>
</file>