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rPr>
          <w:rFonts w:hint="eastAsia" w:hAnsi="宋体" w:cs="宋体"/>
          <w:b/>
          <w:sz w:val="36"/>
          <w:szCs w:val="36"/>
        </w:rPr>
      </w:pPr>
      <w:bookmarkStart w:id="0" w:name="_GoBack"/>
      <w:bookmarkEnd w:id="0"/>
    </w:p>
    <w:p>
      <w:pPr>
        <w:jc w:val="center"/>
        <w:rPr>
          <w:rFonts w:ascii="仿宋_GB2312" w:hAnsi="宋体" w:eastAsia="仿宋_GB2312" w:cs="宋体"/>
          <w:sz w:val="28"/>
          <w:szCs w:val="28"/>
        </w:rPr>
      </w:pPr>
      <w:r>
        <w:rPr>
          <w:rFonts w:hint="eastAsia" w:hAnsi="宋体" w:cs="宋体"/>
          <w:b/>
          <w:sz w:val="36"/>
          <w:szCs w:val="36"/>
        </w:rPr>
        <w:t>宝龙生物药创新发展先导区10-06地块公共配套设施 项目</w:t>
      </w:r>
      <w:r>
        <w:rPr>
          <w:rFonts w:hint="eastAsia" w:hAnsi="宋体" w:cs="宋体"/>
          <w:b/>
          <w:sz w:val="36"/>
          <w:szCs w:val="36"/>
          <w:lang w:eastAsia="zh-CN"/>
        </w:rPr>
        <w:t>实施</w:t>
      </w:r>
      <w:r>
        <w:rPr>
          <w:rFonts w:hint="eastAsia" w:hAnsi="宋体" w:cs="宋体"/>
          <w:b/>
          <w:sz w:val="36"/>
          <w:szCs w:val="36"/>
        </w:rPr>
        <w:t>方案设计自行采购综合评分表</w:t>
      </w:r>
    </w:p>
    <w:tbl>
      <w:tblPr>
        <w:tblStyle w:val="9"/>
        <w:tblW w:w="9505"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75"/>
        <w:gridCol w:w="824"/>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vAlign w:val="center"/>
          </w:tcPr>
          <w:p>
            <w:pPr>
              <w:pStyle w:val="3"/>
              <w:spacing w:line="400" w:lineRule="exact"/>
              <w:jc w:val="center"/>
              <w:rPr>
                <w:rFonts w:hAnsi="宋体" w:cs="宋体"/>
                <w:b/>
                <w:sz w:val="24"/>
                <w:szCs w:val="24"/>
              </w:rPr>
            </w:pPr>
            <w:r>
              <w:rPr>
                <w:rFonts w:hint="eastAsia" w:hAnsi="宋体" w:cs="宋体"/>
                <w:b/>
                <w:sz w:val="24"/>
                <w:szCs w:val="24"/>
              </w:rPr>
              <w:t>序号</w:t>
            </w:r>
          </w:p>
        </w:tc>
        <w:tc>
          <w:tcPr>
            <w:tcW w:w="1475" w:type="dxa"/>
            <w:vAlign w:val="center"/>
          </w:tcPr>
          <w:p>
            <w:pPr>
              <w:pStyle w:val="3"/>
              <w:spacing w:line="400" w:lineRule="exact"/>
              <w:jc w:val="center"/>
              <w:rPr>
                <w:rFonts w:hAnsi="宋体" w:cs="宋体"/>
                <w:b/>
                <w:sz w:val="24"/>
                <w:szCs w:val="24"/>
              </w:rPr>
            </w:pPr>
            <w:r>
              <w:rPr>
                <w:rFonts w:hint="eastAsia" w:hAnsi="宋体" w:cs="宋体"/>
                <w:b/>
                <w:sz w:val="24"/>
                <w:szCs w:val="24"/>
              </w:rPr>
              <w:t>评分因素</w:t>
            </w:r>
          </w:p>
        </w:tc>
        <w:tc>
          <w:tcPr>
            <w:tcW w:w="824" w:type="dxa"/>
            <w:vAlign w:val="center"/>
          </w:tcPr>
          <w:p>
            <w:pPr>
              <w:pStyle w:val="3"/>
              <w:spacing w:line="400" w:lineRule="exact"/>
              <w:jc w:val="center"/>
              <w:rPr>
                <w:rFonts w:hAnsi="宋体" w:cs="宋体"/>
                <w:b/>
                <w:sz w:val="24"/>
                <w:szCs w:val="24"/>
              </w:rPr>
            </w:pPr>
            <w:r>
              <w:rPr>
                <w:rFonts w:hint="eastAsia" w:hAnsi="宋体" w:cs="宋体"/>
                <w:b/>
                <w:sz w:val="24"/>
                <w:szCs w:val="24"/>
              </w:rPr>
              <w:t>分值</w:t>
            </w:r>
          </w:p>
        </w:tc>
        <w:tc>
          <w:tcPr>
            <w:tcW w:w="6442" w:type="dxa"/>
            <w:vAlign w:val="center"/>
          </w:tcPr>
          <w:p>
            <w:pPr>
              <w:pStyle w:val="3"/>
              <w:spacing w:line="400" w:lineRule="exact"/>
              <w:jc w:val="center"/>
              <w:rPr>
                <w:rFonts w:hAnsi="宋体" w:cs="宋体"/>
                <w:b/>
                <w:sz w:val="24"/>
                <w:szCs w:val="24"/>
              </w:rPr>
            </w:pPr>
            <w:r>
              <w:rPr>
                <w:rFonts w:hint="eastAsia" w:hAnsi="宋体" w:cs="宋体"/>
                <w:b/>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64" w:type="dxa"/>
            <w:vAlign w:val="center"/>
          </w:tcPr>
          <w:p>
            <w:pPr>
              <w:pStyle w:val="3"/>
              <w:spacing w:line="400" w:lineRule="exact"/>
              <w:jc w:val="center"/>
              <w:rPr>
                <w:rFonts w:hAnsi="宋体" w:cs="宋体"/>
                <w:b/>
              </w:rPr>
            </w:pPr>
            <w:r>
              <w:rPr>
                <w:rFonts w:hint="eastAsia" w:hAnsi="宋体" w:cs="宋体"/>
                <w:b/>
              </w:rPr>
              <w:t>一</w:t>
            </w:r>
          </w:p>
        </w:tc>
        <w:tc>
          <w:tcPr>
            <w:tcW w:w="1475" w:type="dxa"/>
            <w:vAlign w:val="center"/>
          </w:tcPr>
          <w:p>
            <w:pPr>
              <w:pStyle w:val="3"/>
              <w:spacing w:line="400" w:lineRule="exact"/>
              <w:jc w:val="center"/>
              <w:rPr>
                <w:rFonts w:hAnsi="宋体" w:cs="宋体"/>
                <w:b/>
              </w:rPr>
            </w:pPr>
            <w:r>
              <w:rPr>
                <w:rFonts w:hint="eastAsia" w:hAnsi="宋体" w:cs="宋体"/>
                <w:b/>
              </w:rPr>
              <w:t xml:space="preserve">价格部分    </w:t>
            </w:r>
          </w:p>
        </w:tc>
        <w:tc>
          <w:tcPr>
            <w:tcW w:w="824" w:type="dxa"/>
            <w:vAlign w:val="center"/>
          </w:tcPr>
          <w:p>
            <w:pPr>
              <w:pStyle w:val="3"/>
              <w:spacing w:line="400" w:lineRule="exact"/>
              <w:jc w:val="center"/>
              <w:rPr>
                <w:rFonts w:hAnsi="宋体" w:cs="宋体"/>
                <w:b/>
              </w:rPr>
            </w:pPr>
            <w:r>
              <w:rPr>
                <w:rFonts w:hint="eastAsia" w:ascii="仿宋_GB2312" w:hAnsi="宋体" w:eastAsia="仿宋_GB2312" w:cs="宋体"/>
                <w:b/>
                <w:bCs/>
              </w:rPr>
              <w:t>15</w:t>
            </w:r>
          </w:p>
        </w:tc>
        <w:tc>
          <w:tcPr>
            <w:tcW w:w="6442" w:type="dxa"/>
            <w:vAlign w:val="center"/>
          </w:tcPr>
          <w:p>
            <w:pPr>
              <w:pStyle w:val="7"/>
              <w:widowControl/>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vAlign w:val="center"/>
          </w:tcPr>
          <w:p>
            <w:pPr>
              <w:pStyle w:val="3"/>
              <w:spacing w:line="400" w:lineRule="exact"/>
              <w:jc w:val="center"/>
              <w:rPr>
                <w:rFonts w:hAnsi="宋体" w:eastAsia="宋体" w:cs="宋体"/>
              </w:rPr>
            </w:pPr>
            <w:r>
              <w:rPr>
                <w:rFonts w:hint="eastAsia" w:hAnsi="宋体" w:eastAsia="宋体" w:cs="宋体"/>
              </w:rPr>
              <w:t>1</w:t>
            </w:r>
          </w:p>
        </w:tc>
        <w:tc>
          <w:tcPr>
            <w:tcW w:w="1475" w:type="dxa"/>
            <w:vAlign w:val="center"/>
          </w:tcPr>
          <w:p>
            <w:pPr>
              <w:pStyle w:val="3"/>
              <w:spacing w:line="400" w:lineRule="exact"/>
              <w:jc w:val="center"/>
              <w:rPr>
                <w:rFonts w:hAnsi="宋体" w:eastAsia="宋体" w:cs="宋体"/>
              </w:rPr>
            </w:pPr>
            <w:r>
              <w:rPr>
                <w:rFonts w:hint="eastAsia" w:hAnsi="宋体" w:eastAsia="宋体" w:cs="宋体"/>
              </w:rPr>
              <w:t>项目报价</w:t>
            </w:r>
          </w:p>
        </w:tc>
        <w:tc>
          <w:tcPr>
            <w:tcW w:w="824" w:type="dxa"/>
            <w:vAlign w:val="center"/>
          </w:tcPr>
          <w:p>
            <w:pPr>
              <w:pStyle w:val="3"/>
              <w:spacing w:line="400" w:lineRule="exact"/>
              <w:jc w:val="center"/>
              <w:rPr>
                <w:rFonts w:hAnsi="宋体" w:eastAsia="宋体" w:cs="宋体"/>
              </w:rPr>
            </w:pPr>
            <w:r>
              <w:rPr>
                <w:rFonts w:hint="eastAsia" w:hAnsi="宋体" w:eastAsia="宋体" w:cs="宋体"/>
              </w:rPr>
              <w:t>15</w:t>
            </w:r>
          </w:p>
        </w:tc>
        <w:tc>
          <w:tcPr>
            <w:tcW w:w="6442" w:type="dxa"/>
            <w:vAlign w:val="center"/>
          </w:tcPr>
          <w:p>
            <w:pPr>
              <w:pStyle w:val="3"/>
              <w:jc w:val="left"/>
              <w:rPr>
                <w:rFonts w:ascii="仿宋_GB2312" w:hAnsi="宋体" w:eastAsia="仿宋_GB2312" w:cs="宋体"/>
              </w:rPr>
            </w:pPr>
            <w:r>
              <w:rPr>
                <w:rFonts w:hint="eastAsia" w:hAnsi="宋体" w:eastAsia="宋体" w:cs="宋体"/>
              </w:rPr>
              <w:t>评标基准价：即满足招标文件要求的投标报价平均值作为评标基准价，其价格分为满分。其他投标人的价格分统一按照下列公式计算：投标报价得分=[1-│１－投标报价／Z│] ×价格权重×100，Z---即本次招标的最佳报价，即对所有通过资格性检查和符合性检查且报价不超过预算控制金额的有效投标报价取算术平均值,当价格分&lt;0时，取0。价格清单不详或报价不合理的酌情扣分。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64" w:type="dxa"/>
            <w:vAlign w:val="center"/>
          </w:tcPr>
          <w:p>
            <w:pPr>
              <w:pStyle w:val="3"/>
              <w:spacing w:line="400" w:lineRule="exact"/>
              <w:jc w:val="center"/>
              <w:rPr>
                <w:rFonts w:hAnsi="宋体" w:cs="宋体"/>
                <w:b/>
              </w:rPr>
            </w:pPr>
            <w:r>
              <w:rPr>
                <w:rFonts w:hint="eastAsia" w:hAnsi="宋体" w:cs="宋体"/>
                <w:b/>
              </w:rPr>
              <w:t>二</w:t>
            </w:r>
          </w:p>
        </w:tc>
        <w:tc>
          <w:tcPr>
            <w:tcW w:w="1475" w:type="dxa"/>
            <w:vAlign w:val="center"/>
          </w:tcPr>
          <w:p>
            <w:pPr>
              <w:pStyle w:val="3"/>
              <w:spacing w:line="400" w:lineRule="exact"/>
              <w:jc w:val="center"/>
              <w:rPr>
                <w:rFonts w:hAnsi="宋体" w:cs="宋体"/>
                <w:b/>
              </w:rPr>
            </w:pPr>
            <w:r>
              <w:rPr>
                <w:rFonts w:hint="eastAsia" w:hAnsi="宋体" w:cs="宋体"/>
                <w:b/>
              </w:rPr>
              <w:t xml:space="preserve">商务部分    </w:t>
            </w:r>
          </w:p>
        </w:tc>
        <w:tc>
          <w:tcPr>
            <w:tcW w:w="824" w:type="dxa"/>
            <w:vAlign w:val="center"/>
          </w:tcPr>
          <w:p>
            <w:pPr>
              <w:pStyle w:val="3"/>
              <w:spacing w:line="400" w:lineRule="exact"/>
              <w:jc w:val="center"/>
              <w:rPr>
                <w:rFonts w:hint="eastAsia" w:hAnsi="宋体" w:cs="宋体" w:eastAsiaTheme="minorEastAsia"/>
                <w:b/>
                <w:lang w:eastAsia="zh-CN"/>
              </w:rPr>
            </w:pPr>
            <w:r>
              <w:rPr>
                <w:rFonts w:hint="eastAsia" w:hAnsi="宋体" w:cs="宋体"/>
                <w:b/>
              </w:rPr>
              <w:t>5</w:t>
            </w:r>
            <w:r>
              <w:rPr>
                <w:rFonts w:hint="eastAsia" w:hAnsi="宋体" w:cs="宋体"/>
                <w:b/>
                <w:lang w:val="en-US" w:eastAsia="zh-CN"/>
              </w:rPr>
              <w:t>0</w:t>
            </w:r>
          </w:p>
        </w:tc>
        <w:tc>
          <w:tcPr>
            <w:tcW w:w="6442" w:type="dxa"/>
            <w:vAlign w:val="center"/>
          </w:tcPr>
          <w:p>
            <w:pPr>
              <w:pStyle w:val="3"/>
              <w:spacing w:line="400" w:lineRule="exact"/>
              <w:jc w:val="center"/>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4" w:type="dxa"/>
            <w:vAlign w:val="center"/>
          </w:tcPr>
          <w:p>
            <w:pPr>
              <w:pStyle w:val="3"/>
              <w:spacing w:line="400" w:lineRule="exact"/>
              <w:jc w:val="center"/>
              <w:rPr>
                <w:rFonts w:hAnsi="宋体" w:eastAsia="宋体" w:cs="宋体"/>
              </w:rPr>
            </w:pPr>
            <w:r>
              <w:rPr>
                <w:rFonts w:hint="eastAsia" w:hAnsi="宋体" w:eastAsia="宋体" w:cs="宋体"/>
              </w:rPr>
              <w:t>1</w:t>
            </w:r>
          </w:p>
        </w:tc>
        <w:tc>
          <w:tcPr>
            <w:tcW w:w="1475" w:type="dxa"/>
            <w:vAlign w:val="center"/>
          </w:tcPr>
          <w:p>
            <w:pPr>
              <w:pStyle w:val="3"/>
              <w:spacing w:line="400" w:lineRule="exact"/>
              <w:jc w:val="center"/>
              <w:rPr>
                <w:rFonts w:hAnsi="宋体" w:eastAsia="宋体" w:cs="宋体"/>
              </w:rPr>
            </w:pPr>
            <w:r>
              <w:rPr>
                <w:rFonts w:hint="eastAsia" w:hAnsi="宋体" w:eastAsia="宋体" w:cs="宋体"/>
              </w:rPr>
              <w:t>企业资质</w:t>
            </w:r>
          </w:p>
        </w:tc>
        <w:tc>
          <w:tcPr>
            <w:tcW w:w="824" w:type="dxa"/>
            <w:vAlign w:val="center"/>
          </w:tcPr>
          <w:p>
            <w:pPr>
              <w:pStyle w:val="3"/>
              <w:spacing w:line="400" w:lineRule="exact"/>
              <w:jc w:val="center"/>
              <w:rPr>
                <w:rFonts w:hAnsi="宋体" w:eastAsia="宋体" w:cs="宋体"/>
              </w:rPr>
            </w:pPr>
            <w:r>
              <w:rPr>
                <w:rFonts w:hint="eastAsia" w:hAnsi="宋体" w:eastAsia="宋体" w:cs="宋体"/>
              </w:rPr>
              <w:t>10</w:t>
            </w:r>
          </w:p>
        </w:tc>
        <w:tc>
          <w:tcPr>
            <w:tcW w:w="6442" w:type="dxa"/>
            <w:vAlign w:val="center"/>
          </w:tcPr>
          <w:p>
            <w:pPr>
              <w:pStyle w:val="7"/>
              <w:widowControl/>
              <w:rPr>
                <w:rFonts w:ascii="宋体" w:hAnsi="宋体" w:eastAsia="宋体" w:cs="宋体"/>
                <w:kern w:val="2"/>
                <w:sz w:val="21"/>
                <w:szCs w:val="21"/>
              </w:rPr>
            </w:pPr>
            <w:r>
              <w:rPr>
                <w:rFonts w:hint="eastAsia" w:ascii="宋体" w:hAnsi="宋体" w:eastAsia="宋体" w:cs="宋体"/>
                <w:kern w:val="2"/>
                <w:sz w:val="21"/>
                <w:szCs w:val="21"/>
              </w:rPr>
              <w:t>投标人具有城乡规划编制甲级资质证书得2分；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同时具有建筑行业（建筑工程）甲级工程设计资质证书，得2分；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同时具有市政行业（排水工程）专业乙级工程设计资质证书，得2分；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同时具有风景园林工程设计专项甲级资质证书，得2分；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同时具有建筑、市政公用工程专业工程咨询单位甲级资信证书得2分；</w:t>
            </w:r>
          </w:p>
          <w:p>
            <w:pPr>
              <w:pStyle w:val="7"/>
              <w:widowControl/>
              <w:rPr>
                <w:rFonts w:ascii="仿宋_GB2312" w:hAnsi="宋体" w:eastAsia="仿宋_GB2312" w:cs="宋体"/>
                <w:kern w:val="2"/>
              </w:rPr>
            </w:pPr>
            <w:r>
              <w:rPr>
                <w:rFonts w:hint="eastAsia" w:ascii="宋体" w:hAnsi="宋体" w:eastAsia="宋体" w:cs="宋体"/>
                <w:kern w:val="2"/>
                <w:sz w:val="21"/>
                <w:szCs w:val="21"/>
              </w:rPr>
              <w:t>证明材料：证书扫描件。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764" w:type="dxa"/>
            <w:vAlign w:val="center"/>
          </w:tcPr>
          <w:p>
            <w:pPr>
              <w:pStyle w:val="3"/>
              <w:spacing w:line="400" w:lineRule="exact"/>
              <w:jc w:val="center"/>
              <w:rPr>
                <w:rFonts w:hAnsi="宋体" w:eastAsia="宋体" w:cs="宋体"/>
              </w:rPr>
            </w:pPr>
            <w:r>
              <w:rPr>
                <w:rFonts w:hint="eastAsia" w:hAnsi="宋体" w:eastAsia="宋体" w:cs="宋体"/>
              </w:rPr>
              <w:t>2</w:t>
            </w:r>
          </w:p>
        </w:tc>
        <w:tc>
          <w:tcPr>
            <w:tcW w:w="1475" w:type="dxa"/>
            <w:vAlign w:val="center"/>
          </w:tcPr>
          <w:p>
            <w:pPr>
              <w:pStyle w:val="3"/>
              <w:spacing w:line="400" w:lineRule="exact"/>
              <w:jc w:val="center"/>
              <w:rPr>
                <w:rFonts w:hAnsi="宋体" w:eastAsia="宋体" w:cs="宋体"/>
              </w:rPr>
            </w:pPr>
            <w:r>
              <w:rPr>
                <w:rFonts w:hint="eastAsia" w:hAnsi="宋体" w:eastAsia="宋体" w:cs="宋体"/>
              </w:rPr>
              <w:t>企业概况</w:t>
            </w:r>
          </w:p>
        </w:tc>
        <w:tc>
          <w:tcPr>
            <w:tcW w:w="824" w:type="dxa"/>
            <w:vAlign w:val="center"/>
          </w:tcPr>
          <w:p>
            <w:pPr>
              <w:pStyle w:val="3"/>
              <w:spacing w:line="400" w:lineRule="exact"/>
              <w:jc w:val="center"/>
              <w:rPr>
                <w:rFonts w:hAnsi="宋体" w:eastAsia="宋体" w:cs="宋体"/>
              </w:rPr>
            </w:pPr>
            <w:r>
              <w:rPr>
                <w:rFonts w:hint="eastAsia" w:hAnsi="宋体" w:eastAsia="宋体" w:cs="宋体"/>
              </w:rPr>
              <w:t>6</w:t>
            </w:r>
          </w:p>
        </w:tc>
        <w:tc>
          <w:tcPr>
            <w:tcW w:w="6442" w:type="dxa"/>
            <w:vAlign w:val="center"/>
          </w:tcPr>
          <w:p>
            <w:pPr>
              <w:pStyle w:val="7"/>
              <w:widowControl/>
              <w:rPr>
                <w:rFonts w:ascii="宋体" w:hAnsi="宋体" w:eastAsia="宋体" w:cs="宋体"/>
                <w:kern w:val="2"/>
                <w:sz w:val="21"/>
                <w:szCs w:val="21"/>
              </w:rPr>
            </w:pPr>
            <w:r>
              <w:rPr>
                <w:rFonts w:hint="eastAsia" w:ascii="宋体" w:hAnsi="宋体" w:eastAsia="宋体" w:cs="宋体"/>
                <w:kern w:val="2"/>
                <w:sz w:val="21"/>
                <w:szCs w:val="21"/>
              </w:rPr>
              <w:t>内容包括公司经营场所、人员规模等。</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投标人人员规模： 100人以上得1分，300人以上得2分，500人以上得3分。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证明材料：提供投标人缴纳社保证明。</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服务便利性：根据投标人或其分支机构离采购人办公地址的距离＜50公里的，得3分；50公里≤距离≤100公里的得2分，距离≥100公里的不得分。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证明材料：提供公司营业执照或场地租赁合同。</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注：投标人或其分支机构离采购人办公地址的距离，以“百度地图”测量的最短公路距离为准。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64" w:type="dxa"/>
            <w:vAlign w:val="center"/>
          </w:tcPr>
          <w:p>
            <w:pPr>
              <w:pStyle w:val="3"/>
              <w:spacing w:line="400" w:lineRule="exact"/>
              <w:jc w:val="center"/>
              <w:rPr>
                <w:rFonts w:hAnsi="宋体" w:eastAsia="宋体" w:cs="宋体"/>
              </w:rPr>
            </w:pPr>
            <w:r>
              <w:rPr>
                <w:rFonts w:hint="eastAsia" w:hAnsi="宋体" w:eastAsia="宋体" w:cs="宋体"/>
              </w:rPr>
              <w:t>3</w:t>
            </w:r>
          </w:p>
        </w:tc>
        <w:tc>
          <w:tcPr>
            <w:tcW w:w="1475" w:type="dxa"/>
            <w:vAlign w:val="center"/>
          </w:tcPr>
          <w:p>
            <w:pPr>
              <w:pStyle w:val="3"/>
              <w:spacing w:line="400" w:lineRule="exact"/>
              <w:jc w:val="center"/>
              <w:rPr>
                <w:rFonts w:hAnsi="宋体" w:eastAsia="宋体" w:cs="宋体"/>
              </w:rPr>
            </w:pPr>
            <w:r>
              <w:rPr>
                <w:rFonts w:hint="eastAsia" w:hAnsi="宋体" w:eastAsia="宋体" w:cs="宋体"/>
              </w:rPr>
              <w:t>业绩经验</w:t>
            </w:r>
          </w:p>
        </w:tc>
        <w:tc>
          <w:tcPr>
            <w:tcW w:w="824" w:type="dxa"/>
            <w:vAlign w:val="center"/>
          </w:tcPr>
          <w:p>
            <w:pPr>
              <w:pStyle w:val="3"/>
              <w:spacing w:line="400" w:lineRule="exact"/>
              <w:ind w:firstLine="210" w:firstLineChars="100"/>
              <w:rPr>
                <w:rFonts w:hint="eastAsia" w:hAnsi="宋体" w:eastAsia="宋体" w:cs="宋体"/>
                <w:lang w:eastAsia="zh-CN"/>
              </w:rPr>
            </w:pPr>
            <w:r>
              <w:rPr>
                <w:rFonts w:hint="eastAsia" w:hAnsi="宋体" w:eastAsia="宋体" w:cs="宋体"/>
              </w:rPr>
              <w:t>1</w:t>
            </w:r>
            <w:r>
              <w:rPr>
                <w:rFonts w:hint="eastAsia" w:hAnsi="宋体" w:eastAsia="宋体" w:cs="宋体"/>
                <w:lang w:val="en-US" w:eastAsia="zh-CN"/>
              </w:rPr>
              <w:t>0</w:t>
            </w:r>
          </w:p>
        </w:tc>
        <w:tc>
          <w:tcPr>
            <w:tcW w:w="6442" w:type="dxa"/>
            <w:vAlign w:val="center"/>
          </w:tcPr>
          <w:p>
            <w:pPr>
              <w:pStyle w:val="7"/>
              <w:widowControl/>
              <w:rPr>
                <w:rFonts w:ascii="宋体" w:hAnsi="宋体" w:eastAsia="宋体" w:cs="宋体"/>
                <w:kern w:val="2"/>
                <w:sz w:val="21"/>
                <w:szCs w:val="21"/>
              </w:rPr>
            </w:pPr>
            <w:r>
              <w:rPr>
                <w:rFonts w:hint="eastAsia" w:ascii="宋体" w:hAnsi="宋体" w:eastAsia="宋体" w:cs="宋体"/>
                <w:kern w:val="2"/>
                <w:sz w:val="21"/>
                <w:szCs w:val="21"/>
              </w:rPr>
              <w:t>具有</w:t>
            </w:r>
            <w:r>
              <w:rPr>
                <w:rFonts w:hint="eastAsia" w:ascii="宋体" w:hAnsi="宋体" w:eastAsia="宋体" w:cs="宋体"/>
                <w:kern w:val="2"/>
                <w:sz w:val="21"/>
                <w:szCs w:val="21"/>
                <w:lang w:eastAsia="zh-CN"/>
              </w:rPr>
              <w:t>公共建筑</w:t>
            </w:r>
            <w:r>
              <w:rPr>
                <w:rFonts w:hint="eastAsia" w:ascii="宋体" w:hAnsi="宋体" w:eastAsia="宋体" w:cs="宋体"/>
                <w:kern w:val="2"/>
                <w:sz w:val="21"/>
                <w:szCs w:val="21"/>
              </w:rPr>
              <w:t>项目业绩，1项得5分，最高得10分。</w:t>
            </w:r>
          </w:p>
          <w:p>
            <w:pPr>
              <w:pStyle w:val="7"/>
              <w:widowControl/>
              <w:rPr>
                <w:rFonts w:ascii="仿宋_GB2312" w:hAnsi="宋体" w:eastAsia="仿宋_GB2312" w:cs="宋体"/>
                <w:kern w:val="2"/>
              </w:rPr>
            </w:pPr>
            <w:r>
              <w:rPr>
                <w:rFonts w:hint="eastAsia" w:ascii="宋体" w:hAnsi="宋体" w:eastAsia="宋体" w:cs="宋体"/>
                <w:kern w:val="2"/>
                <w:sz w:val="21"/>
                <w:szCs w:val="21"/>
              </w:rPr>
              <w:t>证明材料：合同扫描件。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64" w:type="dxa"/>
            <w:vAlign w:val="center"/>
          </w:tcPr>
          <w:p>
            <w:pPr>
              <w:pStyle w:val="3"/>
              <w:spacing w:line="400" w:lineRule="exact"/>
              <w:jc w:val="center"/>
              <w:rPr>
                <w:rFonts w:hint="eastAsia" w:hAnsi="宋体" w:eastAsia="宋体" w:cs="宋体"/>
                <w:lang w:val="en-US" w:eastAsia="zh-CN"/>
              </w:rPr>
            </w:pPr>
            <w:r>
              <w:rPr>
                <w:rFonts w:hint="eastAsia" w:hAnsi="宋体" w:eastAsia="宋体" w:cs="宋体"/>
                <w:lang w:val="en-US" w:eastAsia="zh-CN"/>
              </w:rPr>
              <w:t>4</w:t>
            </w:r>
          </w:p>
        </w:tc>
        <w:tc>
          <w:tcPr>
            <w:tcW w:w="1475" w:type="dxa"/>
            <w:vAlign w:val="center"/>
          </w:tcPr>
          <w:p>
            <w:pPr>
              <w:pStyle w:val="3"/>
              <w:spacing w:line="400" w:lineRule="exact"/>
              <w:jc w:val="center"/>
              <w:rPr>
                <w:rFonts w:hAnsi="宋体" w:eastAsia="宋体" w:cs="宋体"/>
              </w:rPr>
            </w:pPr>
            <w:r>
              <w:rPr>
                <w:rFonts w:hint="eastAsia" w:hAnsi="宋体" w:eastAsia="宋体" w:cs="宋体"/>
              </w:rPr>
              <w:t>企业荣誉</w:t>
            </w:r>
          </w:p>
        </w:tc>
        <w:tc>
          <w:tcPr>
            <w:tcW w:w="824" w:type="dxa"/>
            <w:vAlign w:val="center"/>
          </w:tcPr>
          <w:p>
            <w:pPr>
              <w:pStyle w:val="3"/>
              <w:spacing w:line="400" w:lineRule="exact"/>
              <w:ind w:firstLine="0" w:firstLineChars="0"/>
              <w:jc w:val="center"/>
              <w:rPr>
                <w:rFonts w:hAnsi="宋体" w:eastAsia="宋体" w:cs="宋体"/>
              </w:rPr>
            </w:pPr>
            <w:r>
              <w:rPr>
                <w:rFonts w:hint="eastAsia" w:hAnsi="宋体" w:eastAsia="宋体" w:cs="宋体"/>
              </w:rPr>
              <w:t>5</w:t>
            </w:r>
          </w:p>
        </w:tc>
        <w:tc>
          <w:tcPr>
            <w:tcW w:w="6442" w:type="dxa"/>
            <w:vAlign w:val="center"/>
          </w:tcPr>
          <w:p>
            <w:pPr>
              <w:pStyle w:val="7"/>
              <w:widowControl/>
              <w:rPr>
                <w:rFonts w:ascii="宋体" w:hAnsi="宋体" w:eastAsia="宋体" w:cs="宋体"/>
                <w:kern w:val="2"/>
                <w:sz w:val="21"/>
                <w:szCs w:val="21"/>
              </w:rPr>
            </w:pPr>
            <w:r>
              <w:rPr>
                <w:rFonts w:hint="eastAsia" w:ascii="宋体" w:hAnsi="宋体" w:eastAsia="宋体" w:cs="宋体"/>
                <w:kern w:val="2"/>
                <w:sz w:val="21"/>
                <w:szCs w:val="21"/>
              </w:rPr>
              <w:t>投标人所承担的公共建筑设计项目获得省级（含直辖市）及以上行政主管部门或勘察设计协会颁发的勘察设计奖项，每个得</w:t>
            </w:r>
            <w:r>
              <w:rPr>
                <w:rFonts w:ascii="宋体" w:hAnsi="宋体" w:eastAsia="宋体" w:cs="宋体"/>
                <w:kern w:val="2"/>
                <w:sz w:val="21"/>
                <w:szCs w:val="21"/>
              </w:rPr>
              <w:t>2.5</w:t>
            </w:r>
            <w:r>
              <w:rPr>
                <w:rFonts w:hint="eastAsia" w:ascii="宋体" w:hAnsi="宋体" w:eastAsia="宋体" w:cs="宋体"/>
                <w:kern w:val="2"/>
                <w:sz w:val="21"/>
                <w:szCs w:val="21"/>
              </w:rPr>
              <w:t>分，满分5分。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证明材料：提供获奖证书（或获奖通报截图或有关部门发布的相关文件，能够体现单位名称），时间以证书颁发日期或获奖通报时间为准。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64" w:type="dxa"/>
            <w:vAlign w:val="center"/>
          </w:tcPr>
          <w:p>
            <w:pPr>
              <w:pStyle w:val="3"/>
              <w:spacing w:line="400" w:lineRule="exact"/>
              <w:jc w:val="center"/>
              <w:rPr>
                <w:rFonts w:hint="eastAsia" w:hAnsi="宋体" w:eastAsia="宋体" w:cs="宋体"/>
                <w:lang w:eastAsia="zh-CN"/>
              </w:rPr>
            </w:pPr>
            <w:r>
              <w:rPr>
                <w:rFonts w:hint="eastAsia" w:hAnsi="宋体" w:eastAsia="宋体" w:cs="宋体"/>
                <w:lang w:val="en-US" w:eastAsia="zh-CN"/>
              </w:rPr>
              <w:t>5</w:t>
            </w:r>
          </w:p>
        </w:tc>
        <w:tc>
          <w:tcPr>
            <w:tcW w:w="1475" w:type="dxa"/>
            <w:vAlign w:val="center"/>
          </w:tcPr>
          <w:p>
            <w:pPr>
              <w:pStyle w:val="3"/>
              <w:spacing w:line="400" w:lineRule="exact"/>
              <w:jc w:val="center"/>
              <w:rPr>
                <w:rFonts w:hAnsi="宋体" w:eastAsia="宋体" w:cs="宋体"/>
              </w:rPr>
            </w:pPr>
            <w:r>
              <w:rPr>
                <w:rFonts w:hint="eastAsia" w:hAnsi="宋体" w:eastAsia="宋体" w:cs="宋体"/>
              </w:rPr>
              <w:t>团队能力</w:t>
            </w:r>
          </w:p>
        </w:tc>
        <w:tc>
          <w:tcPr>
            <w:tcW w:w="824" w:type="dxa"/>
            <w:vAlign w:val="center"/>
          </w:tcPr>
          <w:p>
            <w:pPr>
              <w:pStyle w:val="3"/>
              <w:spacing w:line="400" w:lineRule="exact"/>
              <w:ind w:firstLine="210" w:firstLineChars="100"/>
              <w:rPr>
                <w:rFonts w:hAnsi="宋体" w:eastAsia="宋体" w:cs="宋体"/>
              </w:rPr>
            </w:pPr>
            <w:r>
              <w:rPr>
                <w:rFonts w:hint="eastAsia" w:hAnsi="宋体" w:eastAsia="宋体" w:cs="宋体"/>
              </w:rPr>
              <w:t>10</w:t>
            </w:r>
          </w:p>
        </w:tc>
        <w:tc>
          <w:tcPr>
            <w:tcW w:w="6442" w:type="dxa"/>
            <w:vAlign w:val="center"/>
          </w:tcPr>
          <w:p>
            <w:pPr>
              <w:pStyle w:val="7"/>
              <w:widowControl/>
              <w:rPr>
                <w:rFonts w:ascii="宋体" w:hAnsi="宋体" w:eastAsia="宋体" w:cs="宋体"/>
                <w:kern w:val="2"/>
                <w:sz w:val="21"/>
                <w:szCs w:val="21"/>
              </w:rPr>
            </w:pPr>
            <w:r>
              <w:rPr>
                <w:rFonts w:hint="eastAsia" w:ascii="宋体" w:hAnsi="宋体" w:eastAsia="宋体" w:cs="宋体"/>
                <w:kern w:val="2"/>
                <w:sz w:val="21"/>
                <w:szCs w:val="21"/>
              </w:rPr>
              <w:t>项目负责人具有高级工程师，并且具有一级注册建筑师，得5分</w:t>
            </w:r>
          </w:p>
          <w:p>
            <w:pPr>
              <w:pStyle w:val="7"/>
              <w:widowControl/>
              <w:rPr>
                <w:rFonts w:hint="eastAsia" w:ascii="宋体" w:hAnsi="宋体" w:eastAsia="宋体" w:cs="宋体"/>
                <w:kern w:val="2"/>
                <w:sz w:val="21"/>
                <w:szCs w:val="21"/>
              </w:rPr>
            </w:pPr>
            <w:r>
              <w:rPr>
                <w:rFonts w:hint="eastAsia" w:ascii="宋体" w:hAnsi="宋体" w:eastAsia="宋体" w:cs="宋体"/>
                <w:kern w:val="2"/>
                <w:sz w:val="21"/>
                <w:szCs w:val="21"/>
              </w:rPr>
              <w:t>给排水专业负责人具有高级工程师，并且具有注册公用设备工程师(给水排水)得5分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证明材料：证书扫描件。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764" w:type="dxa"/>
            <w:vAlign w:val="center"/>
          </w:tcPr>
          <w:p>
            <w:pPr>
              <w:pStyle w:val="3"/>
              <w:spacing w:line="400" w:lineRule="exact"/>
              <w:jc w:val="center"/>
              <w:rPr>
                <w:rFonts w:hAnsi="宋体" w:eastAsia="宋体" w:cs="宋体"/>
              </w:rPr>
            </w:pPr>
            <w:r>
              <w:rPr>
                <w:rFonts w:hint="eastAsia" w:hAnsi="宋体" w:eastAsia="宋体" w:cs="宋体"/>
                <w:lang w:val="en-US" w:eastAsia="zh-CN"/>
              </w:rPr>
              <w:t>6</w:t>
            </w:r>
          </w:p>
        </w:tc>
        <w:tc>
          <w:tcPr>
            <w:tcW w:w="1475" w:type="dxa"/>
            <w:vAlign w:val="center"/>
          </w:tcPr>
          <w:p>
            <w:pPr>
              <w:pStyle w:val="3"/>
              <w:spacing w:line="400" w:lineRule="exact"/>
              <w:jc w:val="center"/>
              <w:rPr>
                <w:rFonts w:hAnsi="宋体" w:eastAsia="宋体" w:cs="宋体"/>
              </w:rPr>
            </w:pPr>
            <w:r>
              <w:rPr>
                <w:rFonts w:hint="eastAsia" w:hAnsi="宋体" w:eastAsia="宋体" w:cs="宋体"/>
              </w:rPr>
              <w:t>管理体系</w:t>
            </w:r>
          </w:p>
          <w:p>
            <w:pPr>
              <w:pStyle w:val="3"/>
              <w:spacing w:line="400" w:lineRule="exact"/>
              <w:jc w:val="center"/>
              <w:rPr>
                <w:rFonts w:hAnsi="宋体" w:eastAsia="宋体" w:cs="宋体"/>
              </w:rPr>
            </w:pPr>
            <w:r>
              <w:rPr>
                <w:rFonts w:hint="eastAsia" w:hAnsi="宋体" w:eastAsia="宋体" w:cs="宋体"/>
              </w:rPr>
              <w:t>认证情况</w:t>
            </w:r>
          </w:p>
        </w:tc>
        <w:tc>
          <w:tcPr>
            <w:tcW w:w="824" w:type="dxa"/>
            <w:vAlign w:val="center"/>
          </w:tcPr>
          <w:p>
            <w:pPr>
              <w:pStyle w:val="3"/>
              <w:spacing w:line="400" w:lineRule="exact"/>
              <w:jc w:val="center"/>
              <w:rPr>
                <w:rFonts w:hAnsi="宋体" w:eastAsia="宋体" w:cs="宋体"/>
              </w:rPr>
            </w:pPr>
            <w:r>
              <w:rPr>
                <w:rFonts w:hint="eastAsia" w:hAnsi="宋体" w:eastAsia="宋体" w:cs="宋体"/>
              </w:rPr>
              <w:t>9</w:t>
            </w:r>
          </w:p>
        </w:tc>
        <w:tc>
          <w:tcPr>
            <w:tcW w:w="6442" w:type="dxa"/>
            <w:vAlign w:val="center"/>
          </w:tcPr>
          <w:p>
            <w:pPr>
              <w:pStyle w:val="7"/>
              <w:widowControl/>
              <w:rPr>
                <w:rFonts w:ascii="宋体" w:hAnsi="宋体" w:eastAsia="宋体" w:cs="宋体"/>
                <w:kern w:val="2"/>
                <w:sz w:val="21"/>
                <w:szCs w:val="21"/>
              </w:rPr>
            </w:pPr>
            <w:r>
              <w:rPr>
                <w:rFonts w:hint="eastAsia" w:ascii="宋体" w:hAnsi="宋体" w:eastAsia="宋体" w:cs="宋体"/>
                <w:kern w:val="2"/>
                <w:sz w:val="21"/>
                <w:szCs w:val="21"/>
              </w:rPr>
              <w:t>具有ISO9001质量管理体系认证证书，得3分；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具有ISO14001环境管理体系认证，得3分；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具有职业健康安全管理体系认证情况，得3分；</w:t>
            </w:r>
          </w:p>
          <w:p>
            <w:pPr>
              <w:pStyle w:val="7"/>
              <w:widowControl/>
              <w:rPr>
                <w:rFonts w:ascii="仿宋_GB2312" w:hAnsi="宋体" w:eastAsia="仿宋_GB2312" w:cs="宋体"/>
                <w:kern w:val="2"/>
              </w:rPr>
            </w:pPr>
            <w:r>
              <w:rPr>
                <w:rFonts w:hint="eastAsia" w:ascii="宋体" w:hAnsi="宋体" w:eastAsia="宋体" w:cs="宋体"/>
                <w:kern w:val="2"/>
                <w:sz w:val="21"/>
                <w:szCs w:val="21"/>
              </w:rPr>
              <w:t>证明材料：证书扫描件。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4" w:type="dxa"/>
            <w:vAlign w:val="center"/>
          </w:tcPr>
          <w:p>
            <w:pPr>
              <w:pStyle w:val="3"/>
              <w:spacing w:line="400" w:lineRule="exact"/>
              <w:jc w:val="center"/>
              <w:rPr>
                <w:rFonts w:hAnsi="宋体" w:cs="宋体"/>
                <w:b/>
              </w:rPr>
            </w:pPr>
            <w:r>
              <w:rPr>
                <w:rFonts w:hint="eastAsia" w:hAnsi="宋体" w:cs="宋体"/>
                <w:b/>
              </w:rPr>
              <w:t>三</w:t>
            </w:r>
          </w:p>
        </w:tc>
        <w:tc>
          <w:tcPr>
            <w:tcW w:w="1475" w:type="dxa"/>
            <w:vAlign w:val="center"/>
          </w:tcPr>
          <w:p>
            <w:pPr>
              <w:pStyle w:val="3"/>
              <w:spacing w:line="400" w:lineRule="exact"/>
              <w:jc w:val="center"/>
              <w:rPr>
                <w:rFonts w:hAnsi="宋体" w:cs="宋体"/>
                <w:b/>
              </w:rPr>
            </w:pPr>
            <w:r>
              <w:rPr>
                <w:rFonts w:hint="eastAsia" w:hAnsi="宋体" w:cs="宋体"/>
                <w:b/>
              </w:rPr>
              <w:t xml:space="preserve">技术部分    </w:t>
            </w:r>
          </w:p>
        </w:tc>
        <w:tc>
          <w:tcPr>
            <w:tcW w:w="824" w:type="dxa"/>
            <w:vAlign w:val="center"/>
          </w:tcPr>
          <w:p>
            <w:pPr>
              <w:pStyle w:val="3"/>
              <w:spacing w:line="400" w:lineRule="exact"/>
              <w:jc w:val="center"/>
              <w:rPr>
                <w:rFonts w:hint="default" w:hAnsi="宋体" w:cs="宋体" w:eastAsiaTheme="minorEastAsia"/>
                <w:b/>
                <w:lang w:val="en-US" w:eastAsia="zh-CN"/>
              </w:rPr>
            </w:pPr>
            <w:r>
              <w:rPr>
                <w:rFonts w:hint="eastAsia" w:hAnsi="宋体" w:cs="宋体"/>
                <w:b/>
                <w:lang w:val="en-US" w:eastAsia="zh-CN"/>
              </w:rPr>
              <w:t>30</w:t>
            </w:r>
          </w:p>
        </w:tc>
        <w:tc>
          <w:tcPr>
            <w:tcW w:w="6442" w:type="dxa"/>
            <w:vAlign w:val="center"/>
          </w:tcPr>
          <w:p>
            <w:pPr>
              <w:pStyle w:val="3"/>
              <w:spacing w:line="400" w:lineRule="exact"/>
              <w:jc w:val="center"/>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64" w:type="dxa"/>
            <w:vAlign w:val="center"/>
          </w:tcPr>
          <w:p>
            <w:pPr>
              <w:pStyle w:val="3"/>
              <w:spacing w:line="400" w:lineRule="exact"/>
              <w:jc w:val="center"/>
              <w:rPr>
                <w:rFonts w:hAnsi="宋体" w:eastAsia="宋体" w:cs="宋体"/>
              </w:rPr>
            </w:pPr>
            <w:r>
              <w:rPr>
                <w:rFonts w:hint="eastAsia" w:hAnsi="宋体" w:eastAsia="宋体" w:cs="宋体"/>
              </w:rPr>
              <w:t>1</w:t>
            </w:r>
          </w:p>
        </w:tc>
        <w:tc>
          <w:tcPr>
            <w:tcW w:w="1475" w:type="dxa"/>
            <w:vAlign w:val="center"/>
          </w:tcPr>
          <w:p>
            <w:pPr>
              <w:pStyle w:val="3"/>
              <w:spacing w:line="400" w:lineRule="exact"/>
              <w:jc w:val="center"/>
              <w:rPr>
                <w:rFonts w:hAnsi="宋体" w:eastAsia="宋体" w:cs="宋体"/>
              </w:rPr>
            </w:pPr>
            <w:r>
              <w:rPr>
                <w:rFonts w:hint="eastAsia" w:hAnsi="宋体" w:eastAsia="宋体" w:cs="宋体"/>
              </w:rPr>
              <w:t>研究思路</w:t>
            </w:r>
          </w:p>
        </w:tc>
        <w:tc>
          <w:tcPr>
            <w:tcW w:w="824" w:type="dxa"/>
            <w:vAlign w:val="center"/>
          </w:tcPr>
          <w:p>
            <w:pPr>
              <w:pStyle w:val="3"/>
              <w:spacing w:line="400" w:lineRule="exact"/>
              <w:jc w:val="center"/>
              <w:rPr>
                <w:rFonts w:hint="default" w:hAnsi="宋体" w:eastAsia="宋体" w:cs="宋体"/>
                <w:lang w:val="en-US" w:eastAsia="zh-CN"/>
              </w:rPr>
            </w:pPr>
            <w:r>
              <w:rPr>
                <w:rFonts w:hint="eastAsia" w:hAnsi="宋体" w:eastAsia="宋体" w:cs="宋体"/>
                <w:lang w:val="en-US" w:eastAsia="zh-CN"/>
              </w:rPr>
              <w:t>10</w:t>
            </w:r>
          </w:p>
        </w:tc>
        <w:tc>
          <w:tcPr>
            <w:tcW w:w="6442" w:type="dxa"/>
            <w:vAlign w:val="center"/>
          </w:tcPr>
          <w:p>
            <w:pPr>
              <w:pStyle w:val="7"/>
              <w:widowControl/>
              <w:numPr>
                <w:ilvl w:val="0"/>
                <w:numId w:val="1"/>
              </w:numPr>
              <w:rPr>
                <w:rFonts w:hint="eastAsia" w:ascii="宋体" w:hAnsi="宋体" w:eastAsia="宋体" w:cs="宋体"/>
                <w:kern w:val="2"/>
                <w:sz w:val="21"/>
                <w:szCs w:val="21"/>
              </w:rPr>
            </w:pPr>
            <w:r>
              <w:rPr>
                <w:rFonts w:hint="eastAsia" w:ascii="宋体" w:hAnsi="宋体" w:eastAsia="宋体" w:cs="宋体"/>
                <w:kern w:val="2"/>
                <w:sz w:val="21"/>
                <w:szCs w:val="21"/>
              </w:rPr>
              <w:t>建议思路</w:t>
            </w:r>
            <w:r>
              <w:rPr>
                <w:rFonts w:hint="eastAsia" w:ascii="宋体" w:hAnsi="宋体" w:eastAsia="宋体" w:cs="宋体"/>
                <w:kern w:val="2"/>
                <w:sz w:val="21"/>
                <w:szCs w:val="21"/>
                <w:lang w:eastAsia="zh-CN"/>
              </w:rPr>
              <w:t>全面、</w:t>
            </w:r>
            <w:r>
              <w:rPr>
                <w:rFonts w:hint="eastAsia" w:ascii="宋体" w:hAnsi="宋体" w:eastAsia="宋体" w:cs="宋体"/>
                <w:kern w:val="2"/>
                <w:sz w:val="21"/>
                <w:szCs w:val="21"/>
              </w:rPr>
              <w:t>透彻得</w:t>
            </w: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分；</w:t>
            </w:r>
          </w:p>
          <w:p>
            <w:pPr>
              <w:pStyle w:val="7"/>
              <w:widowControl/>
              <w:numPr>
                <w:ilvl w:val="0"/>
                <w:numId w:val="1"/>
              </w:numPr>
              <w:rPr>
                <w:rFonts w:hint="eastAsia" w:ascii="宋体" w:hAnsi="宋体" w:eastAsia="宋体" w:cs="宋体"/>
                <w:kern w:val="2"/>
                <w:sz w:val="21"/>
                <w:szCs w:val="21"/>
              </w:rPr>
            </w:pPr>
            <w:r>
              <w:rPr>
                <w:rFonts w:hint="eastAsia" w:ascii="宋体" w:hAnsi="宋体" w:eastAsia="宋体" w:cs="宋体"/>
                <w:kern w:val="2"/>
                <w:sz w:val="21"/>
                <w:szCs w:val="21"/>
              </w:rPr>
              <w:t>建议思路</w:t>
            </w:r>
            <w:r>
              <w:rPr>
                <w:rFonts w:hint="eastAsia" w:ascii="宋体" w:hAnsi="宋体" w:eastAsia="宋体" w:cs="宋体"/>
                <w:kern w:val="2"/>
                <w:sz w:val="21"/>
                <w:szCs w:val="21"/>
                <w:lang w:eastAsia="zh-CN"/>
              </w:rPr>
              <w:t>较全面、较</w:t>
            </w:r>
            <w:r>
              <w:rPr>
                <w:rFonts w:hint="eastAsia" w:ascii="宋体" w:hAnsi="宋体" w:eastAsia="宋体" w:cs="宋体"/>
                <w:kern w:val="2"/>
                <w:sz w:val="21"/>
                <w:szCs w:val="21"/>
              </w:rPr>
              <w:t>透彻得</w:t>
            </w: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分；</w:t>
            </w:r>
          </w:p>
          <w:p>
            <w:pPr>
              <w:pStyle w:val="7"/>
              <w:widowControl/>
              <w:numPr>
                <w:ilvl w:val="0"/>
                <w:numId w:val="1"/>
              </w:numPr>
              <w:rPr>
                <w:rFonts w:hint="eastAsia" w:ascii="宋体" w:hAnsi="宋体" w:eastAsia="宋体" w:cs="宋体"/>
                <w:kern w:val="2"/>
                <w:sz w:val="21"/>
                <w:szCs w:val="21"/>
              </w:rPr>
            </w:pPr>
            <w:r>
              <w:rPr>
                <w:rFonts w:hint="eastAsia" w:ascii="宋体" w:hAnsi="宋体" w:eastAsia="宋体" w:cs="宋体"/>
                <w:kern w:val="2"/>
                <w:sz w:val="21"/>
                <w:szCs w:val="21"/>
              </w:rPr>
              <w:t>建议思路</w:t>
            </w:r>
            <w:r>
              <w:rPr>
                <w:rFonts w:hint="eastAsia" w:ascii="宋体" w:hAnsi="宋体" w:eastAsia="宋体" w:cs="宋体"/>
                <w:kern w:val="2"/>
                <w:sz w:val="21"/>
                <w:szCs w:val="21"/>
                <w:lang w:eastAsia="zh-CN"/>
              </w:rPr>
              <w:t>欠全面、不够清晰</w:t>
            </w:r>
            <w:r>
              <w:rPr>
                <w:rFonts w:hint="eastAsia" w:ascii="宋体" w:hAnsi="宋体" w:eastAsia="宋体" w:cs="宋体"/>
                <w:kern w:val="2"/>
                <w:sz w:val="21"/>
                <w:szCs w:val="21"/>
              </w:rPr>
              <w:t>得</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分；</w:t>
            </w:r>
          </w:p>
          <w:p>
            <w:pPr>
              <w:pStyle w:val="7"/>
              <w:widowControl/>
              <w:rPr>
                <w:rFonts w:ascii="仿宋_GB2312" w:hAnsi="宋体" w:eastAsia="仿宋_GB2312" w:cs="宋体"/>
                <w:kern w:val="2"/>
              </w:rPr>
            </w:pP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rPr>
              <w:t>、建议思路混乱、不清晰得0分。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64" w:type="dxa"/>
            <w:vAlign w:val="center"/>
          </w:tcPr>
          <w:p>
            <w:pPr>
              <w:pStyle w:val="3"/>
              <w:spacing w:line="400" w:lineRule="exact"/>
              <w:jc w:val="center"/>
              <w:rPr>
                <w:rFonts w:hAnsi="宋体" w:eastAsia="宋体" w:cs="宋体"/>
              </w:rPr>
            </w:pPr>
            <w:r>
              <w:rPr>
                <w:rFonts w:hint="eastAsia" w:hAnsi="宋体" w:eastAsia="宋体" w:cs="宋体"/>
              </w:rPr>
              <w:t>2</w:t>
            </w:r>
          </w:p>
        </w:tc>
        <w:tc>
          <w:tcPr>
            <w:tcW w:w="1475" w:type="dxa"/>
            <w:vAlign w:val="center"/>
          </w:tcPr>
          <w:p>
            <w:pPr>
              <w:pStyle w:val="3"/>
              <w:spacing w:line="400" w:lineRule="exact"/>
              <w:jc w:val="center"/>
              <w:rPr>
                <w:rFonts w:hAnsi="宋体" w:eastAsia="宋体" w:cs="宋体"/>
              </w:rPr>
            </w:pPr>
            <w:r>
              <w:rPr>
                <w:rFonts w:hint="eastAsia" w:hAnsi="宋体" w:eastAsia="宋体" w:cs="宋体"/>
              </w:rPr>
              <w:t>重难点分析</w:t>
            </w:r>
          </w:p>
        </w:tc>
        <w:tc>
          <w:tcPr>
            <w:tcW w:w="824" w:type="dxa"/>
            <w:vAlign w:val="center"/>
          </w:tcPr>
          <w:p>
            <w:pPr>
              <w:pStyle w:val="3"/>
              <w:spacing w:line="400" w:lineRule="exact"/>
              <w:jc w:val="center"/>
              <w:rPr>
                <w:rFonts w:hAnsi="宋体" w:eastAsia="宋体" w:cs="宋体"/>
              </w:rPr>
            </w:pPr>
            <w:r>
              <w:rPr>
                <w:rFonts w:hint="eastAsia" w:hAnsi="宋体" w:eastAsia="宋体" w:cs="宋体"/>
              </w:rPr>
              <w:t>10</w:t>
            </w:r>
          </w:p>
        </w:tc>
        <w:tc>
          <w:tcPr>
            <w:tcW w:w="6442" w:type="dxa"/>
            <w:vAlign w:val="center"/>
          </w:tcPr>
          <w:p>
            <w:pPr>
              <w:pStyle w:val="7"/>
              <w:widowControl/>
              <w:rPr>
                <w:rFonts w:ascii="宋体" w:hAnsi="宋体" w:eastAsia="宋体" w:cs="宋体"/>
                <w:kern w:val="2"/>
                <w:sz w:val="21"/>
                <w:szCs w:val="21"/>
              </w:rPr>
            </w:pPr>
            <w:r>
              <w:rPr>
                <w:rFonts w:hint="eastAsia" w:ascii="宋体" w:hAnsi="宋体" w:eastAsia="宋体" w:cs="宋体"/>
                <w:kern w:val="2"/>
                <w:sz w:val="21"/>
                <w:szCs w:val="21"/>
              </w:rPr>
              <w:t>1、分析透彻，针对性强得10分；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2、分析欠透彻，针对性不够强得6分；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3、分析不透彻，针对性差得2分；</w:t>
            </w:r>
          </w:p>
          <w:p>
            <w:pPr>
              <w:pStyle w:val="7"/>
              <w:widowControl/>
              <w:rPr>
                <w:rFonts w:ascii="仿宋_GB2312" w:hAnsi="宋体" w:eastAsia="仿宋_GB2312" w:cs="宋体"/>
                <w:kern w:val="2"/>
              </w:rPr>
            </w:pPr>
            <w:r>
              <w:rPr>
                <w:rFonts w:hint="eastAsia" w:ascii="宋体" w:hAnsi="宋体" w:eastAsia="宋体" w:cs="宋体"/>
                <w:kern w:val="2"/>
                <w:sz w:val="21"/>
                <w:szCs w:val="21"/>
              </w:rPr>
              <w:t>4、不合格得0分。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64" w:type="dxa"/>
            <w:vAlign w:val="center"/>
          </w:tcPr>
          <w:p>
            <w:pPr>
              <w:pStyle w:val="3"/>
              <w:spacing w:line="400" w:lineRule="exact"/>
              <w:jc w:val="center"/>
              <w:rPr>
                <w:rFonts w:hAnsi="宋体" w:eastAsia="宋体" w:cs="宋体"/>
              </w:rPr>
            </w:pPr>
            <w:r>
              <w:rPr>
                <w:rFonts w:hint="eastAsia" w:hAnsi="宋体" w:eastAsia="宋体" w:cs="宋体"/>
              </w:rPr>
              <w:t>3</w:t>
            </w:r>
          </w:p>
        </w:tc>
        <w:tc>
          <w:tcPr>
            <w:tcW w:w="1475" w:type="dxa"/>
            <w:vAlign w:val="center"/>
          </w:tcPr>
          <w:p>
            <w:pPr>
              <w:pStyle w:val="3"/>
              <w:spacing w:line="400" w:lineRule="exact"/>
              <w:jc w:val="center"/>
              <w:rPr>
                <w:rFonts w:hAnsi="宋体" w:eastAsia="宋体" w:cs="宋体"/>
              </w:rPr>
            </w:pPr>
            <w:r>
              <w:rPr>
                <w:rFonts w:hint="eastAsia" w:hAnsi="宋体" w:eastAsia="宋体" w:cs="宋体"/>
              </w:rPr>
              <w:t>设计质量、进度等保证措施</w:t>
            </w:r>
          </w:p>
        </w:tc>
        <w:tc>
          <w:tcPr>
            <w:tcW w:w="824" w:type="dxa"/>
            <w:vAlign w:val="center"/>
          </w:tcPr>
          <w:p>
            <w:pPr>
              <w:pStyle w:val="3"/>
              <w:spacing w:line="400" w:lineRule="exact"/>
              <w:jc w:val="center"/>
              <w:rPr>
                <w:rFonts w:hAnsi="宋体" w:eastAsia="宋体" w:cs="宋体"/>
              </w:rPr>
            </w:pPr>
            <w:r>
              <w:rPr>
                <w:rFonts w:hint="eastAsia" w:hAnsi="宋体" w:eastAsia="宋体" w:cs="宋体"/>
              </w:rPr>
              <w:t>5</w:t>
            </w:r>
          </w:p>
        </w:tc>
        <w:tc>
          <w:tcPr>
            <w:tcW w:w="6442" w:type="dxa"/>
            <w:vAlign w:val="center"/>
          </w:tcPr>
          <w:p>
            <w:pPr>
              <w:pStyle w:val="7"/>
              <w:widowControl/>
              <w:rPr>
                <w:rFonts w:ascii="宋体" w:hAnsi="宋体" w:eastAsia="宋体" w:cs="宋体"/>
                <w:kern w:val="2"/>
                <w:sz w:val="21"/>
                <w:szCs w:val="21"/>
              </w:rPr>
            </w:pPr>
            <w:r>
              <w:rPr>
                <w:rFonts w:hint="eastAsia" w:ascii="宋体" w:hAnsi="宋体" w:eastAsia="宋体" w:cs="宋体"/>
                <w:kern w:val="2"/>
                <w:sz w:val="21"/>
                <w:szCs w:val="21"/>
              </w:rPr>
              <w:t>1、质量控制流程合理可行，内容全面得5分；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2、质量控制流程较合理，内容较全面得2分；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3、质量控制流程不合理，内容不全面得0分。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64" w:type="dxa"/>
            <w:vAlign w:val="center"/>
          </w:tcPr>
          <w:p>
            <w:pPr>
              <w:pStyle w:val="3"/>
              <w:spacing w:line="400" w:lineRule="exact"/>
              <w:jc w:val="center"/>
              <w:rPr>
                <w:rFonts w:hAnsi="宋体" w:eastAsia="宋体" w:cs="宋体"/>
              </w:rPr>
            </w:pPr>
            <w:r>
              <w:rPr>
                <w:rFonts w:hint="eastAsia" w:hAnsi="宋体" w:eastAsia="宋体" w:cs="宋体"/>
              </w:rPr>
              <w:t>4</w:t>
            </w:r>
          </w:p>
        </w:tc>
        <w:tc>
          <w:tcPr>
            <w:tcW w:w="1475" w:type="dxa"/>
            <w:vAlign w:val="center"/>
          </w:tcPr>
          <w:p>
            <w:pPr>
              <w:pStyle w:val="3"/>
              <w:spacing w:line="400" w:lineRule="exact"/>
              <w:jc w:val="center"/>
              <w:rPr>
                <w:rFonts w:hAnsi="宋体" w:eastAsia="宋体" w:cs="宋体"/>
              </w:rPr>
            </w:pPr>
            <w:r>
              <w:rPr>
                <w:rFonts w:hint="eastAsia" w:hAnsi="宋体" w:eastAsia="宋体" w:cs="宋体"/>
              </w:rPr>
              <w:t>设计安全保证措施</w:t>
            </w:r>
          </w:p>
        </w:tc>
        <w:tc>
          <w:tcPr>
            <w:tcW w:w="824" w:type="dxa"/>
            <w:vAlign w:val="center"/>
          </w:tcPr>
          <w:p>
            <w:pPr>
              <w:pStyle w:val="3"/>
              <w:spacing w:line="400" w:lineRule="exact"/>
              <w:jc w:val="center"/>
              <w:rPr>
                <w:rFonts w:hAnsi="宋体" w:eastAsia="宋体" w:cs="宋体"/>
              </w:rPr>
            </w:pPr>
            <w:r>
              <w:rPr>
                <w:rFonts w:hint="eastAsia" w:hAnsi="宋体" w:eastAsia="宋体" w:cs="宋体"/>
              </w:rPr>
              <w:t>5</w:t>
            </w:r>
          </w:p>
        </w:tc>
        <w:tc>
          <w:tcPr>
            <w:tcW w:w="6442" w:type="dxa"/>
            <w:vAlign w:val="center"/>
          </w:tcPr>
          <w:p>
            <w:pPr>
              <w:pStyle w:val="7"/>
              <w:widowControl/>
              <w:rPr>
                <w:rFonts w:ascii="宋体" w:hAnsi="宋体" w:eastAsia="宋体" w:cs="宋体"/>
                <w:kern w:val="2"/>
                <w:sz w:val="21"/>
                <w:szCs w:val="21"/>
              </w:rPr>
            </w:pPr>
            <w:r>
              <w:rPr>
                <w:rFonts w:hint="eastAsia" w:ascii="宋体" w:hAnsi="宋体" w:eastAsia="宋体" w:cs="宋体"/>
                <w:kern w:val="2"/>
                <w:sz w:val="21"/>
                <w:szCs w:val="21"/>
              </w:rPr>
              <w:t>1、设计安全保证措施合理得5分；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2、设计安全保证措施一般得2分；</w:t>
            </w:r>
          </w:p>
          <w:p>
            <w:pPr>
              <w:pStyle w:val="7"/>
              <w:widowControl/>
              <w:rPr>
                <w:rFonts w:ascii="宋体" w:hAnsi="宋体" w:eastAsia="宋体" w:cs="宋体"/>
                <w:kern w:val="2"/>
                <w:sz w:val="21"/>
                <w:szCs w:val="21"/>
              </w:rPr>
            </w:pPr>
            <w:r>
              <w:rPr>
                <w:rFonts w:hint="eastAsia" w:ascii="宋体" w:hAnsi="宋体" w:eastAsia="宋体" w:cs="宋体"/>
                <w:kern w:val="2"/>
                <w:sz w:val="21"/>
                <w:szCs w:val="21"/>
              </w:rPr>
              <w:t>3、设计安全保证措施较差得0分。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64" w:type="dxa"/>
            <w:vAlign w:val="center"/>
          </w:tcPr>
          <w:p>
            <w:pPr>
              <w:pStyle w:val="3"/>
              <w:spacing w:line="400" w:lineRule="exact"/>
              <w:jc w:val="center"/>
              <w:rPr>
                <w:rFonts w:hAnsi="宋体" w:eastAsia="宋体" w:cs="宋体"/>
              </w:rPr>
            </w:pPr>
            <w:r>
              <w:rPr>
                <w:rFonts w:hint="eastAsia" w:hAnsi="宋体" w:cs="宋体"/>
                <w:b/>
              </w:rPr>
              <w:t>四</w:t>
            </w:r>
          </w:p>
        </w:tc>
        <w:tc>
          <w:tcPr>
            <w:tcW w:w="1475" w:type="dxa"/>
            <w:vAlign w:val="center"/>
          </w:tcPr>
          <w:p>
            <w:pPr>
              <w:pStyle w:val="3"/>
              <w:spacing w:line="400" w:lineRule="exact"/>
              <w:jc w:val="center"/>
              <w:rPr>
                <w:rFonts w:hAnsi="宋体" w:eastAsia="宋体" w:cs="宋体"/>
              </w:rPr>
            </w:pPr>
            <w:r>
              <w:rPr>
                <w:rFonts w:hint="eastAsia" w:hAnsi="宋体" w:cs="宋体"/>
                <w:b/>
              </w:rPr>
              <w:t xml:space="preserve">诚信部分    </w:t>
            </w:r>
          </w:p>
        </w:tc>
        <w:tc>
          <w:tcPr>
            <w:tcW w:w="824" w:type="dxa"/>
            <w:vAlign w:val="center"/>
          </w:tcPr>
          <w:p>
            <w:pPr>
              <w:pStyle w:val="3"/>
              <w:spacing w:line="400" w:lineRule="exact"/>
              <w:jc w:val="center"/>
              <w:rPr>
                <w:rFonts w:hAnsi="宋体" w:eastAsia="宋体" w:cs="宋体"/>
              </w:rPr>
            </w:pPr>
            <w:r>
              <w:rPr>
                <w:rFonts w:hint="eastAsia" w:hAnsi="宋体" w:cs="宋体"/>
                <w:b/>
              </w:rPr>
              <w:t>5</w:t>
            </w:r>
          </w:p>
        </w:tc>
        <w:tc>
          <w:tcPr>
            <w:tcW w:w="6442" w:type="dxa"/>
            <w:vAlign w:val="center"/>
          </w:tcPr>
          <w:p>
            <w:pPr>
              <w:pStyle w:val="3"/>
              <w:spacing w:line="400" w:lineRule="exact"/>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64" w:type="dxa"/>
            <w:vAlign w:val="center"/>
          </w:tcPr>
          <w:p>
            <w:pPr>
              <w:pStyle w:val="3"/>
              <w:spacing w:line="400" w:lineRule="exact"/>
              <w:jc w:val="center"/>
              <w:rPr>
                <w:rFonts w:hAnsi="宋体" w:eastAsia="宋体" w:cs="宋体"/>
              </w:rPr>
            </w:pPr>
            <w:r>
              <w:rPr>
                <w:rFonts w:hint="eastAsia" w:hAnsi="宋体" w:eastAsia="宋体" w:cs="宋体"/>
              </w:rPr>
              <w:t>1</w:t>
            </w:r>
          </w:p>
        </w:tc>
        <w:tc>
          <w:tcPr>
            <w:tcW w:w="1475" w:type="dxa"/>
            <w:vAlign w:val="center"/>
          </w:tcPr>
          <w:p>
            <w:pPr>
              <w:pStyle w:val="3"/>
              <w:spacing w:line="400" w:lineRule="exact"/>
              <w:jc w:val="center"/>
              <w:rPr>
                <w:rFonts w:hAnsi="宋体" w:eastAsia="宋体" w:cs="宋体"/>
              </w:rPr>
            </w:pPr>
            <w:r>
              <w:rPr>
                <w:rFonts w:hint="eastAsia" w:hAnsi="宋体" w:eastAsia="宋体" w:cs="宋体"/>
              </w:rPr>
              <w:t>诚信状况</w:t>
            </w:r>
          </w:p>
        </w:tc>
        <w:tc>
          <w:tcPr>
            <w:tcW w:w="824" w:type="dxa"/>
            <w:vAlign w:val="center"/>
          </w:tcPr>
          <w:p>
            <w:pPr>
              <w:pStyle w:val="3"/>
              <w:spacing w:line="400" w:lineRule="exact"/>
              <w:jc w:val="center"/>
              <w:rPr>
                <w:rFonts w:hAnsi="宋体" w:eastAsia="宋体" w:cs="宋体"/>
              </w:rPr>
            </w:pPr>
            <w:r>
              <w:rPr>
                <w:rFonts w:hint="eastAsia" w:hAnsi="宋体" w:eastAsia="宋体" w:cs="宋体"/>
              </w:rPr>
              <w:t>5</w:t>
            </w:r>
          </w:p>
        </w:tc>
        <w:tc>
          <w:tcPr>
            <w:tcW w:w="6442" w:type="dxa"/>
            <w:vAlign w:val="center"/>
          </w:tcPr>
          <w:p>
            <w:pPr>
              <w:pStyle w:val="7"/>
              <w:widowControl/>
              <w:rPr>
                <w:rFonts w:ascii="宋体" w:hAnsi="宋体" w:eastAsia="宋体" w:cs="宋体"/>
                <w:kern w:val="2"/>
                <w:sz w:val="21"/>
                <w:szCs w:val="21"/>
              </w:rPr>
            </w:pPr>
            <w:r>
              <w:rPr>
                <w:rFonts w:hint="eastAsia" w:ascii="宋体" w:hAnsi="宋体" w:eastAsia="宋体" w:cs="宋体"/>
                <w:kern w:val="2"/>
                <w:sz w:val="21"/>
                <w:szCs w:val="21"/>
              </w:rPr>
              <w:t>根据诚信状况评定得分，存在不良诚信记录的适当扣分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239" w:type="dxa"/>
            <w:gridSpan w:val="2"/>
            <w:vAlign w:val="bottom"/>
          </w:tcPr>
          <w:p>
            <w:pPr>
              <w:pStyle w:val="3"/>
              <w:spacing w:line="400" w:lineRule="exact"/>
              <w:jc w:val="center"/>
              <w:rPr>
                <w:rFonts w:hAnsi="宋体" w:cs="宋体"/>
                <w:b/>
                <w:sz w:val="24"/>
                <w:szCs w:val="24"/>
              </w:rPr>
            </w:pPr>
            <w:r>
              <w:rPr>
                <w:rFonts w:hint="eastAsia" w:hAnsi="宋体" w:cs="宋体"/>
                <w:b/>
                <w:sz w:val="24"/>
                <w:szCs w:val="24"/>
              </w:rPr>
              <w:t>合计</w:t>
            </w:r>
          </w:p>
        </w:tc>
        <w:tc>
          <w:tcPr>
            <w:tcW w:w="824" w:type="dxa"/>
            <w:vAlign w:val="center"/>
          </w:tcPr>
          <w:p>
            <w:pPr>
              <w:pStyle w:val="3"/>
              <w:spacing w:line="400" w:lineRule="exact"/>
              <w:jc w:val="center"/>
              <w:rPr>
                <w:rFonts w:hAnsi="宋体" w:cs="宋体"/>
                <w:b/>
                <w:sz w:val="24"/>
                <w:szCs w:val="24"/>
              </w:rPr>
            </w:pPr>
            <w:r>
              <w:rPr>
                <w:rFonts w:hint="eastAsia" w:hAnsi="宋体" w:cs="宋体"/>
                <w:b/>
                <w:sz w:val="24"/>
                <w:szCs w:val="24"/>
              </w:rPr>
              <w:t>100</w:t>
            </w:r>
          </w:p>
        </w:tc>
        <w:tc>
          <w:tcPr>
            <w:tcW w:w="6442" w:type="dxa"/>
            <w:vAlign w:val="center"/>
          </w:tcPr>
          <w:p>
            <w:pPr>
              <w:pStyle w:val="3"/>
              <w:spacing w:line="400" w:lineRule="exact"/>
              <w:jc w:val="center"/>
              <w:rPr>
                <w:rFonts w:hAnsi="宋体" w:cs="宋体"/>
                <w:b/>
                <w:sz w:val="24"/>
                <w:szCs w:val="24"/>
              </w:rPr>
            </w:pPr>
          </w:p>
        </w:tc>
      </w:tr>
    </w:tbl>
    <w:p/>
    <w:sectPr>
      <w:pgSz w:w="11906" w:h="16838"/>
      <w:pgMar w:top="1100" w:right="1689" w:bottom="986"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B7252"/>
    <w:multiLevelType w:val="singleLevel"/>
    <w:tmpl w:val="F9CB725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C2C74"/>
    <w:rsid w:val="00080D82"/>
    <w:rsid w:val="000B552D"/>
    <w:rsid w:val="001157E0"/>
    <w:rsid w:val="0023719B"/>
    <w:rsid w:val="00317EAE"/>
    <w:rsid w:val="0037095B"/>
    <w:rsid w:val="003D1EEC"/>
    <w:rsid w:val="003E057E"/>
    <w:rsid w:val="00410FD7"/>
    <w:rsid w:val="0046350C"/>
    <w:rsid w:val="00510DA4"/>
    <w:rsid w:val="00686198"/>
    <w:rsid w:val="008878D5"/>
    <w:rsid w:val="00A562D7"/>
    <w:rsid w:val="00B5452F"/>
    <w:rsid w:val="00B577C8"/>
    <w:rsid w:val="00C224CC"/>
    <w:rsid w:val="00D4301E"/>
    <w:rsid w:val="00DA718B"/>
    <w:rsid w:val="00DC3D44"/>
    <w:rsid w:val="00E1047C"/>
    <w:rsid w:val="00E133A5"/>
    <w:rsid w:val="00E24E90"/>
    <w:rsid w:val="00ED6C88"/>
    <w:rsid w:val="00F61314"/>
    <w:rsid w:val="00F97745"/>
    <w:rsid w:val="00FA4641"/>
    <w:rsid w:val="01C6165B"/>
    <w:rsid w:val="037A71BD"/>
    <w:rsid w:val="03BB2635"/>
    <w:rsid w:val="03D67F82"/>
    <w:rsid w:val="03F54700"/>
    <w:rsid w:val="10622757"/>
    <w:rsid w:val="15334482"/>
    <w:rsid w:val="188860FE"/>
    <w:rsid w:val="197449ED"/>
    <w:rsid w:val="1AD97C13"/>
    <w:rsid w:val="1D2D1986"/>
    <w:rsid w:val="23E636C1"/>
    <w:rsid w:val="283974F1"/>
    <w:rsid w:val="2B520F90"/>
    <w:rsid w:val="31266854"/>
    <w:rsid w:val="316202BF"/>
    <w:rsid w:val="32B401D8"/>
    <w:rsid w:val="337367D5"/>
    <w:rsid w:val="34AB7484"/>
    <w:rsid w:val="38255AD3"/>
    <w:rsid w:val="39BA61C3"/>
    <w:rsid w:val="3AB30238"/>
    <w:rsid w:val="3B2D5228"/>
    <w:rsid w:val="3DE81CC1"/>
    <w:rsid w:val="3E6C0006"/>
    <w:rsid w:val="3F0248D1"/>
    <w:rsid w:val="45D97EE3"/>
    <w:rsid w:val="48075649"/>
    <w:rsid w:val="49146AB6"/>
    <w:rsid w:val="4ACF2CAA"/>
    <w:rsid w:val="4C757CB6"/>
    <w:rsid w:val="4F497684"/>
    <w:rsid w:val="50EA6D04"/>
    <w:rsid w:val="55C51C01"/>
    <w:rsid w:val="573C2C74"/>
    <w:rsid w:val="5A29432F"/>
    <w:rsid w:val="60B02739"/>
    <w:rsid w:val="64965AE1"/>
    <w:rsid w:val="6656132E"/>
    <w:rsid w:val="67E82D17"/>
    <w:rsid w:val="6A41522E"/>
    <w:rsid w:val="6CDFFC88"/>
    <w:rsid w:val="6DF633E4"/>
    <w:rsid w:val="72107F27"/>
    <w:rsid w:val="74777CF5"/>
    <w:rsid w:val="79472016"/>
    <w:rsid w:val="7D52530C"/>
    <w:rsid w:val="7FC39B41"/>
    <w:rsid w:val="9E79922E"/>
    <w:rsid w:val="FFB74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Plain Text"/>
    <w:basedOn w:val="1"/>
    <w:qFormat/>
    <w:uiPriority w:val="0"/>
    <w:rPr>
      <w:rFonts w:ascii="宋体" w:hAnsi="Courier New"/>
      <w:szCs w:val="21"/>
    </w:r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paragraph" w:styleId="8">
    <w:name w:val="annotation subject"/>
    <w:basedOn w:val="2"/>
    <w:next w:val="2"/>
    <w:link w:val="15"/>
    <w:qFormat/>
    <w:uiPriority w:val="0"/>
    <w:rPr>
      <w:b/>
      <w:bCs/>
    </w:rPr>
  </w:style>
  <w:style w:type="character" w:styleId="11">
    <w:name w:val="annotation reference"/>
    <w:basedOn w:val="10"/>
    <w:qFormat/>
    <w:uiPriority w:val="0"/>
    <w:rPr>
      <w:sz w:val="21"/>
      <w:szCs w:val="21"/>
    </w:r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0"/>
    <w:rPr>
      <w:rFonts w:asciiTheme="minorHAnsi" w:hAnsiTheme="minorHAnsi" w:eastAsiaTheme="minorEastAsia" w:cstheme="minorBidi"/>
      <w:kern w:val="2"/>
      <w:sz w:val="18"/>
      <w:szCs w:val="18"/>
    </w:rPr>
  </w:style>
  <w:style w:type="character" w:customStyle="1" w:styleId="14">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5">
    <w:name w:val="批注主题 Char"/>
    <w:basedOn w:val="14"/>
    <w:link w:val="8"/>
    <w:qFormat/>
    <w:uiPriority w:val="0"/>
    <w:rPr>
      <w:rFonts w:asciiTheme="minorHAnsi" w:hAnsiTheme="minorHAnsi" w:eastAsiaTheme="minorEastAsia" w:cstheme="minorBidi"/>
      <w:b/>
      <w:bCs/>
      <w:kern w:val="2"/>
      <w:sz w:val="21"/>
      <w:szCs w:val="24"/>
    </w:rPr>
  </w:style>
  <w:style w:type="character" w:customStyle="1" w:styleId="16">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220</Words>
  <Characters>1256</Characters>
  <Lines>10</Lines>
  <Paragraphs>2</Paragraphs>
  <TotalTime>9</TotalTime>
  <ScaleCrop>false</ScaleCrop>
  <LinksUpToDate>false</LinksUpToDate>
  <CharactersWithSpaces>1474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2022-06-24T15:44:00Z</dcterms:created>
  <dc:creator>惑1389665935</dc:creator>
  <cp:lastModifiedBy>萧小玉</cp:lastModifiedBy>
  <cp:lastPrinted>2020-07-28T09:57:00Z</cp:lastPrinted>
  <dcterms:modified xsi:type="dcterms:W3CDTF">2024-05-31T14:14:53Z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