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36"/>
          <w:lang w:eastAsia="zh-CN"/>
        </w:rPr>
      </w:pPr>
      <w:r>
        <w:rPr>
          <w:rFonts w:hint="eastAsia"/>
          <w:b/>
          <w:bCs/>
          <w:sz w:val="36"/>
          <w:szCs w:val="36"/>
          <w:lang w:val="en-US" w:eastAsia="zh-CN"/>
        </w:rPr>
        <w:t>智慧家园充电站项目监理单位</w:t>
      </w:r>
      <w:r>
        <w:rPr>
          <w:rFonts w:hint="eastAsia"/>
          <w:b/>
          <w:bCs/>
          <w:sz w:val="36"/>
          <w:szCs w:val="36"/>
          <w:lang w:eastAsia="zh-CN"/>
        </w:rPr>
        <w:t>公开招标（自主）综合评审表</w:t>
      </w:r>
    </w:p>
    <w:p>
      <w:pPr>
        <w:pStyle w:val="2"/>
        <w:rPr>
          <w:rFonts w:hint="eastAsia"/>
          <w:lang w:eastAsia="zh-CN"/>
        </w:rPr>
      </w:pPr>
    </w:p>
    <w:tbl>
      <w:tblPr>
        <w:tblStyle w:val="8"/>
        <w:tblW w:w="14871" w:type="dxa"/>
        <w:jc w:val="center"/>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4F81BD"/>
        <w:tblLayout w:type="fixed"/>
        <w:tblCellMar>
          <w:top w:w="0" w:type="dxa"/>
          <w:left w:w="0" w:type="dxa"/>
          <w:bottom w:w="0" w:type="dxa"/>
          <w:right w:w="0" w:type="dxa"/>
        </w:tblCellMar>
      </w:tblPr>
      <w:tblGrid>
        <w:gridCol w:w="612"/>
        <w:gridCol w:w="782"/>
        <w:gridCol w:w="8405"/>
        <w:gridCol w:w="5072"/>
      </w:tblGrid>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4F81BD"/>
          <w:tblCellMar>
            <w:top w:w="0" w:type="dxa"/>
            <w:left w:w="0" w:type="dxa"/>
            <w:bottom w:w="0" w:type="dxa"/>
            <w:right w:w="0" w:type="dxa"/>
          </w:tblCellMar>
        </w:tblPrEx>
        <w:trPr>
          <w:trHeight w:val="760" w:hRule="atLeast"/>
          <w:tblHeader/>
          <w:jc w:val="center"/>
        </w:trPr>
        <w:tc>
          <w:tcPr>
            <w:tcW w:w="612" w:type="dxa"/>
            <w:tcBorders>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tabs>
                <w:tab w:val="left" w:pos="420"/>
              </w:tabs>
              <w:spacing w:before="0" w:line="20" w:lineRule="atLeast"/>
              <w:jc w:val="center"/>
              <w:rPr>
                <w:rFonts w:hint="default"/>
              </w:rPr>
            </w:pPr>
            <w:r>
              <w:rPr>
                <w:rFonts w:ascii="宋体" w:hAnsi="宋体" w:eastAsia="宋体" w:cs="宋体"/>
                <w:b/>
                <w:bCs/>
                <w:kern w:val="2"/>
                <w:sz w:val="21"/>
                <w:szCs w:val="21"/>
              </w:rPr>
              <w:t>序号</w:t>
            </w:r>
          </w:p>
        </w:tc>
        <w:tc>
          <w:tcPr>
            <w:tcW w:w="782" w:type="dxa"/>
            <w:tcBorders>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tabs>
                <w:tab w:val="left" w:pos="420"/>
              </w:tabs>
              <w:spacing w:before="0" w:line="20" w:lineRule="atLeast"/>
              <w:jc w:val="center"/>
              <w:rPr>
                <w:rFonts w:hint="default" w:ascii="宋体" w:hAnsi="宋体" w:eastAsia="宋体" w:cs="宋体"/>
                <w:b/>
                <w:bCs/>
                <w:kern w:val="2"/>
                <w:sz w:val="21"/>
                <w:szCs w:val="21"/>
              </w:rPr>
            </w:pPr>
            <w:r>
              <w:rPr>
                <w:rFonts w:ascii="宋体" w:hAnsi="宋体" w:eastAsia="宋体" w:cs="宋体"/>
                <w:b/>
                <w:bCs/>
                <w:kern w:val="2"/>
                <w:sz w:val="21"/>
                <w:szCs w:val="21"/>
              </w:rPr>
              <w:t>评审</w:t>
            </w:r>
          </w:p>
          <w:p>
            <w:pPr>
              <w:tabs>
                <w:tab w:val="left" w:pos="420"/>
              </w:tabs>
              <w:spacing w:before="0" w:line="20" w:lineRule="atLeast"/>
              <w:jc w:val="center"/>
              <w:rPr>
                <w:rFonts w:hint="default"/>
              </w:rPr>
            </w:pPr>
            <w:r>
              <w:rPr>
                <w:rFonts w:ascii="宋体" w:hAnsi="宋体" w:eastAsia="宋体" w:cs="宋体"/>
                <w:b/>
                <w:bCs/>
                <w:kern w:val="2"/>
                <w:sz w:val="21"/>
                <w:szCs w:val="21"/>
              </w:rPr>
              <w:t>项目</w:t>
            </w:r>
          </w:p>
        </w:tc>
        <w:tc>
          <w:tcPr>
            <w:tcW w:w="8405" w:type="dxa"/>
            <w:tcBorders>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tabs>
                <w:tab w:val="left" w:pos="420"/>
                <w:tab w:val="left" w:pos="840"/>
                <w:tab w:val="left" w:pos="1260"/>
                <w:tab w:val="left" w:pos="1680"/>
                <w:tab w:val="left" w:pos="2100"/>
                <w:tab w:val="left" w:pos="2520"/>
                <w:tab w:val="left" w:pos="2940"/>
                <w:tab w:val="left" w:pos="3360"/>
              </w:tabs>
              <w:spacing w:before="0" w:line="20" w:lineRule="atLeast"/>
              <w:jc w:val="center"/>
              <w:rPr>
                <w:rFonts w:hint="default"/>
              </w:rPr>
            </w:pPr>
            <w:r>
              <w:rPr>
                <w:rFonts w:ascii="宋体" w:hAnsi="宋体" w:eastAsia="宋体" w:cs="宋体"/>
                <w:b/>
                <w:bCs/>
                <w:kern w:val="2"/>
                <w:sz w:val="21"/>
                <w:szCs w:val="21"/>
              </w:rPr>
              <w:t>评审标准</w:t>
            </w:r>
          </w:p>
        </w:tc>
        <w:tc>
          <w:tcPr>
            <w:tcW w:w="5072" w:type="dxa"/>
            <w:tcBorders>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tabs>
                <w:tab w:val="left" w:pos="420"/>
                <w:tab w:val="left" w:pos="840"/>
                <w:tab w:val="left" w:pos="1260"/>
              </w:tabs>
              <w:spacing w:before="0" w:line="20" w:lineRule="atLeast"/>
              <w:jc w:val="center"/>
              <w:rPr>
                <w:rFonts w:hint="eastAsia" w:ascii="仿宋" w:hAnsi="仿宋" w:eastAsia="仿宋" w:cs="仿宋"/>
                <w:b w:val="0"/>
                <w:bCs w:val="0"/>
                <w:sz w:val="24"/>
                <w:szCs w:val="24"/>
                <w:lang w:val="en-US" w:eastAsia="zh-CN"/>
              </w:rPr>
            </w:pPr>
            <w:r>
              <w:rPr>
                <w:rFonts w:ascii="宋体" w:hAnsi="宋体" w:eastAsia="宋体" w:cs="宋体"/>
                <w:b/>
                <w:bCs/>
                <w:kern w:val="2"/>
                <w:sz w:val="21"/>
                <w:szCs w:val="21"/>
              </w:rPr>
              <w:t>证明材料</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CED7E7"/>
          <w:tblCellMar>
            <w:top w:w="0" w:type="dxa"/>
            <w:left w:w="0" w:type="dxa"/>
            <w:bottom w:w="0" w:type="dxa"/>
            <w:right w:w="0" w:type="dxa"/>
          </w:tblCellMar>
        </w:tblPrEx>
        <w:trPr>
          <w:trHeight w:val="1108" w:hRule="atLeast"/>
          <w:jc w:val="center"/>
        </w:trPr>
        <w:tc>
          <w:tcPr>
            <w:tcW w:w="612" w:type="dxa"/>
            <w:tcBorders>
              <w:top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1</w:t>
            </w:r>
          </w:p>
        </w:tc>
        <w:tc>
          <w:tcPr>
            <w:tcW w:w="78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报价</w:t>
            </w:r>
          </w:p>
        </w:tc>
        <w:tc>
          <w:tcPr>
            <w:tcW w:w="8405"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left"/>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1、按投标总报价由低到高排序，前1/3数量（向上取整，最低为1家）投标人为优；</w:t>
            </w:r>
          </w:p>
        </w:tc>
        <w:tc>
          <w:tcPr>
            <w:tcW w:w="507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提供响应下浮率承诺函，并加盖公章</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CED7E7"/>
          <w:tblCellMar>
            <w:top w:w="0" w:type="dxa"/>
            <w:left w:w="0" w:type="dxa"/>
            <w:bottom w:w="0" w:type="dxa"/>
            <w:right w:w="0" w:type="dxa"/>
          </w:tblCellMar>
        </w:tblPrEx>
        <w:trPr>
          <w:trHeight w:val="1926" w:hRule="atLeast"/>
          <w:jc w:val="center"/>
        </w:trPr>
        <w:tc>
          <w:tcPr>
            <w:tcW w:w="612" w:type="dxa"/>
            <w:tcBorders>
              <w:top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2</w:t>
            </w:r>
          </w:p>
        </w:tc>
        <w:tc>
          <w:tcPr>
            <w:tcW w:w="78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企业资信</w:t>
            </w:r>
          </w:p>
        </w:tc>
        <w:tc>
          <w:tcPr>
            <w:tcW w:w="8405"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left"/>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bidi="ar-SA"/>
              </w:rPr>
              <w:t>1、拥有电力工程监理乙级及以上资质的为优；</w:t>
            </w:r>
          </w:p>
          <w:p>
            <w:pPr>
              <w:widowControl w:val="0"/>
              <w:tabs>
                <w:tab w:val="left" w:pos="420"/>
                <w:tab w:val="left" w:pos="840"/>
                <w:tab w:val="left" w:pos="1260"/>
              </w:tabs>
              <w:spacing w:before="0" w:line="20" w:lineRule="atLeast"/>
              <w:jc w:val="left"/>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2、近3年内（从公告截止之日起倒算）无行政处罚记录的企业为优；</w:t>
            </w:r>
          </w:p>
          <w:p>
            <w:pPr>
              <w:widowControl w:val="0"/>
              <w:tabs>
                <w:tab w:val="left" w:pos="420"/>
                <w:tab w:val="left" w:pos="840"/>
                <w:tab w:val="left" w:pos="1260"/>
              </w:tabs>
              <w:spacing w:before="0" w:line="20" w:lineRule="atLeast"/>
              <w:jc w:val="left"/>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3、近3年内（从公告截止之日起倒算）响应单位或者其法定代表人在中国裁判文书网查询没有行贿犯罪记录的为优；</w:t>
            </w:r>
          </w:p>
          <w:p>
            <w:pPr>
              <w:pStyle w:val="2"/>
              <w:rPr>
                <w:rFonts w:hint="eastAsia" w:ascii="宋体" w:hAnsi="宋体" w:eastAsia="宋体" w:cs="宋体"/>
                <w:kern w:val="2"/>
                <w:sz w:val="21"/>
                <w:szCs w:val="21"/>
                <w:lang w:val="en-US" w:eastAsia="zh-CN" w:bidi="ar-SA"/>
              </w:rPr>
            </w:pPr>
            <w:r>
              <w:rPr>
                <w:rFonts w:hint="eastAsia" w:hAnsi="宋体" w:eastAsia="宋体" w:cs="宋体"/>
                <w:kern w:val="2"/>
                <w:sz w:val="21"/>
                <w:szCs w:val="21"/>
                <w:lang w:val="en-US" w:eastAsia="zh-CN"/>
              </w:rPr>
              <w:t>4、</w:t>
            </w:r>
            <w:r>
              <w:rPr>
                <w:rFonts w:hint="eastAsia" w:ascii="宋体" w:hAnsi="宋体" w:eastAsia="宋体" w:cs="宋体"/>
                <w:kern w:val="2"/>
                <w:sz w:val="21"/>
                <w:szCs w:val="21"/>
                <w:lang w:val="en-US" w:eastAsia="zh-CN" w:bidi="ar-SA"/>
              </w:rPr>
              <w:t>在深圳市住房和建设局工程建设诚信档案中没有处于红色警示公示期内的企业为优；</w:t>
            </w:r>
          </w:p>
          <w:p>
            <w:pPr>
              <w:pStyle w:val="3"/>
              <w:ind w:left="0" w:leftChars="0" w:firstLine="0" w:firstLineChars="0"/>
              <w:jc w:val="both"/>
              <w:rPr>
                <w:rFonts w:hint="default"/>
                <w:lang w:val="en-US" w:eastAsia="zh-CN"/>
              </w:rPr>
            </w:pPr>
            <w:bookmarkStart w:id="0" w:name="_GoBack"/>
            <w:bookmarkEnd w:id="0"/>
          </w:p>
        </w:tc>
        <w:tc>
          <w:tcPr>
            <w:tcW w:w="507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提供营业执照、相关系统中查询的信息、荣誉扫描件</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CED7E7"/>
          <w:tblCellMar>
            <w:top w:w="0" w:type="dxa"/>
            <w:left w:w="0" w:type="dxa"/>
            <w:bottom w:w="0" w:type="dxa"/>
            <w:right w:w="0" w:type="dxa"/>
          </w:tblCellMar>
        </w:tblPrEx>
        <w:trPr>
          <w:trHeight w:val="90" w:hRule="atLeast"/>
          <w:jc w:val="center"/>
        </w:trPr>
        <w:tc>
          <w:tcPr>
            <w:tcW w:w="612" w:type="dxa"/>
            <w:tcBorders>
              <w:top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3</w:t>
            </w:r>
          </w:p>
        </w:tc>
        <w:tc>
          <w:tcPr>
            <w:tcW w:w="78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项目案例</w:t>
            </w:r>
          </w:p>
        </w:tc>
        <w:tc>
          <w:tcPr>
            <w:tcW w:w="8405"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left"/>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1、近3年内（从公告截止之日起倒算）有2个及以上充电场站项目监理业绩的为优；</w:t>
            </w:r>
          </w:p>
        </w:tc>
        <w:tc>
          <w:tcPr>
            <w:tcW w:w="507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提供项目合同</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CED7E7"/>
          <w:tblCellMar>
            <w:top w:w="0" w:type="dxa"/>
            <w:left w:w="0" w:type="dxa"/>
            <w:bottom w:w="0" w:type="dxa"/>
            <w:right w:w="0" w:type="dxa"/>
          </w:tblCellMar>
        </w:tblPrEx>
        <w:trPr>
          <w:trHeight w:val="1154" w:hRule="atLeast"/>
          <w:jc w:val="center"/>
        </w:trPr>
        <w:tc>
          <w:tcPr>
            <w:tcW w:w="612" w:type="dxa"/>
            <w:tcBorders>
              <w:top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4</w:t>
            </w:r>
          </w:p>
        </w:tc>
        <w:tc>
          <w:tcPr>
            <w:tcW w:w="78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项目实施方案</w:t>
            </w:r>
          </w:p>
        </w:tc>
        <w:tc>
          <w:tcPr>
            <w:tcW w:w="8405"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left"/>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1、横向对比项目实施方案，根据项目实际情况，从监理服务方案、服务便利性、监理人员配置、成本控制建议等方面综合评价，横向选取一名优；</w:t>
            </w:r>
          </w:p>
        </w:tc>
        <w:tc>
          <w:tcPr>
            <w:tcW w:w="507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提供项目实施方案</w:t>
            </w:r>
          </w:p>
        </w:tc>
      </w:tr>
    </w:tbl>
    <w:p>
      <w:pPr>
        <w:tabs>
          <w:tab w:val="left" w:pos="4742"/>
        </w:tabs>
        <w:bidi w:val="0"/>
        <w:jc w:val="left"/>
        <w:rPr>
          <w:rFonts w:hint="eastAsia"/>
          <w:lang w:val="en-US" w:eastAsia="zh-CN"/>
        </w:rPr>
      </w:pPr>
    </w:p>
    <w:sectPr>
      <w:pgSz w:w="16838" w:h="11906" w:orient="landscape"/>
      <w:pgMar w:top="1134" w:right="1440" w:bottom="1417"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kMGM2OTdkYTFhZTdmZjY2MTNkODc3Zjk0MTNhOTQifQ=="/>
  </w:docVars>
  <w:rsids>
    <w:rsidRoot w:val="00000000"/>
    <w:rsid w:val="01D45A8A"/>
    <w:rsid w:val="02AA2011"/>
    <w:rsid w:val="09734036"/>
    <w:rsid w:val="0D6426A0"/>
    <w:rsid w:val="1096257C"/>
    <w:rsid w:val="10E749B4"/>
    <w:rsid w:val="206E1226"/>
    <w:rsid w:val="220515DB"/>
    <w:rsid w:val="2298179E"/>
    <w:rsid w:val="29C50FFF"/>
    <w:rsid w:val="2A9E2ED5"/>
    <w:rsid w:val="2B106270"/>
    <w:rsid w:val="2CD82425"/>
    <w:rsid w:val="32A53CF2"/>
    <w:rsid w:val="36810653"/>
    <w:rsid w:val="3AC2284F"/>
    <w:rsid w:val="3AEF6383"/>
    <w:rsid w:val="3F0E7A6D"/>
    <w:rsid w:val="4AE41175"/>
    <w:rsid w:val="4FD9151E"/>
    <w:rsid w:val="51F003FF"/>
    <w:rsid w:val="58B26E42"/>
    <w:rsid w:val="59186B39"/>
    <w:rsid w:val="5A1B60CF"/>
    <w:rsid w:val="5D9E3405"/>
    <w:rsid w:val="60FB4738"/>
    <w:rsid w:val="62D9469E"/>
    <w:rsid w:val="652F6DB8"/>
    <w:rsid w:val="69034AF9"/>
    <w:rsid w:val="6C6313F6"/>
    <w:rsid w:val="6D276C0A"/>
    <w:rsid w:val="6D671359"/>
    <w:rsid w:val="7346715F"/>
    <w:rsid w:val="757F7CCC"/>
    <w:rsid w:val="77115B66"/>
    <w:rsid w:val="77613082"/>
    <w:rsid w:val="7A0832BB"/>
    <w:rsid w:val="7E0B3F4E"/>
    <w:rsid w:val="7EBC02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4"/>
    <w:basedOn w:val="1"/>
    <w:next w:val="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7">
    <w:name w:val="Default Paragraph Font"/>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Plain Text"/>
    <w:basedOn w:val="1"/>
    <w:next w:val="3"/>
    <w:autoRedefine/>
    <w:unhideWhenUsed/>
    <w:qFormat/>
    <w:uiPriority w:val="99"/>
    <w:rPr>
      <w:rFonts w:ascii="宋体" w:cs="Courier New"/>
      <w:szCs w:val="21"/>
    </w:rPr>
  </w:style>
  <w:style w:type="paragraph" w:styleId="3">
    <w:name w:val="index 8"/>
    <w:basedOn w:val="1"/>
    <w:next w:val="1"/>
    <w:qFormat/>
    <w:uiPriority w:val="0"/>
    <w:pPr>
      <w:ind w:left="1400" w:leftChars="1400"/>
    </w:pPr>
  </w:style>
  <w:style w:type="paragraph" w:styleId="5">
    <w:name w:val="toc 2"/>
    <w:basedOn w:val="1"/>
    <w:next w:val="1"/>
    <w:unhideWhenUsed/>
    <w:qFormat/>
    <w:uiPriority w:val="39"/>
    <w:pPr>
      <w:widowControl/>
      <w:spacing w:after="100" w:line="276" w:lineRule="auto"/>
      <w:ind w:left="220"/>
      <w:jc w:val="left"/>
    </w:pPr>
    <w:rPr>
      <w:rFonts w:ascii="Calibri" w:hAnsi="Calibri" w:eastAsia="宋体" w:cs="Times New Roman"/>
      <w:kern w:val="0"/>
      <w:sz w:val="22"/>
      <w:szCs w:val="22"/>
    </w:rPr>
  </w:style>
  <w:style w:type="table" w:customStyle="1" w:styleId="8">
    <w:name w:val="Table Normal"/>
    <w:autoRedefine/>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1038</Words>
  <Characters>1057</Characters>
  <Lines>0</Lines>
  <Paragraphs>0</Paragraphs>
  <TotalTime>0</TotalTime>
  <ScaleCrop>false</ScaleCrop>
  <LinksUpToDate>false</LinksUpToDate>
  <CharactersWithSpaces>1057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2023-04-26T11:31:00Z</dcterms:created>
  <dc:creator>Administrator</dc:creator>
  <cp:lastModifiedBy>CZY</cp:lastModifiedBy>
  <cp:lastPrinted>2023-08-21T01:15:00Z</cp:lastPrinted>
  <dcterms:modified xsi:type="dcterms:W3CDTF">2024-05-21T01:37:46Z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D71EABD253174FE68E3D8DBFF4C5DE83_13</vt:lpwstr>
  </property>
</Properties>
</file>