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p>
    <w:p/>
    <w:p>
      <w:pPr>
        <w:jc w:val="center"/>
        <w:rPr>
          <w:rFonts w:ascii="宋体" w:hAnsi="宋体"/>
          <w:b/>
          <w:bCs/>
          <w:sz w:val="44"/>
        </w:rPr>
      </w:pPr>
      <w:r>
        <w:rPr>
          <w:rFonts w:hint="eastAsia" w:ascii="宋体" w:hAnsi="宋体"/>
          <w:b/>
          <w:bCs/>
          <w:sz w:val="44"/>
        </w:rPr>
        <w:t>深圳市龙岗区第七人民医院</w:t>
      </w:r>
    </w:p>
    <w:p>
      <w:pPr>
        <w:jc w:val="center"/>
        <w:rPr>
          <w:rFonts w:ascii="宋体" w:hAnsi="宋体"/>
          <w:b/>
          <w:bCs/>
          <w:sz w:val="44"/>
        </w:rPr>
      </w:pPr>
      <w:r>
        <w:rPr>
          <w:rFonts w:hint="eastAsia" w:ascii="宋体" w:hAnsi="宋体"/>
          <w:b/>
          <w:bCs/>
          <w:sz w:val="44"/>
        </w:rPr>
        <w:t>院内采购标书</w:t>
      </w:r>
    </w:p>
    <w:p>
      <w:pPr>
        <w:jc w:val="center"/>
        <w:rPr>
          <w:rFonts w:ascii="宋体" w:hAnsi="宋体"/>
          <w:b/>
          <w:bCs/>
          <w:sz w:val="44"/>
        </w:rPr>
      </w:pPr>
    </w:p>
    <w:p>
      <w:pPr>
        <w:jc w:val="center"/>
        <w:rPr>
          <w:rFonts w:ascii="宋体" w:hAnsi="宋体"/>
          <w:b/>
          <w:bCs/>
          <w:sz w:val="44"/>
        </w:rPr>
      </w:pPr>
      <w:r>
        <w:rPr>
          <w:rFonts w:hint="eastAsia" w:ascii="宋体" w:hAnsi="宋体"/>
          <w:b/>
          <w:bCs/>
          <w:sz w:val="44"/>
        </w:rPr>
        <w:t>招标文件信息</w:t>
      </w:r>
    </w:p>
    <w:p>
      <w:pPr>
        <w:jc w:val="center"/>
        <w:rPr>
          <w:rFonts w:ascii="宋体" w:hAnsi="宋体"/>
          <w:b/>
          <w:bCs/>
          <w:sz w:val="44"/>
        </w:rPr>
      </w:pP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采购项目：</w:t>
      </w:r>
      <w:r>
        <w:rPr>
          <w:rFonts w:hint="eastAsia" w:ascii="仿宋_GB2312" w:hAnsi="仿宋_GB2312" w:eastAsia="仿宋_GB2312" w:cs="仿宋_GB2312"/>
          <w:sz w:val="36"/>
          <w:szCs w:val="36"/>
          <w:lang w:val="en-US" w:eastAsia="zh-CN"/>
        </w:rPr>
        <w:t>沙湾社康中医阁定制家具采购</w:t>
      </w:r>
      <w:r>
        <w:rPr>
          <w:rFonts w:hint="eastAsia" w:ascii="仿宋_GB2312" w:hAnsi="仿宋_GB2312" w:eastAsia="仿宋_GB2312" w:cs="仿宋_GB2312"/>
          <w:sz w:val="36"/>
          <w:szCs w:val="36"/>
        </w:rPr>
        <w:t>项目</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采购项目编号：</w:t>
      </w:r>
      <w:r>
        <w:rPr>
          <w:rFonts w:hint="eastAsia" w:ascii="仿宋_GB2312" w:hAnsi="仿宋_GB2312" w:eastAsia="仿宋_GB2312" w:cs="仿宋_GB2312"/>
          <w:sz w:val="36"/>
          <w:szCs w:val="36"/>
          <w:lang w:val="en-US" w:eastAsia="zh-CN"/>
        </w:rPr>
        <w:t>深龙七医采[LGQY2024ZW008]</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lang w:val="en-US" w:eastAsia="zh-CN"/>
        </w:rPr>
        <w:t>货物类</w:t>
      </w:r>
    </w:p>
    <w:p>
      <w:pPr>
        <w:snapToGrid w:val="0"/>
        <w:spacing w:line="360" w:lineRule="auto"/>
        <w:rPr>
          <w:rFonts w:eastAsia="仿宋_GB2312"/>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sz w:val="36"/>
          <w:szCs w:val="36"/>
        </w:rPr>
        <w:t>1项</w:t>
      </w:r>
    </w:p>
    <w:p>
      <w:pPr>
        <w:snapToGrid w:val="0"/>
        <w:spacing w:line="360" w:lineRule="auto"/>
        <w:jc w:val="left"/>
        <w:rPr>
          <w:rFonts w:ascii="仿宋_GB2312" w:hAnsi="仿宋_GB2312" w:eastAsia="仿宋_GB2312" w:cs="仿宋_GB2312"/>
          <w:sz w:val="36"/>
          <w:szCs w:val="36"/>
        </w:rPr>
      </w:pPr>
      <w:r>
        <w:rPr>
          <w:rFonts w:hint="eastAsia" w:ascii="仿宋_GB2312" w:hAnsi="仿宋_GB2312" w:eastAsia="仿宋_GB2312" w:cs="仿宋_GB2312"/>
          <w:b/>
          <w:bCs/>
          <w:sz w:val="36"/>
          <w:szCs w:val="36"/>
        </w:rPr>
        <w:t>预算总金额：</w:t>
      </w:r>
      <w:r>
        <w:rPr>
          <w:rFonts w:hint="eastAsia" w:ascii="仿宋_GB2312" w:hAnsi="仿宋_GB2312" w:eastAsia="仿宋_GB2312" w:cs="仿宋_GB2312"/>
          <w:b/>
          <w:bCs/>
          <w:color w:val="auto"/>
          <w:sz w:val="32"/>
          <w:szCs w:val="32"/>
          <w:lang w:val="en-US" w:eastAsia="zh-CN"/>
        </w:rPr>
        <w:t>69480</w:t>
      </w:r>
      <w:r>
        <w:rPr>
          <w:rFonts w:hint="eastAsia" w:ascii="仿宋_GB2312" w:hAnsi="仿宋_GB2312" w:eastAsia="仿宋_GB2312" w:cs="仿宋_GB2312"/>
          <w:sz w:val="36"/>
          <w:szCs w:val="36"/>
        </w:rPr>
        <w:t>元</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院内公开采购</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12"/>
        <w:rPr>
          <w:rFonts w:hint="default"/>
        </w:rPr>
      </w:pPr>
    </w:p>
    <w:p>
      <w:pPr>
        <w:pStyle w:val="12"/>
        <w:rPr>
          <w:rFonts w:hint="default"/>
          <w:szCs w:val="20"/>
        </w:rPr>
      </w:pPr>
    </w:p>
    <w:p>
      <w:pPr>
        <w:pStyle w:val="6"/>
      </w:pPr>
    </w:p>
    <w:p/>
    <w:p>
      <w:pPr>
        <w:pStyle w:val="4"/>
      </w:pPr>
    </w:p>
    <w:p/>
    <w:p>
      <w:pPr>
        <w:pStyle w:val="4"/>
        <w:ind w:firstLine="1920" w:firstLineChars="600"/>
        <w:rPr>
          <w:rFonts w:cs="宋体"/>
          <w:sz w:val="40"/>
          <w:szCs w:val="40"/>
        </w:rPr>
      </w:pPr>
      <w:r>
        <w:rPr>
          <w:rFonts w:ascii="仿宋_GB2312" w:hAnsi="仿宋_GB2312" w:eastAsia="仿宋_GB2312" w:cs="仿宋_GB2312"/>
          <w:sz w:val="32"/>
          <w:szCs w:val="32"/>
        </w:rPr>
        <w:t>日期：     年    月    日</w:t>
      </w:r>
    </w:p>
    <w:p>
      <w:pPr>
        <w:spacing w:line="360" w:lineRule="auto"/>
        <w:rPr>
          <w:rFonts w:ascii="宋体" w:hAnsi="宋体" w:cs="宋体"/>
          <w:b/>
          <w:bCs/>
          <w:sz w:val="40"/>
          <w:szCs w:val="40"/>
        </w:rPr>
      </w:pPr>
    </w:p>
    <w:p>
      <w:pPr>
        <w:spacing w:line="360" w:lineRule="auto"/>
        <w:jc w:val="center"/>
        <w:rPr>
          <w:rFonts w:ascii="宋体" w:hAnsi="宋体" w:cs="宋体"/>
          <w:b/>
          <w:bCs/>
          <w:sz w:val="40"/>
          <w:szCs w:val="40"/>
        </w:rPr>
      </w:pPr>
    </w:p>
    <w:p>
      <w:pPr>
        <w:spacing w:line="360" w:lineRule="auto"/>
        <w:jc w:val="center"/>
        <w:rPr>
          <w:rFonts w:ascii="仿宋_GB2312" w:hAnsi="仿宋_GB2312" w:eastAsia="仿宋_GB2312" w:cs="仿宋_GB2312"/>
          <w:b/>
          <w:bCs/>
          <w:sz w:val="36"/>
          <w:szCs w:val="36"/>
        </w:rPr>
      </w:pPr>
      <w:r>
        <w:rPr>
          <w:rFonts w:hint="eastAsia" w:ascii="宋体" w:hAnsi="宋体" w:cs="宋体"/>
          <w:b/>
          <w:bCs/>
          <w:sz w:val="40"/>
          <w:szCs w:val="40"/>
        </w:rPr>
        <w:t>第一章</w:t>
      </w:r>
    </w:p>
    <w:p>
      <w:pPr>
        <w:snapToGrid w:val="0"/>
        <w:spacing w:line="360" w:lineRule="auto"/>
        <w:jc w:val="center"/>
        <w:rPr>
          <w:sz w:val="32"/>
          <w:szCs w:val="32"/>
        </w:rPr>
      </w:pPr>
      <w:r>
        <w:rPr>
          <w:rFonts w:hint="eastAsia" w:ascii="宋体" w:hAnsi="宋体"/>
          <w:sz w:val="40"/>
          <w:szCs w:val="40"/>
        </w:rPr>
        <w:t>深圳市龙岗区第七人民医院关于</w:t>
      </w:r>
      <w:r>
        <w:rPr>
          <w:rFonts w:hint="eastAsia" w:ascii="宋体" w:hAnsi="宋体"/>
          <w:sz w:val="40"/>
          <w:szCs w:val="40"/>
          <w:lang w:val="en-US" w:eastAsia="zh-CN"/>
        </w:rPr>
        <w:t>沙湾社康中医阁定制家具采购</w:t>
      </w:r>
      <w:r>
        <w:rPr>
          <w:rFonts w:hint="eastAsia" w:ascii="宋体" w:hAnsi="宋体"/>
          <w:sz w:val="40"/>
          <w:szCs w:val="40"/>
        </w:rPr>
        <w:t>项目院内公开采购的公告</w:t>
      </w:r>
    </w:p>
    <w:p>
      <w:pPr>
        <w:spacing w:line="480" w:lineRule="exact"/>
        <w:ind w:firstLine="560" w:firstLineChars="200"/>
        <w:rPr>
          <w:rFonts w:ascii="仿宋_GB2312" w:hAnsi="宋体" w:eastAsia="仿宋_GB2312"/>
          <w:sz w:val="28"/>
          <w:szCs w:val="28"/>
        </w:rPr>
      </w:pPr>
    </w:p>
    <w:p>
      <w:pPr>
        <w:spacing w:line="480" w:lineRule="exact"/>
        <w:ind w:firstLine="560" w:firstLineChars="200"/>
        <w:rPr>
          <w:rFonts w:ascii="仿宋_GB2312" w:eastAsia="仿宋_GB2312"/>
          <w:sz w:val="28"/>
          <w:szCs w:val="28"/>
        </w:rPr>
      </w:pPr>
      <w:r>
        <w:rPr>
          <w:rFonts w:hint="eastAsia" w:ascii="仿宋_GB2312" w:hAnsi="宋体" w:eastAsia="仿宋_GB2312"/>
          <w:sz w:val="28"/>
          <w:szCs w:val="28"/>
        </w:rPr>
        <w:t>根据政府采购相关规定和《深圳市龙岗区第七人民医院采购管理办法》的有关规定，</w:t>
      </w:r>
      <w:r>
        <w:rPr>
          <w:rFonts w:hint="eastAsia" w:ascii="仿宋_GB2312" w:eastAsia="仿宋_GB2312"/>
          <w:sz w:val="28"/>
          <w:szCs w:val="28"/>
        </w:rPr>
        <w:t>我院拟对以下项目进行院内公开采购，欢迎符合条件具有供应能力的供应商或厂家前来报名参加。</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一、采购项目</w:t>
      </w:r>
    </w:p>
    <w:p>
      <w:pPr>
        <w:pStyle w:val="28"/>
        <w:spacing w:line="480" w:lineRule="exact"/>
        <w:ind w:firstLine="560"/>
        <w:jc w:val="left"/>
        <w:rPr>
          <w:rFonts w:hint="eastAsia" w:ascii="仿宋_GB2312" w:hAnsi="Calibri" w:eastAsia="仿宋_GB2312" w:cs="黑体"/>
          <w:kern w:val="2"/>
          <w:sz w:val="28"/>
          <w:szCs w:val="28"/>
          <w:lang w:val="en-US" w:eastAsia="zh-CN" w:bidi="ar-SA"/>
        </w:rPr>
      </w:pPr>
      <w:r>
        <w:rPr>
          <w:rFonts w:hint="eastAsia" w:ascii="仿宋_GB2312" w:hAnsi="仿宋_GB2312" w:eastAsia="仿宋_GB2312" w:cs="仿宋_GB2312"/>
          <w:sz w:val="28"/>
          <w:szCs w:val="28"/>
        </w:rPr>
        <w:t>（1）项目编号：深龙七医</w:t>
      </w:r>
      <w:r>
        <w:rPr>
          <w:rFonts w:hint="eastAsia" w:ascii="仿宋_GB2312" w:hAnsi="Calibri" w:eastAsia="仿宋_GB2312" w:cs="黑体"/>
          <w:kern w:val="2"/>
          <w:sz w:val="28"/>
          <w:szCs w:val="28"/>
          <w:lang w:val="en-US" w:eastAsia="zh-CN" w:bidi="ar-SA"/>
        </w:rPr>
        <w:t>采[LGQY2024ZW008]</w:t>
      </w:r>
    </w:p>
    <w:p>
      <w:pPr>
        <w:pStyle w:val="28"/>
        <w:spacing w:line="480" w:lineRule="exact"/>
        <w:ind w:firstLine="560"/>
        <w:jc w:val="left"/>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t>（2）项目名称：</w:t>
      </w:r>
      <w:r>
        <w:rPr>
          <w:rFonts w:hint="eastAsia" w:ascii="仿宋_GB2312" w:hAnsi="仿宋_GB2312" w:eastAsia="仿宋_GB2312" w:cs="仿宋_GB2312"/>
          <w:sz w:val="28"/>
          <w:szCs w:val="28"/>
          <w:lang w:eastAsia="zh-CN"/>
        </w:rPr>
        <w:t>沙湾社康中医阁定制家具采购</w:t>
      </w:r>
      <w:r>
        <w:rPr>
          <w:rFonts w:hint="eastAsia" w:ascii="仿宋_GB2312" w:hAnsi="仿宋_GB2312" w:eastAsia="仿宋_GB2312" w:cs="仿宋_GB2312"/>
          <w:sz w:val="28"/>
          <w:szCs w:val="28"/>
          <w:lang w:val="en-US" w:eastAsia="zh-CN"/>
        </w:rPr>
        <w:t>项目</w:t>
      </w:r>
    </w:p>
    <w:p>
      <w:pPr>
        <w:pStyle w:val="28"/>
        <w:spacing w:line="48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（3）采购数量：1项</w:t>
      </w:r>
    </w:p>
    <w:p>
      <w:pPr>
        <w:pStyle w:val="28"/>
        <w:spacing w:line="48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（4）预算金额（最高支付上限）：</w:t>
      </w:r>
      <w:r>
        <w:rPr>
          <w:rFonts w:hint="eastAsia" w:ascii="仿宋_GB2312" w:hAnsi="仿宋_GB2312" w:eastAsia="仿宋_GB2312" w:cs="仿宋_GB2312"/>
          <w:sz w:val="28"/>
          <w:szCs w:val="28"/>
          <w:lang w:eastAsia="zh-CN"/>
        </w:rPr>
        <w:t>69480</w:t>
      </w:r>
      <w:r>
        <w:rPr>
          <w:rFonts w:hint="eastAsia" w:ascii="仿宋_GB2312" w:hAnsi="仿宋_GB2312" w:eastAsia="仿宋_GB2312" w:cs="仿宋_GB2312"/>
          <w:sz w:val="28"/>
          <w:szCs w:val="28"/>
        </w:rPr>
        <w:t>元</w:t>
      </w:r>
    </w:p>
    <w:p>
      <w:pPr>
        <w:pStyle w:val="28"/>
        <w:spacing w:line="48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二、资质要求</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1.具有独立法人资格或具有独立承担民事责任的能力的其他组织（提供营业执照或事业单位法人证等法人证明扫描件，原件备查）；</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2.满足《中华人民共和国政府采购法》第二十二条规定；</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3.落实政府采购政策需满足的资格要求：按照相关规定执行，详见采购需求标准。</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4.本项目不接受联合体投标，不允许分包、转包，不接受进口产品；</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5.参与本项目投标前三年内，在经营活动中没有重大违法记录；</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6.参与本项目政府采购活动时不存在被有关部门禁止参与政府采购活动且在有效期内的情况；</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7.未被列入失信被执行人、重大税收违法案件当事人名单、政府采购严重违法失信行为记录名单；</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8.与其他投标供应商不存在单位负责人为同一人或者存在直接控股、管理关系。</w:t>
      </w:r>
    </w:p>
    <w:p>
      <w:pPr>
        <w:pStyle w:val="28"/>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以上（2）至（8）条须供应商在《投标及履约承诺函》中作出声明。</w:t>
      </w:r>
    </w:p>
    <w:p>
      <w:pPr>
        <w:pStyle w:val="28"/>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三、采购方式：院内公开采购</w:t>
      </w:r>
    </w:p>
    <w:p>
      <w:pPr>
        <w:pStyle w:val="28"/>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四、评标方法：综合评分法</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五、投标人报名资料要求</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（1）院内采购报名表；</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（2）法人参加的须提供法人证及个人身份证复印件；非法人参加的须提供法人代表身份证复印件、授权书及个人身份证复印件；</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（3）供应商须提供“三证合一”（工商营业执照、组织机构代码证和税务登记证）与生产（经营）许可证的复印件（经营许可范围一定要与所投产品注册分类目录相符，否则无效）；</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（4）通过以下3个官网的信用信息查询记录网络截图件并加盖投标人公章：①信用中国②中国政府采购网③深圳市政府采购监管网。相关信息以开标当日的查询结果为准。</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（5）投标及履约承诺函。</w:t>
      </w:r>
    </w:p>
    <w:p>
      <w:pPr>
        <w:widowControl/>
        <w:spacing w:line="500" w:lineRule="exact"/>
        <w:ind w:firstLine="560" w:firstLineChars="200"/>
        <w:jc w:val="left"/>
        <w:rPr>
          <w:rFonts w:ascii="Helvetica" w:hAnsi="Helvetica" w:cs="Helvetica"/>
          <w:color w:val="000000"/>
          <w:sz w:val="24"/>
        </w:rPr>
      </w:pPr>
      <w:r>
        <w:rPr>
          <w:rFonts w:hint="eastAsia" w:ascii="仿宋_GB2312" w:hAnsi="仿宋_GB2312" w:eastAsia="仿宋_GB2312" w:cs="仿宋_GB2312"/>
          <w:sz w:val="28"/>
          <w:szCs w:val="28"/>
        </w:rPr>
        <w:t>以上资料均需在有效期内并加盖投标方公章。本项目实行资格预审，投标人报名时将进行资格审查，未经审查或审查未通过的不能参与投标</w:t>
      </w:r>
      <w:r>
        <w:rPr>
          <w:rFonts w:ascii="Helvetica" w:hAnsi="Helvetica" w:eastAsia="Helvetica" w:cs="Helvetica"/>
          <w:color w:val="000000"/>
          <w:sz w:val="24"/>
        </w:rPr>
        <w:t>。</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六、递交投标文件截止时间：2024年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日下午5点。</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七、递交投标文件地点：简竹护理院行政楼三楼招采办。</w:t>
      </w:r>
    </w:p>
    <w:p>
      <w:pPr>
        <w:pStyle w:val="28"/>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八、开标时间及地点：另行通知，开标由医院组织专家根据报名材料评审，供应商不需要参加。</w:t>
      </w:r>
    </w:p>
    <w:p>
      <w:pPr>
        <w:pStyle w:val="28"/>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九、联系人及联系电话：陈女士，0755-28740471。</w:t>
      </w:r>
    </w:p>
    <w:p>
      <w:pPr>
        <w:pStyle w:val="28"/>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pStyle w:val="28"/>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1.深圳市龙岗区第七人民医院院内公开采购报名表</w:t>
      </w:r>
    </w:p>
    <w:p>
      <w:pPr>
        <w:pStyle w:val="28"/>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2.深圳市龙岗区第七人民医院</w:t>
      </w:r>
      <w:r>
        <w:rPr>
          <w:rFonts w:hint="eastAsia" w:ascii="仿宋_GB2312" w:hAnsi="仿宋_GB2312" w:eastAsia="仿宋_GB2312" w:cs="仿宋_GB2312"/>
          <w:sz w:val="28"/>
          <w:szCs w:val="28"/>
          <w:lang w:eastAsia="zh-CN"/>
        </w:rPr>
        <w:t>沙湾社康中医阁定制家具采购</w:t>
      </w:r>
      <w:r>
        <w:rPr>
          <w:rFonts w:hint="eastAsia" w:ascii="仿宋_GB2312" w:hAnsi="仿宋_GB2312" w:eastAsia="仿宋_GB2312" w:cs="仿宋_GB2312"/>
          <w:sz w:val="28"/>
          <w:szCs w:val="28"/>
        </w:rPr>
        <w:t>项目招标文件</w:t>
      </w:r>
    </w:p>
    <w:p>
      <w:pPr>
        <w:pStyle w:val="28"/>
        <w:spacing w:line="480" w:lineRule="exact"/>
        <w:ind w:left="0" w:leftChars="0" w:firstLine="0" w:firstLineChars="0"/>
        <w:jc w:val="left"/>
        <w:rPr>
          <w:rFonts w:ascii="仿宋_GB2312" w:hAnsi="仿宋_GB2312" w:eastAsia="仿宋_GB2312" w:cs="仿宋_GB2312"/>
          <w:sz w:val="28"/>
          <w:szCs w:val="28"/>
        </w:rPr>
      </w:pPr>
    </w:p>
    <w:p>
      <w:pPr>
        <w:pStyle w:val="28"/>
        <w:spacing w:line="480" w:lineRule="exact"/>
        <w:ind w:firstLine="560"/>
        <w:jc w:val="right"/>
        <w:rPr>
          <w:rFonts w:ascii="仿宋_GB2312" w:eastAsia="仿宋_GB2312"/>
          <w:sz w:val="28"/>
          <w:szCs w:val="28"/>
        </w:rPr>
      </w:pPr>
    </w:p>
    <w:p>
      <w:pPr>
        <w:pStyle w:val="28"/>
        <w:spacing w:line="480" w:lineRule="exact"/>
        <w:ind w:firstLine="560"/>
        <w:jc w:val="right"/>
        <w:rPr>
          <w:rFonts w:ascii="仿宋_GB2312" w:eastAsia="仿宋_GB2312"/>
          <w:sz w:val="28"/>
          <w:szCs w:val="28"/>
        </w:rPr>
      </w:pPr>
    </w:p>
    <w:p>
      <w:pPr>
        <w:pStyle w:val="28"/>
        <w:spacing w:line="480" w:lineRule="exact"/>
        <w:ind w:firstLine="560"/>
        <w:jc w:val="right"/>
        <w:rPr>
          <w:rFonts w:ascii="仿宋_GB2312" w:eastAsia="仿宋_GB2312"/>
          <w:sz w:val="28"/>
          <w:szCs w:val="28"/>
        </w:rPr>
      </w:pPr>
      <w:r>
        <w:rPr>
          <w:rFonts w:hint="eastAsia" w:ascii="仿宋_GB2312" w:eastAsia="仿宋_GB2312"/>
          <w:sz w:val="28"/>
          <w:szCs w:val="28"/>
        </w:rPr>
        <w:t>深圳市龙岗区第七人民医院</w:t>
      </w:r>
    </w:p>
    <w:p>
      <w:pPr>
        <w:pStyle w:val="28"/>
        <w:spacing w:line="480" w:lineRule="exact"/>
        <w:ind w:firstLine="560"/>
        <w:jc w:val="center"/>
        <w:rPr>
          <w:rFonts w:hint="eastAsia" w:ascii="仿宋_GB2312" w:hAnsi="仿宋_GB2312" w:eastAsia="仿宋_GB2312" w:cs="仿宋_GB2312"/>
          <w:sz w:val="28"/>
          <w:szCs w:val="28"/>
          <w:highlight w:val="yellow"/>
          <w:lang w:val="en-US" w:eastAsia="zh-CN"/>
        </w:rPr>
      </w:pPr>
      <w:r>
        <w:rPr>
          <w:rFonts w:hint="eastAsia" w:ascii="仿宋_GB2312" w:eastAsia="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kern w:val="2"/>
          <w:sz w:val="28"/>
          <w:szCs w:val="28"/>
          <w:lang w:val="en-US" w:eastAsia="zh-CN" w:bidi="ar-SA"/>
        </w:rPr>
        <w:t>2024年5月24日</w:t>
      </w:r>
    </w:p>
    <w:p/>
    <w:p>
      <w:pPr>
        <w:pStyle w:val="4"/>
      </w:pPr>
    </w:p>
    <w:p/>
    <w:p>
      <w:pPr>
        <w:numPr>
          <w:ilvl w:val="0"/>
          <w:numId w:val="1"/>
        </w:numPr>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院内公开采购项目需求</w:t>
      </w:r>
    </w:p>
    <w:p>
      <w:pPr>
        <w:spacing w:before="312" w:beforeLines="100" w:after="156" w:afterLines="50" w:line="360" w:lineRule="auto"/>
        <w:ind w:firstLine="643" w:firstLineChars="200"/>
        <w:jc w:val="center"/>
      </w:pPr>
      <w:r>
        <w:rPr>
          <w:rFonts w:hint="eastAsia" w:ascii="仿宋_GB2312" w:hAnsi="仿宋_GB2312" w:eastAsia="仿宋_GB2312" w:cs="仿宋_GB2312"/>
          <w:b/>
          <w:bCs/>
          <w:sz w:val="32"/>
          <w:szCs w:val="32"/>
        </w:rPr>
        <w:t>第一部分　供应商资质及商务条件</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仿宋_GB2312" w:hAnsi="仿宋_GB2312" w:eastAsia="仿宋_GB2312" w:cs="仿宋_GB2312"/>
          <w:sz w:val="28"/>
          <w:szCs w:val="28"/>
        </w:rPr>
      </w:pPr>
    </w:p>
    <w:p>
      <w:pPr>
        <w:pStyle w:val="26"/>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bookmarkStart w:id="2" w:name="_GoBack"/>
      <w:bookmarkEnd w:id="2"/>
      <w:r>
        <w:rPr>
          <w:rFonts w:hint="eastAsia" w:ascii="仿宋_GB2312" w:hAnsi="仿宋_GB2312" w:eastAsia="仿宋_GB2312" w:cs="仿宋_GB2312"/>
          <w:sz w:val="28"/>
          <w:szCs w:val="28"/>
          <w:lang w:eastAsia="zh-CN"/>
        </w:rPr>
        <w:t>采购沙湾社康中医阁定制家具</w:t>
      </w:r>
    </w:p>
    <w:p>
      <w:pPr>
        <w:pStyle w:val="4"/>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rPr>
        <w:t>二、预算价格：</w:t>
      </w:r>
      <w:r>
        <w:rPr>
          <w:rFonts w:ascii="仿宋_GB2312" w:hAnsi="仿宋_GB2312" w:eastAsia="仿宋_GB2312" w:cs="仿宋_GB2312"/>
          <w:sz w:val="28"/>
          <w:szCs w:val="28"/>
        </w:rPr>
        <w:t>预算</w:t>
      </w:r>
      <w:r>
        <w:rPr>
          <w:rFonts w:hint="eastAsia" w:ascii="仿宋_GB2312" w:hAnsi="仿宋_GB2312" w:eastAsia="仿宋_GB2312" w:cs="仿宋_GB2312"/>
          <w:kern w:val="0"/>
          <w:sz w:val="28"/>
          <w:szCs w:val="28"/>
        </w:rPr>
        <w:t>金额为</w:t>
      </w:r>
      <w:r>
        <w:rPr>
          <w:rFonts w:hint="eastAsia" w:ascii="仿宋_GB2312" w:hAnsi="仿宋_GB2312" w:eastAsia="仿宋_GB2312" w:cs="仿宋_GB2312"/>
          <w:kern w:val="0"/>
          <w:sz w:val="28"/>
          <w:szCs w:val="28"/>
          <w:lang w:eastAsia="zh-CN"/>
        </w:rPr>
        <w:t>69480</w:t>
      </w:r>
      <w:r>
        <w:rPr>
          <w:rFonts w:hint="eastAsia" w:ascii="仿宋_GB2312" w:hAnsi="仿宋_GB2312" w:eastAsia="仿宋_GB2312" w:cs="仿宋_GB2312"/>
          <w:kern w:val="0"/>
          <w:sz w:val="28"/>
          <w:szCs w:val="28"/>
        </w:rPr>
        <w:t>元，此</w:t>
      </w:r>
      <w:r>
        <w:rPr>
          <w:rFonts w:ascii="仿宋_GB2312" w:hAnsi="仿宋_GB2312" w:eastAsia="仿宋_GB2312" w:cs="仿宋_GB2312"/>
          <w:sz w:val="28"/>
          <w:szCs w:val="28"/>
        </w:rPr>
        <w:t>预算金额为合同期内最高支付上限。</w:t>
      </w:r>
    </w:p>
    <w:p>
      <w:pPr>
        <w:pStyle w:val="26"/>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三、采购活动时间要求：</w:t>
      </w:r>
    </w:p>
    <w:p>
      <w:pPr>
        <w:pStyle w:val="26"/>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四、采购组织形式（</w:t>
      </w:r>
      <w:r>
        <w:rPr>
          <w:rFonts w:hint="eastAsia" w:ascii="仿宋_GB2312" w:hAnsi="仿宋_GB2312" w:eastAsia="仿宋_GB2312" w:cs="仿宋_GB2312"/>
          <w:b/>
          <w:bCs/>
          <w:color w:val="FF0000"/>
          <w:sz w:val="28"/>
          <w:szCs w:val="28"/>
        </w:rPr>
        <w:t>勾选</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政府集中采购□、院内集中采购☑、院内委托代理采购□、集团联合采购□、其他□。</w:t>
      </w:r>
    </w:p>
    <w:p>
      <w:pPr>
        <w:keepNext w:val="0"/>
        <w:keepLines w:val="0"/>
        <w:pageBreakBefore w:val="0"/>
        <w:kinsoku/>
        <w:wordWrap/>
        <w:overflowPunct/>
        <w:topLinePunct w:val="0"/>
        <w:autoSpaceDE/>
        <w:autoSpaceDN/>
        <w:bidi w:val="0"/>
        <w:adjustRightInd/>
        <w:snapToGrid/>
        <w:spacing w:line="560" w:lineRule="exact"/>
        <w:textAlignment w:val="auto"/>
      </w:pPr>
      <w:r>
        <w:rPr>
          <w:rFonts w:hint="eastAsia" w:ascii="仿宋_GB2312" w:hAnsi="仿宋_GB2312" w:eastAsia="仿宋_GB2312" w:cs="仿宋_GB2312"/>
          <w:b/>
          <w:bCs/>
          <w:sz w:val="28"/>
          <w:szCs w:val="28"/>
        </w:rPr>
        <w:t xml:space="preserve">    五、采购方式（</w:t>
      </w:r>
      <w:r>
        <w:rPr>
          <w:rFonts w:hint="eastAsia" w:ascii="仿宋_GB2312" w:hAnsi="仿宋_GB2312" w:eastAsia="仿宋_GB2312" w:cs="仿宋_GB2312"/>
          <w:b/>
          <w:bCs/>
          <w:color w:val="FF0000"/>
          <w:sz w:val="28"/>
          <w:szCs w:val="28"/>
        </w:rPr>
        <w:t>勾选</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院内招标☑、院内竞价□、院内邀标□、院内询价□、竞争性磋商□、院内直接议价□、其他□。</w:t>
      </w:r>
    </w:p>
    <w:p>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六、投标人资格要求</w:t>
      </w:r>
    </w:p>
    <w:p>
      <w:pPr>
        <w:pStyle w:val="28"/>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1.具有独立法人资格或具有独立承担民事责任的能力的其他组织（提供营业执照或事业单位法人证等法人证明扫描件，原件备查）；</w:t>
      </w:r>
    </w:p>
    <w:p>
      <w:pPr>
        <w:pStyle w:val="28"/>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2.满足《中华人民共和国政府采购法》第二十二条规定；</w:t>
      </w:r>
    </w:p>
    <w:p>
      <w:pPr>
        <w:pStyle w:val="28"/>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3.落实政府采购政策需满足的资格要求：按照相关规定执行，详见采购需求标准。</w:t>
      </w:r>
    </w:p>
    <w:p>
      <w:pPr>
        <w:pStyle w:val="28"/>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4.本项目不接受联合体投标，不允许分包、转包，不接受进口产品；</w:t>
      </w:r>
    </w:p>
    <w:p>
      <w:pPr>
        <w:pStyle w:val="28"/>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5.参与本项目投标前三年内，在经营活动中没有重大违法记录；</w:t>
      </w:r>
    </w:p>
    <w:p>
      <w:pPr>
        <w:pStyle w:val="28"/>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6.参与本项目政府采购活动时不存在被有关部门禁止参与政府采购活动且在有效期内的情况；</w:t>
      </w:r>
    </w:p>
    <w:p>
      <w:pPr>
        <w:pStyle w:val="28"/>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7.未被列入失信被执行人、重大税收违法案件当事人名单、政府采购严重违法失信行为记录名单；</w:t>
      </w:r>
    </w:p>
    <w:p>
      <w:pPr>
        <w:pStyle w:val="28"/>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8.与其他投标供应商不存在单位负责人为同一人或者存在直接控股、管理关系。</w:t>
      </w:r>
    </w:p>
    <w:p>
      <w:pPr>
        <w:pStyle w:val="28"/>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以上（2）至（8）条须供应商在《投标及履约承诺函》中作出声明。</w:t>
      </w:r>
    </w:p>
    <w:p>
      <w:pPr>
        <w:pStyle w:val="26"/>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七、服务内容及要求</w:t>
      </w:r>
    </w:p>
    <w:p>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沙湾社康中医阁定制家具，具体内容以家具清单为准。家具必须按采购人的工艺、材料要求，家具定制完成后，符合采购人的使用要求。如未达到采购人标准要求，需重新定做，达到采购人标准满意为止。通过使用科室的验收合格且达到合同约定质量标准，并移交使用。</w:t>
      </w:r>
    </w:p>
    <w:p>
      <w:pPr>
        <w:pStyle w:val="28"/>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1．投标人必须确保项目在规定的时间内，严格按照</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的要求和标准执行。对于任何可能影响项目进度或质量的因素，投标人必须及时通知</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，并提出相应的解决方案。</w:t>
      </w:r>
    </w:p>
    <w:p>
      <w:pPr>
        <w:pStyle w:val="28"/>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定制款式确认</w:t>
      </w:r>
      <w:r>
        <w:rPr>
          <w:rFonts w:hint="eastAsia" w:ascii="仿宋_GB2312" w:hAnsi="仿宋_GB2312" w:eastAsia="仿宋_GB2312" w:cs="仿宋_GB2312"/>
          <w:sz w:val="28"/>
          <w:szCs w:val="28"/>
        </w:rPr>
        <w:t>：投标人在设计过程中必须严格遵守</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的需求，确保设计的美观性和可行性。所有设计内容需经过</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的确认（线上或书面均可），如有临时调整，需经双方协商后确定。最终设计确认后，投标人才可开始执行制作和安装工作。</w:t>
      </w:r>
    </w:p>
    <w:p>
      <w:pPr>
        <w:pStyle w:val="28"/>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.执行要求：在执行过程中，投标人必须遵循场地管理方的要求，确保制作和安装工作顺利进行。制作和安装的物品必须与确认的</w:t>
      </w:r>
      <w:r>
        <w:rPr>
          <w:rFonts w:hint="eastAsia" w:ascii="仿宋_GB2312" w:hAnsi="仿宋_GB2312" w:eastAsia="仿宋_GB2312" w:cs="仿宋_GB2312"/>
          <w:sz w:val="28"/>
          <w:szCs w:val="28"/>
          <w:lang w:val="en-US" w:eastAsia="zh-CN"/>
        </w:rPr>
        <w:t>款式</w:t>
      </w:r>
      <w:r>
        <w:rPr>
          <w:rFonts w:hint="eastAsia" w:ascii="仿宋_GB2312" w:hAnsi="仿宋_GB2312" w:eastAsia="仿宋_GB2312" w:cs="仿宋_GB2312"/>
          <w:sz w:val="28"/>
          <w:szCs w:val="28"/>
        </w:rPr>
        <w:t>完全一致，且必须在规定的时间内完成。</w:t>
      </w:r>
    </w:p>
    <w:p>
      <w:pPr>
        <w:pStyle w:val="28"/>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.保密相关：投标人必须严格遵守保密协议，对于从</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获得的任何保密信息，未经</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书面同意，不得向任何第三方披露或使用。投标人应采取一切必要措施，确保其员工和关联方也遵守本保密协议。</w:t>
      </w:r>
    </w:p>
    <w:p>
      <w:pPr>
        <w:pStyle w:val="26"/>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八、工作要求</w:t>
      </w:r>
    </w:p>
    <w:p>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1.严格遵守业主单位内部管理规定；</w:t>
      </w:r>
    </w:p>
    <w:p>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2.投标人在执行期间应遵循项目目标进行，对</w:t>
      </w:r>
      <w:r>
        <w:rPr>
          <w:rFonts w:hint="eastAsia" w:ascii="仿宋_GB2312" w:hAnsi="仿宋_GB2312" w:eastAsia="仿宋_GB2312" w:cs="仿宋_GB2312"/>
          <w:bCs/>
          <w:sz w:val="28"/>
          <w:szCs w:val="28"/>
          <w:lang w:eastAsia="zh-CN"/>
        </w:rPr>
        <w:t>采购人</w:t>
      </w:r>
      <w:r>
        <w:rPr>
          <w:rFonts w:hint="eastAsia" w:ascii="仿宋_GB2312" w:hAnsi="仿宋_GB2312" w:eastAsia="仿宋_GB2312" w:cs="仿宋_GB2312"/>
          <w:bCs/>
          <w:sz w:val="28"/>
          <w:szCs w:val="28"/>
        </w:rPr>
        <w:t>提出的意见应即时修改调整，直至</w:t>
      </w:r>
      <w:r>
        <w:rPr>
          <w:rFonts w:hint="eastAsia" w:ascii="仿宋_GB2312" w:hAnsi="仿宋_GB2312" w:eastAsia="仿宋_GB2312" w:cs="仿宋_GB2312"/>
          <w:bCs/>
          <w:sz w:val="28"/>
          <w:szCs w:val="28"/>
          <w:lang w:eastAsia="zh-CN"/>
        </w:rPr>
        <w:t>采购人</w:t>
      </w:r>
      <w:r>
        <w:rPr>
          <w:rFonts w:hint="eastAsia" w:ascii="仿宋_GB2312" w:hAnsi="仿宋_GB2312" w:eastAsia="仿宋_GB2312" w:cs="仿宋_GB2312"/>
          <w:bCs/>
          <w:sz w:val="28"/>
          <w:szCs w:val="28"/>
        </w:rPr>
        <w:t>确认为准。</w:t>
      </w:r>
    </w:p>
    <w:p>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3．投标人在执行设过程中，应遵循</w:t>
      </w:r>
      <w:r>
        <w:rPr>
          <w:rFonts w:hint="eastAsia" w:ascii="仿宋_GB2312" w:hAnsi="仿宋_GB2312" w:eastAsia="仿宋_GB2312" w:cs="仿宋_GB2312"/>
          <w:bCs/>
          <w:sz w:val="28"/>
          <w:szCs w:val="28"/>
          <w:lang w:eastAsia="zh-CN"/>
        </w:rPr>
        <w:t>采购人</w:t>
      </w:r>
      <w:r>
        <w:rPr>
          <w:rFonts w:hint="eastAsia" w:ascii="仿宋_GB2312" w:hAnsi="仿宋_GB2312" w:eastAsia="仿宋_GB2312" w:cs="仿宋_GB2312"/>
          <w:bCs/>
          <w:sz w:val="28"/>
          <w:szCs w:val="28"/>
        </w:rPr>
        <w:t>的场地管理要求，按时完成项目的落地执行。</w:t>
      </w:r>
    </w:p>
    <w:p>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4.在工作进行中，投标人要注意保护场内的各种设施。若有任何损坏，须立即通知有关部门和</w:t>
      </w:r>
      <w:r>
        <w:rPr>
          <w:rFonts w:hint="eastAsia" w:ascii="仿宋_GB2312" w:hAnsi="仿宋_GB2312" w:eastAsia="仿宋_GB2312" w:cs="仿宋_GB2312"/>
          <w:bCs/>
          <w:sz w:val="28"/>
          <w:szCs w:val="28"/>
          <w:lang w:eastAsia="zh-CN"/>
        </w:rPr>
        <w:t>采购人</w:t>
      </w:r>
      <w:r>
        <w:rPr>
          <w:rFonts w:hint="eastAsia" w:ascii="仿宋_GB2312" w:hAnsi="仿宋_GB2312" w:eastAsia="仿宋_GB2312" w:cs="仿宋_GB2312"/>
          <w:bCs/>
          <w:sz w:val="28"/>
          <w:szCs w:val="28"/>
        </w:rPr>
        <w:t>，并由损坏单位承担损失和修复费用。</w:t>
      </w:r>
    </w:p>
    <w:p>
      <w:pPr>
        <w:pStyle w:val="26"/>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九、验收工作</w:t>
      </w:r>
    </w:p>
    <w:p>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中标人应在到货（安装、调试完）后5日内向采购人发出验收申请。采购人应当在收到申请5日内组织验收，通过使用科室的验收合格且达到合同约定质量标准，由采购人向中标人签署货物验收单后并移交使用。采购人逾期未组织验收，也未提出异议的，视为验收合格。需要安装调试的，安装调试完毕验收合格后才视为最终验收合格和满足付款条件。</w:t>
      </w:r>
    </w:p>
    <w:p>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Cs/>
          <w:sz w:val="28"/>
          <w:szCs w:val="28"/>
          <w:lang w:val="en-US" w:eastAsia="zh-CN"/>
        </w:rPr>
        <w:t>2、货物的所有权和灭失的风险自中标人将货物交付给采购人时转移。</w:t>
      </w:r>
    </w:p>
    <w:p>
      <w:pPr>
        <w:pStyle w:val="26"/>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十、报价要求</w:t>
      </w:r>
    </w:p>
    <w:p>
      <w:pPr>
        <w:pStyle w:val="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报价人总价包干。</w:t>
      </w:r>
      <w:r>
        <w:rPr>
          <w:rFonts w:ascii="仿宋_GB2312" w:hAnsi="仿宋_GB2312" w:eastAsia="仿宋_GB2312" w:cs="仿宋_GB2312"/>
          <w:sz w:val="28"/>
          <w:szCs w:val="28"/>
        </w:rPr>
        <w:t>预算</w:t>
      </w:r>
      <w:r>
        <w:rPr>
          <w:rFonts w:hint="eastAsia" w:ascii="仿宋_GB2312" w:hAnsi="仿宋_GB2312" w:eastAsia="仿宋_GB2312" w:cs="仿宋_GB2312"/>
          <w:kern w:val="0"/>
          <w:sz w:val="28"/>
          <w:szCs w:val="28"/>
        </w:rPr>
        <w:t>金额为</w:t>
      </w:r>
      <w:r>
        <w:rPr>
          <w:rFonts w:hint="eastAsia" w:ascii="仿宋_GB2312" w:hAnsi="仿宋_GB2312" w:eastAsia="仿宋_GB2312" w:cs="仿宋_GB2312"/>
          <w:kern w:val="0"/>
          <w:sz w:val="28"/>
          <w:szCs w:val="28"/>
          <w:lang w:eastAsia="zh-CN"/>
        </w:rPr>
        <w:t>69480</w:t>
      </w:r>
      <w:r>
        <w:rPr>
          <w:rFonts w:hint="eastAsia" w:ascii="仿宋_GB2312" w:hAnsi="仿宋_GB2312" w:eastAsia="仿宋_GB2312" w:cs="仿宋_GB2312"/>
          <w:kern w:val="0"/>
          <w:sz w:val="28"/>
          <w:szCs w:val="28"/>
        </w:rPr>
        <w:t>元，此</w:t>
      </w:r>
      <w:r>
        <w:rPr>
          <w:rFonts w:ascii="仿宋_GB2312" w:hAnsi="仿宋_GB2312" w:eastAsia="仿宋_GB2312" w:cs="仿宋_GB2312"/>
          <w:sz w:val="28"/>
          <w:szCs w:val="28"/>
        </w:rPr>
        <w:t>预算金额为合同期内最高支付上限</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报价高于标的，本次投标视为无效投标</w:t>
      </w:r>
      <w:r>
        <w:rPr>
          <w:rFonts w:hint="eastAsia" w:ascii="仿宋_GB2312" w:hAnsi="仿宋_GB2312" w:eastAsia="仿宋_GB2312" w:cs="仿宋_GB2312"/>
          <w:sz w:val="28"/>
          <w:szCs w:val="28"/>
        </w:rPr>
        <w:t>。</w:t>
      </w:r>
    </w:p>
    <w:p>
      <w:pPr>
        <w:pStyle w:val="26"/>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十一、服务款支付</w:t>
      </w:r>
    </w:p>
    <w:p>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2"/>
          <w:sz w:val="28"/>
          <w:szCs w:val="28"/>
          <w:lang w:val="en-US" w:eastAsia="zh-CN" w:bidi="ar-SA"/>
        </w:rPr>
        <w:t>验收合格后，采购人向中标人一次性支付100%的合同款项。</w:t>
      </w:r>
    </w:p>
    <w:p>
      <w:pPr>
        <w:pStyle w:val="26"/>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十二、服务（售后）条款</w:t>
      </w:r>
    </w:p>
    <w:p>
      <w:pPr>
        <w:keepNext w:val="0"/>
        <w:keepLines w:val="0"/>
        <w:pageBreakBefore w:val="0"/>
        <w:kinsoku/>
        <w:wordWrap/>
        <w:overflowPunct/>
        <w:topLinePunct w:val="0"/>
        <w:bidi w:val="0"/>
        <w:snapToGrid/>
        <w:spacing w:line="560" w:lineRule="exact"/>
        <w:ind w:firstLine="560"/>
        <w:jc w:val="left"/>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1、中标人应按照本合同或招投标文件规定的时间和方式向采购人交付货物，交货地点由采购人指定。因交货产生的费用由中标人自行承担。</w:t>
      </w:r>
    </w:p>
    <w:p>
      <w:pPr>
        <w:keepNext w:val="0"/>
        <w:keepLines w:val="0"/>
        <w:pageBreakBefore w:val="0"/>
        <w:kinsoku/>
        <w:wordWrap/>
        <w:overflowPunct/>
        <w:topLinePunct w:val="0"/>
        <w:bidi w:val="0"/>
        <w:snapToGrid/>
        <w:spacing w:line="560" w:lineRule="exact"/>
        <w:ind w:firstLine="560"/>
        <w:jc w:val="left"/>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2、中标人交付的货物应当完全符合招投标文件所规定的货物、数量、质量和规格要求。中标人提供的货物不符合招投标文件和合同规定的，采购人有权拒收货物，由此引起的风险，由中标人承担。</w:t>
      </w:r>
    </w:p>
    <w:p>
      <w:pPr>
        <w:keepNext w:val="0"/>
        <w:keepLines w:val="0"/>
        <w:pageBreakBefore w:val="0"/>
        <w:kinsoku/>
        <w:wordWrap/>
        <w:overflowPunct/>
        <w:topLinePunct w:val="0"/>
        <w:bidi w:val="0"/>
        <w:snapToGrid/>
        <w:spacing w:line="560" w:lineRule="exact"/>
        <w:ind w:firstLine="560"/>
        <w:jc w:val="left"/>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3、中标人应将所提供货物的使用说明书、原厂保修卡等附随资料和附随配件、工具等交付给采购人；中标人不能完整交付货物及本款规定的单证和工具的，视为未按合同约定交货，中标人负责补齐，因此导致逾期交付的，由中标人承担相关的违约责任。1、中标人应按照国家有关法律法规规章和“三包”规定和招标文件的要求及中标人在投标文件的相关承诺提供保修及其他服务。</w:t>
      </w:r>
    </w:p>
    <w:p>
      <w:pPr>
        <w:keepNext w:val="0"/>
        <w:keepLines w:val="0"/>
        <w:pageBreakBefore w:val="0"/>
        <w:kinsoku/>
        <w:wordWrap/>
        <w:overflowPunct/>
        <w:topLinePunct w:val="0"/>
        <w:bidi w:val="0"/>
        <w:snapToGrid/>
        <w:spacing w:line="560" w:lineRule="exact"/>
        <w:ind w:firstLine="560"/>
        <w:jc w:val="left"/>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4、保修期内，中标人负责对其提供的货物进行维修和系统维护，不再收取任何费用。所有货物保修服务方式均为中标人上门保修，即由中标人派员到货物使用现场维修，由此产生的一切费用均由中标人承担。保修期后的货物维护另行协商。</w:t>
      </w:r>
    </w:p>
    <w:p>
      <w:pPr>
        <w:keepNext w:val="0"/>
        <w:keepLines w:val="0"/>
        <w:pageBreakBefore w:val="0"/>
        <w:kinsoku/>
        <w:wordWrap/>
        <w:overflowPunct/>
        <w:topLinePunct w:val="0"/>
        <w:bidi w:val="0"/>
        <w:adjustRightInd w:val="0"/>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 w:val="0"/>
          <w:bCs w:val="0"/>
          <w:kern w:val="0"/>
          <w:sz w:val="28"/>
          <w:szCs w:val="28"/>
          <w:lang w:val="en-US" w:eastAsia="zh-CN" w:bidi="ar-SA"/>
        </w:rPr>
        <w:t>5、在采购人提出维修要求后，中标人应于 24 小时内响应， 4 小时维修到位，并在 4 小时内消除故障。消耗品和零配件供应及时，特殊情况下可提供备用机</w:t>
      </w:r>
      <w:r>
        <w:rPr>
          <w:rFonts w:hint="eastAsia" w:ascii="仿宋_GB2312" w:hAnsi="仿宋_GB2312" w:eastAsia="仿宋_GB2312" w:cs="仿宋_GB2312"/>
          <w:sz w:val="28"/>
          <w:szCs w:val="28"/>
        </w:rPr>
        <w:t>。</w:t>
      </w:r>
    </w:p>
    <w:p>
      <w:pPr>
        <w:keepNext w:val="0"/>
        <w:keepLines w:val="0"/>
        <w:pageBreakBefore w:val="0"/>
        <w:kinsoku/>
        <w:wordWrap/>
        <w:overflowPunct/>
        <w:topLinePunct w:val="0"/>
        <w:bidi w:val="0"/>
        <w:snapToGrid/>
        <w:spacing w:line="560" w:lineRule="exact"/>
        <w:ind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kern w:val="0"/>
          <w:sz w:val="28"/>
          <w:szCs w:val="28"/>
        </w:rPr>
        <w:t>三</w:t>
      </w:r>
      <w:r>
        <w:rPr>
          <w:rFonts w:hint="eastAsia" w:ascii="仿宋_GB2312" w:hAnsi="仿宋_GB2312" w:eastAsia="仿宋_GB2312" w:cs="仿宋_GB2312"/>
          <w:b/>
          <w:bCs/>
          <w:sz w:val="28"/>
          <w:szCs w:val="28"/>
        </w:rPr>
        <w:t>、交货时间：</w:t>
      </w:r>
      <w:r>
        <w:rPr>
          <w:rFonts w:hint="eastAsia" w:ascii="仿宋_GB2312" w:hAnsi="仿宋_GB2312" w:eastAsia="仿宋_GB2312" w:cs="仿宋_GB2312"/>
          <w:b w:val="0"/>
          <w:bCs w:val="0"/>
          <w:sz w:val="28"/>
          <w:szCs w:val="28"/>
          <w:lang w:val="en-US" w:eastAsia="zh-CN"/>
        </w:rPr>
        <w:t>合同签订后 30 日内，中标人负责将定做家具安装到采购人指定地点。中标人安装调试，由采购人负责验收。设备运送产生的费用由中标人负责。</w:t>
      </w:r>
    </w:p>
    <w:p>
      <w:pPr>
        <w:pStyle w:val="26"/>
        <w:keepNext w:val="0"/>
        <w:keepLines w:val="0"/>
        <w:pageBreakBefore w:val="0"/>
        <w:kinsoku/>
        <w:wordWrap/>
        <w:overflowPunct/>
        <w:topLinePunct w:val="0"/>
        <w:bidi w:val="0"/>
        <w:snapToGrid/>
        <w:spacing w:line="560" w:lineRule="exact"/>
        <w:ind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十四、项目地点：</w:t>
      </w:r>
      <w:r>
        <w:rPr>
          <w:rFonts w:hint="eastAsia" w:ascii="仿宋_GB2312" w:hAnsi="仿宋_GB2312" w:eastAsia="仿宋_GB2312" w:cs="仿宋_GB2312"/>
          <w:sz w:val="28"/>
          <w:szCs w:val="28"/>
        </w:rPr>
        <w:t>深圳市</w:t>
      </w:r>
      <w:r>
        <w:rPr>
          <w:rFonts w:hint="eastAsia" w:ascii="仿宋_GB2312" w:hAnsi="仿宋_GB2312" w:eastAsia="仿宋_GB2312" w:cs="仿宋_GB2312"/>
          <w:kern w:val="2"/>
          <w:sz w:val="28"/>
          <w:szCs w:val="28"/>
        </w:rPr>
        <w:t>龙岗区</w:t>
      </w:r>
      <w:r>
        <w:rPr>
          <w:rFonts w:hint="eastAsia" w:ascii="仿宋_GB2312" w:hAnsi="仿宋_GB2312" w:eastAsia="仿宋_GB2312" w:cs="仿宋_GB2312"/>
          <w:sz w:val="28"/>
          <w:szCs w:val="28"/>
        </w:rPr>
        <w:t>第七人民医院指定地点。</w:t>
      </w:r>
    </w:p>
    <w:p>
      <w:pPr>
        <w:keepNext w:val="0"/>
        <w:keepLines w:val="0"/>
        <w:pageBreakBefore w:val="0"/>
        <w:kinsoku/>
        <w:wordWrap/>
        <w:overflowPunct/>
        <w:topLinePunct w:val="0"/>
        <w:bidi w:val="0"/>
        <w:snapToGrid/>
        <w:spacing w:line="560" w:lineRule="exact"/>
        <w:ind w:firstLine="562" w:firstLineChars="200"/>
        <w:textAlignment w:val="auto"/>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rPr>
        <w:t>十五、</w:t>
      </w:r>
      <w:r>
        <w:rPr>
          <w:rFonts w:hint="eastAsia" w:ascii="仿宋_GB2312" w:hAnsi="仿宋_GB2312" w:eastAsia="仿宋_GB2312" w:cs="仿宋_GB2312"/>
          <w:b/>
          <w:bCs/>
          <w:kern w:val="0"/>
          <w:sz w:val="28"/>
          <w:szCs w:val="28"/>
          <w:lang w:val="en-US" w:eastAsia="zh-CN"/>
        </w:rPr>
        <w:t>货物要求</w:t>
      </w:r>
    </w:p>
    <w:p>
      <w:pPr>
        <w:pStyle w:val="9"/>
        <w:keepNext w:val="0"/>
        <w:keepLines w:val="0"/>
        <w:pageBreakBefore w:val="0"/>
        <w:kinsoku/>
        <w:wordWrap/>
        <w:overflowPunct/>
        <w:topLinePunct w:val="0"/>
        <w:bidi w:val="0"/>
        <w:snapToGrid/>
        <w:spacing w:line="560" w:lineRule="exact"/>
        <w:ind w:firstLine="562" w:firstLineChars="200"/>
        <w:textAlignment w:val="auto"/>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lang w:val="en-US" w:eastAsia="zh-CN" w:bidi="ar-SA"/>
        </w:rPr>
        <w:t>1、货物清单</w:t>
      </w:r>
    </w:p>
    <w:tbl>
      <w:tblPr>
        <w:tblStyle w:val="20"/>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707"/>
        <w:gridCol w:w="3393"/>
        <w:gridCol w:w="815"/>
        <w:gridCol w:w="831"/>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0" w:type="dxa"/>
            <w:shd w:val="clear" w:color="000000" w:fill="C0C0C0"/>
            <w:vAlign w:val="center"/>
          </w:tcPr>
          <w:p>
            <w:pPr>
              <w:pStyle w:val="36"/>
              <w:jc w:val="center"/>
            </w:pPr>
            <w:r>
              <w:rPr>
                <w:rFonts w:hint="eastAsia"/>
              </w:rPr>
              <w:t>序号</w:t>
            </w:r>
          </w:p>
        </w:tc>
        <w:tc>
          <w:tcPr>
            <w:tcW w:w="1707" w:type="dxa"/>
            <w:shd w:val="clear" w:color="000000" w:fill="C0C0C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3393" w:type="dxa"/>
            <w:shd w:val="clear" w:color="000000" w:fill="C0C0C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规格</w:t>
            </w:r>
          </w:p>
        </w:tc>
        <w:tc>
          <w:tcPr>
            <w:tcW w:w="815" w:type="dxa"/>
            <w:shd w:val="clear" w:color="000000" w:fill="C0C0C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单位</w:t>
            </w:r>
          </w:p>
        </w:tc>
        <w:tc>
          <w:tcPr>
            <w:tcW w:w="831" w:type="dxa"/>
            <w:shd w:val="clear" w:color="000000" w:fill="C0C0C0"/>
            <w:vAlign w:val="center"/>
          </w:tcPr>
          <w:p>
            <w:pPr>
              <w:widowControl/>
              <w:jc w:val="center"/>
              <w:rPr>
                <w:rFonts w:ascii="宋体" w:hAnsi="宋体" w:cs="宋体"/>
                <w:b/>
                <w:bCs/>
                <w:color w:val="auto"/>
                <w:kern w:val="0"/>
                <w:szCs w:val="21"/>
                <w:highlight w:val="yellow"/>
              </w:rPr>
            </w:pPr>
            <w:r>
              <w:rPr>
                <w:rFonts w:hint="eastAsia" w:ascii="宋体" w:hAnsi="宋体" w:cs="宋体"/>
                <w:b/>
                <w:bCs/>
                <w:color w:val="auto"/>
                <w:kern w:val="0"/>
                <w:szCs w:val="21"/>
              </w:rPr>
              <w:t>数量</w:t>
            </w:r>
          </w:p>
        </w:tc>
        <w:tc>
          <w:tcPr>
            <w:tcW w:w="2054" w:type="dxa"/>
            <w:shd w:val="clear" w:color="000000" w:fill="C0C0C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备注</w:t>
            </w:r>
          </w:p>
          <w:p>
            <w:pPr>
              <w:widowControl/>
              <w:jc w:val="center"/>
              <w:rPr>
                <w:rFonts w:ascii="宋体" w:hAnsi="宋体" w:cs="宋体"/>
                <w:b/>
                <w:bCs/>
                <w:color w:val="auto"/>
                <w:kern w:val="0"/>
                <w:szCs w:val="21"/>
              </w:rPr>
            </w:pPr>
            <w:r>
              <w:rPr>
                <w:rFonts w:hint="eastAsia" w:ascii="宋体" w:hAnsi="宋体" w:cs="宋体"/>
                <w:b/>
                <w:bCs/>
                <w:color w:val="auto"/>
                <w:kern w:val="0"/>
                <w:szCs w:val="21"/>
              </w:rPr>
              <w:t>（是否允许进口等）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1707"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定制办公桌</w:t>
            </w:r>
          </w:p>
        </w:tc>
        <w:tc>
          <w:tcPr>
            <w:tcW w:w="3393" w:type="dxa"/>
            <w:shd w:val="clear" w:color="auto" w:fill="auto"/>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规格：宽</w:t>
            </w:r>
            <w:r>
              <w:rPr>
                <w:rFonts w:ascii="宋体" w:hAnsi="宋体" w:cs="宋体"/>
                <w:color w:val="000000" w:themeColor="text1"/>
                <w:kern w:val="0"/>
                <w:sz w:val="21"/>
                <w:szCs w:val="21"/>
                <w14:textFill>
                  <w14:solidFill>
                    <w14:schemeClr w14:val="tx1"/>
                  </w14:solidFill>
                </w14:textFill>
              </w:rPr>
              <w:t>1200</w:t>
            </w:r>
            <w:r>
              <w:rPr>
                <w:rFonts w:hint="eastAsia" w:ascii="宋体" w:hAnsi="宋体" w:cs="宋体"/>
                <w:color w:val="000000" w:themeColor="text1"/>
                <w:kern w:val="0"/>
                <w:sz w:val="21"/>
                <w:szCs w:val="21"/>
                <w14:textFill>
                  <w14:solidFill>
                    <w14:schemeClr w14:val="tx1"/>
                  </w14:solidFill>
                </w14:textFill>
              </w:rPr>
              <w:t>*高</w:t>
            </w:r>
            <w:r>
              <w:rPr>
                <w:rFonts w:ascii="宋体" w:hAnsi="宋体" w:cs="宋体"/>
                <w:color w:val="000000" w:themeColor="text1"/>
                <w:kern w:val="0"/>
                <w:sz w:val="21"/>
                <w:szCs w:val="21"/>
                <w14:textFill>
                  <w14:solidFill>
                    <w14:schemeClr w14:val="tx1"/>
                  </w14:solidFill>
                </w14:textFill>
              </w:rPr>
              <w:t>800</w:t>
            </w:r>
            <w:r>
              <w:rPr>
                <w:rFonts w:hint="eastAsia" w:ascii="宋体" w:hAnsi="宋体" w:cs="宋体"/>
                <w:color w:val="000000" w:themeColor="text1"/>
                <w:kern w:val="0"/>
                <w:sz w:val="21"/>
                <w:szCs w:val="21"/>
                <w:highlight w:val="none"/>
                <w14:textFill>
                  <w14:solidFill>
                    <w14:schemeClr w14:val="tx1"/>
                  </w14:solidFill>
                </w14:textFill>
              </w:rPr>
              <w:t>*深</w:t>
            </w:r>
            <w:r>
              <w:rPr>
                <w:rFonts w:ascii="宋体" w:hAnsi="宋体" w:cs="宋体"/>
                <w:color w:val="000000" w:themeColor="text1"/>
                <w:kern w:val="0"/>
                <w:sz w:val="21"/>
                <w:szCs w:val="21"/>
                <w:highlight w:val="none"/>
                <w14:textFill>
                  <w14:solidFill>
                    <w14:schemeClr w14:val="tx1"/>
                  </w14:solidFill>
                </w14:textFill>
              </w:rPr>
              <w:t>550</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CM）</w:t>
            </w:r>
          </w:p>
        </w:tc>
        <w:tc>
          <w:tcPr>
            <w:tcW w:w="815"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张</w:t>
            </w:r>
          </w:p>
        </w:tc>
        <w:tc>
          <w:tcPr>
            <w:tcW w:w="831" w:type="dxa"/>
            <w:shd w:val="clear" w:color="auto" w:fill="auto"/>
            <w:vAlign w:val="center"/>
          </w:tcPr>
          <w:p>
            <w:pPr>
              <w:widowControl/>
              <w:jc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w:t>
            </w:r>
          </w:p>
        </w:tc>
        <w:tc>
          <w:tcPr>
            <w:tcW w:w="2054"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40"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1707" w:type="dxa"/>
            <w:shd w:val="clear" w:color="auto" w:fill="auto"/>
            <w:vAlign w:val="center"/>
          </w:tcPr>
          <w:p>
            <w:pPr>
              <w:widowControl/>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定制高柜</w:t>
            </w:r>
            <w:r>
              <w:rPr>
                <w:rFonts w:ascii="宋体" w:hAnsi="宋体" w:cs="宋体"/>
                <w:color w:val="000000" w:themeColor="text1"/>
                <w:kern w:val="0"/>
                <w:sz w:val="24"/>
                <w14:textFill>
                  <w14:solidFill>
                    <w14:schemeClr w14:val="tx1"/>
                  </w14:solidFill>
                </w14:textFill>
              </w:rPr>
              <w:t>1</w:t>
            </w:r>
          </w:p>
        </w:tc>
        <w:tc>
          <w:tcPr>
            <w:tcW w:w="3393" w:type="dxa"/>
            <w:shd w:val="clear" w:color="auto" w:fill="auto"/>
            <w:vAlign w:val="center"/>
          </w:tcPr>
          <w:p>
            <w:pPr>
              <w:ind w:left="0" w:left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规格：宽</w:t>
            </w:r>
            <w:r>
              <w:rPr>
                <w:rFonts w:ascii="宋体" w:hAnsi="宋体" w:cs="宋体"/>
                <w:color w:val="000000" w:themeColor="text1"/>
                <w:kern w:val="0"/>
                <w:sz w:val="21"/>
                <w:szCs w:val="21"/>
                <w14:textFill>
                  <w14:solidFill>
                    <w14:schemeClr w14:val="tx1"/>
                  </w14:solidFill>
                </w14:textFill>
              </w:rPr>
              <w:t>1</w:t>
            </w:r>
            <w:r>
              <w:rPr>
                <w:rFonts w:hint="eastAsia" w:ascii="宋体" w:hAnsi="宋体" w:cs="宋体"/>
                <w:color w:val="000000" w:themeColor="text1"/>
                <w:kern w:val="0"/>
                <w:sz w:val="21"/>
                <w:szCs w:val="21"/>
                <w:lang w:val="en-US" w:eastAsia="zh-CN"/>
                <w14:textFill>
                  <w14:solidFill>
                    <w14:schemeClr w14:val="tx1"/>
                  </w14:solidFill>
                </w14:textFill>
              </w:rPr>
              <w:t>390*</w:t>
            </w:r>
            <w:r>
              <w:rPr>
                <w:rFonts w:hint="eastAsia" w:ascii="宋体" w:hAnsi="宋体" w:cs="宋体"/>
                <w:color w:val="000000" w:themeColor="text1"/>
                <w:kern w:val="0"/>
                <w:sz w:val="21"/>
                <w:szCs w:val="21"/>
                <w14:textFill>
                  <w14:solidFill>
                    <w14:schemeClr w14:val="tx1"/>
                  </w14:solidFill>
                </w14:textFill>
              </w:rPr>
              <w:t>高</w:t>
            </w:r>
            <w:r>
              <w:rPr>
                <w:rFonts w:hint="eastAsia" w:ascii="宋体" w:hAnsi="宋体" w:cs="宋体"/>
                <w:color w:val="000000" w:themeColor="text1"/>
                <w:kern w:val="0"/>
                <w:sz w:val="21"/>
                <w:szCs w:val="21"/>
                <w:lang w:val="en-US" w:eastAsia="zh-CN"/>
                <w14:textFill>
                  <w14:solidFill>
                    <w14:schemeClr w14:val="tx1"/>
                  </w14:solidFill>
                </w14:textFill>
              </w:rPr>
              <w:t>3000</w:t>
            </w:r>
            <w:r>
              <w:rPr>
                <w:rFonts w:hint="eastAsia" w:ascii="宋体" w:hAnsi="宋体" w:cs="宋体"/>
                <w:color w:val="000000" w:themeColor="text1"/>
                <w:kern w:val="0"/>
                <w:sz w:val="21"/>
                <w:szCs w:val="21"/>
                <w14:textFill>
                  <w14:solidFill>
                    <w14:schemeClr w14:val="tx1"/>
                  </w14:solidFill>
                </w14:textFill>
              </w:rPr>
              <w:t>*深</w:t>
            </w:r>
            <w:r>
              <w:rPr>
                <w:rFonts w:hint="eastAsia" w:ascii="宋体" w:hAnsi="宋体" w:cs="宋体"/>
                <w:color w:val="000000" w:themeColor="text1"/>
                <w:kern w:val="0"/>
                <w:sz w:val="21"/>
                <w:szCs w:val="21"/>
                <w:lang w:val="en-US" w:eastAsia="zh-CN"/>
                <w14:textFill>
                  <w14:solidFill>
                    <w14:schemeClr w14:val="tx1"/>
                  </w14:solidFill>
                </w14:textFill>
              </w:rPr>
              <w:t>300</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CM）</w:t>
            </w:r>
          </w:p>
        </w:tc>
        <w:tc>
          <w:tcPr>
            <w:tcW w:w="815"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个</w:t>
            </w:r>
          </w:p>
        </w:tc>
        <w:tc>
          <w:tcPr>
            <w:tcW w:w="831" w:type="dxa"/>
            <w:shd w:val="clear" w:color="auto" w:fill="auto"/>
            <w:vAlign w:val="center"/>
          </w:tcPr>
          <w:p>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w:t>
            </w:r>
          </w:p>
        </w:tc>
        <w:tc>
          <w:tcPr>
            <w:tcW w:w="205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40" w:type="dxa"/>
            <w:shd w:val="clear" w:color="auto" w:fill="auto"/>
            <w:vAlign w:val="center"/>
          </w:tcPr>
          <w:p>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1707" w:type="dxa"/>
            <w:shd w:val="clear" w:color="auto" w:fill="auto"/>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定制高柜</w:t>
            </w:r>
            <w:r>
              <w:rPr>
                <w:rFonts w:ascii="宋体" w:hAnsi="宋体" w:cs="宋体"/>
                <w:color w:val="000000" w:themeColor="text1"/>
                <w:kern w:val="0"/>
                <w:sz w:val="24"/>
                <w14:textFill>
                  <w14:solidFill>
                    <w14:schemeClr w14:val="tx1"/>
                  </w14:solidFill>
                </w14:textFill>
              </w:rPr>
              <w:t>2</w:t>
            </w:r>
          </w:p>
        </w:tc>
        <w:tc>
          <w:tcPr>
            <w:tcW w:w="3393" w:type="dxa"/>
            <w:shd w:val="clear" w:color="auto" w:fill="auto"/>
            <w:vAlign w:val="center"/>
          </w:tcPr>
          <w:p>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规格：宽</w:t>
            </w:r>
            <w:r>
              <w:rPr>
                <w:rFonts w:ascii="宋体" w:hAnsi="宋体" w:cs="宋体"/>
                <w:color w:val="000000" w:themeColor="text1"/>
                <w:kern w:val="0"/>
                <w:sz w:val="21"/>
                <w:szCs w:val="21"/>
                <w14:textFill>
                  <w14:solidFill>
                    <w14:schemeClr w14:val="tx1"/>
                  </w14:solidFill>
                </w14:textFill>
              </w:rPr>
              <w:t>800</w:t>
            </w:r>
            <w:r>
              <w:rPr>
                <w:rFonts w:hint="eastAsia" w:ascii="宋体" w:hAnsi="宋体" w:cs="宋体"/>
                <w:color w:val="000000" w:themeColor="text1"/>
                <w:kern w:val="0"/>
                <w:sz w:val="21"/>
                <w:szCs w:val="21"/>
                <w14:textFill>
                  <w14:solidFill>
                    <w14:schemeClr w14:val="tx1"/>
                  </w14:solidFill>
                </w14:textFill>
              </w:rPr>
              <w:t>*高</w:t>
            </w:r>
            <w:r>
              <w:rPr>
                <w:rFonts w:ascii="宋体" w:hAnsi="宋体" w:cs="宋体"/>
                <w:color w:val="000000" w:themeColor="text1"/>
                <w:kern w:val="0"/>
                <w:sz w:val="21"/>
                <w:szCs w:val="21"/>
                <w14:textFill>
                  <w14:solidFill>
                    <w14:schemeClr w14:val="tx1"/>
                  </w14:solidFill>
                </w14:textFill>
              </w:rPr>
              <w:t>3000</w:t>
            </w:r>
            <w:r>
              <w:rPr>
                <w:rFonts w:hint="eastAsia" w:ascii="宋体" w:hAnsi="宋体" w:cs="宋体"/>
                <w:color w:val="000000" w:themeColor="text1"/>
                <w:kern w:val="0"/>
                <w:sz w:val="21"/>
                <w:szCs w:val="21"/>
                <w14:textFill>
                  <w14:solidFill>
                    <w14:schemeClr w14:val="tx1"/>
                  </w14:solidFill>
                </w14:textFill>
              </w:rPr>
              <w:t>*深</w:t>
            </w:r>
            <w:r>
              <w:rPr>
                <w:rFonts w:ascii="宋体" w:hAnsi="宋体" w:cs="宋体"/>
                <w:color w:val="000000" w:themeColor="text1"/>
                <w:kern w:val="0"/>
                <w:sz w:val="21"/>
                <w:szCs w:val="21"/>
                <w14:textFill>
                  <w14:solidFill>
                    <w14:schemeClr w14:val="tx1"/>
                  </w14:solidFill>
                </w14:textFill>
              </w:rPr>
              <w:t>300</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CM）</w:t>
            </w:r>
          </w:p>
        </w:tc>
        <w:tc>
          <w:tcPr>
            <w:tcW w:w="815"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个</w:t>
            </w:r>
          </w:p>
        </w:tc>
        <w:tc>
          <w:tcPr>
            <w:tcW w:w="831" w:type="dxa"/>
            <w:shd w:val="clear" w:color="auto" w:fill="auto"/>
            <w:vAlign w:val="center"/>
          </w:tcPr>
          <w:p>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w:t>
            </w:r>
          </w:p>
        </w:tc>
        <w:tc>
          <w:tcPr>
            <w:tcW w:w="2054" w:type="dxa"/>
            <w:vAlign w:val="center"/>
          </w:tcPr>
          <w:p>
            <w:pPr>
              <w:widowControl/>
              <w:jc w:val="center"/>
              <w:rPr>
                <w:rFonts w:ascii="宋体" w:hAnsi="宋体" w:cs="宋体"/>
                <w:color w:val="000000"/>
                <w:kern w:val="0"/>
                <w:szCs w:val="21"/>
              </w:rPr>
            </w:pPr>
            <w:r>
              <w:rPr>
                <w:rFonts w:hint="eastAsia" w:ascii="宋体" w:hAnsi="宋体" w:cs="宋体"/>
                <w:kern w:val="0"/>
                <w:szCs w:val="21"/>
                <w:lang w:val="en-US" w:eastAsia="zh-CN"/>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40"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1707"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定制高柜</w:t>
            </w:r>
            <w:r>
              <w:rPr>
                <w:rFonts w:ascii="宋体" w:hAnsi="宋体" w:cs="宋体"/>
                <w:color w:val="000000" w:themeColor="text1"/>
                <w:kern w:val="0"/>
                <w:sz w:val="24"/>
                <w14:textFill>
                  <w14:solidFill>
                    <w14:schemeClr w14:val="tx1"/>
                  </w14:solidFill>
                </w14:textFill>
              </w:rPr>
              <w:t>3</w:t>
            </w:r>
          </w:p>
        </w:tc>
        <w:tc>
          <w:tcPr>
            <w:tcW w:w="3393" w:type="dxa"/>
            <w:shd w:val="clear" w:color="auto" w:fill="auto"/>
            <w:vAlign w:val="center"/>
          </w:tcPr>
          <w:p>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规格：宽</w:t>
            </w:r>
            <w:r>
              <w:rPr>
                <w:rFonts w:ascii="宋体" w:hAnsi="宋体" w:cs="宋体"/>
                <w:color w:val="000000" w:themeColor="text1"/>
                <w:kern w:val="0"/>
                <w:sz w:val="21"/>
                <w:szCs w:val="21"/>
                <w14:textFill>
                  <w14:solidFill>
                    <w14:schemeClr w14:val="tx1"/>
                  </w14:solidFill>
                </w14:textFill>
              </w:rPr>
              <w:t>1630</w:t>
            </w:r>
            <w:r>
              <w:rPr>
                <w:rFonts w:hint="eastAsia" w:ascii="宋体" w:hAnsi="宋体" w:cs="宋体"/>
                <w:color w:val="000000" w:themeColor="text1"/>
                <w:kern w:val="0"/>
                <w:sz w:val="21"/>
                <w:szCs w:val="21"/>
                <w:lang w:val="en-US" w:eastAsia="zh-CN"/>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高</w:t>
            </w:r>
            <w:r>
              <w:rPr>
                <w:rFonts w:ascii="宋体" w:hAnsi="宋体" w:cs="宋体"/>
                <w:color w:val="000000" w:themeColor="text1"/>
                <w:kern w:val="0"/>
                <w:sz w:val="21"/>
                <w:szCs w:val="21"/>
                <w14:textFill>
                  <w14:solidFill>
                    <w14:schemeClr w14:val="tx1"/>
                  </w14:solidFill>
                </w14:textFill>
              </w:rPr>
              <w:t>3000</w:t>
            </w:r>
            <w:r>
              <w:rPr>
                <w:rFonts w:hint="eastAsia" w:ascii="宋体" w:hAnsi="宋体" w:cs="宋体"/>
                <w:color w:val="000000" w:themeColor="text1"/>
                <w:kern w:val="0"/>
                <w:sz w:val="21"/>
                <w:szCs w:val="21"/>
                <w14:textFill>
                  <w14:solidFill>
                    <w14:schemeClr w14:val="tx1"/>
                  </w14:solidFill>
                </w14:textFill>
              </w:rPr>
              <w:t>*深</w:t>
            </w:r>
            <w:r>
              <w:rPr>
                <w:rFonts w:ascii="宋体" w:hAnsi="宋体" w:cs="宋体"/>
                <w:color w:val="000000" w:themeColor="text1"/>
                <w:kern w:val="0"/>
                <w:sz w:val="21"/>
                <w:szCs w:val="21"/>
                <w14:textFill>
                  <w14:solidFill>
                    <w14:schemeClr w14:val="tx1"/>
                  </w14:solidFill>
                </w14:textFill>
              </w:rPr>
              <w:t>300</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CM）</w:t>
            </w:r>
          </w:p>
        </w:tc>
        <w:tc>
          <w:tcPr>
            <w:tcW w:w="815"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个</w:t>
            </w:r>
          </w:p>
        </w:tc>
        <w:tc>
          <w:tcPr>
            <w:tcW w:w="831" w:type="dxa"/>
            <w:shd w:val="clear" w:color="auto" w:fill="auto"/>
            <w:vAlign w:val="center"/>
          </w:tcPr>
          <w:p>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w:t>
            </w:r>
          </w:p>
        </w:tc>
        <w:tc>
          <w:tcPr>
            <w:tcW w:w="2054" w:type="dxa"/>
            <w:vAlign w:val="center"/>
          </w:tcPr>
          <w:p>
            <w:pPr>
              <w:widowControl/>
              <w:jc w:val="center"/>
              <w:rPr>
                <w:rFonts w:ascii="宋体" w:hAnsi="宋体" w:cs="宋体"/>
                <w:kern w:val="0"/>
                <w:szCs w:val="21"/>
              </w:rPr>
            </w:pPr>
            <w:r>
              <w:rPr>
                <w:rFonts w:hint="eastAsia" w:ascii="宋体" w:hAnsi="宋体" w:cs="宋体"/>
                <w:kern w:val="0"/>
                <w:szCs w:val="21"/>
                <w:lang w:val="en-US" w:eastAsia="zh-CN"/>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0"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p>
        </w:tc>
        <w:tc>
          <w:tcPr>
            <w:tcW w:w="1707"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定制高柜</w:t>
            </w:r>
            <w:r>
              <w:rPr>
                <w:rFonts w:ascii="宋体" w:hAnsi="宋体" w:cs="宋体"/>
                <w:color w:val="000000" w:themeColor="text1"/>
                <w:kern w:val="0"/>
                <w:sz w:val="24"/>
                <w14:textFill>
                  <w14:solidFill>
                    <w14:schemeClr w14:val="tx1"/>
                  </w14:solidFill>
                </w14:textFill>
              </w:rPr>
              <w:t>4</w:t>
            </w:r>
          </w:p>
        </w:tc>
        <w:tc>
          <w:tcPr>
            <w:tcW w:w="3393" w:type="dxa"/>
            <w:shd w:val="clear" w:color="auto" w:fill="auto"/>
            <w:vAlign w:val="center"/>
          </w:tcPr>
          <w:p>
            <w:pP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规格：宽</w:t>
            </w:r>
            <w:r>
              <w:rPr>
                <w:rFonts w:ascii="宋体" w:hAnsi="宋体" w:cs="宋体"/>
                <w:color w:val="000000" w:themeColor="text1"/>
                <w:kern w:val="0"/>
                <w:sz w:val="21"/>
                <w:szCs w:val="21"/>
                <w14:textFill>
                  <w14:solidFill>
                    <w14:schemeClr w14:val="tx1"/>
                  </w14:solidFill>
                </w14:textFill>
              </w:rPr>
              <w:t>1500</w:t>
            </w:r>
            <w:r>
              <w:rPr>
                <w:rFonts w:hint="eastAsia" w:ascii="宋体" w:hAnsi="宋体" w:cs="宋体"/>
                <w:color w:val="000000" w:themeColor="text1"/>
                <w:kern w:val="0"/>
                <w:sz w:val="21"/>
                <w:szCs w:val="21"/>
                <w:lang w:val="en-US" w:eastAsia="zh-CN"/>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高</w:t>
            </w:r>
            <w:r>
              <w:rPr>
                <w:rFonts w:ascii="宋体" w:hAnsi="宋体" w:cs="宋体"/>
                <w:color w:val="000000" w:themeColor="text1"/>
                <w:kern w:val="0"/>
                <w:sz w:val="21"/>
                <w:szCs w:val="21"/>
                <w14:textFill>
                  <w14:solidFill>
                    <w14:schemeClr w14:val="tx1"/>
                  </w14:solidFill>
                </w14:textFill>
              </w:rPr>
              <w:t>3000</w:t>
            </w:r>
            <w:r>
              <w:rPr>
                <w:rFonts w:hint="eastAsia" w:ascii="宋体" w:hAnsi="宋体" w:cs="宋体"/>
                <w:color w:val="000000" w:themeColor="text1"/>
                <w:kern w:val="0"/>
                <w:sz w:val="21"/>
                <w:szCs w:val="21"/>
                <w14:textFill>
                  <w14:solidFill>
                    <w14:schemeClr w14:val="tx1"/>
                  </w14:solidFill>
                </w14:textFill>
              </w:rPr>
              <w:t>*深</w:t>
            </w:r>
            <w:r>
              <w:rPr>
                <w:rFonts w:ascii="宋体" w:hAnsi="宋体" w:cs="宋体"/>
                <w:color w:val="000000" w:themeColor="text1"/>
                <w:kern w:val="0"/>
                <w:sz w:val="21"/>
                <w:szCs w:val="21"/>
                <w14:textFill>
                  <w14:solidFill>
                    <w14:schemeClr w14:val="tx1"/>
                  </w14:solidFill>
                </w14:textFill>
              </w:rPr>
              <w:t>300</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CM）</w:t>
            </w:r>
          </w:p>
        </w:tc>
        <w:tc>
          <w:tcPr>
            <w:tcW w:w="815"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个</w:t>
            </w:r>
          </w:p>
        </w:tc>
        <w:tc>
          <w:tcPr>
            <w:tcW w:w="831" w:type="dxa"/>
            <w:shd w:val="clear" w:color="auto" w:fill="auto"/>
            <w:vAlign w:val="center"/>
          </w:tcPr>
          <w:p>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w:t>
            </w:r>
          </w:p>
        </w:tc>
        <w:tc>
          <w:tcPr>
            <w:tcW w:w="2054" w:type="dxa"/>
            <w:vAlign w:val="center"/>
          </w:tcPr>
          <w:p>
            <w:pPr>
              <w:widowControl/>
              <w:jc w:val="center"/>
              <w:rPr>
                <w:rFonts w:ascii="宋体" w:hAnsi="宋体" w:cs="宋体"/>
                <w:kern w:val="0"/>
                <w:szCs w:val="21"/>
              </w:rPr>
            </w:pPr>
            <w:r>
              <w:rPr>
                <w:rFonts w:hint="eastAsia" w:ascii="宋体" w:hAnsi="宋体" w:cs="宋体"/>
                <w:kern w:val="0"/>
                <w:szCs w:val="21"/>
                <w:lang w:val="en-US" w:eastAsia="zh-CN"/>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0"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p>
        </w:tc>
        <w:tc>
          <w:tcPr>
            <w:tcW w:w="1707"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定制高柜</w:t>
            </w:r>
            <w:r>
              <w:rPr>
                <w:rFonts w:ascii="宋体" w:hAnsi="宋体" w:cs="宋体"/>
                <w:color w:val="000000" w:themeColor="text1"/>
                <w:kern w:val="0"/>
                <w:sz w:val="24"/>
                <w14:textFill>
                  <w14:solidFill>
                    <w14:schemeClr w14:val="tx1"/>
                  </w14:solidFill>
                </w14:textFill>
              </w:rPr>
              <w:t>5</w:t>
            </w:r>
          </w:p>
        </w:tc>
        <w:tc>
          <w:tcPr>
            <w:tcW w:w="3393" w:type="dxa"/>
            <w:shd w:val="clear" w:color="auto" w:fill="auto"/>
            <w:vAlign w:val="center"/>
          </w:tcPr>
          <w:p>
            <w:pPr>
              <w:widowControl/>
              <w:spacing w:line="260" w:lineRule="exac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规格：宽</w:t>
            </w:r>
            <w:r>
              <w:rPr>
                <w:rFonts w:ascii="宋体" w:hAnsi="宋体" w:cs="宋体"/>
                <w:color w:val="000000" w:themeColor="text1"/>
                <w:kern w:val="0"/>
                <w:sz w:val="21"/>
                <w:szCs w:val="21"/>
                <w14:textFill>
                  <w14:solidFill>
                    <w14:schemeClr w14:val="tx1"/>
                  </w14:solidFill>
                </w14:textFill>
              </w:rPr>
              <w:t>1000</w:t>
            </w:r>
            <w:r>
              <w:rPr>
                <w:rFonts w:hint="eastAsia" w:ascii="宋体" w:hAnsi="宋体" w:cs="宋体"/>
                <w:color w:val="000000" w:themeColor="text1"/>
                <w:kern w:val="0"/>
                <w:sz w:val="21"/>
                <w:szCs w:val="21"/>
                <w14:textFill>
                  <w14:solidFill>
                    <w14:schemeClr w14:val="tx1"/>
                  </w14:solidFill>
                </w14:textFill>
              </w:rPr>
              <w:t>*高</w:t>
            </w:r>
            <w:r>
              <w:rPr>
                <w:rFonts w:ascii="宋体" w:hAnsi="宋体" w:cs="宋体"/>
                <w:color w:val="000000" w:themeColor="text1"/>
                <w:kern w:val="0"/>
                <w:sz w:val="21"/>
                <w:szCs w:val="21"/>
                <w14:textFill>
                  <w14:solidFill>
                    <w14:schemeClr w14:val="tx1"/>
                  </w14:solidFill>
                </w14:textFill>
              </w:rPr>
              <w:t>2250</w:t>
            </w:r>
            <w:r>
              <w:rPr>
                <w:rFonts w:hint="eastAsia" w:ascii="宋体" w:hAnsi="宋体" w:cs="宋体"/>
                <w:color w:val="000000" w:themeColor="text1"/>
                <w:kern w:val="0"/>
                <w:sz w:val="21"/>
                <w:szCs w:val="21"/>
                <w14:textFill>
                  <w14:solidFill>
                    <w14:schemeClr w14:val="tx1"/>
                  </w14:solidFill>
                </w14:textFill>
              </w:rPr>
              <w:t>*深</w:t>
            </w:r>
            <w:r>
              <w:rPr>
                <w:rFonts w:ascii="宋体" w:hAnsi="宋体" w:cs="宋体"/>
                <w:color w:val="000000" w:themeColor="text1"/>
                <w:kern w:val="0"/>
                <w:sz w:val="21"/>
                <w:szCs w:val="21"/>
                <w14:textFill>
                  <w14:solidFill>
                    <w14:schemeClr w14:val="tx1"/>
                  </w14:solidFill>
                </w14:textFill>
              </w:rPr>
              <w:t>300</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CM）</w:t>
            </w:r>
          </w:p>
        </w:tc>
        <w:tc>
          <w:tcPr>
            <w:tcW w:w="815"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个</w:t>
            </w:r>
          </w:p>
        </w:tc>
        <w:tc>
          <w:tcPr>
            <w:tcW w:w="831"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2054" w:type="dxa"/>
            <w:vAlign w:val="center"/>
          </w:tcPr>
          <w:p>
            <w:pPr>
              <w:widowControl/>
              <w:jc w:val="center"/>
              <w:rPr>
                <w:rFonts w:ascii="宋体" w:hAnsi="宋体" w:cs="宋体"/>
                <w:kern w:val="0"/>
                <w:szCs w:val="21"/>
              </w:rPr>
            </w:pPr>
            <w:r>
              <w:rPr>
                <w:rFonts w:hint="eastAsia" w:ascii="宋体" w:hAnsi="宋体" w:cs="宋体"/>
                <w:kern w:val="0"/>
                <w:szCs w:val="21"/>
                <w:lang w:val="en-US" w:eastAsia="zh-CN"/>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40"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p>
        </w:tc>
        <w:tc>
          <w:tcPr>
            <w:tcW w:w="1707"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定制地柜1</w:t>
            </w:r>
          </w:p>
        </w:tc>
        <w:tc>
          <w:tcPr>
            <w:tcW w:w="3393" w:type="dxa"/>
            <w:shd w:val="clear" w:color="auto" w:fill="auto"/>
            <w:vAlign w:val="center"/>
          </w:tcPr>
          <w:p>
            <w:pP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规格：宽</w:t>
            </w:r>
            <w:r>
              <w:rPr>
                <w:rFonts w:ascii="宋体" w:hAnsi="宋体" w:cs="宋体"/>
                <w:color w:val="000000" w:themeColor="text1"/>
                <w:kern w:val="0"/>
                <w:sz w:val="21"/>
                <w:szCs w:val="21"/>
                <w14:textFill>
                  <w14:solidFill>
                    <w14:schemeClr w14:val="tx1"/>
                  </w14:solidFill>
                </w14:textFill>
              </w:rPr>
              <w:t>1050</w:t>
            </w:r>
            <w:r>
              <w:rPr>
                <w:rFonts w:hint="eastAsia" w:ascii="宋体" w:hAnsi="宋体" w:cs="宋体"/>
                <w:color w:val="000000" w:themeColor="text1"/>
                <w:kern w:val="0"/>
                <w:sz w:val="21"/>
                <w:szCs w:val="21"/>
                <w14:textFill>
                  <w14:solidFill>
                    <w14:schemeClr w14:val="tx1"/>
                  </w14:solidFill>
                </w14:textFill>
              </w:rPr>
              <w:t>*高</w:t>
            </w:r>
            <w:r>
              <w:rPr>
                <w:rFonts w:ascii="宋体" w:hAnsi="宋体" w:cs="宋体"/>
                <w:color w:val="000000" w:themeColor="text1"/>
                <w:kern w:val="0"/>
                <w:sz w:val="21"/>
                <w:szCs w:val="21"/>
                <w14:textFill>
                  <w14:solidFill>
                    <w14:schemeClr w14:val="tx1"/>
                  </w14:solidFill>
                </w14:textFill>
              </w:rPr>
              <w:t>800</w:t>
            </w:r>
            <w:r>
              <w:rPr>
                <w:rFonts w:hint="eastAsia" w:ascii="宋体" w:hAnsi="宋体" w:cs="宋体"/>
                <w:color w:val="000000" w:themeColor="text1"/>
                <w:kern w:val="0"/>
                <w:sz w:val="21"/>
                <w:szCs w:val="21"/>
                <w14:textFill>
                  <w14:solidFill>
                    <w14:schemeClr w14:val="tx1"/>
                  </w14:solidFill>
                </w14:textFill>
              </w:rPr>
              <w:t>*深</w:t>
            </w:r>
            <w:r>
              <w:rPr>
                <w:rFonts w:ascii="宋体" w:hAnsi="宋体" w:cs="宋体"/>
                <w:color w:val="000000" w:themeColor="text1"/>
                <w:kern w:val="0"/>
                <w:sz w:val="21"/>
                <w:szCs w:val="21"/>
                <w14:textFill>
                  <w14:solidFill>
                    <w14:schemeClr w14:val="tx1"/>
                  </w14:solidFill>
                </w14:textFill>
              </w:rPr>
              <w:t>500</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CM）</w:t>
            </w:r>
          </w:p>
        </w:tc>
        <w:tc>
          <w:tcPr>
            <w:tcW w:w="815"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个</w:t>
            </w:r>
          </w:p>
        </w:tc>
        <w:tc>
          <w:tcPr>
            <w:tcW w:w="831"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2054" w:type="dxa"/>
            <w:vAlign w:val="center"/>
          </w:tcPr>
          <w:p>
            <w:pPr>
              <w:widowControl/>
              <w:jc w:val="center"/>
              <w:rPr>
                <w:rFonts w:ascii="宋体" w:hAnsi="宋体" w:cs="宋体"/>
                <w:kern w:val="0"/>
                <w:szCs w:val="21"/>
              </w:rPr>
            </w:pPr>
            <w:r>
              <w:rPr>
                <w:rFonts w:hint="eastAsia" w:ascii="宋体" w:hAnsi="宋体" w:cs="宋体"/>
                <w:kern w:val="0"/>
                <w:szCs w:val="21"/>
                <w:lang w:val="en-US" w:eastAsia="zh-CN"/>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40"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8</w:t>
            </w:r>
          </w:p>
        </w:tc>
        <w:tc>
          <w:tcPr>
            <w:tcW w:w="1707"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定制地柜</w:t>
            </w:r>
            <w:r>
              <w:rPr>
                <w:rFonts w:ascii="宋体" w:hAnsi="宋体" w:cs="宋体"/>
                <w:color w:val="000000" w:themeColor="text1"/>
                <w:kern w:val="0"/>
                <w:sz w:val="24"/>
                <w14:textFill>
                  <w14:solidFill>
                    <w14:schemeClr w14:val="tx1"/>
                  </w14:solidFill>
                </w14:textFill>
              </w:rPr>
              <w:t>2</w:t>
            </w:r>
          </w:p>
        </w:tc>
        <w:tc>
          <w:tcPr>
            <w:tcW w:w="3393" w:type="dxa"/>
            <w:shd w:val="clear" w:color="auto" w:fill="auto"/>
            <w:vAlign w:val="center"/>
          </w:tcPr>
          <w:p>
            <w:pP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规格：宽</w:t>
            </w:r>
            <w:r>
              <w:rPr>
                <w:rFonts w:ascii="宋体" w:hAnsi="宋体" w:cs="宋体"/>
                <w:color w:val="000000" w:themeColor="text1"/>
                <w:kern w:val="0"/>
                <w:sz w:val="21"/>
                <w:szCs w:val="21"/>
                <w14:textFill>
                  <w14:solidFill>
                    <w14:schemeClr w14:val="tx1"/>
                  </w14:solidFill>
                </w14:textFill>
              </w:rPr>
              <w:t>2030</w:t>
            </w:r>
            <w:r>
              <w:rPr>
                <w:rFonts w:hint="eastAsia" w:ascii="宋体" w:hAnsi="宋体" w:cs="宋体"/>
                <w:color w:val="000000" w:themeColor="text1"/>
                <w:kern w:val="0"/>
                <w:sz w:val="21"/>
                <w:szCs w:val="21"/>
                <w14:textFill>
                  <w14:solidFill>
                    <w14:schemeClr w14:val="tx1"/>
                  </w14:solidFill>
                </w14:textFill>
              </w:rPr>
              <w:t>*高</w:t>
            </w:r>
            <w:r>
              <w:rPr>
                <w:rFonts w:ascii="宋体" w:hAnsi="宋体" w:cs="宋体"/>
                <w:color w:val="000000" w:themeColor="text1"/>
                <w:kern w:val="0"/>
                <w:sz w:val="21"/>
                <w:szCs w:val="21"/>
                <w14:textFill>
                  <w14:solidFill>
                    <w14:schemeClr w14:val="tx1"/>
                  </w14:solidFill>
                </w14:textFill>
              </w:rPr>
              <w:t>800</w:t>
            </w:r>
            <w:r>
              <w:rPr>
                <w:rFonts w:hint="eastAsia" w:ascii="宋体" w:hAnsi="宋体" w:cs="宋体"/>
                <w:color w:val="000000" w:themeColor="text1"/>
                <w:kern w:val="0"/>
                <w:sz w:val="21"/>
                <w:szCs w:val="21"/>
                <w:highlight w:val="none"/>
                <w14:textFill>
                  <w14:solidFill>
                    <w14:schemeClr w14:val="tx1"/>
                  </w14:solidFill>
                </w14:textFill>
              </w:rPr>
              <w:t>*深</w:t>
            </w:r>
            <w:r>
              <w:rPr>
                <w:rFonts w:ascii="宋体" w:hAnsi="宋体" w:cs="宋体"/>
                <w:color w:val="000000" w:themeColor="text1"/>
                <w:kern w:val="0"/>
                <w:sz w:val="21"/>
                <w:szCs w:val="21"/>
                <w:highlight w:val="none"/>
                <w14:textFill>
                  <w14:solidFill>
                    <w14:schemeClr w14:val="tx1"/>
                  </w14:solidFill>
                </w14:textFill>
              </w:rPr>
              <w:t>310</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CM）       配有：</w:t>
            </w:r>
            <w:r>
              <w:rPr>
                <w:rFonts w:hint="eastAsia" w:ascii="宋体" w:hAnsi="宋体" w:cs="宋体"/>
                <w:color w:val="000000" w:themeColor="text1"/>
                <w:sz w:val="21"/>
                <w:szCs w:val="21"/>
                <w14:textFill>
                  <w14:solidFill>
                    <w14:schemeClr w14:val="tx1"/>
                  </w14:solidFill>
                </w14:textFill>
              </w:rPr>
              <w:t>石英石台面+水盆+水龙头</w:t>
            </w:r>
          </w:p>
        </w:tc>
        <w:tc>
          <w:tcPr>
            <w:tcW w:w="815" w:type="dxa"/>
            <w:shd w:val="clear" w:color="auto" w:fill="auto"/>
            <w:vAlign w:val="center"/>
          </w:tcPr>
          <w:p>
            <w:pPr>
              <w:widowControl/>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套</w:t>
            </w:r>
          </w:p>
        </w:tc>
        <w:tc>
          <w:tcPr>
            <w:tcW w:w="831"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2054" w:type="dxa"/>
            <w:vAlign w:val="center"/>
          </w:tcPr>
          <w:p>
            <w:pPr>
              <w:widowControl/>
              <w:jc w:val="center"/>
              <w:rPr>
                <w:rFonts w:ascii="宋体" w:hAnsi="宋体" w:cs="宋体"/>
                <w:kern w:val="0"/>
                <w:szCs w:val="21"/>
              </w:rPr>
            </w:pPr>
            <w:r>
              <w:rPr>
                <w:rFonts w:hint="eastAsia" w:ascii="宋体" w:hAnsi="宋体" w:cs="宋体"/>
                <w:kern w:val="0"/>
                <w:szCs w:val="21"/>
                <w:lang w:val="en-US" w:eastAsia="zh-CN"/>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0"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9</w:t>
            </w:r>
          </w:p>
        </w:tc>
        <w:tc>
          <w:tcPr>
            <w:tcW w:w="1707"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定制地柜</w:t>
            </w:r>
            <w:r>
              <w:rPr>
                <w:rFonts w:ascii="宋体" w:hAnsi="宋体" w:cs="宋体"/>
                <w:color w:val="000000" w:themeColor="text1"/>
                <w:kern w:val="0"/>
                <w:sz w:val="24"/>
                <w14:textFill>
                  <w14:solidFill>
                    <w14:schemeClr w14:val="tx1"/>
                  </w14:solidFill>
                </w14:textFill>
              </w:rPr>
              <w:t>3</w:t>
            </w:r>
          </w:p>
        </w:tc>
        <w:tc>
          <w:tcPr>
            <w:tcW w:w="3393" w:type="dxa"/>
            <w:shd w:val="clear" w:color="auto" w:fill="auto"/>
            <w:vAlign w:val="center"/>
          </w:tcPr>
          <w:p>
            <w:pP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规格：宽</w:t>
            </w:r>
            <w:r>
              <w:rPr>
                <w:rFonts w:ascii="宋体" w:hAnsi="宋体" w:cs="宋体"/>
                <w:color w:val="000000" w:themeColor="text1"/>
                <w:kern w:val="0"/>
                <w:sz w:val="21"/>
                <w:szCs w:val="21"/>
                <w14:textFill>
                  <w14:solidFill>
                    <w14:schemeClr w14:val="tx1"/>
                  </w14:solidFill>
                </w14:textFill>
              </w:rPr>
              <w:t>2480</w:t>
            </w:r>
            <w:r>
              <w:rPr>
                <w:rFonts w:hint="eastAsia" w:ascii="宋体" w:hAnsi="宋体" w:cs="宋体"/>
                <w:color w:val="000000" w:themeColor="text1"/>
                <w:kern w:val="0"/>
                <w:sz w:val="21"/>
                <w:szCs w:val="21"/>
                <w14:textFill>
                  <w14:solidFill>
                    <w14:schemeClr w14:val="tx1"/>
                  </w14:solidFill>
                </w14:textFill>
              </w:rPr>
              <w:t>*高</w:t>
            </w:r>
            <w:r>
              <w:rPr>
                <w:rFonts w:ascii="宋体" w:hAnsi="宋体" w:cs="宋体"/>
                <w:color w:val="000000" w:themeColor="text1"/>
                <w:kern w:val="0"/>
                <w:sz w:val="21"/>
                <w:szCs w:val="21"/>
                <w14:textFill>
                  <w14:solidFill>
                    <w14:schemeClr w14:val="tx1"/>
                  </w14:solidFill>
                </w14:textFill>
              </w:rPr>
              <w:t>800</w:t>
            </w:r>
            <w:r>
              <w:rPr>
                <w:rFonts w:hint="eastAsia" w:ascii="宋体" w:hAnsi="宋体" w:cs="宋体"/>
                <w:color w:val="000000" w:themeColor="text1"/>
                <w:kern w:val="0"/>
                <w:sz w:val="21"/>
                <w:szCs w:val="21"/>
                <w14:textFill>
                  <w14:solidFill>
                    <w14:schemeClr w14:val="tx1"/>
                  </w14:solidFill>
                </w14:textFill>
              </w:rPr>
              <w:t>*深</w:t>
            </w:r>
            <w:r>
              <w:rPr>
                <w:rFonts w:ascii="宋体" w:hAnsi="宋体" w:cs="宋体"/>
                <w:color w:val="000000" w:themeColor="text1"/>
                <w:kern w:val="0"/>
                <w:sz w:val="21"/>
                <w:szCs w:val="21"/>
                <w14:textFill>
                  <w14:solidFill>
                    <w14:schemeClr w14:val="tx1"/>
                  </w14:solidFill>
                </w14:textFill>
              </w:rPr>
              <w:t>500</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CM）</w:t>
            </w:r>
          </w:p>
          <w:p>
            <w:pP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（L形柜体）</w:t>
            </w:r>
          </w:p>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配有：</w:t>
            </w:r>
            <w:r>
              <w:rPr>
                <w:rFonts w:hint="eastAsia" w:ascii="宋体" w:hAnsi="宋体" w:cs="宋体"/>
                <w:color w:val="000000" w:themeColor="text1"/>
                <w:sz w:val="21"/>
                <w:szCs w:val="21"/>
                <w14:textFill>
                  <w14:solidFill>
                    <w14:schemeClr w14:val="tx1"/>
                  </w14:solidFill>
                </w14:textFill>
              </w:rPr>
              <w:t>石英石台面+水盆+水龙头</w:t>
            </w:r>
          </w:p>
        </w:tc>
        <w:tc>
          <w:tcPr>
            <w:tcW w:w="815" w:type="dxa"/>
            <w:shd w:val="clear" w:color="auto" w:fill="auto"/>
            <w:vAlign w:val="center"/>
          </w:tcPr>
          <w:p>
            <w:pPr>
              <w:widowControl/>
              <w:jc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 xml:space="preserve"> 套</w:t>
            </w:r>
          </w:p>
        </w:tc>
        <w:tc>
          <w:tcPr>
            <w:tcW w:w="831"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2054" w:type="dxa"/>
            <w:vAlign w:val="center"/>
          </w:tcPr>
          <w:p>
            <w:pPr>
              <w:widowControl/>
              <w:jc w:val="center"/>
              <w:rPr>
                <w:rFonts w:ascii="宋体" w:hAnsi="宋体" w:cs="宋体"/>
                <w:kern w:val="0"/>
                <w:szCs w:val="21"/>
              </w:rPr>
            </w:pPr>
            <w:r>
              <w:rPr>
                <w:rFonts w:hint="eastAsia" w:ascii="宋体" w:hAnsi="宋体" w:cs="宋体"/>
                <w:kern w:val="0"/>
                <w:szCs w:val="21"/>
                <w:lang w:val="en-US" w:eastAsia="zh-CN"/>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0"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ascii="宋体" w:hAnsi="宋体" w:cs="宋体"/>
                <w:color w:val="000000" w:themeColor="text1"/>
                <w:kern w:val="0"/>
                <w:sz w:val="24"/>
                <w14:textFill>
                  <w14:solidFill>
                    <w14:schemeClr w14:val="tx1"/>
                  </w14:solidFill>
                </w14:textFill>
              </w:rPr>
              <w:t>0</w:t>
            </w:r>
          </w:p>
        </w:tc>
        <w:tc>
          <w:tcPr>
            <w:tcW w:w="1707"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定制吊柜</w:t>
            </w:r>
            <w:r>
              <w:rPr>
                <w:rFonts w:ascii="宋体" w:hAnsi="宋体" w:cs="宋体"/>
                <w:color w:val="000000" w:themeColor="text1"/>
                <w:kern w:val="0"/>
                <w:sz w:val="24"/>
                <w14:textFill>
                  <w14:solidFill>
                    <w14:schemeClr w14:val="tx1"/>
                  </w14:solidFill>
                </w14:textFill>
              </w:rPr>
              <w:t>1</w:t>
            </w:r>
          </w:p>
        </w:tc>
        <w:tc>
          <w:tcPr>
            <w:tcW w:w="3393" w:type="dxa"/>
            <w:shd w:val="clear" w:color="auto" w:fill="auto"/>
            <w:vAlign w:val="center"/>
          </w:tcPr>
          <w:p>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规格：宽</w:t>
            </w:r>
            <w:r>
              <w:rPr>
                <w:rFonts w:ascii="宋体" w:hAnsi="宋体" w:cs="宋体"/>
                <w:color w:val="000000" w:themeColor="text1"/>
                <w:kern w:val="0"/>
                <w:sz w:val="21"/>
                <w:szCs w:val="21"/>
                <w14:textFill>
                  <w14:solidFill>
                    <w14:schemeClr w14:val="tx1"/>
                  </w14:solidFill>
                </w14:textFill>
              </w:rPr>
              <w:t>650</w:t>
            </w:r>
            <w:r>
              <w:rPr>
                <w:rFonts w:hint="eastAsia" w:ascii="宋体" w:hAnsi="宋体" w:cs="宋体"/>
                <w:color w:val="000000" w:themeColor="text1"/>
                <w:kern w:val="0"/>
                <w:sz w:val="21"/>
                <w:szCs w:val="21"/>
                <w14:textFill>
                  <w14:solidFill>
                    <w14:schemeClr w14:val="tx1"/>
                  </w14:solidFill>
                </w14:textFill>
              </w:rPr>
              <w:t>*高</w:t>
            </w:r>
            <w:r>
              <w:rPr>
                <w:rFonts w:ascii="宋体" w:hAnsi="宋体" w:cs="宋体"/>
                <w:color w:val="000000" w:themeColor="text1"/>
                <w:kern w:val="0"/>
                <w:sz w:val="21"/>
                <w:szCs w:val="21"/>
                <w14:textFill>
                  <w14:solidFill>
                    <w14:schemeClr w14:val="tx1"/>
                  </w14:solidFill>
                </w14:textFill>
              </w:rPr>
              <w:t>1340</w:t>
            </w:r>
            <w:r>
              <w:rPr>
                <w:rFonts w:hint="eastAsia" w:ascii="宋体" w:hAnsi="宋体" w:cs="宋体"/>
                <w:color w:val="000000" w:themeColor="text1"/>
                <w:kern w:val="0"/>
                <w:sz w:val="21"/>
                <w:szCs w:val="21"/>
                <w14:textFill>
                  <w14:solidFill>
                    <w14:schemeClr w14:val="tx1"/>
                  </w14:solidFill>
                </w14:textFill>
              </w:rPr>
              <w:t>*深</w:t>
            </w:r>
            <w:r>
              <w:rPr>
                <w:rFonts w:ascii="宋体" w:hAnsi="宋体" w:cs="宋体"/>
                <w:color w:val="000000" w:themeColor="text1"/>
                <w:kern w:val="0"/>
                <w:sz w:val="21"/>
                <w:szCs w:val="21"/>
                <w14:textFill>
                  <w14:solidFill>
                    <w14:schemeClr w14:val="tx1"/>
                  </w14:solidFill>
                </w14:textFill>
              </w:rPr>
              <w:t>350</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CM）</w:t>
            </w:r>
          </w:p>
        </w:tc>
        <w:tc>
          <w:tcPr>
            <w:tcW w:w="815"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个</w:t>
            </w:r>
          </w:p>
        </w:tc>
        <w:tc>
          <w:tcPr>
            <w:tcW w:w="831"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2054" w:type="dxa"/>
            <w:vAlign w:val="center"/>
          </w:tcPr>
          <w:p>
            <w:pPr>
              <w:widowControl/>
              <w:jc w:val="center"/>
              <w:rPr>
                <w:rFonts w:ascii="宋体" w:hAnsi="宋体" w:cs="宋体"/>
                <w:kern w:val="0"/>
                <w:szCs w:val="21"/>
              </w:rPr>
            </w:pPr>
            <w:r>
              <w:rPr>
                <w:rFonts w:hint="eastAsia" w:ascii="宋体" w:hAnsi="宋体" w:cs="宋体"/>
                <w:kern w:val="0"/>
                <w:szCs w:val="21"/>
                <w:lang w:val="en-US" w:eastAsia="zh-CN"/>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0"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ascii="宋体" w:hAnsi="宋体" w:cs="宋体"/>
                <w:color w:val="000000" w:themeColor="text1"/>
                <w:kern w:val="0"/>
                <w:sz w:val="24"/>
                <w14:textFill>
                  <w14:solidFill>
                    <w14:schemeClr w14:val="tx1"/>
                  </w14:solidFill>
                </w14:textFill>
              </w:rPr>
              <w:t>1</w:t>
            </w:r>
          </w:p>
        </w:tc>
        <w:tc>
          <w:tcPr>
            <w:tcW w:w="1707"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定制吊柜</w:t>
            </w:r>
            <w:r>
              <w:rPr>
                <w:rFonts w:ascii="宋体" w:hAnsi="宋体" w:cs="宋体"/>
                <w:color w:val="000000" w:themeColor="text1"/>
                <w:kern w:val="0"/>
                <w:sz w:val="24"/>
                <w14:textFill>
                  <w14:solidFill>
                    <w14:schemeClr w14:val="tx1"/>
                  </w14:solidFill>
                </w14:textFill>
              </w:rPr>
              <w:t>2</w:t>
            </w:r>
          </w:p>
        </w:tc>
        <w:tc>
          <w:tcPr>
            <w:tcW w:w="3393" w:type="dxa"/>
            <w:shd w:val="clear" w:color="auto" w:fill="auto"/>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规格：</w:t>
            </w:r>
            <w:r>
              <w:rPr>
                <w:rFonts w:ascii="宋体" w:hAnsi="宋体" w:cs="宋体"/>
                <w:color w:val="000000" w:themeColor="text1"/>
                <w:kern w:val="0"/>
                <w:sz w:val="21"/>
                <w:szCs w:val="21"/>
                <w14:textFill>
                  <w14:solidFill>
                    <w14:schemeClr w14:val="tx1"/>
                  </w14:solidFill>
                </w14:textFill>
              </w:rPr>
              <w:t>2050</w:t>
            </w:r>
            <w:r>
              <w:rPr>
                <w:rFonts w:hint="eastAsia" w:ascii="宋体" w:hAnsi="宋体" w:cs="宋体"/>
                <w:color w:val="000000" w:themeColor="text1"/>
                <w:kern w:val="0"/>
                <w:sz w:val="21"/>
                <w:szCs w:val="21"/>
                <w14:textFill>
                  <w14:solidFill>
                    <w14:schemeClr w14:val="tx1"/>
                  </w14:solidFill>
                </w14:textFill>
              </w:rPr>
              <w:t>*高</w:t>
            </w:r>
            <w:r>
              <w:rPr>
                <w:rFonts w:ascii="宋体" w:hAnsi="宋体" w:cs="宋体"/>
                <w:color w:val="000000" w:themeColor="text1"/>
                <w:kern w:val="0"/>
                <w:sz w:val="21"/>
                <w:szCs w:val="21"/>
                <w14:textFill>
                  <w14:solidFill>
                    <w14:schemeClr w14:val="tx1"/>
                  </w14:solidFill>
                </w14:textFill>
              </w:rPr>
              <w:t>1100</w:t>
            </w:r>
            <w:r>
              <w:rPr>
                <w:rFonts w:hint="eastAsia" w:ascii="宋体" w:hAnsi="宋体" w:cs="宋体"/>
                <w:color w:val="000000" w:themeColor="text1"/>
                <w:kern w:val="0"/>
                <w:sz w:val="21"/>
                <w:szCs w:val="21"/>
                <w14:textFill>
                  <w14:solidFill>
                    <w14:schemeClr w14:val="tx1"/>
                  </w14:solidFill>
                </w14:textFill>
              </w:rPr>
              <w:t>*深</w:t>
            </w:r>
            <w:r>
              <w:rPr>
                <w:rFonts w:ascii="宋体" w:hAnsi="宋体" w:cs="宋体"/>
                <w:color w:val="000000" w:themeColor="text1"/>
                <w:kern w:val="0"/>
                <w:sz w:val="21"/>
                <w:szCs w:val="21"/>
                <w14:textFill>
                  <w14:solidFill>
                    <w14:schemeClr w14:val="tx1"/>
                  </w14:solidFill>
                </w14:textFill>
              </w:rPr>
              <w:t>300</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CM</w:t>
            </w:r>
            <w:r>
              <w:rPr>
                <w:rFonts w:hint="eastAsia" w:ascii="宋体" w:hAnsi="宋体" w:cs="宋体"/>
                <w:color w:val="000000" w:themeColor="text1"/>
                <w:kern w:val="0"/>
                <w:sz w:val="24"/>
                <w:lang w:val="en-US" w:eastAsia="zh-CN"/>
                <w14:textFill>
                  <w14:solidFill>
                    <w14:schemeClr w14:val="tx1"/>
                  </w14:solidFill>
                </w14:textFill>
              </w:rPr>
              <w:t>）</w:t>
            </w:r>
          </w:p>
        </w:tc>
        <w:tc>
          <w:tcPr>
            <w:tcW w:w="815"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个</w:t>
            </w:r>
          </w:p>
        </w:tc>
        <w:tc>
          <w:tcPr>
            <w:tcW w:w="831" w:type="dxa"/>
            <w:shd w:val="clear" w:color="auto" w:fill="auto"/>
            <w:vAlign w:val="center"/>
          </w:tcPr>
          <w:p>
            <w:pPr>
              <w:widowControl/>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p>
        </w:tc>
        <w:tc>
          <w:tcPr>
            <w:tcW w:w="2054" w:type="dxa"/>
            <w:vAlign w:val="center"/>
          </w:tcPr>
          <w:p>
            <w:pPr>
              <w:widowControl/>
              <w:jc w:val="center"/>
              <w:rPr>
                <w:rFonts w:ascii="宋体" w:hAnsi="宋体" w:cs="宋体"/>
                <w:kern w:val="0"/>
                <w:szCs w:val="21"/>
              </w:rPr>
            </w:pPr>
            <w:r>
              <w:rPr>
                <w:rFonts w:hint="eastAsia" w:ascii="宋体" w:hAnsi="宋体" w:cs="宋体"/>
                <w:kern w:val="0"/>
                <w:szCs w:val="21"/>
                <w:lang w:val="en-US" w:eastAsia="zh-CN"/>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0"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ascii="宋体" w:hAnsi="宋体" w:cs="宋体"/>
                <w:color w:val="000000" w:themeColor="text1"/>
                <w:kern w:val="0"/>
                <w:sz w:val="24"/>
                <w14:textFill>
                  <w14:solidFill>
                    <w14:schemeClr w14:val="tx1"/>
                  </w14:solidFill>
                </w14:textFill>
              </w:rPr>
              <w:t>2</w:t>
            </w:r>
          </w:p>
        </w:tc>
        <w:tc>
          <w:tcPr>
            <w:tcW w:w="1707"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定制吊柜</w:t>
            </w:r>
            <w:r>
              <w:rPr>
                <w:rFonts w:ascii="宋体" w:hAnsi="宋体" w:cs="宋体"/>
                <w:color w:val="000000" w:themeColor="text1"/>
                <w:kern w:val="0"/>
                <w:sz w:val="24"/>
                <w14:textFill>
                  <w14:solidFill>
                    <w14:schemeClr w14:val="tx1"/>
                  </w14:solidFill>
                </w14:textFill>
              </w:rPr>
              <w:t>3</w:t>
            </w:r>
          </w:p>
        </w:tc>
        <w:tc>
          <w:tcPr>
            <w:tcW w:w="3393" w:type="dxa"/>
            <w:shd w:val="clear" w:color="auto" w:fill="auto"/>
            <w:vAlign w:val="center"/>
          </w:tcPr>
          <w:p>
            <w:pPr>
              <w:widowControl/>
              <w:spacing w:line="260" w:lineRule="exac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规格：宽</w:t>
            </w:r>
            <w:r>
              <w:rPr>
                <w:rFonts w:ascii="宋体" w:hAnsi="宋体" w:cs="宋体"/>
                <w:color w:val="000000" w:themeColor="text1"/>
                <w:kern w:val="0"/>
                <w:sz w:val="21"/>
                <w:szCs w:val="21"/>
                <w14:textFill>
                  <w14:solidFill>
                    <w14:schemeClr w14:val="tx1"/>
                  </w14:solidFill>
                </w14:textFill>
              </w:rPr>
              <w:t>600</w:t>
            </w:r>
            <w:r>
              <w:rPr>
                <w:rFonts w:hint="eastAsia" w:ascii="宋体" w:hAnsi="宋体" w:cs="宋体"/>
                <w:color w:val="000000" w:themeColor="text1"/>
                <w:kern w:val="0"/>
                <w:sz w:val="21"/>
                <w:szCs w:val="21"/>
                <w14:textFill>
                  <w14:solidFill>
                    <w14:schemeClr w14:val="tx1"/>
                  </w14:solidFill>
                </w14:textFill>
              </w:rPr>
              <w:t>*高</w:t>
            </w:r>
            <w:r>
              <w:rPr>
                <w:rFonts w:ascii="宋体" w:hAnsi="宋体" w:cs="宋体"/>
                <w:color w:val="000000" w:themeColor="text1"/>
                <w:kern w:val="0"/>
                <w:sz w:val="21"/>
                <w:szCs w:val="21"/>
                <w14:textFill>
                  <w14:solidFill>
                    <w14:schemeClr w14:val="tx1"/>
                  </w14:solidFill>
                </w14:textFill>
              </w:rPr>
              <w:t>1350</w:t>
            </w:r>
            <w:r>
              <w:rPr>
                <w:rFonts w:hint="eastAsia" w:ascii="宋体" w:hAnsi="宋体" w:cs="宋体"/>
                <w:color w:val="000000" w:themeColor="text1"/>
                <w:kern w:val="0"/>
                <w:sz w:val="21"/>
                <w:szCs w:val="21"/>
                <w14:textFill>
                  <w14:solidFill>
                    <w14:schemeClr w14:val="tx1"/>
                  </w14:solidFill>
                </w14:textFill>
              </w:rPr>
              <w:t>*深</w:t>
            </w:r>
            <w:r>
              <w:rPr>
                <w:rFonts w:ascii="宋体" w:hAnsi="宋体" w:cs="宋体"/>
                <w:color w:val="000000" w:themeColor="text1"/>
                <w:kern w:val="0"/>
                <w:sz w:val="21"/>
                <w:szCs w:val="21"/>
                <w14:textFill>
                  <w14:solidFill>
                    <w14:schemeClr w14:val="tx1"/>
                  </w14:solidFill>
                </w14:textFill>
              </w:rPr>
              <w:t>220</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CM）</w:t>
            </w:r>
          </w:p>
        </w:tc>
        <w:tc>
          <w:tcPr>
            <w:tcW w:w="815"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个</w:t>
            </w:r>
          </w:p>
        </w:tc>
        <w:tc>
          <w:tcPr>
            <w:tcW w:w="831" w:type="dxa"/>
            <w:shd w:val="clear" w:color="auto" w:fill="auto"/>
            <w:vAlign w:val="center"/>
          </w:tcPr>
          <w:p>
            <w:pPr>
              <w:widowControl/>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p>
        </w:tc>
        <w:tc>
          <w:tcPr>
            <w:tcW w:w="2054" w:type="dxa"/>
            <w:vAlign w:val="center"/>
          </w:tcPr>
          <w:p>
            <w:pPr>
              <w:widowControl/>
              <w:jc w:val="center"/>
              <w:rPr>
                <w:rFonts w:ascii="宋体" w:hAnsi="宋体" w:cs="宋体"/>
                <w:kern w:val="0"/>
                <w:szCs w:val="21"/>
              </w:rPr>
            </w:pPr>
            <w:r>
              <w:rPr>
                <w:rFonts w:hint="eastAsia" w:ascii="宋体" w:hAnsi="宋体" w:cs="宋体"/>
                <w:kern w:val="0"/>
                <w:szCs w:val="21"/>
                <w:lang w:val="en-US" w:eastAsia="zh-CN"/>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0"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lang w:val="en-US" w:eastAsia="zh-CN"/>
                <w14:textFill>
                  <w14:solidFill>
                    <w14:schemeClr w14:val="tx1"/>
                  </w14:solidFill>
                </w14:textFill>
              </w:rPr>
              <w:t>3</w:t>
            </w:r>
          </w:p>
        </w:tc>
        <w:tc>
          <w:tcPr>
            <w:tcW w:w="1707"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定制吊柜</w:t>
            </w:r>
            <w:r>
              <w:rPr>
                <w:rFonts w:ascii="宋体" w:hAnsi="宋体" w:cs="宋体"/>
                <w:color w:val="000000" w:themeColor="text1"/>
                <w:kern w:val="0"/>
                <w:sz w:val="24"/>
                <w14:textFill>
                  <w14:solidFill>
                    <w14:schemeClr w14:val="tx1"/>
                  </w14:solidFill>
                </w14:textFill>
              </w:rPr>
              <w:t>4</w:t>
            </w:r>
          </w:p>
        </w:tc>
        <w:tc>
          <w:tcPr>
            <w:tcW w:w="3393" w:type="dxa"/>
            <w:shd w:val="clear" w:color="auto" w:fill="auto"/>
            <w:vAlign w:val="center"/>
          </w:tcPr>
          <w:p>
            <w:pPr>
              <w:widowControl/>
              <w:spacing w:line="260" w:lineRule="exac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规格：宽</w:t>
            </w:r>
            <w:r>
              <w:rPr>
                <w:rFonts w:ascii="宋体" w:hAnsi="宋体" w:cs="宋体"/>
                <w:color w:val="000000" w:themeColor="text1"/>
                <w:kern w:val="0"/>
                <w:sz w:val="21"/>
                <w:szCs w:val="21"/>
                <w14:textFill>
                  <w14:solidFill>
                    <w14:schemeClr w14:val="tx1"/>
                  </w14:solidFill>
                </w14:textFill>
              </w:rPr>
              <w:t>2030</w:t>
            </w:r>
            <w:r>
              <w:rPr>
                <w:rFonts w:hint="eastAsia" w:ascii="宋体" w:hAnsi="宋体" w:cs="宋体"/>
                <w:color w:val="000000" w:themeColor="text1"/>
                <w:kern w:val="0"/>
                <w:sz w:val="21"/>
                <w:szCs w:val="21"/>
                <w14:textFill>
                  <w14:solidFill>
                    <w14:schemeClr w14:val="tx1"/>
                  </w14:solidFill>
                </w14:textFill>
              </w:rPr>
              <w:t>*高</w:t>
            </w:r>
            <w:r>
              <w:rPr>
                <w:rFonts w:ascii="宋体" w:hAnsi="宋体" w:cs="宋体"/>
                <w:color w:val="000000" w:themeColor="text1"/>
                <w:kern w:val="0"/>
                <w:sz w:val="21"/>
                <w:szCs w:val="21"/>
                <w14:textFill>
                  <w14:solidFill>
                    <w14:schemeClr w14:val="tx1"/>
                  </w14:solidFill>
                </w14:textFill>
              </w:rPr>
              <w:t>1250</w:t>
            </w:r>
            <w:r>
              <w:rPr>
                <w:rFonts w:hint="eastAsia" w:ascii="宋体" w:hAnsi="宋体" w:cs="宋体"/>
                <w:color w:val="000000" w:themeColor="text1"/>
                <w:kern w:val="0"/>
                <w:sz w:val="21"/>
                <w:szCs w:val="21"/>
                <w14:textFill>
                  <w14:solidFill>
                    <w14:schemeClr w14:val="tx1"/>
                  </w14:solidFill>
                </w14:textFill>
              </w:rPr>
              <w:t>*深</w:t>
            </w:r>
            <w:r>
              <w:rPr>
                <w:rFonts w:ascii="宋体" w:hAnsi="宋体" w:cs="宋体"/>
                <w:color w:val="000000" w:themeColor="text1"/>
                <w:kern w:val="0"/>
                <w:sz w:val="21"/>
                <w:szCs w:val="21"/>
                <w14:textFill>
                  <w14:solidFill>
                    <w14:schemeClr w14:val="tx1"/>
                  </w14:solidFill>
                </w14:textFill>
              </w:rPr>
              <w:t>300</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CM）</w:t>
            </w:r>
          </w:p>
        </w:tc>
        <w:tc>
          <w:tcPr>
            <w:tcW w:w="815"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个</w:t>
            </w:r>
          </w:p>
        </w:tc>
        <w:tc>
          <w:tcPr>
            <w:tcW w:w="831" w:type="dxa"/>
            <w:shd w:val="clear" w:color="auto" w:fill="auto"/>
            <w:vAlign w:val="center"/>
          </w:tcPr>
          <w:p>
            <w:pPr>
              <w:widowControl/>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p>
        </w:tc>
        <w:tc>
          <w:tcPr>
            <w:tcW w:w="2054" w:type="dxa"/>
            <w:vAlign w:val="center"/>
          </w:tcPr>
          <w:p>
            <w:pPr>
              <w:widowControl/>
              <w:jc w:val="center"/>
              <w:rPr>
                <w:rFonts w:ascii="宋体" w:hAnsi="宋体" w:cs="宋体"/>
                <w:kern w:val="0"/>
                <w:szCs w:val="21"/>
              </w:rPr>
            </w:pPr>
            <w:r>
              <w:rPr>
                <w:rFonts w:hint="eastAsia" w:ascii="宋体" w:hAnsi="宋体" w:cs="宋体"/>
                <w:kern w:val="0"/>
                <w:szCs w:val="21"/>
                <w:lang w:val="en-US" w:eastAsia="zh-CN"/>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0"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14</w:t>
            </w:r>
          </w:p>
        </w:tc>
        <w:tc>
          <w:tcPr>
            <w:tcW w:w="1707"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定制吊柜</w:t>
            </w:r>
            <w:r>
              <w:rPr>
                <w:rFonts w:ascii="宋体" w:hAnsi="宋体" w:cs="宋体"/>
                <w:color w:val="000000" w:themeColor="text1"/>
                <w:kern w:val="0"/>
                <w:sz w:val="24"/>
                <w14:textFill>
                  <w14:solidFill>
                    <w14:schemeClr w14:val="tx1"/>
                  </w14:solidFill>
                </w14:textFill>
              </w:rPr>
              <w:t>5</w:t>
            </w:r>
          </w:p>
        </w:tc>
        <w:tc>
          <w:tcPr>
            <w:tcW w:w="3393" w:type="dxa"/>
            <w:shd w:val="clear" w:color="auto" w:fill="auto"/>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规格：宽</w:t>
            </w:r>
            <w:r>
              <w:rPr>
                <w:rFonts w:ascii="宋体" w:hAnsi="宋体" w:cs="宋体"/>
                <w:color w:val="000000" w:themeColor="text1"/>
                <w:kern w:val="0"/>
                <w:sz w:val="21"/>
                <w:szCs w:val="21"/>
                <w14:textFill>
                  <w14:solidFill>
                    <w14:schemeClr w14:val="tx1"/>
                  </w14:solidFill>
                </w14:textFill>
              </w:rPr>
              <w:t>2400</w:t>
            </w:r>
            <w:r>
              <w:rPr>
                <w:rFonts w:hint="eastAsia" w:ascii="宋体" w:hAnsi="宋体" w:cs="宋体"/>
                <w:color w:val="000000" w:themeColor="text1"/>
                <w:kern w:val="0"/>
                <w:sz w:val="21"/>
                <w:szCs w:val="21"/>
                <w14:textFill>
                  <w14:solidFill>
                    <w14:schemeClr w14:val="tx1"/>
                  </w14:solidFill>
                </w14:textFill>
              </w:rPr>
              <w:t>*高</w:t>
            </w:r>
            <w:r>
              <w:rPr>
                <w:rFonts w:ascii="宋体" w:hAnsi="宋体" w:cs="宋体"/>
                <w:color w:val="000000" w:themeColor="text1"/>
                <w:kern w:val="0"/>
                <w:sz w:val="21"/>
                <w:szCs w:val="21"/>
                <w14:textFill>
                  <w14:solidFill>
                    <w14:schemeClr w14:val="tx1"/>
                  </w14:solidFill>
                </w14:textFill>
              </w:rPr>
              <w:t>1650</w:t>
            </w:r>
            <w:r>
              <w:rPr>
                <w:rFonts w:hint="eastAsia" w:ascii="宋体" w:hAnsi="宋体" w:cs="宋体"/>
                <w:color w:val="000000" w:themeColor="text1"/>
                <w:kern w:val="0"/>
                <w:sz w:val="21"/>
                <w:szCs w:val="21"/>
                <w14:textFill>
                  <w14:solidFill>
                    <w14:schemeClr w14:val="tx1"/>
                  </w14:solidFill>
                </w14:textFill>
              </w:rPr>
              <w:t>*深</w:t>
            </w:r>
            <w:r>
              <w:rPr>
                <w:rFonts w:ascii="宋体" w:hAnsi="宋体" w:cs="宋体"/>
                <w:color w:val="000000" w:themeColor="text1"/>
                <w:kern w:val="0"/>
                <w:sz w:val="21"/>
                <w:szCs w:val="21"/>
                <w14:textFill>
                  <w14:solidFill>
                    <w14:schemeClr w14:val="tx1"/>
                  </w14:solidFill>
                </w14:textFill>
              </w:rPr>
              <w:t>350</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CM）</w:t>
            </w:r>
          </w:p>
        </w:tc>
        <w:tc>
          <w:tcPr>
            <w:tcW w:w="815"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个</w:t>
            </w:r>
          </w:p>
        </w:tc>
        <w:tc>
          <w:tcPr>
            <w:tcW w:w="831"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p>
        </w:tc>
        <w:tc>
          <w:tcPr>
            <w:tcW w:w="2054" w:type="dxa"/>
            <w:vAlign w:val="center"/>
          </w:tcPr>
          <w:p>
            <w:pPr>
              <w:widowControl/>
              <w:jc w:val="center"/>
              <w:rPr>
                <w:rFonts w:ascii="宋体" w:hAnsi="宋体" w:cs="宋体"/>
                <w:kern w:val="0"/>
                <w:szCs w:val="21"/>
              </w:rPr>
            </w:pPr>
            <w:r>
              <w:rPr>
                <w:rFonts w:hint="eastAsia" w:ascii="宋体" w:hAnsi="宋体" w:cs="宋体"/>
                <w:kern w:val="0"/>
                <w:szCs w:val="21"/>
                <w:lang w:val="en-US" w:eastAsia="zh-CN"/>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0"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15</w:t>
            </w:r>
          </w:p>
        </w:tc>
        <w:tc>
          <w:tcPr>
            <w:tcW w:w="1707"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定制折叠板</w:t>
            </w:r>
          </w:p>
        </w:tc>
        <w:tc>
          <w:tcPr>
            <w:tcW w:w="3393" w:type="dxa"/>
            <w:shd w:val="clear" w:color="auto" w:fill="auto"/>
            <w:vAlign w:val="center"/>
          </w:tcPr>
          <w:p>
            <w:pP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规格：宽</w:t>
            </w:r>
            <w:r>
              <w:rPr>
                <w:rFonts w:ascii="宋体" w:hAnsi="宋体" w:cs="宋体"/>
                <w:color w:val="000000" w:themeColor="text1"/>
                <w:kern w:val="0"/>
                <w:sz w:val="21"/>
                <w:szCs w:val="21"/>
                <w14:textFill>
                  <w14:solidFill>
                    <w14:schemeClr w14:val="tx1"/>
                  </w14:solidFill>
                </w14:textFill>
              </w:rPr>
              <w:t>350</w:t>
            </w:r>
            <w:r>
              <w:rPr>
                <w:rFonts w:hint="eastAsia" w:ascii="宋体" w:hAnsi="宋体" w:cs="宋体"/>
                <w:color w:val="000000" w:themeColor="text1"/>
                <w:kern w:val="0"/>
                <w:sz w:val="21"/>
                <w:szCs w:val="21"/>
                <w14:textFill>
                  <w14:solidFill>
                    <w14:schemeClr w14:val="tx1"/>
                  </w14:solidFill>
                </w14:textFill>
              </w:rPr>
              <w:t>*深</w:t>
            </w:r>
            <w:r>
              <w:rPr>
                <w:rFonts w:ascii="宋体" w:hAnsi="宋体" w:cs="宋体"/>
                <w:color w:val="000000" w:themeColor="text1"/>
                <w:kern w:val="0"/>
                <w:sz w:val="21"/>
                <w:szCs w:val="21"/>
                <w14:textFill>
                  <w14:solidFill>
                    <w14:schemeClr w14:val="tx1"/>
                  </w14:solidFill>
                </w14:textFill>
              </w:rPr>
              <w:t>250</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CM）</w:t>
            </w:r>
          </w:p>
        </w:tc>
        <w:tc>
          <w:tcPr>
            <w:tcW w:w="815"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个</w:t>
            </w:r>
          </w:p>
        </w:tc>
        <w:tc>
          <w:tcPr>
            <w:tcW w:w="831" w:type="dxa"/>
            <w:shd w:val="clear" w:color="auto" w:fill="auto"/>
            <w:vAlign w:val="center"/>
          </w:tcPr>
          <w:p>
            <w:pPr>
              <w:widowControl/>
              <w:jc w:val="center"/>
              <w:rPr>
                <w:rFonts w:hint="default" w:ascii="宋体" w:hAnsi="宋体" w:cs="宋体"/>
                <w:color w:val="000000" w:themeColor="text1"/>
                <w:kern w:val="0"/>
                <w:szCs w:val="21"/>
                <w:lang w:val="en-US"/>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30</w:t>
            </w:r>
          </w:p>
        </w:tc>
        <w:tc>
          <w:tcPr>
            <w:tcW w:w="2054" w:type="dxa"/>
            <w:vAlign w:val="center"/>
          </w:tcPr>
          <w:p>
            <w:pPr>
              <w:widowControl/>
              <w:jc w:val="center"/>
              <w:rPr>
                <w:rFonts w:ascii="宋体" w:hAnsi="宋体" w:cs="宋体"/>
                <w:kern w:val="0"/>
                <w:szCs w:val="21"/>
              </w:rPr>
            </w:pPr>
            <w:r>
              <w:rPr>
                <w:rFonts w:hint="eastAsia" w:ascii="宋体" w:hAnsi="宋体" w:cs="宋体"/>
                <w:kern w:val="0"/>
                <w:szCs w:val="21"/>
                <w:lang w:val="en-US" w:eastAsia="zh-CN"/>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0"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16</w:t>
            </w:r>
          </w:p>
        </w:tc>
        <w:tc>
          <w:tcPr>
            <w:tcW w:w="1707"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办公椅</w:t>
            </w:r>
          </w:p>
        </w:tc>
        <w:tc>
          <w:tcPr>
            <w:tcW w:w="3393" w:type="dxa"/>
            <w:shd w:val="clear" w:color="auto" w:fill="auto"/>
            <w:vAlign w:val="center"/>
          </w:tcPr>
          <w:p>
            <w:pPr>
              <w:bidi w:val="0"/>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规格：</w:t>
            </w:r>
            <w:r>
              <w:rPr>
                <w:rFonts w:hint="eastAsia" w:ascii="宋体" w:hAnsi="宋体" w:cs="宋体"/>
                <w:color w:val="000000" w:themeColor="text1"/>
                <w:sz w:val="21"/>
                <w:szCs w:val="21"/>
                <w:lang w:val="en-US" w:eastAsia="zh-CN"/>
                <w14:textFill>
                  <w14:solidFill>
                    <w14:schemeClr w14:val="tx1"/>
                  </w14:solidFill>
                </w14:textFill>
              </w:rPr>
              <w:t>标准</w:t>
            </w:r>
          </w:p>
        </w:tc>
        <w:tc>
          <w:tcPr>
            <w:tcW w:w="815"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张</w:t>
            </w:r>
          </w:p>
        </w:tc>
        <w:tc>
          <w:tcPr>
            <w:tcW w:w="831"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w:t>
            </w:r>
          </w:p>
        </w:tc>
        <w:tc>
          <w:tcPr>
            <w:tcW w:w="2054" w:type="dxa"/>
            <w:vAlign w:val="center"/>
          </w:tcPr>
          <w:p>
            <w:pPr>
              <w:widowControl/>
              <w:jc w:val="center"/>
              <w:rPr>
                <w:rFonts w:ascii="宋体" w:hAnsi="宋体" w:cs="宋体"/>
                <w:kern w:val="0"/>
                <w:szCs w:val="21"/>
              </w:rPr>
            </w:pPr>
            <w:r>
              <w:rPr>
                <w:rFonts w:hint="eastAsia" w:ascii="宋体" w:hAnsi="宋体" w:cs="宋体"/>
                <w:kern w:val="0"/>
                <w:szCs w:val="21"/>
                <w:lang w:val="en-US" w:eastAsia="zh-CN"/>
              </w:rPr>
              <w:t>拒绝进口</w:t>
            </w:r>
          </w:p>
        </w:tc>
      </w:tr>
    </w:tbl>
    <w:p>
      <w:pPr>
        <w:rPr>
          <w:rFonts w:hint="eastAsia" w:ascii="仿宋_GB2312" w:hAnsi="仿宋_GB2312" w:eastAsia="仿宋_GB2312" w:cs="仿宋_GB2312"/>
          <w:b/>
          <w:bCs/>
          <w:kern w:val="0"/>
          <w:sz w:val="28"/>
          <w:szCs w:val="28"/>
          <w:lang w:val="en-US" w:eastAsia="zh-CN" w:bidi="ar-SA"/>
        </w:rPr>
      </w:pPr>
    </w:p>
    <w:p>
      <w:pPr>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lang w:val="en-US" w:eastAsia="zh-CN" w:bidi="ar-SA"/>
        </w:rPr>
        <w:t>2、技术要求：</w:t>
      </w:r>
    </w:p>
    <w:tbl>
      <w:tblPr>
        <w:tblStyle w:val="20"/>
        <w:tblpPr w:leftFromText="180" w:rightFromText="180" w:vertAnchor="text" w:horzAnchor="page" w:tblpXSpec="center" w:tblpY="301"/>
        <w:tblOverlap w:val="never"/>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6"/>
        <w:gridCol w:w="5533"/>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序号</w:t>
            </w:r>
          </w:p>
        </w:tc>
        <w:tc>
          <w:tcPr>
            <w:tcW w:w="706" w:type="dxa"/>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货物名称</w:t>
            </w:r>
          </w:p>
        </w:tc>
        <w:tc>
          <w:tcPr>
            <w:tcW w:w="5533" w:type="dxa"/>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技术要求</w:t>
            </w:r>
          </w:p>
        </w:tc>
        <w:tc>
          <w:tcPr>
            <w:tcW w:w="2189" w:type="dxa"/>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62"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706"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定制办公桌</w:t>
            </w:r>
          </w:p>
        </w:tc>
        <w:tc>
          <w:tcPr>
            <w:tcW w:w="5533" w:type="dxa"/>
            <w:vAlign w:val="top"/>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规格：宽1200*高800*深550</w:t>
            </w:r>
          </w:p>
          <w:p>
            <w:pPr>
              <w:numPr>
                <w:ilvl w:val="0"/>
                <w:numId w:val="0"/>
              </w:numPr>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numPr>
                <w:ilvl w:val="0"/>
                <w:numId w:val="0"/>
              </w:numPr>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numPr>
                <w:ilvl w:val="0"/>
                <w:numId w:val="0"/>
              </w:numPr>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3.板材颜色数量丰富,可任意选色，全部板材足18MM厚，桌面加厚25MM板</w:t>
            </w:r>
          </w:p>
          <w:p>
            <w:pPr>
              <w:numPr>
                <w:ilvl w:val="0"/>
                <w:numId w:val="0"/>
              </w:numPr>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优质缓冲门铰+品牌抽屉锁+精品拉手</w:t>
            </w:r>
          </w:p>
          <w:p>
            <w:pPr>
              <w:numPr>
                <w:ilvl w:val="0"/>
                <w:numId w:val="0"/>
              </w:numPr>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numPr>
                <w:ilvl w:val="0"/>
                <w:numId w:val="0"/>
              </w:numPr>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r>
              <w:rPr>
                <w:rFonts w:hint="eastAsia" w:ascii="宋体" w:hAnsi="宋体" w:eastAsia="宋体" w:cs="宋体"/>
                <w:color w:val="000000" w:themeColor="text1"/>
                <w:kern w:val="0"/>
                <w:sz w:val="18"/>
                <w:szCs w:val="18"/>
                <w14:textFill>
                  <w14:solidFill>
                    <w14:schemeClr w14:val="tx1"/>
                  </w14:solidFill>
                </w14:textFill>
              </w:rPr>
              <w:t xml:space="preserve">                                                                                                            </w:t>
            </w:r>
          </w:p>
        </w:tc>
        <w:tc>
          <w:tcPr>
            <w:tcW w:w="2189" w:type="dxa"/>
          </w:tcPr>
          <w:p>
            <w:pPr>
              <w:rPr>
                <w:rFonts w:hint="eastAsia" w:ascii="宋体" w:hAnsi="宋体" w:eastAsia="宋体" w:cs="宋体"/>
                <w:bCs/>
                <w:color w:val="000000" w:themeColor="text1"/>
                <w:sz w:val="18"/>
                <w:szCs w:val="18"/>
                <w14:textFill>
                  <w14:solidFill>
                    <w14:schemeClr w14:val="tx1"/>
                  </w14:solidFill>
                </w14:textFill>
              </w:rPr>
            </w:pPr>
            <w:r>
              <w:drawing>
                <wp:inline distT="0" distB="0" distL="114300" distR="114300">
                  <wp:extent cx="1296670" cy="1122680"/>
                  <wp:effectExtent l="0" t="0" r="1778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296670" cy="112268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2" w:type="dxa"/>
            <w:vAlign w:val="center"/>
          </w:tcPr>
          <w:p>
            <w:pPr>
              <w:widowControl/>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70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高柜1</w:t>
            </w:r>
          </w:p>
        </w:tc>
        <w:tc>
          <w:tcPr>
            <w:tcW w:w="5533" w:type="dxa"/>
            <w:vAlign w:val="center"/>
          </w:tcPr>
          <w:p>
            <w:pP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规格：宽1390*高3000*深300</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numPr>
                <w:ilvl w:val="0"/>
                <w:numId w:val="0"/>
              </w:numP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3.板材颜色数量丰富,可任意选色，全部板材足18MM厚</w:t>
            </w:r>
          </w:p>
          <w:p>
            <w:pPr>
              <w:numPr>
                <w:ilvl w:val="0"/>
                <w:numId w:val="0"/>
              </w:num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numPr>
                <w:ilvl w:val="0"/>
                <w:numId w:val="0"/>
              </w:num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numPr>
                <w:ilvl w:val="0"/>
                <w:numId w:val="0"/>
              </w:numP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r>
              <w:rPr>
                <w:rFonts w:hint="eastAsia" w:ascii="宋体" w:hAnsi="宋体" w:eastAsia="宋体" w:cs="宋体"/>
                <w:color w:val="000000" w:themeColor="text1"/>
                <w:kern w:val="0"/>
                <w:sz w:val="18"/>
                <w:szCs w:val="18"/>
                <w14:textFill>
                  <w14:solidFill>
                    <w14:schemeClr w14:val="tx1"/>
                  </w14:solidFill>
                </w14:textFill>
              </w:rPr>
              <w:t xml:space="preserve">            </w:t>
            </w:r>
          </w:p>
        </w:tc>
        <w:tc>
          <w:tcPr>
            <w:tcW w:w="2189" w:type="dxa"/>
          </w:tcPr>
          <w:p>
            <w:pPr>
              <w:rPr>
                <w:rFonts w:hint="eastAsia" w:ascii="宋体" w:hAnsi="宋体" w:eastAsia="宋体" w:cs="宋体"/>
                <w:bCs/>
                <w:color w:val="000000" w:themeColor="text1"/>
                <w:sz w:val="18"/>
                <w:szCs w:val="18"/>
                <w14:textFill>
                  <w14:solidFill>
                    <w14:schemeClr w14:val="tx1"/>
                  </w14:solidFill>
                </w14:textFill>
              </w:rPr>
            </w:pPr>
            <w:r>
              <w:drawing>
                <wp:inline distT="0" distB="0" distL="114300" distR="114300">
                  <wp:extent cx="1205230" cy="1509395"/>
                  <wp:effectExtent l="0" t="0" r="13970" b="14605"/>
                  <wp:docPr id="3" name="图片 2" descr="dd483f324af400614263eede997e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d483f324af400614263eede997e555"/>
                          <pic:cNvPicPr>
                            <a:picLocks noChangeAspect="1"/>
                          </pic:cNvPicPr>
                        </pic:nvPicPr>
                        <pic:blipFill>
                          <a:blip r:embed="rId10"/>
                          <a:stretch>
                            <a:fillRect/>
                          </a:stretch>
                        </pic:blipFill>
                        <pic:spPr>
                          <a:xfrm>
                            <a:off x="0" y="0"/>
                            <a:ext cx="1205230" cy="15093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2" w:type="dxa"/>
            <w:vAlign w:val="center"/>
          </w:tcPr>
          <w:p>
            <w:pPr>
              <w:widowControl/>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70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高柜2</w:t>
            </w:r>
          </w:p>
        </w:tc>
        <w:tc>
          <w:tcPr>
            <w:tcW w:w="5533" w:type="dxa"/>
            <w:vAlign w:val="center"/>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规格：宽800*高3000*深300</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numPr>
                <w:ilvl w:val="0"/>
                <w:numId w:val="0"/>
              </w:numPr>
              <w:ind w:left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r>
              <w:rPr>
                <w:rFonts w:hint="eastAsia" w:ascii="宋体" w:hAnsi="宋体" w:eastAsia="宋体" w:cs="宋体"/>
                <w:color w:val="000000" w:themeColor="text1"/>
                <w:sz w:val="18"/>
                <w:szCs w:val="18"/>
                <w14:textFill>
                  <w14:solidFill>
                    <w14:schemeClr w14:val="tx1"/>
                  </w14:solidFill>
                </w14:textFill>
              </w:rPr>
              <w:t>板材承重，防潮，表面抗刮耐磨效果优良</w:t>
            </w:r>
          </w:p>
          <w:p>
            <w:pPr>
              <w:numPr>
                <w:ilvl w:val="0"/>
                <w:numId w:val="0"/>
              </w:numPr>
              <w:ind w:left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3.板材颜色数量丰富,可任意选色，全部板材足18MM厚</w:t>
            </w:r>
          </w:p>
          <w:p>
            <w:pPr>
              <w:numPr>
                <w:ilvl w:val="0"/>
                <w:numId w:val="0"/>
              </w:numPr>
              <w:ind w:leftChars="0"/>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优质缓冲门铰+品牌抽屉锁+精品拉手</w:t>
            </w:r>
          </w:p>
          <w:p>
            <w:pPr>
              <w:numPr>
                <w:ilvl w:val="0"/>
                <w:numId w:val="0"/>
              </w:numPr>
              <w:ind w:leftChars="0"/>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numPr>
                <w:ilvl w:val="0"/>
                <w:numId w:val="0"/>
              </w:numPr>
              <w:ind w:leftChars="0"/>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189" w:type="dxa"/>
          </w:tcPr>
          <w:p>
            <w:pPr>
              <w:rPr>
                <w:rFonts w:hint="eastAsia" w:ascii="宋体" w:hAnsi="宋体" w:eastAsia="宋体" w:cs="宋体"/>
                <w:bCs/>
                <w:color w:val="000000" w:themeColor="text1"/>
                <w:sz w:val="18"/>
                <w:szCs w:val="18"/>
                <w14:textFill>
                  <w14:solidFill>
                    <w14:schemeClr w14:val="tx1"/>
                  </w14:solidFill>
                </w14:textFill>
              </w:rPr>
            </w:pPr>
            <w:r>
              <w:drawing>
                <wp:inline distT="0" distB="0" distL="114300" distR="114300">
                  <wp:extent cx="1188720" cy="1509395"/>
                  <wp:effectExtent l="0" t="0" r="11430" b="14605"/>
                  <wp:docPr id="4" name="图片 3" descr="dd483f324af400614263eede997e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dd483f324af400614263eede997e555"/>
                          <pic:cNvPicPr>
                            <a:picLocks noChangeAspect="1"/>
                          </pic:cNvPicPr>
                        </pic:nvPicPr>
                        <pic:blipFill>
                          <a:blip r:embed="rId10"/>
                          <a:stretch>
                            <a:fillRect/>
                          </a:stretch>
                        </pic:blipFill>
                        <pic:spPr>
                          <a:xfrm>
                            <a:off x="0" y="0"/>
                            <a:ext cx="1188720" cy="15093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2"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70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高柜3</w:t>
            </w:r>
          </w:p>
        </w:tc>
        <w:tc>
          <w:tcPr>
            <w:tcW w:w="5533" w:type="dxa"/>
            <w:vAlign w:val="center"/>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规格：宽1630*高3000*深300</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numPr>
                <w:ilvl w:val="0"/>
                <w:numId w:val="0"/>
              </w:numPr>
              <w:ind w:left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r>
              <w:rPr>
                <w:rFonts w:hint="eastAsia" w:ascii="宋体" w:hAnsi="宋体" w:eastAsia="宋体" w:cs="宋体"/>
                <w:color w:val="000000" w:themeColor="text1"/>
                <w:sz w:val="18"/>
                <w:szCs w:val="18"/>
                <w14:textFill>
                  <w14:solidFill>
                    <w14:schemeClr w14:val="tx1"/>
                  </w14:solidFill>
                </w14:textFill>
              </w:rPr>
              <w:t>板材承重，防潮，表面抗刮耐磨效果优良</w:t>
            </w:r>
          </w:p>
          <w:p>
            <w:pPr>
              <w:numPr>
                <w:ilvl w:val="0"/>
                <w:numId w:val="0"/>
              </w:numPr>
              <w:ind w:left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numPr>
                <w:ilvl w:val="0"/>
                <w:numId w:val="0"/>
              </w:numPr>
              <w:ind w:leftChars="0"/>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numPr>
                <w:ilvl w:val="0"/>
                <w:numId w:val="0"/>
              </w:numPr>
              <w:ind w:leftChars="0"/>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numPr>
                <w:ilvl w:val="0"/>
                <w:numId w:val="0"/>
              </w:numPr>
              <w:ind w:leftChars="0"/>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189" w:type="dxa"/>
          </w:tcPr>
          <w:p>
            <w:pPr>
              <w:rPr>
                <w:rFonts w:hint="eastAsia" w:ascii="宋体" w:hAnsi="宋体" w:eastAsia="宋体" w:cs="宋体"/>
                <w:bCs/>
                <w:color w:val="000000" w:themeColor="text1"/>
                <w:sz w:val="18"/>
                <w:szCs w:val="18"/>
                <w14:textFill>
                  <w14:solidFill>
                    <w14:schemeClr w14:val="tx1"/>
                  </w14:solidFill>
                </w14:textFill>
              </w:rPr>
            </w:pPr>
            <w:r>
              <w:drawing>
                <wp:inline distT="0" distB="0" distL="114300" distR="114300">
                  <wp:extent cx="1179830" cy="1509395"/>
                  <wp:effectExtent l="0" t="0" r="1270" b="14605"/>
                  <wp:docPr id="6" name="图片 4" descr="dd483f324af400614263eede997e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dd483f324af400614263eede997e555"/>
                          <pic:cNvPicPr>
                            <a:picLocks noChangeAspect="1"/>
                          </pic:cNvPicPr>
                        </pic:nvPicPr>
                        <pic:blipFill>
                          <a:blip r:embed="rId10"/>
                          <a:stretch>
                            <a:fillRect/>
                          </a:stretch>
                        </pic:blipFill>
                        <pic:spPr>
                          <a:xfrm>
                            <a:off x="0" y="0"/>
                            <a:ext cx="1179830" cy="15093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2"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70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高柜4</w:t>
            </w:r>
          </w:p>
        </w:tc>
        <w:tc>
          <w:tcPr>
            <w:tcW w:w="5533" w:type="dxa"/>
            <w:vAlign w:val="center"/>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规格：宽1500*高3000*深300</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numPr>
                <w:ilvl w:val="0"/>
                <w:numId w:val="0"/>
              </w:numPr>
              <w:ind w:left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r>
              <w:rPr>
                <w:rFonts w:hint="eastAsia" w:ascii="宋体" w:hAnsi="宋体" w:eastAsia="宋体" w:cs="宋体"/>
                <w:color w:val="000000" w:themeColor="text1"/>
                <w:sz w:val="18"/>
                <w:szCs w:val="18"/>
                <w14:textFill>
                  <w14:solidFill>
                    <w14:schemeClr w14:val="tx1"/>
                  </w14:solidFill>
                </w14:textFill>
              </w:rPr>
              <w:t>板材承重，防潮，表面抗刮耐磨效果优良</w:t>
            </w:r>
          </w:p>
          <w:p>
            <w:pPr>
              <w:numPr>
                <w:ilvl w:val="0"/>
                <w:numId w:val="0"/>
              </w:numPr>
              <w:ind w:left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numPr>
                <w:ilvl w:val="0"/>
                <w:numId w:val="0"/>
              </w:numPr>
              <w:ind w:leftChars="0"/>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numPr>
                <w:ilvl w:val="0"/>
                <w:numId w:val="0"/>
              </w:numPr>
              <w:ind w:leftChars="0"/>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numPr>
                <w:ilvl w:val="0"/>
                <w:numId w:val="0"/>
              </w:numPr>
              <w:ind w:leftChars="0"/>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189" w:type="dxa"/>
          </w:tcPr>
          <w:p>
            <w:pPr>
              <w:rPr>
                <w:rFonts w:hint="eastAsia" w:ascii="宋体" w:hAnsi="宋体" w:eastAsia="宋体" w:cs="宋体"/>
                <w:bCs/>
                <w:color w:val="000000" w:themeColor="text1"/>
                <w:sz w:val="18"/>
                <w:szCs w:val="18"/>
                <w14:textFill>
                  <w14:solidFill>
                    <w14:schemeClr w14:val="tx1"/>
                  </w14:solidFill>
                </w14:textFill>
              </w:rPr>
            </w:pPr>
            <w:r>
              <w:drawing>
                <wp:inline distT="0" distB="0" distL="114300" distR="114300">
                  <wp:extent cx="1162685" cy="1509395"/>
                  <wp:effectExtent l="0" t="0" r="18415" b="14605"/>
                  <wp:docPr id="7" name="图片 5" descr="dd483f324af400614263eede997e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dd483f324af400614263eede997e555"/>
                          <pic:cNvPicPr>
                            <a:picLocks noChangeAspect="1"/>
                          </pic:cNvPicPr>
                        </pic:nvPicPr>
                        <pic:blipFill>
                          <a:blip r:embed="rId10"/>
                          <a:stretch>
                            <a:fillRect/>
                          </a:stretch>
                        </pic:blipFill>
                        <pic:spPr>
                          <a:xfrm>
                            <a:off x="0" y="0"/>
                            <a:ext cx="1162685" cy="15093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2"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70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高柜5</w:t>
            </w:r>
          </w:p>
        </w:tc>
        <w:tc>
          <w:tcPr>
            <w:tcW w:w="5533" w:type="dxa"/>
            <w:vAlign w:val="center"/>
          </w:tcPr>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规格：宽1000*高2250*深300</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基材采用E0级环保多层实木生态免漆板（依据GB/T39600-2021）检测标准</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widowControl/>
              <w:numPr>
                <w:ilvl w:val="0"/>
                <w:numId w:val="0"/>
              </w:numPr>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189" w:type="dxa"/>
          </w:tcPr>
          <w:p>
            <w:pPr>
              <w:rPr>
                <w:rFonts w:hint="eastAsia" w:ascii="宋体" w:hAnsi="宋体" w:eastAsia="宋体" w:cs="宋体"/>
                <w:bCs/>
                <w:color w:val="000000" w:themeColor="text1"/>
                <w:sz w:val="18"/>
                <w:szCs w:val="18"/>
                <w14:textFill>
                  <w14:solidFill>
                    <w14:schemeClr w14:val="tx1"/>
                  </w14:solidFill>
                </w14:textFill>
              </w:rPr>
            </w:pPr>
            <w:r>
              <w:drawing>
                <wp:inline distT="0" distB="0" distL="114300" distR="114300">
                  <wp:extent cx="1153795" cy="1509395"/>
                  <wp:effectExtent l="0" t="0" r="8255" b="14605"/>
                  <wp:docPr id="9" name="图片 6" descr="dd483f324af400614263eede997e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dd483f324af400614263eede997e555"/>
                          <pic:cNvPicPr>
                            <a:picLocks noChangeAspect="1"/>
                          </pic:cNvPicPr>
                        </pic:nvPicPr>
                        <pic:blipFill>
                          <a:blip r:embed="rId10"/>
                          <a:stretch>
                            <a:fillRect/>
                          </a:stretch>
                        </pic:blipFill>
                        <pic:spPr>
                          <a:xfrm>
                            <a:off x="0" y="0"/>
                            <a:ext cx="1153795" cy="15093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2"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70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地柜1</w:t>
            </w:r>
          </w:p>
        </w:tc>
        <w:tc>
          <w:tcPr>
            <w:tcW w:w="5533" w:type="dxa"/>
            <w:vAlign w:val="center"/>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规格：宽1050*高800*深500</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numPr>
                <w:ilvl w:val="0"/>
                <w:numId w:val="0"/>
              </w:num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numPr>
                <w:ilvl w:val="0"/>
                <w:numId w:val="0"/>
              </w:num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numPr>
                <w:ilvl w:val="0"/>
                <w:numId w:val="0"/>
              </w:numP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189"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1298575" cy="1177290"/>
                  <wp:effectExtent l="0" t="0" r="15875" b="3810"/>
                  <wp:docPr id="10" name="图片 7" descr="5fd3169fc5f0e6880cf26294786bc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5fd3169fc5f0e6880cf26294786bca5"/>
                          <pic:cNvPicPr>
                            <a:picLocks noChangeAspect="1"/>
                          </pic:cNvPicPr>
                        </pic:nvPicPr>
                        <pic:blipFill>
                          <a:blip r:embed="rId11"/>
                          <a:stretch>
                            <a:fillRect/>
                          </a:stretch>
                        </pic:blipFill>
                        <pic:spPr>
                          <a:xfrm>
                            <a:off x="0" y="0"/>
                            <a:ext cx="1298575" cy="11772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2" w:type="dxa"/>
            <w:vAlign w:val="center"/>
          </w:tcPr>
          <w:p>
            <w:pPr>
              <w:widowControl/>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70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地柜2</w:t>
            </w:r>
          </w:p>
        </w:tc>
        <w:tc>
          <w:tcPr>
            <w:tcW w:w="5533" w:type="dxa"/>
            <w:vAlign w:val="center"/>
          </w:tcPr>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规格：宽2030*高800*深310</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p>
            <w:pPr>
              <w:widowControl/>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7.柜子台面采用优质足1.5MM厚石英石台面（台面硬度高，耐刮磨，防渗透，）8.配优质304不锈钢水盆+优质铜芯水龙头+全套下水管。</w:t>
            </w:r>
          </w:p>
        </w:tc>
        <w:tc>
          <w:tcPr>
            <w:tcW w:w="2189" w:type="dxa"/>
          </w:tcPr>
          <w:p>
            <w:pPr>
              <w:rPr>
                <w:rFonts w:hint="eastAsia" w:ascii="宋体" w:hAnsi="宋体" w:eastAsia="宋体" w:cs="宋体"/>
                <w:bCs/>
                <w:color w:val="000000" w:themeColor="text1"/>
                <w:sz w:val="18"/>
                <w:szCs w:val="18"/>
                <w14:textFill>
                  <w14:solidFill>
                    <w14:schemeClr w14:val="tx1"/>
                  </w14:solidFill>
                </w14:textFill>
              </w:rPr>
            </w:pPr>
            <w:r>
              <w:drawing>
                <wp:inline distT="0" distB="0" distL="114300" distR="114300">
                  <wp:extent cx="1276985" cy="1146175"/>
                  <wp:effectExtent l="0" t="0" r="18415" b="15875"/>
                  <wp:docPr id="11" name="图片 8" descr="fa02feb8a82cd61f272e3771f88da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fa02feb8a82cd61f272e3771f88da53"/>
                          <pic:cNvPicPr>
                            <a:picLocks noChangeAspect="1"/>
                          </pic:cNvPicPr>
                        </pic:nvPicPr>
                        <pic:blipFill>
                          <a:blip r:embed="rId12"/>
                          <a:stretch>
                            <a:fillRect/>
                          </a:stretch>
                        </pic:blipFill>
                        <pic:spPr>
                          <a:xfrm>
                            <a:off x="0" y="0"/>
                            <a:ext cx="1276985" cy="11461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2" w:type="dxa"/>
            <w:vAlign w:val="center"/>
          </w:tcPr>
          <w:p>
            <w:pPr>
              <w:widowControl/>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9</w:t>
            </w:r>
          </w:p>
        </w:tc>
        <w:tc>
          <w:tcPr>
            <w:tcW w:w="70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地柜3</w:t>
            </w:r>
          </w:p>
        </w:tc>
        <w:tc>
          <w:tcPr>
            <w:tcW w:w="5533" w:type="dxa"/>
            <w:vAlign w:val="center"/>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规格：宽2480*高800*深500（L形柜体）</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基材采用E0级环保多层实木生态免漆板（依据GB/T39600-2021）检测标准</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p>
            <w:pPr>
              <w:widowControl/>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7.柜子台面采用优质足1.5MM厚石英石台面（台面硬度高，耐刮磨，防渗透，）8.配优质304不锈钢水盆+优质铜芯水龙头+全套下水管。</w:t>
            </w:r>
          </w:p>
        </w:tc>
        <w:tc>
          <w:tcPr>
            <w:tcW w:w="2189"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1247140" cy="1208405"/>
                  <wp:effectExtent l="0" t="0" r="10160" b="10795"/>
                  <wp:docPr id="12" name="图片 9" descr="764eaf568a94a3e2195be04e30a8c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764eaf568a94a3e2195be04e30a8c79"/>
                          <pic:cNvPicPr>
                            <a:picLocks noChangeAspect="1"/>
                          </pic:cNvPicPr>
                        </pic:nvPicPr>
                        <pic:blipFill>
                          <a:blip r:embed="rId13"/>
                          <a:stretch>
                            <a:fillRect/>
                          </a:stretch>
                        </pic:blipFill>
                        <pic:spPr>
                          <a:xfrm>
                            <a:off x="0" y="0"/>
                            <a:ext cx="1247140" cy="120840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2"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70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吊柜1</w:t>
            </w:r>
          </w:p>
        </w:tc>
        <w:tc>
          <w:tcPr>
            <w:tcW w:w="5533" w:type="dxa"/>
            <w:vAlign w:val="center"/>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规格：宽650*高1340*深350</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numPr>
                <w:ilvl w:val="0"/>
                <w:numId w:val="0"/>
              </w:num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numPr>
                <w:ilvl w:val="0"/>
                <w:numId w:val="0"/>
              </w:num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numPr>
                <w:ilvl w:val="0"/>
                <w:numId w:val="0"/>
              </w:numP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189"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1283970" cy="1247140"/>
                  <wp:effectExtent l="0" t="0" r="11430" b="10160"/>
                  <wp:docPr id="13" name="图片 10" descr="c6a1f3170d255b6db60750329a65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c6a1f3170d255b6db60750329a659d3"/>
                          <pic:cNvPicPr>
                            <a:picLocks noChangeAspect="1"/>
                          </pic:cNvPicPr>
                        </pic:nvPicPr>
                        <pic:blipFill>
                          <a:blip r:embed="rId14"/>
                          <a:stretch>
                            <a:fillRect/>
                          </a:stretch>
                        </pic:blipFill>
                        <pic:spPr>
                          <a:xfrm>
                            <a:off x="0" y="0"/>
                            <a:ext cx="1283970" cy="124714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2"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70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吊柜2</w:t>
            </w:r>
          </w:p>
        </w:tc>
        <w:tc>
          <w:tcPr>
            <w:tcW w:w="5533" w:type="dxa"/>
            <w:vAlign w:val="center"/>
          </w:tcPr>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规格：宽2050*高1100*深300</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widowControl/>
              <w:numPr>
                <w:ilvl w:val="0"/>
                <w:numId w:val="0"/>
              </w:numPr>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189"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1250315" cy="1247140"/>
                  <wp:effectExtent l="0" t="0" r="6985" b="10160"/>
                  <wp:docPr id="14" name="图片 11" descr="c6a1f3170d255b6db60750329a65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descr="c6a1f3170d255b6db60750329a659d3"/>
                          <pic:cNvPicPr>
                            <a:picLocks noChangeAspect="1"/>
                          </pic:cNvPicPr>
                        </pic:nvPicPr>
                        <pic:blipFill>
                          <a:blip r:embed="rId14"/>
                          <a:stretch>
                            <a:fillRect/>
                          </a:stretch>
                        </pic:blipFill>
                        <pic:spPr>
                          <a:xfrm>
                            <a:off x="0" y="0"/>
                            <a:ext cx="1250315" cy="124714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2"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12</w:t>
            </w:r>
          </w:p>
        </w:tc>
        <w:tc>
          <w:tcPr>
            <w:tcW w:w="70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吊柜3</w:t>
            </w:r>
          </w:p>
        </w:tc>
        <w:tc>
          <w:tcPr>
            <w:tcW w:w="5533" w:type="dxa"/>
            <w:vAlign w:val="center"/>
          </w:tcPr>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规格：宽600*高1350*深220</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基材采用E0级环保多层实木生态免漆板（依据GB/T39600-2021）检测标准</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widowControl/>
              <w:numPr>
                <w:ilvl w:val="0"/>
                <w:numId w:val="0"/>
              </w:numPr>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189"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1259205" cy="1247140"/>
                  <wp:effectExtent l="0" t="0" r="17145" b="10160"/>
                  <wp:docPr id="15" name="图片 12" descr="c6a1f3170d255b6db60750329a65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c6a1f3170d255b6db60750329a659d3"/>
                          <pic:cNvPicPr>
                            <a:picLocks noChangeAspect="1"/>
                          </pic:cNvPicPr>
                        </pic:nvPicPr>
                        <pic:blipFill>
                          <a:blip r:embed="rId14"/>
                          <a:stretch>
                            <a:fillRect/>
                          </a:stretch>
                        </pic:blipFill>
                        <pic:spPr>
                          <a:xfrm>
                            <a:off x="0" y="0"/>
                            <a:ext cx="1259205" cy="124714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2" w:type="dxa"/>
            <w:vAlign w:val="center"/>
          </w:tcPr>
          <w:p>
            <w:pPr>
              <w:widowControl/>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70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吊柜4</w:t>
            </w:r>
          </w:p>
        </w:tc>
        <w:tc>
          <w:tcPr>
            <w:tcW w:w="5533" w:type="dxa"/>
            <w:vAlign w:val="center"/>
          </w:tcPr>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规格：宽2030*高1250*深300</w:t>
            </w:r>
          </w:p>
          <w:p>
            <w:pPr>
              <w:widowControl/>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widowControl/>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widowControl/>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widowControl/>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189"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1259205" cy="1247140"/>
                  <wp:effectExtent l="0" t="0" r="17145" b="10160"/>
                  <wp:docPr id="16" name="图片 13" descr="c6a1f3170d255b6db60750329a65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c6a1f3170d255b6db60750329a659d3"/>
                          <pic:cNvPicPr>
                            <a:picLocks noChangeAspect="1"/>
                          </pic:cNvPicPr>
                        </pic:nvPicPr>
                        <pic:blipFill>
                          <a:blip r:embed="rId14"/>
                          <a:stretch>
                            <a:fillRect/>
                          </a:stretch>
                        </pic:blipFill>
                        <pic:spPr>
                          <a:xfrm>
                            <a:off x="0" y="0"/>
                            <a:ext cx="1259205" cy="124714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2" w:type="dxa"/>
            <w:vAlign w:val="center"/>
          </w:tcPr>
          <w:p>
            <w:pPr>
              <w:widowControl/>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14</w:t>
            </w:r>
          </w:p>
        </w:tc>
        <w:tc>
          <w:tcPr>
            <w:tcW w:w="706"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吊柜5</w:t>
            </w:r>
          </w:p>
        </w:tc>
        <w:tc>
          <w:tcPr>
            <w:tcW w:w="5533" w:type="dxa"/>
            <w:vAlign w:val="center"/>
          </w:tcPr>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规格：宽2400*高1650*深350</w:t>
            </w:r>
          </w:p>
          <w:p>
            <w:pPr>
              <w:widowControl/>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r>
              <w:rPr>
                <w:rFonts w:hint="eastAsia" w:ascii="宋体" w:hAnsi="宋体" w:eastAsia="宋体" w:cs="宋体"/>
                <w:color w:val="000000" w:themeColor="text1"/>
                <w:sz w:val="18"/>
                <w:szCs w:val="18"/>
                <w14:textFill>
                  <w14:solidFill>
                    <w14:schemeClr w14:val="tx1"/>
                  </w14:solidFill>
                </w14:textFill>
              </w:rPr>
              <w:t>板材承重，防潮，表面抗刮耐磨效果优良</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3.板材颜色数量丰富,可任意选色，全部板材足18MM厚</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widowControl/>
              <w:numPr>
                <w:ilvl w:val="0"/>
                <w:numId w:val="0"/>
              </w:numPr>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189"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1292225" cy="1247140"/>
                  <wp:effectExtent l="0" t="0" r="3175" b="10160"/>
                  <wp:docPr id="17" name="图片 14" descr="c6a1f3170d255b6db60750329a65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descr="c6a1f3170d255b6db60750329a659d3"/>
                          <pic:cNvPicPr>
                            <a:picLocks noChangeAspect="1"/>
                          </pic:cNvPicPr>
                        </pic:nvPicPr>
                        <pic:blipFill>
                          <a:blip r:embed="rId14"/>
                          <a:stretch>
                            <a:fillRect/>
                          </a:stretch>
                        </pic:blipFill>
                        <pic:spPr>
                          <a:xfrm>
                            <a:off x="0" y="0"/>
                            <a:ext cx="1292225" cy="124714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2" w:type="dxa"/>
            <w:vAlign w:val="center"/>
          </w:tcPr>
          <w:p>
            <w:pPr>
              <w:widowControl/>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w:t>
            </w:r>
          </w:p>
        </w:tc>
        <w:tc>
          <w:tcPr>
            <w:tcW w:w="706"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定制折叠板</w:t>
            </w:r>
          </w:p>
        </w:tc>
        <w:tc>
          <w:tcPr>
            <w:tcW w:w="5533" w:type="dxa"/>
            <w:vAlign w:val="center"/>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规格：宽350*深250</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4.配件：配品牌折叠五金</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widowControl/>
              <w:numPr>
                <w:ilvl w:val="0"/>
                <w:numId w:val="0"/>
              </w:numPr>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189"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1264920" cy="1038860"/>
                  <wp:effectExtent l="0" t="0" r="11430" b="8890"/>
                  <wp:docPr id="18" name="图片 15" descr="78dc96f986626ec4d180f30d62258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78dc96f986626ec4d180f30d62258fa"/>
                          <pic:cNvPicPr>
                            <a:picLocks noChangeAspect="1"/>
                          </pic:cNvPicPr>
                        </pic:nvPicPr>
                        <pic:blipFill>
                          <a:blip r:embed="rId15"/>
                          <a:stretch>
                            <a:fillRect/>
                          </a:stretch>
                        </pic:blipFill>
                        <pic:spPr>
                          <a:xfrm>
                            <a:off x="0" y="0"/>
                            <a:ext cx="1264920" cy="10388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2" w:type="dxa"/>
            <w:vAlign w:val="center"/>
          </w:tcPr>
          <w:p>
            <w:pPr>
              <w:widowControl/>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706"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办公椅</w:t>
            </w:r>
          </w:p>
        </w:tc>
        <w:tc>
          <w:tcPr>
            <w:tcW w:w="5533" w:type="dxa"/>
            <w:vAlign w:val="center"/>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规格：标准</w:t>
            </w:r>
          </w:p>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r>
              <w:rPr>
                <w:rFonts w:hint="eastAsia" w:ascii="宋体" w:hAnsi="宋体" w:eastAsia="宋体" w:cs="宋体"/>
                <w:color w:val="000000" w:themeColor="text1"/>
                <w:kern w:val="0"/>
                <w:sz w:val="18"/>
                <w:szCs w:val="18"/>
                <w14:textFill>
                  <w14:solidFill>
                    <w14:schemeClr w14:val="tx1"/>
                  </w14:solidFill>
                </w14:textFill>
              </w:rPr>
              <w:t>背双层条纹网、座采用防尘网布</w:t>
            </w:r>
          </w:p>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r>
              <w:rPr>
                <w:rFonts w:hint="eastAsia" w:ascii="宋体" w:hAnsi="宋体" w:eastAsia="宋体" w:cs="宋体"/>
                <w:color w:val="000000" w:themeColor="text1"/>
                <w:kern w:val="0"/>
                <w:sz w:val="18"/>
                <w:szCs w:val="18"/>
                <w14:textFill>
                  <w14:solidFill>
                    <w14:schemeClr w14:val="tx1"/>
                  </w14:solidFill>
                </w14:textFill>
              </w:rPr>
              <w:t>PP加纤背框+固定扶手</w:t>
            </w:r>
          </w:p>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r>
              <w:rPr>
                <w:rFonts w:hint="eastAsia" w:ascii="宋体" w:hAnsi="宋体" w:eastAsia="宋体" w:cs="宋体"/>
                <w:color w:val="000000" w:themeColor="text1"/>
                <w:kern w:val="0"/>
                <w:sz w:val="18"/>
                <w:szCs w:val="18"/>
                <w14:textFill>
                  <w14:solidFill>
                    <w14:schemeClr w14:val="tx1"/>
                  </w14:solidFill>
                </w14:textFill>
              </w:rPr>
              <w:t>座用40密度高弹切割纯棉</w:t>
            </w:r>
          </w:p>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r>
              <w:rPr>
                <w:rFonts w:hint="eastAsia" w:ascii="宋体" w:hAnsi="宋体" w:eastAsia="宋体" w:cs="宋体"/>
                <w:color w:val="000000" w:themeColor="text1"/>
                <w:kern w:val="0"/>
                <w:sz w:val="18"/>
                <w:szCs w:val="18"/>
                <w14:textFill>
                  <w14:solidFill>
                    <w14:schemeClr w14:val="tx1"/>
                  </w14:solidFill>
                </w14:textFill>
              </w:rPr>
              <w:t>带逍遥2.5厚蝴蝶底盘</w:t>
            </w:r>
          </w:p>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r>
              <w:rPr>
                <w:rFonts w:hint="eastAsia" w:ascii="宋体" w:hAnsi="宋体" w:eastAsia="宋体" w:cs="宋体"/>
                <w:color w:val="000000" w:themeColor="text1"/>
                <w:kern w:val="0"/>
                <w:sz w:val="18"/>
                <w:szCs w:val="18"/>
                <w14:textFill>
                  <w14:solidFill>
                    <w14:schemeClr w14:val="tx1"/>
                  </w14:solidFill>
                </w14:textFill>
              </w:rPr>
              <w:t>100#沉40mm黑色烤漆气杆</w:t>
            </w:r>
          </w:p>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r>
              <w:rPr>
                <w:rFonts w:hint="eastAsia" w:ascii="宋体" w:hAnsi="宋体" w:eastAsia="宋体" w:cs="宋体"/>
                <w:color w:val="000000" w:themeColor="text1"/>
                <w:kern w:val="0"/>
                <w:sz w:val="18"/>
                <w:szCs w:val="18"/>
                <w14:textFill>
                  <w14:solidFill>
                    <w14:schemeClr w14:val="tx1"/>
                  </w14:solidFill>
                </w14:textFill>
              </w:rPr>
              <w:t>黑锥脚-静压800kg测试</w:t>
            </w:r>
          </w:p>
          <w:p>
            <w:pPr>
              <w:widowControl/>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r>
              <w:rPr>
                <w:rFonts w:hint="eastAsia" w:ascii="宋体" w:hAnsi="宋体" w:eastAsia="宋体" w:cs="宋体"/>
                <w:color w:val="000000" w:themeColor="text1"/>
                <w:kern w:val="0"/>
                <w:sz w:val="18"/>
                <w:szCs w:val="18"/>
                <w14:textFill>
                  <w14:solidFill>
                    <w14:schemeClr w14:val="tx1"/>
                  </w14:solidFill>
                </w14:textFill>
              </w:rPr>
              <w:t>φ50mm黑色耐磨尼龙轮</w:t>
            </w:r>
          </w:p>
        </w:tc>
        <w:tc>
          <w:tcPr>
            <w:tcW w:w="2189"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874395" cy="1146810"/>
                  <wp:effectExtent l="0" t="0" r="1905" b="15240"/>
                  <wp:docPr id="19" name="图片 16" descr="a11052c6b23aa2a0cd5fb8c101825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descr="a11052c6b23aa2a0cd5fb8c101825ef"/>
                          <pic:cNvPicPr>
                            <a:picLocks noChangeAspect="1"/>
                          </pic:cNvPicPr>
                        </pic:nvPicPr>
                        <pic:blipFill>
                          <a:blip r:embed="rId16"/>
                          <a:stretch>
                            <a:fillRect/>
                          </a:stretch>
                        </pic:blipFill>
                        <pic:spPr>
                          <a:xfrm>
                            <a:off x="0" y="0"/>
                            <a:ext cx="874395" cy="1146810"/>
                          </a:xfrm>
                          <a:prstGeom prst="rect">
                            <a:avLst/>
                          </a:prstGeom>
                          <a:noFill/>
                          <a:ln>
                            <a:noFill/>
                          </a:ln>
                        </pic:spPr>
                      </pic:pic>
                    </a:graphicData>
                  </a:graphic>
                </wp:inline>
              </w:drawing>
            </w:r>
          </w:p>
        </w:tc>
      </w:tr>
    </w:tbl>
    <w:p>
      <w:pPr>
        <w:pStyle w:val="9"/>
        <w:rPr>
          <w:rFonts w:hint="eastAsia" w:ascii="仿宋_GB2312" w:hAnsi="仿宋_GB2312" w:eastAsia="仿宋_GB2312" w:cs="仿宋_GB2312"/>
          <w:b/>
          <w:bCs/>
          <w:kern w:val="0"/>
          <w:sz w:val="28"/>
          <w:szCs w:val="28"/>
          <w:lang w:val="en-US" w:eastAsia="zh-CN"/>
        </w:rPr>
      </w:pPr>
    </w:p>
    <w:p>
      <w:pPr>
        <w:pStyle w:val="9"/>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十六、评分标准</w:t>
      </w:r>
    </w:p>
    <w:tbl>
      <w:tblPr>
        <w:tblStyle w:val="39"/>
        <w:tblpPr w:leftFromText="180" w:rightFromText="180" w:vertAnchor="text" w:horzAnchor="page" w:tblpXSpec="center" w:tblpY="418"/>
        <w:tblOverlap w:val="never"/>
        <w:tblW w:w="92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1326"/>
        <w:gridCol w:w="545"/>
        <w:gridCol w:w="66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2531" w:type="dxa"/>
            <w:gridSpan w:val="3"/>
            <w:tcBorders>
              <w:left w:val="single" w:color="auto" w:sz="4" w:space="0"/>
            </w:tcBorders>
            <w:vAlign w:val="center"/>
          </w:tcPr>
          <w:p>
            <w:pPr>
              <w:keepNext w:val="0"/>
              <w:keepLines w:val="0"/>
              <w:pageBreakBefore w:val="0"/>
              <w:kinsoku/>
              <w:wordWrap/>
              <w:overflowPunct/>
              <w:topLinePunct w:val="0"/>
              <w:bidi w:val="0"/>
              <w:snapToGrid w:val="0"/>
              <w:spacing w:line="300" w:lineRule="exact"/>
              <w:jc w:val="center"/>
              <w:rPr>
                <w:sz w:val="19"/>
                <w:szCs w:val="19"/>
              </w:rPr>
            </w:pPr>
            <w:r>
              <w:rPr>
                <w:rFonts w:hint="eastAsia" w:asciiTheme="minorEastAsia" w:hAnsiTheme="minorEastAsia" w:eastAsiaTheme="minorEastAsia" w:cstheme="minorEastAsia"/>
                <w:b/>
                <w:bCs/>
                <w:color w:val="auto"/>
                <w:sz w:val="21"/>
                <w:szCs w:val="21"/>
                <w:highlight w:val="none"/>
              </w:rPr>
              <w:t>评分项</w:t>
            </w:r>
          </w:p>
        </w:tc>
        <w:tc>
          <w:tcPr>
            <w:tcW w:w="6676" w:type="dxa"/>
            <w:vAlign w:val="center"/>
          </w:tcPr>
          <w:p>
            <w:pPr>
              <w:keepNext w:val="0"/>
              <w:keepLines w:val="0"/>
              <w:pageBreakBefore w:val="0"/>
              <w:kinsoku/>
              <w:wordWrap/>
              <w:overflowPunct/>
              <w:topLinePunct w:val="0"/>
              <w:bidi w:val="0"/>
              <w:snapToGrid w:val="0"/>
              <w:spacing w:line="300" w:lineRule="exact"/>
              <w:jc w:val="center"/>
              <w:rPr>
                <w:rFonts w:hint="default" w:eastAsia="宋体"/>
                <w:sz w:val="19"/>
                <w:szCs w:val="19"/>
                <w:lang w:val="en-US" w:eastAsia="zh-CN"/>
              </w:rPr>
            </w:pPr>
            <w:r>
              <w:rPr>
                <w:rFonts w:hint="eastAsia" w:asciiTheme="minorEastAsia" w:hAnsiTheme="minorEastAsia" w:eastAsiaTheme="minorEastAsia" w:cstheme="minorEastAsia"/>
                <w:b/>
                <w:bCs/>
                <w:color w:val="auto"/>
                <w:sz w:val="21"/>
                <w:szCs w:val="21"/>
                <w:highlight w:val="none"/>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2531" w:type="dxa"/>
            <w:gridSpan w:val="3"/>
            <w:tcBorders>
              <w:left w:val="single" w:color="auto" w:sz="4" w:space="0"/>
            </w:tcBorders>
            <w:vAlign w:val="center"/>
          </w:tcPr>
          <w:p>
            <w:pPr>
              <w:keepNext w:val="0"/>
              <w:keepLines w:val="0"/>
              <w:pageBreakBefore w:val="0"/>
              <w:kinsoku/>
              <w:wordWrap/>
              <w:overflowPunct/>
              <w:topLinePunct w:val="0"/>
              <w:bidi w:val="0"/>
              <w:snapToGrid w:val="0"/>
              <w:spacing w:line="300" w:lineRule="exact"/>
              <w:jc w:val="center"/>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lang w:val="en-US" w:eastAsia="zh-CN"/>
              </w:rPr>
              <w:t>总分</w:t>
            </w:r>
          </w:p>
        </w:tc>
        <w:tc>
          <w:tcPr>
            <w:tcW w:w="6676" w:type="dxa"/>
            <w:vAlign w:val="center"/>
          </w:tcPr>
          <w:p>
            <w:pPr>
              <w:keepNext w:val="0"/>
              <w:keepLines w:val="0"/>
              <w:pageBreakBefore w:val="0"/>
              <w:kinsoku/>
              <w:wordWrap/>
              <w:overflowPunct/>
              <w:topLinePunct w:val="0"/>
              <w:bidi w:val="0"/>
              <w:snapToGrid w:val="0"/>
              <w:spacing w:line="300" w:lineRule="exact"/>
              <w:jc w:val="center"/>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lang w:val="en-US" w:eastAsia="zh-CN"/>
              </w:rPr>
              <w:t>（100分）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2531" w:type="dxa"/>
            <w:gridSpan w:val="3"/>
            <w:tcBorders>
              <w:left w:val="single" w:color="auto" w:sz="4" w:space="0"/>
            </w:tcBorders>
            <w:vAlign w:val="center"/>
          </w:tcPr>
          <w:p>
            <w:pPr>
              <w:keepNext w:val="0"/>
              <w:keepLines w:val="0"/>
              <w:pageBreakBefore w:val="0"/>
              <w:kinsoku/>
              <w:wordWrap/>
              <w:overflowPunct/>
              <w:topLinePunct w:val="0"/>
              <w:bidi w:val="0"/>
              <w:snapToGrid w:val="0"/>
              <w:spacing w:line="300" w:lineRule="exact"/>
              <w:jc w:val="center"/>
              <w:rPr>
                <w:color w:val="000000" w:themeColor="text1"/>
                <w:sz w:val="19"/>
                <w:szCs w:val="19"/>
                <w14:textFill>
                  <w14:solidFill>
                    <w14:schemeClr w14:val="tx1"/>
                  </w14:solidFill>
                </w14:textFill>
              </w:rPr>
            </w:pPr>
            <w:r>
              <w:rPr>
                <w:rFonts w:hint="eastAsia" w:asciiTheme="minorEastAsia" w:hAnsiTheme="minorEastAsia" w:eastAsiaTheme="minorEastAsia" w:cstheme="minorEastAsia"/>
                <w:b/>
                <w:bCs/>
                <w:color w:val="auto"/>
                <w:sz w:val="21"/>
                <w:szCs w:val="21"/>
                <w:highlight w:val="none"/>
              </w:rPr>
              <w:t>价格</w:t>
            </w:r>
            <w:r>
              <w:rPr>
                <w:rFonts w:hint="eastAsia" w:asciiTheme="minorEastAsia" w:hAnsiTheme="minorEastAsia" w:eastAsiaTheme="minorEastAsia" w:cstheme="minorEastAsia"/>
                <w:b/>
                <w:bCs/>
                <w:color w:val="auto"/>
                <w:sz w:val="21"/>
                <w:szCs w:val="21"/>
                <w:highlight w:val="none"/>
                <w:lang w:val="en-US" w:eastAsia="zh-CN"/>
              </w:rPr>
              <w:t>部分</w:t>
            </w:r>
          </w:p>
        </w:tc>
        <w:tc>
          <w:tcPr>
            <w:tcW w:w="6676" w:type="dxa"/>
            <w:vAlign w:val="center"/>
          </w:tcPr>
          <w:p>
            <w:pPr>
              <w:keepNext w:val="0"/>
              <w:keepLines w:val="0"/>
              <w:pageBreakBefore w:val="0"/>
              <w:kinsoku/>
              <w:wordWrap/>
              <w:overflowPunct/>
              <w:topLinePunct w:val="0"/>
              <w:bidi w:val="0"/>
              <w:snapToGrid w:val="0"/>
              <w:spacing w:line="300" w:lineRule="exact"/>
              <w:jc w:val="center"/>
              <w:rPr>
                <w:color w:val="000000" w:themeColor="text1"/>
                <w:sz w:val="19"/>
                <w:szCs w:val="19"/>
                <w14:textFill>
                  <w14:solidFill>
                    <w14:schemeClr w14:val="tx1"/>
                  </w14:solidFill>
                </w14:textFill>
              </w:rPr>
            </w:pPr>
            <w:r>
              <w:rPr>
                <w:rFonts w:hint="eastAsia" w:asciiTheme="minorEastAsia" w:hAnsiTheme="minorEastAsia" w:eastAsiaTheme="minorEastAsia" w:cstheme="minorEastAsia"/>
                <w:b/>
                <w:bCs/>
                <w:color w:val="auto"/>
                <w:sz w:val="21"/>
                <w:szCs w:val="21"/>
                <w:highlight w:val="none"/>
                <w:lang w:val="en-US" w:eastAsia="zh-CN"/>
              </w:rPr>
              <w:t>（30分）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660" w:type="dxa"/>
            <w:tcBorders>
              <w:left w:val="single" w:color="auto" w:sz="4" w:space="0"/>
            </w:tcBorders>
            <w:vAlign w:val="center"/>
          </w:tcPr>
          <w:p>
            <w:pPr>
              <w:keepNext w:val="0"/>
              <w:keepLines w:val="0"/>
              <w:pageBreakBefore w:val="0"/>
              <w:kinsoku/>
              <w:wordWrap/>
              <w:overflowPunct/>
              <w:topLinePunct w:val="0"/>
              <w:bidi w:val="0"/>
              <w:snapToGrid w:val="0"/>
              <w:spacing w:line="300" w:lineRule="exact"/>
              <w:jc w:val="center"/>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序号</w:t>
            </w:r>
          </w:p>
        </w:tc>
        <w:tc>
          <w:tcPr>
            <w:tcW w:w="1326" w:type="dxa"/>
            <w:tcBorders>
              <w:left w:val="single" w:color="auto" w:sz="4" w:space="0"/>
            </w:tcBorders>
            <w:vAlign w:val="center"/>
          </w:tcPr>
          <w:p>
            <w:pPr>
              <w:keepNext w:val="0"/>
              <w:keepLines w:val="0"/>
              <w:pageBreakBefore w:val="0"/>
              <w:kinsoku/>
              <w:wordWrap/>
              <w:overflowPunct/>
              <w:topLinePunct w:val="0"/>
              <w:bidi w:val="0"/>
              <w:snapToGrid w:val="0"/>
              <w:spacing w:line="300" w:lineRule="exact"/>
              <w:jc w:val="center"/>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评分因素</w:t>
            </w:r>
          </w:p>
        </w:tc>
        <w:tc>
          <w:tcPr>
            <w:tcW w:w="545" w:type="dxa"/>
            <w:tcBorders>
              <w:left w:val="single" w:color="auto" w:sz="4" w:space="0"/>
            </w:tcBorders>
            <w:vAlign w:val="center"/>
          </w:tcPr>
          <w:p>
            <w:pPr>
              <w:keepNext w:val="0"/>
              <w:keepLines w:val="0"/>
              <w:pageBreakBefore w:val="0"/>
              <w:kinsoku/>
              <w:wordWrap/>
              <w:overflowPunct/>
              <w:topLinePunct w:val="0"/>
              <w:bidi w:val="0"/>
              <w:snapToGrid w:val="0"/>
              <w:spacing w:line="300" w:lineRule="exact"/>
              <w:jc w:val="center"/>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权重(%)</w:t>
            </w:r>
          </w:p>
        </w:tc>
        <w:tc>
          <w:tcPr>
            <w:tcW w:w="6676" w:type="dxa"/>
            <w:vAlign w:val="top"/>
          </w:tcPr>
          <w:p>
            <w:pPr>
              <w:pStyle w:val="38"/>
              <w:spacing w:before="32" w:line="245" w:lineRule="auto"/>
              <w:ind w:left="112" w:right="211" w:firstLine="3"/>
              <w:jc w:val="center"/>
              <w:rPr>
                <w:spacing w:val="-1"/>
                <w:sz w:val="19"/>
                <w:szCs w:val="19"/>
              </w:rPr>
            </w:pPr>
            <w:r>
              <w:rPr>
                <w:rFonts w:hint="eastAsia" w:asciiTheme="minorEastAsia" w:hAnsiTheme="minorEastAsia" w:eastAsiaTheme="minorEastAsia" w:cstheme="minorEastAsia"/>
                <w:color w:val="auto"/>
                <w:sz w:val="21"/>
                <w:szCs w:val="21"/>
                <w:highlight w:val="none"/>
              </w:rPr>
              <w:t>评分准则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660" w:type="dxa"/>
            <w:tcBorders>
              <w:left w:val="single" w:color="auto" w:sz="4" w:space="0"/>
            </w:tcBorders>
            <w:vAlign w:val="center"/>
          </w:tcPr>
          <w:p>
            <w:pPr>
              <w:pStyle w:val="34"/>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rPr>
              <w:t>1</w:t>
            </w:r>
          </w:p>
        </w:tc>
        <w:tc>
          <w:tcPr>
            <w:tcW w:w="1326" w:type="dxa"/>
            <w:tcBorders>
              <w:left w:val="single" w:color="auto" w:sz="4" w:space="0"/>
            </w:tcBorders>
            <w:vAlign w:val="center"/>
          </w:tcPr>
          <w:p>
            <w:pPr>
              <w:pStyle w:val="34"/>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rPr>
              <w:t>价格</w:t>
            </w:r>
          </w:p>
        </w:tc>
        <w:tc>
          <w:tcPr>
            <w:tcW w:w="545" w:type="dxa"/>
            <w:tcBorders>
              <w:left w:val="single" w:color="auto" w:sz="4" w:space="0"/>
            </w:tcBorders>
            <w:vAlign w:val="center"/>
          </w:tcPr>
          <w:p>
            <w:pPr>
              <w:pStyle w:val="34"/>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30</w:t>
            </w:r>
          </w:p>
        </w:tc>
        <w:tc>
          <w:tcPr>
            <w:tcW w:w="6676" w:type="dxa"/>
            <w:vAlign w:val="top"/>
          </w:tcPr>
          <w:p>
            <w:pPr>
              <w:rPr>
                <w:spacing w:val="-1"/>
                <w:sz w:val="19"/>
                <w:szCs w:val="19"/>
              </w:rPr>
            </w:pPr>
            <w:r>
              <w:rPr>
                <w:rFonts w:hint="eastAsia" w:ascii="宋体" w:hAnsi="宋体" w:eastAsia="宋体" w:cs="宋体"/>
                <w:spacing w:val="9"/>
                <w:kern w:val="2"/>
                <w:sz w:val="19"/>
                <w:szCs w:val="19"/>
                <w:lang w:val="en-US" w:eastAsia="zh-CN" w:bidi="ar-SA"/>
              </w:rPr>
              <w:t>综合评分法中的价格分统一采用低价优先法计算。即满足采购文件要求且投标价格最低的投标报价为评标基准价，其价格分为满分。其他投标人的价格分统一按照下列公式计算：投标报价得分=(评标基准价/投标报价)×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531" w:type="dxa"/>
            <w:gridSpan w:val="3"/>
            <w:tcBorders>
              <w:left w:val="single" w:color="auto" w:sz="4" w:space="0"/>
            </w:tcBorders>
            <w:vAlign w:val="top"/>
          </w:tcPr>
          <w:p>
            <w:pPr>
              <w:keepNext w:val="0"/>
              <w:keepLines w:val="0"/>
              <w:pageBreakBefore w:val="0"/>
              <w:kinsoku/>
              <w:wordWrap/>
              <w:overflowPunct/>
              <w:topLinePunct w:val="0"/>
              <w:bidi w:val="0"/>
              <w:snapToGrid w:val="0"/>
              <w:spacing w:line="300" w:lineRule="exact"/>
              <w:jc w:val="center"/>
              <w:rPr>
                <w:color w:val="000000" w:themeColor="text1"/>
                <w:sz w:val="19"/>
                <w:szCs w:val="19"/>
                <w14:textFill>
                  <w14:solidFill>
                    <w14:schemeClr w14:val="tx1"/>
                  </w14:solidFill>
                </w14:textFill>
              </w:rPr>
            </w:pPr>
            <w:r>
              <w:rPr>
                <w:rFonts w:hint="eastAsia" w:asciiTheme="minorEastAsia" w:hAnsiTheme="minorEastAsia" w:eastAsiaTheme="minorEastAsia" w:cstheme="minorEastAsia"/>
                <w:b/>
                <w:bCs/>
                <w:color w:val="auto"/>
                <w:sz w:val="21"/>
                <w:szCs w:val="21"/>
                <w:highlight w:val="none"/>
              </w:rPr>
              <w:t>技术服务部分</w:t>
            </w:r>
          </w:p>
        </w:tc>
        <w:tc>
          <w:tcPr>
            <w:tcW w:w="6676" w:type="dxa"/>
            <w:vAlign w:val="center"/>
          </w:tcPr>
          <w:p>
            <w:pPr>
              <w:keepNext w:val="0"/>
              <w:keepLines w:val="0"/>
              <w:pageBreakBefore w:val="0"/>
              <w:kinsoku/>
              <w:wordWrap/>
              <w:overflowPunct/>
              <w:topLinePunct w:val="0"/>
              <w:bidi w:val="0"/>
              <w:snapToGrid w:val="0"/>
              <w:spacing w:line="300" w:lineRule="exact"/>
              <w:jc w:val="center"/>
              <w:rPr>
                <w:color w:val="000000" w:themeColor="text1"/>
                <w:sz w:val="19"/>
                <w:szCs w:val="19"/>
                <w14:textFill>
                  <w14:solidFill>
                    <w14:schemeClr w14:val="tx1"/>
                  </w14:solidFill>
                </w14:textFill>
              </w:rPr>
            </w:pPr>
            <w:r>
              <w:rPr>
                <w:rFonts w:hint="eastAsia" w:asciiTheme="minorEastAsia" w:hAnsiTheme="minorEastAsia" w:eastAsiaTheme="minorEastAsia" w:cstheme="minorEastAsia"/>
                <w:b/>
                <w:bCs/>
                <w:color w:val="auto"/>
                <w:sz w:val="21"/>
                <w:szCs w:val="21"/>
                <w:highlight w:val="none"/>
                <w:lang w:val="en-US" w:eastAsia="zh-CN"/>
              </w:rPr>
              <w:t>（47分）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60" w:type="dxa"/>
            <w:tcBorders>
              <w:left w:val="single" w:color="auto" w:sz="4" w:space="0"/>
            </w:tcBorders>
            <w:vAlign w:val="center"/>
          </w:tcPr>
          <w:p>
            <w:pPr>
              <w:keepNext w:val="0"/>
              <w:keepLines w:val="0"/>
              <w:pageBreakBefore w:val="0"/>
              <w:kinsoku/>
              <w:wordWrap/>
              <w:overflowPunct/>
              <w:topLinePunct w:val="0"/>
              <w:bidi w:val="0"/>
              <w:snapToGrid w:val="0"/>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序号</w:t>
            </w:r>
          </w:p>
        </w:tc>
        <w:tc>
          <w:tcPr>
            <w:tcW w:w="1326" w:type="dxa"/>
            <w:tcBorders>
              <w:left w:val="single" w:color="auto" w:sz="4" w:space="0"/>
            </w:tcBorders>
            <w:vAlign w:val="center"/>
          </w:tcPr>
          <w:p>
            <w:pPr>
              <w:keepNext w:val="0"/>
              <w:keepLines w:val="0"/>
              <w:pageBreakBefore w:val="0"/>
              <w:kinsoku/>
              <w:wordWrap/>
              <w:overflowPunct/>
              <w:topLinePunct w:val="0"/>
              <w:bidi w:val="0"/>
              <w:snapToGrid w:val="0"/>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评分因素</w:t>
            </w:r>
          </w:p>
        </w:tc>
        <w:tc>
          <w:tcPr>
            <w:tcW w:w="545" w:type="dxa"/>
            <w:tcBorders>
              <w:left w:val="single" w:color="auto" w:sz="4" w:space="0"/>
            </w:tcBorders>
            <w:vAlign w:val="center"/>
          </w:tcPr>
          <w:p>
            <w:pPr>
              <w:keepNext w:val="0"/>
              <w:keepLines w:val="0"/>
              <w:pageBreakBefore w:val="0"/>
              <w:kinsoku/>
              <w:wordWrap/>
              <w:overflowPunct/>
              <w:topLinePunct w:val="0"/>
              <w:bidi w:val="0"/>
              <w:snapToGrid w:val="0"/>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权重(%)</w:t>
            </w:r>
          </w:p>
        </w:tc>
        <w:tc>
          <w:tcPr>
            <w:tcW w:w="6676" w:type="dxa"/>
            <w:vAlign w:val="center"/>
          </w:tcPr>
          <w:p>
            <w:pPr>
              <w:keepNext w:val="0"/>
              <w:keepLines w:val="0"/>
              <w:pageBreakBefore w:val="0"/>
              <w:kinsoku/>
              <w:wordWrap/>
              <w:overflowPunct/>
              <w:topLinePunct w:val="0"/>
              <w:bidi w:val="0"/>
              <w:snapToGrid w:val="0"/>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评分准则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660" w:type="dxa"/>
            <w:tcBorders>
              <w:left w:val="single" w:color="auto" w:sz="4" w:space="0"/>
            </w:tcBorders>
            <w:vAlign w:val="top"/>
          </w:tcPr>
          <w:p>
            <w:pPr>
              <w:spacing w:line="245" w:lineRule="auto"/>
              <w:jc w:val="center"/>
              <w:rPr>
                <w:rFonts w:ascii="Arial"/>
                <w:sz w:val="21"/>
              </w:rPr>
            </w:pPr>
          </w:p>
          <w:p>
            <w:pPr>
              <w:spacing w:line="245" w:lineRule="auto"/>
              <w:jc w:val="center"/>
              <w:rPr>
                <w:rFonts w:ascii="Arial"/>
                <w:sz w:val="21"/>
              </w:rPr>
            </w:pPr>
          </w:p>
          <w:p>
            <w:pPr>
              <w:pStyle w:val="38"/>
              <w:spacing w:before="62" w:line="228" w:lineRule="auto"/>
              <w:jc w:val="center"/>
              <w:rPr>
                <w:rFonts w:hint="eastAsia" w:ascii="宋体" w:hAnsi="宋体" w:eastAsia="宋体" w:cs="宋体"/>
                <w:kern w:val="2"/>
                <w:sz w:val="19"/>
                <w:szCs w:val="19"/>
                <w:lang w:val="en-US" w:eastAsia="zh-CN" w:bidi="ar-SA"/>
              </w:rPr>
            </w:pPr>
            <w:r>
              <w:rPr>
                <w:rFonts w:hint="eastAsia"/>
                <w:spacing w:val="8"/>
                <w:sz w:val="19"/>
                <w:szCs w:val="19"/>
                <w:highlight w:val="none"/>
                <w:lang w:val="en-US" w:eastAsia="zh-CN"/>
              </w:rPr>
              <w:t>2</w:t>
            </w:r>
          </w:p>
        </w:tc>
        <w:tc>
          <w:tcPr>
            <w:tcW w:w="1326" w:type="dxa"/>
            <w:vAlign w:val="top"/>
          </w:tcPr>
          <w:p>
            <w:pPr>
              <w:spacing w:line="248" w:lineRule="auto"/>
              <w:jc w:val="center"/>
              <w:rPr>
                <w:rFonts w:ascii="Arial"/>
                <w:sz w:val="21"/>
              </w:rPr>
            </w:pPr>
          </w:p>
          <w:p>
            <w:pPr>
              <w:spacing w:line="248" w:lineRule="auto"/>
              <w:jc w:val="center"/>
              <w:rPr>
                <w:rFonts w:ascii="Arial"/>
                <w:sz w:val="21"/>
              </w:rPr>
            </w:pPr>
          </w:p>
          <w:p>
            <w:pPr>
              <w:pStyle w:val="38"/>
              <w:spacing w:before="61" w:line="186" w:lineRule="auto"/>
              <w:jc w:val="center"/>
              <w:rPr>
                <w:rFonts w:hint="eastAsia"/>
                <w:spacing w:val="9"/>
                <w:sz w:val="19"/>
                <w:szCs w:val="19"/>
                <w:lang w:val="en-US" w:eastAsia="zh-CN"/>
              </w:rPr>
            </w:pPr>
          </w:p>
          <w:p>
            <w:pPr>
              <w:pStyle w:val="38"/>
              <w:spacing w:before="61" w:line="186" w:lineRule="auto"/>
              <w:jc w:val="center"/>
              <w:rPr>
                <w:rFonts w:hint="eastAsia"/>
                <w:spacing w:val="9"/>
                <w:sz w:val="19"/>
                <w:szCs w:val="19"/>
                <w:lang w:val="en-US" w:eastAsia="zh-CN"/>
              </w:rPr>
            </w:pPr>
          </w:p>
          <w:p>
            <w:pPr>
              <w:pStyle w:val="38"/>
              <w:spacing w:before="61" w:line="186" w:lineRule="auto"/>
              <w:jc w:val="center"/>
              <w:rPr>
                <w:rFonts w:hint="eastAsia"/>
                <w:spacing w:val="9"/>
                <w:sz w:val="19"/>
                <w:szCs w:val="19"/>
                <w:lang w:val="en-US" w:eastAsia="zh-CN"/>
              </w:rPr>
            </w:pPr>
          </w:p>
          <w:p>
            <w:pPr>
              <w:pStyle w:val="38"/>
              <w:spacing w:before="61" w:line="186" w:lineRule="auto"/>
              <w:jc w:val="center"/>
              <w:rPr>
                <w:rFonts w:hint="eastAsia"/>
                <w:spacing w:val="9"/>
                <w:sz w:val="19"/>
                <w:szCs w:val="19"/>
                <w:lang w:val="en-US" w:eastAsia="zh-CN"/>
              </w:rPr>
            </w:pPr>
          </w:p>
          <w:p>
            <w:pPr>
              <w:pStyle w:val="38"/>
              <w:spacing w:before="61" w:line="186" w:lineRule="auto"/>
              <w:jc w:val="center"/>
              <w:rPr>
                <w:rFonts w:hint="eastAsia"/>
                <w:spacing w:val="9"/>
                <w:sz w:val="19"/>
                <w:szCs w:val="19"/>
                <w:lang w:val="en-US" w:eastAsia="zh-CN"/>
              </w:rPr>
            </w:pPr>
          </w:p>
          <w:p>
            <w:pPr>
              <w:pStyle w:val="38"/>
              <w:spacing w:before="61" w:line="186" w:lineRule="auto"/>
              <w:jc w:val="center"/>
              <w:rPr>
                <w:rFonts w:hint="default" w:ascii="宋体" w:hAnsi="宋体" w:eastAsia="宋体" w:cs="宋体"/>
                <w:kern w:val="2"/>
                <w:sz w:val="19"/>
                <w:szCs w:val="19"/>
                <w:lang w:val="en-US" w:eastAsia="zh-CN" w:bidi="ar-SA"/>
              </w:rPr>
            </w:pPr>
            <w:r>
              <w:rPr>
                <w:rFonts w:hint="eastAsia"/>
                <w:spacing w:val="9"/>
                <w:sz w:val="19"/>
                <w:szCs w:val="19"/>
                <w:lang w:val="en-US" w:eastAsia="zh-CN"/>
              </w:rPr>
              <w:t>CAD</w:t>
            </w:r>
            <w:r>
              <w:rPr>
                <w:rFonts w:hint="eastAsia" w:cs="宋体"/>
                <w:kern w:val="2"/>
                <w:sz w:val="19"/>
                <w:szCs w:val="19"/>
                <w:lang w:val="en-US" w:eastAsia="zh-CN" w:bidi="ar-SA"/>
              </w:rPr>
              <w:t>设计（</w:t>
            </w:r>
            <w:r>
              <w:rPr>
                <w:rFonts w:hint="eastAsia"/>
                <w:spacing w:val="7"/>
                <w:sz w:val="19"/>
                <w:szCs w:val="19"/>
                <w:lang w:val="en-US" w:eastAsia="zh-CN"/>
              </w:rPr>
              <w:t>有效实地测量尺寸图</w:t>
            </w:r>
            <w:r>
              <w:rPr>
                <w:rFonts w:hint="eastAsia" w:cs="宋体"/>
                <w:kern w:val="2"/>
                <w:sz w:val="19"/>
                <w:szCs w:val="19"/>
                <w:lang w:val="en-US" w:eastAsia="zh-CN" w:bidi="ar-SA"/>
              </w:rPr>
              <w:t>）</w:t>
            </w:r>
          </w:p>
        </w:tc>
        <w:tc>
          <w:tcPr>
            <w:tcW w:w="545" w:type="dxa"/>
            <w:vAlign w:val="top"/>
          </w:tcPr>
          <w:p>
            <w:pPr>
              <w:spacing w:line="256" w:lineRule="auto"/>
              <w:jc w:val="center"/>
              <w:rPr>
                <w:rFonts w:ascii="Arial"/>
                <w:sz w:val="21"/>
              </w:rPr>
            </w:pPr>
          </w:p>
          <w:p>
            <w:pPr>
              <w:spacing w:line="256" w:lineRule="auto"/>
              <w:jc w:val="center"/>
              <w:rPr>
                <w:rFonts w:ascii="Arial"/>
                <w:sz w:val="21"/>
              </w:rPr>
            </w:pPr>
          </w:p>
          <w:p>
            <w:pPr>
              <w:pStyle w:val="38"/>
              <w:spacing w:before="62" w:line="233" w:lineRule="auto"/>
              <w:jc w:val="center"/>
              <w:rPr>
                <w:rFonts w:hint="default" w:ascii="宋体" w:hAnsi="宋体" w:eastAsia="宋体" w:cs="宋体"/>
                <w:kern w:val="2"/>
                <w:sz w:val="19"/>
                <w:szCs w:val="19"/>
                <w:lang w:val="en-US" w:eastAsia="en-US" w:bidi="ar-SA"/>
              </w:rPr>
            </w:pPr>
            <w:r>
              <w:rPr>
                <w:rFonts w:hint="eastAsia" w:asciiTheme="minorEastAsia" w:hAnsiTheme="minorEastAsia" w:eastAsiaTheme="minorEastAsia" w:cstheme="minorEastAsia"/>
                <w:bCs/>
                <w:color w:val="auto"/>
                <w:kern w:val="2"/>
                <w:sz w:val="21"/>
                <w:szCs w:val="21"/>
                <w:lang w:val="en-US" w:eastAsia="zh-CN" w:bidi="ar-SA"/>
              </w:rPr>
              <w:t>7</w:t>
            </w:r>
          </w:p>
        </w:tc>
        <w:tc>
          <w:tcPr>
            <w:tcW w:w="6676" w:type="dxa"/>
            <w:vAlign w:val="top"/>
          </w:tcPr>
          <w:p>
            <w:pPr>
              <w:pStyle w:val="38"/>
              <w:spacing w:before="24"/>
              <w:ind w:left="132" w:right="412" w:hanging="16"/>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（一）评</w:t>
            </w:r>
            <w:r>
              <w:rPr>
                <w:rFonts w:hint="eastAsia" w:asciiTheme="minorEastAsia" w:hAnsiTheme="minorEastAsia" w:eastAsiaTheme="minorEastAsia" w:cstheme="minorEastAsia"/>
                <w:b/>
                <w:bCs/>
                <w:color w:val="auto"/>
                <w:sz w:val="21"/>
                <w:szCs w:val="21"/>
                <w:highlight w:val="none"/>
                <w:lang w:val="en-US" w:eastAsia="zh-CN"/>
              </w:rPr>
              <w:t>分</w:t>
            </w:r>
            <w:r>
              <w:rPr>
                <w:rFonts w:hint="eastAsia" w:asciiTheme="minorEastAsia" w:hAnsiTheme="minorEastAsia" w:eastAsiaTheme="minorEastAsia" w:cstheme="minorEastAsia"/>
                <w:b/>
                <w:bCs/>
                <w:color w:val="auto"/>
                <w:sz w:val="21"/>
                <w:szCs w:val="21"/>
                <w:highlight w:val="none"/>
                <w:lang w:eastAsia="zh-CN"/>
              </w:rPr>
              <w:t>内容：</w:t>
            </w:r>
          </w:p>
          <w:p>
            <w:pPr>
              <w:rPr>
                <w:rFonts w:hint="eastAsia" w:ascii="宋体" w:hAnsi="宋体" w:eastAsia="宋体" w:cs="宋体"/>
                <w:spacing w:val="9"/>
                <w:kern w:val="2"/>
                <w:sz w:val="19"/>
                <w:szCs w:val="19"/>
                <w:lang w:val="en-US" w:eastAsia="zh-CN" w:bidi="ar-SA"/>
              </w:rPr>
            </w:pPr>
            <w:r>
              <w:rPr>
                <w:rFonts w:hint="eastAsia" w:ascii="宋体" w:hAnsi="宋体" w:eastAsia="宋体" w:cs="宋体"/>
                <w:spacing w:val="9"/>
                <w:kern w:val="2"/>
                <w:sz w:val="19"/>
                <w:szCs w:val="19"/>
                <w:lang w:val="en-US" w:eastAsia="zh-CN" w:bidi="ar-SA"/>
              </w:rPr>
              <w:t>根据现</w:t>
            </w:r>
            <w:r>
              <w:rPr>
                <w:rFonts w:hint="eastAsia"/>
                <w:spacing w:val="9"/>
                <w:sz w:val="19"/>
                <w:szCs w:val="19"/>
                <w:lang w:val="en-US" w:eastAsia="zh-CN"/>
              </w:rPr>
              <w:t>场实地测量设计出CAD</w:t>
            </w:r>
            <w:r>
              <w:rPr>
                <w:rFonts w:hint="eastAsia" w:ascii="宋体" w:hAnsi="宋体" w:eastAsia="宋体" w:cs="宋体"/>
                <w:spacing w:val="9"/>
                <w:kern w:val="2"/>
                <w:sz w:val="19"/>
                <w:szCs w:val="19"/>
                <w:lang w:val="en-US" w:eastAsia="zh-CN" w:bidi="ar-SA"/>
              </w:rPr>
              <w:t>，评标委员会根据以下响应情况评审：</w:t>
            </w:r>
          </w:p>
          <w:p>
            <w:pPr>
              <w:rPr>
                <w:rFonts w:hint="eastAsia" w:ascii="宋体" w:hAnsi="宋体" w:eastAsia="宋体" w:cs="宋体"/>
                <w:spacing w:val="9"/>
                <w:kern w:val="2"/>
                <w:sz w:val="19"/>
                <w:szCs w:val="19"/>
                <w:lang w:val="en-US" w:eastAsia="zh-CN" w:bidi="ar-SA"/>
              </w:rPr>
            </w:pPr>
            <w:r>
              <w:rPr>
                <w:rFonts w:hint="eastAsia" w:ascii="宋体" w:hAnsi="宋体" w:eastAsia="宋体" w:cs="宋体"/>
                <w:spacing w:val="9"/>
                <w:kern w:val="2"/>
                <w:sz w:val="19"/>
                <w:szCs w:val="19"/>
                <w:lang w:val="en-US" w:eastAsia="zh-CN" w:bidi="ar-SA"/>
              </w:rPr>
              <w:t>1.</w:t>
            </w:r>
            <w:r>
              <w:rPr>
                <w:rFonts w:hint="eastAsia"/>
                <w:spacing w:val="9"/>
                <w:sz w:val="19"/>
                <w:szCs w:val="19"/>
                <w:lang w:val="en-US" w:eastAsia="zh-CN"/>
              </w:rPr>
              <w:t>平面图</w:t>
            </w:r>
            <w:r>
              <w:rPr>
                <w:rFonts w:hint="eastAsia" w:ascii="宋体" w:hAnsi="宋体" w:eastAsia="宋体" w:cs="宋体"/>
                <w:spacing w:val="9"/>
                <w:kern w:val="2"/>
                <w:sz w:val="19"/>
                <w:szCs w:val="19"/>
                <w:lang w:val="en-US" w:eastAsia="zh-CN" w:bidi="ar-SA"/>
              </w:rPr>
              <w:t>；</w:t>
            </w:r>
          </w:p>
          <w:p>
            <w:pPr>
              <w:rPr>
                <w:rFonts w:hint="eastAsia" w:ascii="宋体" w:hAnsi="宋体" w:eastAsia="宋体" w:cs="宋体"/>
                <w:spacing w:val="9"/>
                <w:kern w:val="2"/>
                <w:sz w:val="19"/>
                <w:szCs w:val="19"/>
                <w:lang w:val="en-US" w:eastAsia="zh-CN" w:bidi="ar-SA"/>
              </w:rPr>
            </w:pPr>
            <w:r>
              <w:rPr>
                <w:rFonts w:hint="eastAsia" w:ascii="宋体" w:hAnsi="宋体" w:eastAsia="宋体" w:cs="宋体"/>
                <w:spacing w:val="9"/>
                <w:kern w:val="2"/>
                <w:sz w:val="19"/>
                <w:szCs w:val="19"/>
                <w:lang w:val="en-US" w:eastAsia="zh-CN" w:bidi="ar-SA"/>
              </w:rPr>
              <w:t>2.</w:t>
            </w:r>
            <w:r>
              <w:rPr>
                <w:rFonts w:hint="eastAsia"/>
                <w:spacing w:val="9"/>
                <w:sz w:val="19"/>
                <w:szCs w:val="19"/>
                <w:lang w:val="en-US" w:eastAsia="zh-CN"/>
              </w:rPr>
              <w:t>效果图</w:t>
            </w:r>
            <w:r>
              <w:rPr>
                <w:rFonts w:hint="eastAsia" w:ascii="宋体" w:hAnsi="宋体" w:eastAsia="宋体" w:cs="宋体"/>
                <w:spacing w:val="9"/>
                <w:kern w:val="2"/>
                <w:sz w:val="19"/>
                <w:szCs w:val="19"/>
                <w:lang w:val="en-US" w:eastAsia="zh-CN" w:bidi="ar-SA"/>
              </w:rPr>
              <w:t>；</w:t>
            </w:r>
          </w:p>
          <w:p>
            <w:pPr>
              <w:rPr>
                <w:rFonts w:hint="eastAsia" w:ascii="宋体" w:hAnsi="宋体" w:eastAsia="宋体" w:cs="宋体"/>
                <w:spacing w:val="9"/>
                <w:kern w:val="2"/>
                <w:sz w:val="19"/>
                <w:szCs w:val="19"/>
                <w:lang w:val="en-US" w:eastAsia="zh-CN" w:bidi="ar-SA"/>
              </w:rPr>
            </w:pPr>
            <w:r>
              <w:rPr>
                <w:rFonts w:hint="eastAsia" w:ascii="宋体" w:hAnsi="宋体" w:eastAsia="宋体" w:cs="宋体"/>
                <w:spacing w:val="9"/>
                <w:kern w:val="2"/>
                <w:sz w:val="19"/>
                <w:szCs w:val="19"/>
                <w:lang w:val="en-US" w:eastAsia="zh-CN" w:bidi="ar-SA"/>
              </w:rPr>
              <w:t>3.</w:t>
            </w:r>
            <w:r>
              <w:rPr>
                <w:rFonts w:hint="eastAsia"/>
                <w:spacing w:val="9"/>
                <w:sz w:val="19"/>
                <w:szCs w:val="19"/>
                <w:lang w:val="en-US" w:eastAsia="zh-CN"/>
              </w:rPr>
              <w:t>设计图</w:t>
            </w:r>
            <w:r>
              <w:rPr>
                <w:rFonts w:hint="eastAsia" w:ascii="宋体" w:hAnsi="宋体" w:eastAsia="宋体" w:cs="宋体"/>
                <w:spacing w:val="9"/>
                <w:kern w:val="2"/>
                <w:sz w:val="19"/>
                <w:szCs w:val="19"/>
                <w:lang w:val="en-US" w:eastAsia="zh-CN" w:bidi="ar-SA"/>
              </w:rPr>
              <w:t>。</w:t>
            </w:r>
          </w:p>
          <w:p>
            <w:pPr>
              <w:rPr>
                <w:rFonts w:hint="eastAsia" w:ascii="宋体" w:hAnsi="宋体" w:eastAsia="宋体" w:cs="宋体"/>
                <w:spacing w:val="9"/>
                <w:kern w:val="2"/>
                <w:sz w:val="19"/>
                <w:szCs w:val="19"/>
                <w:lang w:val="en-US" w:eastAsia="zh-CN" w:bidi="ar-SA"/>
              </w:rPr>
            </w:pPr>
            <w:r>
              <w:rPr>
                <w:rFonts w:hint="eastAsia" w:ascii="宋体" w:hAnsi="宋体" w:eastAsia="宋体" w:cs="宋体"/>
                <w:spacing w:val="9"/>
                <w:kern w:val="2"/>
                <w:sz w:val="19"/>
                <w:szCs w:val="19"/>
                <w:lang w:val="en-US" w:eastAsia="zh-CN" w:bidi="ar-SA"/>
              </w:rPr>
              <w:t>满足上述</w:t>
            </w:r>
            <w:r>
              <w:rPr>
                <w:rFonts w:hint="eastAsia" w:ascii="宋体" w:hAnsi="宋体" w:cs="宋体"/>
                <w:spacing w:val="9"/>
                <w:kern w:val="2"/>
                <w:sz w:val="19"/>
                <w:szCs w:val="19"/>
                <w:lang w:val="en-US" w:eastAsia="zh-CN" w:bidi="ar-SA"/>
              </w:rPr>
              <w:t>三</w:t>
            </w:r>
            <w:r>
              <w:rPr>
                <w:rFonts w:hint="eastAsia" w:ascii="宋体" w:hAnsi="宋体" w:eastAsia="宋体" w:cs="宋体"/>
                <w:spacing w:val="9"/>
                <w:kern w:val="2"/>
                <w:sz w:val="19"/>
                <w:szCs w:val="19"/>
                <w:lang w:val="en-US" w:eastAsia="zh-CN" w:bidi="ar-SA"/>
              </w:rPr>
              <w:t>项得</w:t>
            </w:r>
            <w:r>
              <w:rPr>
                <w:rFonts w:hint="eastAsia" w:ascii="宋体" w:hAnsi="宋体" w:cs="宋体"/>
                <w:spacing w:val="9"/>
                <w:kern w:val="2"/>
                <w:sz w:val="19"/>
                <w:szCs w:val="19"/>
                <w:lang w:val="en-US" w:eastAsia="zh-CN" w:bidi="ar-SA"/>
              </w:rPr>
              <w:t>3</w:t>
            </w:r>
            <w:r>
              <w:rPr>
                <w:rFonts w:hint="eastAsia" w:ascii="宋体" w:hAnsi="宋体" w:eastAsia="宋体" w:cs="宋体"/>
                <w:spacing w:val="9"/>
                <w:kern w:val="2"/>
                <w:sz w:val="19"/>
                <w:szCs w:val="19"/>
                <w:lang w:val="en-US" w:eastAsia="zh-CN" w:bidi="ar-SA"/>
              </w:rPr>
              <w:t>分，满足上述任意</w:t>
            </w:r>
            <w:r>
              <w:rPr>
                <w:rFonts w:hint="eastAsia" w:ascii="宋体" w:hAnsi="宋体" w:cs="宋体"/>
                <w:spacing w:val="9"/>
                <w:kern w:val="2"/>
                <w:sz w:val="19"/>
                <w:szCs w:val="19"/>
                <w:lang w:val="en-US" w:eastAsia="zh-CN" w:bidi="ar-SA"/>
              </w:rPr>
              <w:t>两</w:t>
            </w:r>
            <w:r>
              <w:rPr>
                <w:rFonts w:hint="eastAsia" w:ascii="宋体" w:hAnsi="宋体" w:eastAsia="宋体" w:cs="宋体"/>
                <w:spacing w:val="9"/>
                <w:kern w:val="2"/>
                <w:sz w:val="19"/>
                <w:szCs w:val="19"/>
                <w:lang w:val="en-US" w:eastAsia="zh-CN" w:bidi="ar-SA"/>
              </w:rPr>
              <w:t>项得2分，满足上述任意</w:t>
            </w:r>
            <w:r>
              <w:rPr>
                <w:rFonts w:hint="eastAsia" w:ascii="宋体" w:hAnsi="宋体" w:cs="宋体"/>
                <w:spacing w:val="9"/>
                <w:kern w:val="2"/>
                <w:sz w:val="19"/>
                <w:szCs w:val="19"/>
                <w:lang w:val="en-US" w:eastAsia="zh-CN" w:bidi="ar-SA"/>
              </w:rPr>
              <w:t>一</w:t>
            </w:r>
            <w:r>
              <w:rPr>
                <w:rFonts w:hint="eastAsia" w:ascii="宋体" w:hAnsi="宋体" w:eastAsia="宋体" w:cs="宋体"/>
                <w:spacing w:val="9"/>
                <w:kern w:val="2"/>
                <w:sz w:val="19"/>
                <w:szCs w:val="19"/>
                <w:lang w:val="en-US" w:eastAsia="zh-CN" w:bidi="ar-SA"/>
              </w:rPr>
              <w:t>项得</w:t>
            </w:r>
            <w:r>
              <w:rPr>
                <w:rFonts w:hint="eastAsia" w:ascii="宋体" w:hAnsi="宋体" w:cs="宋体"/>
                <w:spacing w:val="9"/>
                <w:kern w:val="2"/>
                <w:sz w:val="19"/>
                <w:szCs w:val="19"/>
                <w:lang w:val="en-US" w:eastAsia="zh-CN" w:bidi="ar-SA"/>
              </w:rPr>
              <w:t>1</w:t>
            </w:r>
            <w:r>
              <w:rPr>
                <w:rFonts w:hint="eastAsia" w:ascii="宋体" w:hAnsi="宋体" w:eastAsia="宋体" w:cs="宋体"/>
                <w:spacing w:val="9"/>
                <w:kern w:val="2"/>
                <w:sz w:val="19"/>
                <w:szCs w:val="19"/>
                <w:lang w:val="en-US" w:eastAsia="zh-CN" w:bidi="ar-SA"/>
              </w:rPr>
              <w:t>分；未满足不得分。</w:t>
            </w:r>
          </w:p>
          <w:p>
            <w:pPr>
              <w:rPr>
                <w:rFonts w:hint="eastAsia"/>
                <w:sz w:val="24"/>
                <w:szCs w:val="24"/>
              </w:rPr>
            </w:pPr>
            <w:r>
              <w:rPr>
                <w:rFonts w:hint="eastAsia"/>
                <w:sz w:val="24"/>
                <w:szCs w:val="24"/>
              </w:rPr>
              <w:t xml:space="preserve">在此基础上，按照下列要求进行加分： </w:t>
            </w:r>
          </w:p>
          <w:p>
            <w:pPr>
              <w:pStyle w:val="38"/>
              <w:spacing w:before="24"/>
              <w:ind w:left="132" w:right="412" w:hanging="16"/>
              <w:rPr>
                <w:rFonts w:hint="default"/>
                <w:spacing w:val="9"/>
                <w:sz w:val="19"/>
                <w:szCs w:val="19"/>
                <w:lang w:val="en-US" w:eastAsia="zh-CN"/>
              </w:rPr>
            </w:pPr>
            <w:r>
              <w:rPr>
                <w:rFonts w:hint="eastAsia" w:asciiTheme="minorEastAsia" w:hAnsiTheme="minorEastAsia" w:eastAsiaTheme="minorEastAsia" w:cstheme="minorEastAsia"/>
                <w:b/>
                <w:bCs/>
                <w:color w:val="auto"/>
                <w:sz w:val="21"/>
                <w:szCs w:val="21"/>
                <w:highlight w:val="none"/>
                <w:lang w:eastAsia="zh-CN"/>
              </w:rPr>
              <w:t>（二）评分依据：</w:t>
            </w:r>
          </w:p>
          <w:p>
            <w:pPr>
              <w:rPr>
                <w:rFonts w:hint="eastAsia" w:ascii="宋体" w:hAnsi="宋体" w:cs="宋体"/>
                <w:spacing w:val="9"/>
                <w:kern w:val="2"/>
                <w:sz w:val="19"/>
                <w:szCs w:val="19"/>
                <w:lang w:val="en-US" w:eastAsia="zh-CN" w:bidi="ar-SA"/>
              </w:rPr>
            </w:pPr>
            <w:r>
              <w:rPr>
                <w:rFonts w:hint="eastAsia" w:ascii="宋体" w:hAnsi="宋体" w:cs="宋体"/>
                <w:spacing w:val="9"/>
                <w:kern w:val="2"/>
                <w:sz w:val="19"/>
                <w:szCs w:val="19"/>
                <w:lang w:val="en-US" w:eastAsia="zh-CN" w:bidi="ar-SA"/>
              </w:rPr>
              <w:t>1.评审为优（平面图、效果图、设计图的策划创意性、设计功能性、设计可行性及风格契合度强），得4分；</w:t>
            </w:r>
          </w:p>
          <w:p>
            <w:pPr>
              <w:rPr>
                <w:rFonts w:hint="eastAsia" w:ascii="宋体" w:hAnsi="宋体" w:cs="宋体"/>
                <w:spacing w:val="9"/>
                <w:kern w:val="2"/>
                <w:sz w:val="19"/>
                <w:szCs w:val="19"/>
                <w:lang w:val="en-US" w:eastAsia="zh-CN" w:bidi="ar-SA"/>
              </w:rPr>
            </w:pPr>
            <w:r>
              <w:rPr>
                <w:rFonts w:hint="eastAsia" w:ascii="宋体" w:hAnsi="宋体" w:cs="宋体"/>
                <w:spacing w:val="9"/>
                <w:kern w:val="2"/>
                <w:sz w:val="19"/>
                <w:szCs w:val="19"/>
                <w:lang w:val="en-US" w:eastAsia="zh-CN" w:bidi="ar-SA"/>
              </w:rPr>
              <w:t>2.评审为良（平面图、效果图、设计图的策划创意性、设计功能性、设计可行性及风格契合度较强），得2分；</w:t>
            </w:r>
          </w:p>
          <w:p>
            <w:pPr>
              <w:rPr>
                <w:rFonts w:hint="eastAsia" w:ascii="宋体" w:hAnsi="宋体" w:cs="宋体"/>
                <w:spacing w:val="9"/>
                <w:kern w:val="2"/>
                <w:sz w:val="19"/>
                <w:szCs w:val="19"/>
                <w:lang w:val="en-US" w:eastAsia="zh-CN" w:bidi="ar-SA"/>
              </w:rPr>
            </w:pPr>
            <w:r>
              <w:rPr>
                <w:rFonts w:hint="eastAsia" w:ascii="宋体" w:hAnsi="宋体" w:cs="宋体"/>
                <w:spacing w:val="9"/>
                <w:kern w:val="2"/>
                <w:sz w:val="19"/>
                <w:szCs w:val="19"/>
                <w:lang w:val="en-US" w:eastAsia="zh-CN" w:bidi="ar-SA"/>
              </w:rPr>
              <w:t>3.评审为中（平面图、效果图、设计图的策划创意性、设计功能性、设计可行性及风格契合度一般），得1分。</w:t>
            </w:r>
          </w:p>
          <w:p>
            <w:pPr>
              <w:rPr>
                <w:rFonts w:hint="eastAsia" w:ascii="宋体" w:hAnsi="宋体" w:cs="宋体"/>
                <w:spacing w:val="9"/>
                <w:kern w:val="2"/>
                <w:sz w:val="19"/>
                <w:szCs w:val="19"/>
                <w:lang w:val="en-US" w:eastAsia="zh-CN" w:bidi="ar-SA"/>
              </w:rPr>
            </w:pPr>
            <w:r>
              <w:rPr>
                <w:rFonts w:hint="eastAsia" w:ascii="宋体" w:hAnsi="宋体" w:cs="宋体"/>
                <w:spacing w:val="9"/>
                <w:kern w:val="2"/>
                <w:sz w:val="19"/>
                <w:szCs w:val="19"/>
                <w:lang w:val="en-US" w:eastAsia="zh-CN" w:bidi="ar-SA"/>
              </w:rPr>
              <w:t>4.评审为差（平面图、效果图、设计图的策划创意性、设计功能性、设计可行性及风格契合度差），不加分。</w:t>
            </w:r>
          </w:p>
          <w:p>
            <w:pPr>
              <w:rPr>
                <w:rFonts w:hint="default" w:ascii="宋体" w:hAnsi="宋体" w:eastAsia="宋体" w:cs="宋体"/>
                <w:kern w:val="2"/>
                <w:sz w:val="19"/>
                <w:szCs w:val="19"/>
                <w:lang w:val="en-US" w:eastAsia="zh-CN" w:bidi="ar-SA"/>
              </w:rPr>
            </w:pPr>
            <w:r>
              <w:rPr>
                <w:rFonts w:hint="eastAsia" w:ascii="宋体" w:hAnsi="宋体" w:cs="宋体"/>
                <w:spacing w:val="9"/>
                <w:kern w:val="2"/>
                <w:sz w:val="19"/>
                <w:szCs w:val="19"/>
                <w:lang w:val="en-US" w:eastAsia="zh-CN" w:bidi="ar-SA"/>
              </w:rPr>
              <w:t>备注：以上设计图须真实有效。评分中出现不符合实地尺寸所提供资料判断是否得分的情况，一律作不得分处理。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660" w:type="dxa"/>
            <w:tcBorders>
              <w:left w:val="single" w:color="auto" w:sz="4" w:space="0"/>
            </w:tcBorders>
            <w:vAlign w:val="top"/>
          </w:tcPr>
          <w:p>
            <w:pPr>
              <w:pStyle w:val="38"/>
              <w:spacing w:before="62" w:line="231" w:lineRule="auto"/>
              <w:ind w:right="146" w:rightChars="0"/>
              <w:jc w:val="center"/>
              <w:rPr>
                <w:rFonts w:hint="eastAsia" w:ascii="宋体" w:hAnsi="宋体" w:eastAsia="宋体" w:cs="宋体"/>
                <w:color w:val="000000" w:themeColor="text1"/>
                <w:kern w:val="2"/>
                <w:sz w:val="19"/>
                <w:szCs w:val="19"/>
                <w:lang w:val="en-US" w:eastAsia="zh-CN" w:bidi="ar-SA"/>
                <w14:textFill>
                  <w14:solidFill>
                    <w14:schemeClr w14:val="tx1"/>
                  </w14:solidFill>
                </w14:textFill>
              </w:rPr>
            </w:pPr>
            <w:r>
              <w:rPr>
                <w:rFonts w:hint="eastAsia" w:cs="宋体"/>
                <w:color w:val="000000" w:themeColor="text1"/>
                <w:kern w:val="2"/>
                <w:sz w:val="19"/>
                <w:szCs w:val="19"/>
                <w:lang w:val="en-US" w:eastAsia="zh-CN" w:bidi="ar-SA"/>
                <w14:textFill>
                  <w14:solidFill>
                    <w14:schemeClr w14:val="tx1"/>
                  </w14:solidFill>
                </w14:textFill>
              </w:rPr>
              <w:t>3</w:t>
            </w:r>
          </w:p>
        </w:tc>
        <w:tc>
          <w:tcPr>
            <w:tcW w:w="1326" w:type="dxa"/>
            <w:vAlign w:val="top"/>
          </w:tcPr>
          <w:p>
            <w:pPr>
              <w:pStyle w:val="38"/>
              <w:spacing w:before="62" w:line="231" w:lineRule="auto"/>
              <w:ind w:right="146" w:rightChars="0"/>
              <w:jc w:val="center"/>
              <w:rPr>
                <w:color w:val="000000" w:themeColor="text1"/>
                <w:spacing w:val="8"/>
                <w:sz w:val="19"/>
                <w:szCs w:val="19"/>
                <w14:textFill>
                  <w14:solidFill>
                    <w14:schemeClr w14:val="tx1"/>
                  </w14:solidFill>
                </w14:textFill>
              </w:rPr>
            </w:pPr>
          </w:p>
          <w:p>
            <w:pPr>
              <w:pStyle w:val="38"/>
              <w:spacing w:before="62" w:line="231" w:lineRule="auto"/>
              <w:ind w:right="146" w:rightChars="0"/>
              <w:jc w:val="center"/>
              <w:rPr>
                <w:rFonts w:hint="eastAsia" w:ascii="宋体" w:hAnsi="宋体" w:eastAsia="宋体" w:cs="宋体"/>
                <w:color w:val="000000" w:themeColor="text1"/>
                <w:kern w:val="2"/>
                <w:sz w:val="19"/>
                <w:szCs w:val="19"/>
                <w:lang w:val="en-US" w:eastAsia="zh-CN" w:bidi="ar-SA"/>
                <w14:textFill>
                  <w14:solidFill>
                    <w14:schemeClr w14:val="tx1"/>
                  </w14:solidFill>
                </w14:textFill>
              </w:rPr>
            </w:pPr>
            <w:r>
              <w:rPr>
                <w:color w:val="000000" w:themeColor="text1"/>
                <w:spacing w:val="8"/>
                <w:sz w:val="19"/>
                <w:szCs w:val="19"/>
                <w14:textFill>
                  <w14:solidFill>
                    <w14:schemeClr w14:val="tx1"/>
                  </w14:solidFill>
                </w14:textFill>
              </w:rPr>
              <w:t>技术要求偏离情</w:t>
            </w:r>
            <w:r>
              <w:rPr>
                <w:color w:val="000000" w:themeColor="text1"/>
                <w:sz w:val="19"/>
                <w:szCs w:val="19"/>
                <w14:textFill>
                  <w14:solidFill>
                    <w14:schemeClr w14:val="tx1"/>
                  </w14:solidFill>
                </w14:textFill>
              </w:rPr>
              <w:t>况</w:t>
            </w:r>
          </w:p>
        </w:tc>
        <w:tc>
          <w:tcPr>
            <w:tcW w:w="545" w:type="dxa"/>
            <w:vAlign w:val="top"/>
          </w:tcPr>
          <w:p>
            <w:pPr>
              <w:pStyle w:val="38"/>
              <w:spacing w:before="61" w:line="187" w:lineRule="auto"/>
              <w:jc w:val="center"/>
              <w:rPr>
                <w:rFonts w:hint="eastAsia" w:ascii="宋体" w:hAnsi="宋体" w:eastAsia="宋体" w:cs="宋体"/>
                <w:color w:val="000000" w:themeColor="text1"/>
                <w:kern w:val="2"/>
                <w:sz w:val="19"/>
                <w:szCs w:val="19"/>
                <w:lang w:val="en-US" w:eastAsia="en-US" w:bidi="ar-SA"/>
                <w14:textFill>
                  <w14:solidFill>
                    <w14:schemeClr w14:val="tx1"/>
                  </w14:solidFill>
                </w14:textFill>
              </w:rPr>
            </w:pPr>
            <w:r>
              <w:rPr>
                <w:rFonts w:hint="eastAsia"/>
                <w:color w:val="000000" w:themeColor="text1"/>
                <w:spacing w:val="1"/>
                <w:sz w:val="19"/>
                <w:szCs w:val="19"/>
                <w:lang w:val="en-US" w:eastAsia="zh-CN"/>
                <w14:textFill>
                  <w14:solidFill>
                    <w14:schemeClr w14:val="tx1"/>
                  </w14:solidFill>
                </w14:textFill>
              </w:rPr>
              <w:t>3</w:t>
            </w:r>
            <w:r>
              <w:rPr>
                <w:color w:val="000000" w:themeColor="text1"/>
                <w:spacing w:val="1"/>
                <w:sz w:val="19"/>
                <w:szCs w:val="19"/>
                <w14:textFill>
                  <w14:solidFill>
                    <w14:schemeClr w14:val="tx1"/>
                  </w14:solidFill>
                </w14:textFill>
              </w:rPr>
              <w:t>2</w:t>
            </w:r>
          </w:p>
        </w:tc>
        <w:tc>
          <w:tcPr>
            <w:tcW w:w="6676" w:type="dxa"/>
            <w:vAlign w:val="top"/>
          </w:tcPr>
          <w:p>
            <w:pPr>
              <w:pStyle w:val="38"/>
              <w:spacing w:before="24"/>
              <w:ind w:left="132" w:right="412" w:hanging="16"/>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（一）评</w:t>
            </w:r>
            <w:r>
              <w:rPr>
                <w:rFonts w:hint="eastAsia" w:asciiTheme="minorEastAsia" w:hAnsiTheme="minorEastAsia" w:eastAsiaTheme="minorEastAsia" w:cstheme="minorEastAsia"/>
                <w:b/>
                <w:bCs/>
                <w:color w:val="auto"/>
                <w:sz w:val="21"/>
                <w:szCs w:val="21"/>
                <w:highlight w:val="none"/>
                <w:lang w:val="en-US" w:eastAsia="zh-CN"/>
              </w:rPr>
              <w:t>分</w:t>
            </w:r>
            <w:r>
              <w:rPr>
                <w:rFonts w:hint="eastAsia" w:asciiTheme="minorEastAsia" w:hAnsiTheme="minorEastAsia" w:eastAsiaTheme="minorEastAsia" w:cstheme="minorEastAsia"/>
                <w:b/>
                <w:bCs/>
                <w:color w:val="auto"/>
                <w:sz w:val="21"/>
                <w:szCs w:val="21"/>
                <w:highlight w:val="none"/>
                <w:lang w:eastAsia="zh-CN"/>
              </w:rPr>
              <w:t>内容：</w:t>
            </w:r>
          </w:p>
          <w:p>
            <w:pPr>
              <w:pStyle w:val="38"/>
              <w:spacing w:before="32" w:line="245" w:lineRule="auto"/>
              <w:ind w:left="112" w:leftChars="0" w:right="211" w:rightChars="0" w:firstLine="3" w:firstLineChars="0"/>
              <w:jc w:val="both"/>
              <w:rPr>
                <w:color w:val="000000" w:themeColor="text1"/>
                <w:spacing w:val="9"/>
                <w:sz w:val="19"/>
                <w:szCs w:val="19"/>
                <w14:textFill>
                  <w14:solidFill>
                    <w14:schemeClr w14:val="tx1"/>
                  </w14:solidFill>
                </w14:textFill>
              </w:rPr>
            </w:pPr>
            <w:r>
              <w:rPr>
                <w:color w:val="000000" w:themeColor="text1"/>
                <w:spacing w:val="9"/>
                <w:sz w:val="19"/>
                <w:szCs w:val="19"/>
                <w14:textFill>
                  <w14:solidFill>
                    <w14:schemeClr w14:val="tx1"/>
                  </w14:solidFill>
                </w14:textFill>
              </w:rPr>
              <w:t>投标人如实填写《技术要求偏离表》</w:t>
            </w:r>
          </w:p>
          <w:p>
            <w:pPr>
              <w:pStyle w:val="38"/>
              <w:spacing w:before="24"/>
              <w:ind w:left="132" w:right="412" w:hanging="16"/>
              <w:rPr>
                <w:rFonts w:hint="default"/>
                <w:spacing w:val="9"/>
                <w:sz w:val="19"/>
                <w:szCs w:val="19"/>
                <w:lang w:val="en-US" w:eastAsia="zh-CN"/>
              </w:rPr>
            </w:pPr>
            <w:r>
              <w:rPr>
                <w:rFonts w:hint="eastAsia" w:asciiTheme="minorEastAsia" w:hAnsiTheme="minorEastAsia" w:eastAsiaTheme="minorEastAsia" w:cstheme="minorEastAsia"/>
                <w:b/>
                <w:bCs/>
                <w:color w:val="auto"/>
                <w:sz w:val="21"/>
                <w:szCs w:val="21"/>
                <w:highlight w:val="none"/>
                <w:lang w:eastAsia="zh-CN"/>
              </w:rPr>
              <w:t>（二）评分依据：</w:t>
            </w:r>
          </w:p>
          <w:p>
            <w:pPr>
              <w:pStyle w:val="38"/>
              <w:spacing w:before="32" w:line="245" w:lineRule="auto"/>
              <w:ind w:left="112" w:leftChars="0" w:right="211" w:rightChars="0" w:firstLine="3" w:firstLineChars="0"/>
              <w:jc w:val="both"/>
              <w:rPr>
                <w:rFonts w:ascii="宋体" w:hAnsi="宋体" w:eastAsia="宋体" w:cs="宋体"/>
                <w:color w:val="000000" w:themeColor="text1"/>
                <w:kern w:val="2"/>
                <w:sz w:val="19"/>
                <w:szCs w:val="19"/>
                <w:lang w:val="en-US" w:eastAsia="en-US" w:bidi="ar-SA"/>
                <w14:textFill>
                  <w14:solidFill>
                    <w14:schemeClr w14:val="tx1"/>
                  </w14:solidFill>
                </w14:textFill>
              </w:rPr>
            </w:pPr>
            <w:r>
              <w:rPr>
                <w:color w:val="000000" w:themeColor="text1"/>
                <w:spacing w:val="9"/>
                <w:sz w:val="19"/>
                <w:szCs w:val="19"/>
                <w14:textFill>
                  <w14:solidFill>
                    <w14:schemeClr w14:val="tx1"/>
                  </w14:solidFill>
                </w14:textFill>
              </w:rPr>
              <w:t>评审委员会根</w:t>
            </w:r>
            <w:r>
              <w:rPr>
                <w:color w:val="000000" w:themeColor="text1"/>
                <w:spacing w:val="3"/>
                <w:sz w:val="19"/>
                <w:szCs w:val="19"/>
                <w14:textFill>
                  <w14:solidFill>
                    <w14:schemeClr w14:val="tx1"/>
                  </w14:solidFill>
                </w14:textFill>
              </w:rPr>
              <w:t>据技术需求参数响应情况进行打分，各项技术参数指标</w:t>
            </w:r>
            <w:r>
              <w:rPr>
                <w:color w:val="000000" w:themeColor="text1"/>
                <w:spacing w:val="7"/>
                <w:sz w:val="19"/>
                <w:szCs w:val="19"/>
                <w14:textFill>
                  <w14:solidFill>
                    <w14:schemeClr w14:val="tx1"/>
                  </w14:solidFill>
                </w14:textFill>
              </w:rPr>
              <w:t>及要求全部满足的得</w:t>
            </w:r>
            <w:r>
              <w:rPr>
                <w:rFonts w:hint="eastAsia"/>
                <w:color w:val="000000" w:themeColor="text1"/>
                <w:spacing w:val="7"/>
                <w:sz w:val="19"/>
                <w:szCs w:val="19"/>
                <w:lang w:val="en-US" w:eastAsia="zh-CN"/>
                <w14:textFill>
                  <w14:solidFill>
                    <w14:schemeClr w14:val="tx1"/>
                  </w14:solidFill>
                </w14:textFill>
              </w:rPr>
              <w:t>32</w:t>
            </w:r>
            <w:r>
              <w:rPr>
                <w:color w:val="000000" w:themeColor="text1"/>
                <w:spacing w:val="7"/>
                <w:sz w:val="19"/>
                <w:szCs w:val="19"/>
                <w14:textFill>
                  <w14:solidFill>
                    <w14:schemeClr w14:val="tx1"/>
                  </w14:solidFill>
                </w14:textFill>
              </w:rPr>
              <w:t>分，</w:t>
            </w:r>
            <w:r>
              <w:rPr>
                <w:color w:val="000000" w:themeColor="text1"/>
                <w:spacing w:val="3"/>
                <w:sz w:val="19"/>
                <w:szCs w:val="19"/>
                <w14:textFill>
                  <w14:solidFill>
                    <w14:schemeClr w14:val="tx1"/>
                  </w14:solidFill>
                </w14:textFill>
              </w:rPr>
              <w:t>每项负偏离一</w:t>
            </w:r>
            <w:r>
              <w:rPr>
                <w:rFonts w:hint="eastAsia"/>
                <w:color w:val="000000" w:themeColor="text1"/>
                <w:spacing w:val="3"/>
                <w:sz w:val="19"/>
                <w:szCs w:val="19"/>
                <w:lang w:val="en-US" w:eastAsia="zh-CN"/>
                <w14:textFill>
                  <w14:solidFill>
                    <w14:schemeClr w14:val="tx1"/>
                  </w14:solidFill>
                </w14:textFill>
              </w:rPr>
              <w:t>项</w:t>
            </w:r>
            <w:r>
              <w:rPr>
                <w:color w:val="000000" w:themeColor="text1"/>
                <w:spacing w:val="3"/>
                <w:sz w:val="19"/>
                <w:szCs w:val="19"/>
                <w14:textFill>
                  <w14:solidFill>
                    <w14:schemeClr w14:val="tx1"/>
                  </w14:solidFill>
                </w14:textFill>
              </w:rPr>
              <w:t>扣</w:t>
            </w:r>
            <w:r>
              <w:rPr>
                <w:rFonts w:hint="eastAsia"/>
                <w:color w:val="000000" w:themeColor="text1"/>
                <w:spacing w:val="3"/>
                <w:sz w:val="19"/>
                <w:szCs w:val="19"/>
                <w:lang w:val="en-US" w:eastAsia="zh-CN"/>
                <w14:textFill>
                  <w14:solidFill>
                    <w14:schemeClr w14:val="tx1"/>
                  </w14:solidFill>
                </w14:textFill>
              </w:rPr>
              <w:t>5</w:t>
            </w:r>
            <w:r>
              <w:rPr>
                <w:color w:val="000000" w:themeColor="text1"/>
                <w:spacing w:val="-33"/>
                <w:sz w:val="19"/>
                <w:szCs w:val="19"/>
                <w14:textFill>
                  <w14:solidFill>
                    <w14:schemeClr w14:val="tx1"/>
                  </w14:solidFill>
                </w14:textFill>
              </w:rPr>
              <w:t xml:space="preserve"> </w:t>
            </w:r>
            <w:r>
              <w:rPr>
                <w:color w:val="000000" w:themeColor="text1"/>
                <w:spacing w:val="3"/>
                <w:sz w:val="19"/>
                <w:szCs w:val="19"/>
                <w14:textFill>
                  <w14:solidFill>
                    <w14:schemeClr w14:val="tx1"/>
                  </w14:solidFill>
                </w14:textFill>
              </w:rPr>
              <w:t>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660" w:type="dxa"/>
            <w:vAlign w:val="top"/>
          </w:tcPr>
          <w:p>
            <w:pPr>
              <w:spacing w:line="254" w:lineRule="auto"/>
              <w:jc w:val="center"/>
              <w:rPr>
                <w:rFonts w:ascii="Arial"/>
                <w:color w:val="000000" w:themeColor="text1"/>
                <w:sz w:val="21"/>
                <w14:textFill>
                  <w14:solidFill>
                    <w14:schemeClr w14:val="tx1"/>
                  </w14:solidFill>
                </w14:textFill>
              </w:rPr>
            </w:pPr>
          </w:p>
          <w:p>
            <w:pPr>
              <w:spacing w:line="254" w:lineRule="auto"/>
              <w:jc w:val="center"/>
              <w:rPr>
                <w:rFonts w:ascii="Arial"/>
                <w:color w:val="000000" w:themeColor="text1"/>
                <w:sz w:val="21"/>
                <w14:textFill>
                  <w14:solidFill>
                    <w14:schemeClr w14:val="tx1"/>
                  </w14:solidFill>
                </w14:textFill>
              </w:rPr>
            </w:pPr>
          </w:p>
          <w:p>
            <w:pPr>
              <w:spacing w:line="254" w:lineRule="auto"/>
              <w:jc w:val="center"/>
              <w:rPr>
                <w:rFonts w:hint="eastAsia" w:ascii="Arial" w:eastAsia="宋体"/>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4</w:t>
            </w:r>
          </w:p>
          <w:p>
            <w:pPr>
              <w:spacing w:line="254" w:lineRule="auto"/>
              <w:jc w:val="center"/>
              <w:rPr>
                <w:rFonts w:ascii="Arial"/>
                <w:color w:val="000000" w:themeColor="text1"/>
                <w:sz w:val="21"/>
                <w14:textFill>
                  <w14:solidFill>
                    <w14:schemeClr w14:val="tx1"/>
                  </w14:solidFill>
                </w14:textFill>
              </w:rPr>
            </w:pPr>
          </w:p>
          <w:p>
            <w:pPr>
              <w:spacing w:line="254" w:lineRule="auto"/>
              <w:jc w:val="center"/>
              <w:rPr>
                <w:rFonts w:ascii="Arial"/>
                <w:color w:val="000000" w:themeColor="text1"/>
                <w:sz w:val="21"/>
                <w14:textFill>
                  <w14:solidFill>
                    <w14:schemeClr w14:val="tx1"/>
                  </w14:solidFill>
                </w14:textFill>
              </w:rPr>
            </w:pPr>
          </w:p>
          <w:p>
            <w:pPr>
              <w:spacing w:line="255" w:lineRule="auto"/>
              <w:jc w:val="center"/>
              <w:rPr>
                <w:rFonts w:ascii="Arial"/>
                <w:color w:val="000000" w:themeColor="text1"/>
                <w:sz w:val="21"/>
                <w14:textFill>
                  <w14:solidFill>
                    <w14:schemeClr w14:val="tx1"/>
                  </w14:solidFill>
                </w14:textFill>
              </w:rPr>
            </w:pPr>
          </w:p>
          <w:p>
            <w:pPr>
              <w:spacing w:line="255" w:lineRule="auto"/>
              <w:jc w:val="center"/>
              <w:rPr>
                <w:rFonts w:ascii="Arial"/>
                <w:color w:val="000000" w:themeColor="text1"/>
                <w:sz w:val="21"/>
                <w14:textFill>
                  <w14:solidFill>
                    <w14:schemeClr w14:val="tx1"/>
                  </w14:solidFill>
                </w14:textFill>
              </w:rPr>
            </w:pPr>
          </w:p>
          <w:p>
            <w:pPr>
              <w:spacing w:line="255" w:lineRule="auto"/>
              <w:jc w:val="center"/>
              <w:rPr>
                <w:rFonts w:ascii="Arial"/>
                <w:color w:val="000000" w:themeColor="text1"/>
                <w:sz w:val="21"/>
                <w14:textFill>
                  <w14:solidFill>
                    <w14:schemeClr w14:val="tx1"/>
                  </w14:solidFill>
                </w14:textFill>
              </w:rPr>
            </w:pPr>
          </w:p>
          <w:p>
            <w:pPr>
              <w:spacing w:line="255" w:lineRule="auto"/>
              <w:jc w:val="center"/>
              <w:rPr>
                <w:rFonts w:ascii="Arial"/>
                <w:color w:val="000000" w:themeColor="text1"/>
                <w:sz w:val="21"/>
                <w14:textFill>
                  <w14:solidFill>
                    <w14:schemeClr w14:val="tx1"/>
                  </w14:solidFill>
                </w14:textFill>
              </w:rPr>
            </w:pPr>
          </w:p>
          <w:p>
            <w:pPr>
              <w:pStyle w:val="38"/>
              <w:spacing w:before="61" w:line="229" w:lineRule="auto"/>
              <w:ind w:left="250" w:leftChars="0"/>
              <w:jc w:val="center"/>
              <w:rPr>
                <w:rFonts w:ascii="宋体" w:hAnsi="宋体" w:eastAsia="宋体" w:cs="宋体"/>
                <w:color w:val="000000" w:themeColor="text1"/>
                <w:kern w:val="2"/>
                <w:sz w:val="19"/>
                <w:szCs w:val="19"/>
                <w:lang w:val="en-US" w:eastAsia="en-US" w:bidi="ar-SA"/>
                <w14:textFill>
                  <w14:solidFill>
                    <w14:schemeClr w14:val="tx1"/>
                  </w14:solidFill>
                </w14:textFill>
              </w:rPr>
            </w:pPr>
          </w:p>
        </w:tc>
        <w:tc>
          <w:tcPr>
            <w:tcW w:w="1326" w:type="dxa"/>
            <w:vAlign w:val="top"/>
          </w:tcPr>
          <w:p>
            <w:pPr>
              <w:spacing w:line="258" w:lineRule="auto"/>
              <w:jc w:val="center"/>
              <w:rPr>
                <w:rFonts w:ascii="Arial"/>
                <w:color w:val="000000" w:themeColor="text1"/>
                <w:sz w:val="21"/>
                <w14:textFill>
                  <w14:solidFill>
                    <w14:schemeClr w14:val="tx1"/>
                  </w14:solidFill>
                </w14:textFill>
              </w:rPr>
            </w:pPr>
          </w:p>
          <w:p>
            <w:pPr>
              <w:pStyle w:val="38"/>
              <w:spacing w:before="62" w:line="187" w:lineRule="auto"/>
              <w:jc w:val="center"/>
              <w:rPr>
                <w:color w:val="000000" w:themeColor="text1"/>
                <w:spacing w:val="8"/>
                <w:sz w:val="19"/>
                <w:szCs w:val="19"/>
                <w14:textFill>
                  <w14:solidFill>
                    <w14:schemeClr w14:val="tx1"/>
                  </w14:solidFill>
                </w14:textFill>
              </w:rPr>
            </w:pPr>
          </w:p>
          <w:p>
            <w:pPr>
              <w:pStyle w:val="38"/>
              <w:spacing w:before="62" w:line="187" w:lineRule="auto"/>
              <w:jc w:val="center"/>
              <w:rPr>
                <w:color w:val="000000" w:themeColor="text1"/>
                <w:spacing w:val="8"/>
                <w:sz w:val="19"/>
                <w:szCs w:val="19"/>
                <w14:textFill>
                  <w14:solidFill>
                    <w14:schemeClr w14:val="tx1"/>
                  </w14:solidFill>
                </w14:textFill>
              </w:rPr>
            </w:pPr>
          </w:p>
          <w:p>
            <w:pPr>
              <w:pStyle w:val="38"/>
              <w:spacing w:before="62" w:line="187" w:lineRule="auto"/>
              <w:jc w:val="center"/>
              <w:rPr>
                <w:color w:val="000000" w:themeColor="text1"/>
                <w:spacing w:val="8"/>
                <w:sz w:val="19"/>
                <w:szCs w:val="19"/>
                <w14:textFill>
                  <w14:solidFill>
                    <w14:schemeClr w14:val="tx1"/>
                  </w14:solidFill>
                </w14:textFill>
              </w:rPr>
            </w:pPr>
          </w:p>
          <w:p>
            <w:pPr>
              <w:pStyle w:val="38"/>
              <w:spacing w:before="62" w:line="187" w:lineRule="auto"/>
              <w:jc w:val="center"/>
              <w:rPr>
                <w:color w:val="000000" w:themeColor="text1"/>
                <w:spacing w:val="8"/>
                <w:sz w:val="19"/>
                <w:szCs w:val="19"/>
                <w14:textFill>
                  <w14:solidFill>
                    <w14:schemeClr w14:val="tx1"/>
                  </w14:solidFill>
                </w14:textFill>
              </w:rPr>
            </w:pPr>
          </w:p>
          <w:p>
            <w:pPr>
              <w:pStyle w:val="38"/>
              <w:spacing w:before="62" w:line="187" w:lineRule="auto"/>
              <w:jc w:val="center"/>
              <w:rPr>
                <w:rFonts w:hint="eastAsia" w:ascii="宋体" w:hAnsi="宋体" w:eastAsia="宋体" w:cs="宋体"/>
                <w:color w:val="000000" w:themeColor="text1"/>
                <w:kern w:val="2"/>
                <w:sz w:val="19"/>
                <w:szCs w:val="19"/>
                <w:lang w:val="en-US" w:eastAsia="zh-CN" w:bidi="ar-SA"/>
                <w14:textFill>
                  <w14:solidFill>
                    <w14:schemeClr w14:val="tx1"/>
                  </w14:solidFill>
                </w14:textFill>
              </w:rPr>
            </w:pPr>
            <w:r>
              <w:rPr>
                <w:color w:val="000000" w:themeColor="text1"/>
                <w:spacing w:val="8"/>
                <w:sz w:val="19"/>
                <w:szCs w:val="19"/>
                <w14:textFill>
                  <w14:solidFill>
                    <w14:schemeClr w14:val="tx1"/>
                  </w14:solidFill>
                </w14:textFill>
              </w:rPr>
              <w:t>家具安装调试</w:t>
            </w:r>
            <w:r>
              <w:rPr>
                <w:rFonts w:hint="eastAsia"/>
                <w:color w:val="000000" w:themeColor="text1"/>
                <w:spacing w:val="8"/>
                <w:sz w:val="19"/>
                <w:szCs w:val="19"/>
                <w:lang w:val="en-US" w:eastAsia="zh-CN"/>
                <w14:textFill>
                  <w14:solidFill>
                    <w14:schemeClr w14:val="tx1"/>
                  </w14:solidFill>
                </w14:textFill>
              </w:rPr>
              <w:t>方案</w:t>
            </w:r>
          </w:p>
        </w:tc>
        <w:tc>
          <w:tcPr>
            <w:tcW w:w="545" w:type="dxa"/>
            <w:vAlign w:val="top"/>
          </w:tcPr>
          <w:p>
            <w:pPr>
              <w:spacing w:line="241" w:lineRule="auto"/>
              <w:jc w:val="center"/>
              <w:rPr>
                <w:rFonts w:ascii="Arial"/>
                <w:color w:val="000000" w:themeColor="text1"/>
                <w:sz w:val="21"/>
                <w14:textFill>
                  <w14:solidFill>
                    <w14:schemeClr w14:val="tx1"/>
                  </w14:solidFill>
                </w14:textFill>
              </w:rPr>
            </w:pPr>
          </w:p>
          <w:p>
            <w:pPr>
              <w:spacing w:line="241" w:lineRule="auto"/>
              <w:jc w:val="center"/>
              <w:rPr>
                <w:rFonts w:ascii="Arial"/>
                <w:color w:val="000000" w:themeColor="text1"/>
                <w:sz w:val="21"/>
                <w14:textFill>
                  <w14:solidFill>
                    <w14:schemeClr w14:val="tx1"/>
                  </w14:solidFill>
                </w14:textFill>
              </w:rPr>
            </w:pPr>
          </w:p>
          <w:p>
            <w:pPr>
              <w:spacing w:line="241" w:lineRule="auto"/>
              <w:jc w:val="center"/>
              <w:rPr>
                <w:rFonts w:ascii="Arial"/>
                <w:color w:val="000000" w:themeColor="text1"/>
                <w:sz w:val="21"/>
                <w14:textFill>
                  <w14:solidFill>
                    <w14:schemeClr w14:val="tx1"/>
                  </w14:solidFill>
                </w14:textFill>
              </w:rPr>
            </w:pPr>
          </w:p>
          <w:p>
            <w:pPr>
              <w:spacing w:line="241" w:lineRule="auto"/>
              <w:jc w:val="center"/>
              <w:rPr>
                <w:rFonts w:ascii="Arial"/>
                <w:color w:val="000000" w:themeColor="text1"/>
                <w:sz w:val="21"/>
                <w14:textFill>
                  <w14:solidFill>
                    <w14:schemeClr w14:val="tx1"/>
                  </w14:solidFill>
                </w14:textFill>
              </w:rPr>
            </w:pPr>
          </w:p>
          <w:p>
            <w:pPr>
              <w:spacing w:line="241" w:lineRule="auto"/>
              <w:jc w:val="center"/>
              <w:rPr>
                <w:rFonts w:ascii="Arial"/>
                <w:color w:val="000000" w:themeColor="text1"/>
                <w:sz w:val="21"/>
                <w14:textFill>
                  <w14:solidFill>
                    <w14:schemeClr w14:val="tx1"/>
                  </w14:solidFill>
                </w14:textFill>
              </w:rPr>
            </w:pPr>
          </w:p>
          <w:p>
            <w:pPr>
              <w:spacing w:line="241" w:lineRule="auto"/>
              <w:jc w:val="center"/>
              <w:rPr>
                <w:rFonts w:hint="eastAsia" w:ascii="宋体" w:hAnsi="宋体" w:eastAsia="宋体" w:cs="宋体"/>
                <w:color w:val="000000" w:themeColor="text1"/>
                <w:spacing w:val="1"/>
                <w:kern w:val="2"/>
                <w:sz w:val="19"/>
                <w:szCs w:val="19"/>
                <w:lang w:val="en-US" w:eastAsia="zh-CN" w:bidi="ar-SA"/>
                <w14:textFill>
                  <w14:solidFill>
                    <w14:schemeClr w14:val="tx1"/>
                  </w14:solidFill>
                </w14:textFill>
              </w:rPr>
            </w:pPr>
            <w:r>
              <w:rPr>
                <w:rFonts w:hint="eastAsia" w:ascii="宋体" w:hAnsi="宋体" w:eastAsia="宋体" w:cs="宋体"/>
                <w:color w:val="000000" w:themeColor="text1"/>
                <w:spacing w:val="1"/>
                <w:kern w:val="2"/>
                <w:sz w:val="19"/>
                <w:szCs w:val="19"/>
                <w:lang w:val="en-US" w:eastAsia="zh-CN" w:bidi="ar-SA"/>
                <w14:textFill>
                  <w14:solidFill>
                    <w14:schemeClr w14:val="tx1"/>
                  </w14:solidFill>
                </w14:textFill>
              </w:rPr>
              <w:t>8</w:t>
            </w:r>
          </w:p>
          <w:p>
            <w:pPr>
              <w:spacing w:line="241" w:lineRule="auto"/>
              <w:jc w:val="center"/>
              <w:rPr>
                <w:rFonts w:ascii="Arial"/>
                <w:color w:val="000000" w:themeColor="text1"/>
                <w:sz w:val="21"/>
                <w14:textFill>
                  <w14:solidFill>
                    <w14:schemeClr w14:val="tx1"/>
                  </w14:solidFill>
                </w14:textFill>
              </w:rPr>
            </w:pPr>
          </w:p>
          <w:p>
            <w:pPr>
              <w:spacing w:line="242" w:lineRule="auto"/>
              <w:jc w:val="center"/>
              <w:rPr>
                <w:rFonts w:ascii="Arial"/>
                <w:color w:val="000000" w:themeColor="text1"/>
                <w:sz w:val="21"/>
                <w14:textFill>
                  <w14:solidFill>
                    <w14:schemeClr w14:val="tx1"/>
                  </w14:solidFill>
                </w14:textFill>
              </w:rPr>
            </w:pPr>
          </w:p>
          <w:p>
            <w:pPr>
              <w:pStyle w:val="38"/>
              <w:spacing w:line="229" w:lineRule="auto"/>
              <w:ind w:left="171" w:leftChars="0"/>
              <w:jc w:val="center"/>
              <w:rPr>
                <w:rFonts w:ascii="宋体" w:hAnsi="宋体" w:eastAsia="宋体" w:cs="宋体"/>
                <w:color w:val="000000" w:themeColor="text1"/>
                <w:kern w:val="2"/>
                <w:sz w:val="19"/>
                <w:szCs w:val="19"/>
                <w:lang w:val="en-US" w:eastAsia="en-US" w:bidi="ar-SA"/>
                <w14:textFill>
                  <w14:solidFill>
                    <w14:schemeClr w14:val="tx1"/>
                  </w14:solidFill>
                </w14:textFill>
              </w:rPr>
            </w:pPr>
          </w:p>
        </w:tc>
        <w:tc>
          <w:tcPr>
            <w:tcW w:w="6676" w:type="dxa"/>
            <w:vAlign w:val="top"/>
          </w:tcPr>
          <w:p>
            <w:pPr>
              <w:pStyle w:val="38"/>
              <w:numPr>
                <w:ilvl w:val="0"/>
                <w:numId w:val="2"/>
              </w:numPr>
              <w:spacing w:before="23" w:line="228" w:lineRule="auto"/>
              <w:ind w:left="114"/>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评</w:t>
            </w:r>
            <w:r>
              <w:rPr>
                <w:rFonts w:hint="eastAsia" w:asciiTheme="minorEastAsia" w:hAnsiTheme="minorEastAsia" w:eastAsiaTheme="minorEastAsia" w:cstheme="minorEastAsia"/>
                <w:b/>
                <w:bCs/>
                <w:color w:val="auto"/>
                <w:sz w:val="21"/>
                <w:szCs w:val="21"/>
                <w:highlight w:val="none"/>
                <w:lang w:val="en-US" w:eastAsia="zh-CN"/>
              </w:rPr>
              <w:t>分</w:t>
            </w:r>
            <w:r>
              <w:rPr>
                <w:rFonts w:hint="eastAsia" w:asciiTheme="minorEastAsia" w:hAnsiTheme="minorEastAsia" w:eastAsiaTheme="minorEastAsia" w:cstheme="minorEastAsia"/>
                <w:b/>
                <w:bCs/>
                <w:color w:val="auto"/>
                <w:sz w:val="21"/>
                <w:szCs w:val="21"/>
                <w:highlight w:val="none"/>
                <w:lang w:eastAsia="zh-CN"/>
              </w:rPr>
              <w:t>内容：</w:t>
            </w:r>
          </w:p>
          <w:p>
            <w:pPr>
              <w:pStyle w:val="38"/>
              <w:numPr>
                <w:ilvl w:val="0"/>
                <w:numId w:val="0"/>
              </w:numPr>
              <w:spacing w:before="23" w:line="228" w:lineRule="auto"/>
              <w:rPr>
                <w:color w:val="000000" w:themeColor="text1"/>
                <w:sz w:val="19"/>
                <w:szCs w:val="19"/>
                <w14:textFill>
                  <w14:solidFill>
                    <w14:schemeClr w14:val="tx1"/>
                  </w14:solidFill>
                </w14:textFill>
              </w:rPr>
            </w:pPr>
            <w:r>
              <w:rPr>
                <w:color w:val="000000" w:themeColor="text1"/>
                <w:spacing w:val="8"/>
                <w:sz w:val="19"/>
                <w:szCs w:val="19"/>
                <w14:textFill>
                  <w14:solidFill>
                    <w14:schemeClr w14:val="tx1"/>
                  </w14:solidFill>
                </w14:textFill>
              </w:rPr>
              <w:t>提供符合本项目的家具安装调试方案，应含：</w:t>
            </w:r>
          </w:p>
          <w:p>
            <w:pPr>
              <w:pStyle w:val="38"/>
              <w:spacing w:before="25" w:line="229" w:lineRule="auto"/>
              <w:ind w:left="129"/>
              <w:rPr>
                <w:color w:val="000000" w:themeColor="text1"/>
                <w:sz w:val="19"/>
                <w:szCs w:val="19"/>
                <w14:textFill>
                  <w14:solidFill>
                    <w14:schemeClr w14:val="tx1"/>
                  </w14:solidFill>
                </w14:textFill>
              </w:rPr>
            </w:pPr>
            <w:r>
              <w:rPr>
                <w:rFonts w:ascii="Times New Roman" w:hAnsi="Times New Roman" w:eastAsia="Times New Roman" w:cs="Times New Roman"/>
                <w:color w:val="000000" w:themeColor="text1"/>
                <w:spacing w:val="1"/>
                <w:sz w:val="19"/>
                <w:szCs w:val="19"/>
                <w14:textFill>
                  <w14:solidFill>
                    <w14:schemeClr w14:val="tx1"/>
                  </w14:solidFill>
                </w14:textFill>
              </w:rPr>
              <w:t>1.</w:t>
            </w:r>
            <w:r>
              <w:rPr>
                <w:color w:val="000000" w:themeColor="text1"/>
                <w:spacing w:val="1"/>
                <w:sz w:val="19"/>
                <w:szCs w:val="19"/>
                <w14:textFill>
                  <w14:solidFill>
                    <w14:schemeClr w14:val="tx1"/>
                  </w14:solidFill>
                </w14:textFill>
              </w:rPr>
              <w:t>项目实施团队</w:t>
            </w:r>
            <w:r>
              <w:rPr>
                <w:rFonts w:hint="eastAsia"/>
                <w:color w:val="000000" w:themeColor="text1"/>
                <w:spacing w:val="1"/>
                <w:sz w:val="19"/>
                <w:szCs w:val="19"/>
                <w:lang w:eastAsia="zh-CN"/>
                <w14:textFill>
                  <w14:solidFill>
                    <w14:schemeClr w14:val="tx1"/>
                  </w14:solidFill>
                </w14:textFill>
              </w:rPr>
              <w:t>（有施工人员毕业证及相关人员介绍）</w:t>
            </w:r>
            <w:r>
              <w:rPr>
                <w:color w:val="000000" w:themeColor="text1"/>
                <w:spacing w:val="1"/>
                <w:sz w:val="19"/>
                <w:szCs w:val="19"/>
                <w14:textFill>
                  <w14:solidFill>
                    <w14:schemeClr w14:val="tx1"/>
                  </w14:solidFill>
                </w14:textFill>
              </w:rPr>
              <w:t>；</w:t>
            </w:r>
          </w:p>
          <w:p>
            <w:pPr>
              <w:pStyle w:val="38"/>
              <w:spacing w:before="23" w:line="229" w:lineRule="auto"/>
              <w:ind w:left="110"/>
              <w:rPr>
                <w:color w:val="000000" w:themeColor="text1"/>
                <w:sz w:val="19"/>
                <w:szCs w:val="19"/>
                <w14:textFill>
                  <w14:solidFill>
                    <w14:schemeClr w14:val="tx1"/>
                  </w14:solidFill>
                </w14:textFill>
              </w:rPr>
            </w:pPr>
            <w:r>
              <w:rPr>
                <w:rFonts w:ascii="Times New Roman" w:hAnsi="Times New Roman" w:eastAsia="Times New Roman" w:cs="Times New Roman"/>
                <w:color w:val="000000" w:themeColor="text1"/>
                <w:spacing w:val="5"/>
                <w:sz w:val="19"/>
                <w:szCs w:val="19"/>
                <w14:textFill>
                  <w14:solidFill>
                    <w14:schemeClr w14:val="tx1"/>
                  </w14:solidFill>
                </w14:textFill>
              </w:rPr>
              <w:t>2.</w:t>
            </w:r>
            <w:r>
              <w:rPr>
                <w:color w:val="000000" w:themeColor="text1"/>
                <w:spacing w:val="5"/>
                <w:sz w:val="19"/>
                <w:szCs w:val="19"/>
                <w14:textFill>
                  <w14:solidFill>
                    <w14:schemeClr w14:val="tx1"/>
                  </w14:solidFill>
                </w14:textFill>
              </w:rPr>
              <w:t>安装（施工）方案及进度安排；</w:t>
            </w:r>
          </w:p>
          <w:p>
            <w:pPr>
              <w:pStyle w:val="38"/>
              <w:spacing w:before="23" w:line="229" w:lineRule="auto"/>
              <w:ind w:left="114"/>
              <w:rPr>
                <w:color w:val="000000" w:themeColor="text1"/>
                <w:sz w:val="19"/>
                <w:szCs w:val="19"/>
                <w14:textFill>
                  <w14:solidFill>
                    <w14:schemeClr w14:val="tx1"/>
                  </w14:solidFill>
                </w14:textFill>
              </w:rPr>
            </w:pPr>
            <w:r>
              <w:rPr>
                <w:rFonts w:ascii="Times New Roman" w:hAnsi="Times New Roman" w:eastAsia="Times New Roman" w:cs="Times New Roman"/>
                <w:color w:val="000000" w:themeColor="text1"/>
                <w:spacing w:val="4"/>
                <w:sz w:val="19"/>
                <w:szCs w:val="19"/>
                <w14:textFill>
                  <w14:solidFill>
                    <w14:schemeClr w14:val="tx1"/>
                  </w14:solidFill>
                </w14:textFill>
              </w:rPr>
              <w:t>3.</w:t>
            </w:r>
            <w:r>
              <w:rPr>
                <w:color w:val="000000" w:themeColor="text1"/>
                <w:spacing w:val="4"/>
                <w:sz w:val="19"/>
                <w:szCs w:val="19"/>
                <w14:textFill>
                  <w14:solidFill>
                    <w14:schemeClr w14:val="tx1"/>
                  </w14:solidFill>
                </w14:textFill>
              </w:rPr>
              <w:t>质量控制措施。</w:t>
            </w:r>
          </w:p>
          <w:p>
            <w:pPr>
              <w:pStyle w:val="38"/>
              <w:spacing w:before="24"/>
              <w:ind w:left="132" w:right="412" w:hanging="16"/>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（二）评分依据：</w:t>
            </w:r>
          </w:p>
          <w:p>
            <w:pPr>
              <w:pStyle w:val="38"/>
              <w:spacing w:before="25" w:line="229" w:lineRule="auto"/>
              <w:ind w:left="129"/>
              <w:rPr>
                <w:rFonts w:hint="default"/>
                <w:color w:val="000000" w:themeColor="text1"/>
                <w:spacing w:val="1"/>
                <w:sz w:val="19"/>
                <w:szCs w:val="19"/>
                <w:lang w:val="en-US" w:eastAsia="zh-CN"/>
                <w14:textFill>
                  <w14:solidFill>
                    <w14:schemeClr w14:val="tx1"/>
                  </w14:solidFill>
                </w14:textFill>
              </w:rPr>
            </w:pPr>
            <w:r>
              <w:rPr>
                <w:rFonts w:hint="eastAsia"/>
                <w:color w:val="000000" w:themeColor="text1"/>
                <w:spacing w:val="1"/>
                <w:sz w:val="19"/>
                <w:szCs w:val="19"/>
                <w:lang w:val="en-US" w:eastAsia="zh-CN"/>
                <w14:textFill>
                  <w14:solidFill>
                    <w14:schemeClr w14:val="tx1"/>
                  </w14:solidFill>
                </w14:textFill>
              </w:rPr>
              <w:t>1.满足以上</w:t>
            </w:r>
            <w:r>
              <w:rPr>
                <w:rFonts w:hint="eastAsia"/>
                <w:color w:val="000000" w:themeColor="text1"/>
                <w:spacing w:val="1"/>
                <w:sz w:val="19"/>
                <w:szCs w:val="19"/>
                <w:lang w:eastAsia="zh-CN"/>
                <w14:textFill>
                  <w14:solidFill>
                    <w14:schemeClr w14:val="tx1"/>
                  </w14:solidFill>
                </w14:textFill>
              </w:rPr>
              <w:t>三</w:t>
            </w:r>
            <w:r>
              <w:rPr>
                <w:rFonts w:hint="eastAsia"/>
                <w:color w:val="000000" w:themeColor="text1"/>
                <w:spacing w:val="1"/>
                <w:sz w:val="19"/>
                <w:szCs w:val="19"/>
                <w:lang w:val="en-US" w:eastAsia="zh-CN"/>
                <w14:textFill>
                  <w14:solidFill>
                    <w14:schemeClr w14:val="tx1"/>
                  </w14:solidFill>
                </w14:textFill>
              </w:rPr>
              <w:t>点得3分，</w:t>
            </w:r>
            <w:r>
              <w:rPr>
                <w:rFonts w:hint="eastAsia"/>
                <w:color w:val="000000" w:themeColor="text1"/>
                <w:spacing w:val="1"/>
                <w:sz w:val="19"/>
                <w:szCs w:val="19"/>
                <w:lang w:eastAsia="zh-CN"/>
                <w14:textFill>
                  <w14:solidFill>
                    <w14:schemeClr w14:val="tx1"/>
                  </w14:solidFill>
                </w14:textFill>
              </w:rPr>
              <w:t>满足任意二点得</w:t>
            </w:r>
            <w:r>
              <w:rPr>
                <w:rFonts w:hint="eastAsia"/>
                <w:color w:val="000000" w:themeColor="text1"/>
                <w:spacing w:val="1"/>
                <w:sz w:val="19"/>
                <w:szCs w:val="19"/>
                <w:lang w:val="en-US" w:eastAsia="zh-CN"/>
                <w14:textFill>
                  <w14:solidFill>
                    <w14:schemeClr w14:val="tx1"/>
                  </w14:solidFill>
                </w14:textFill>
              </w:rPr>
              <w:t>2</w:t>
            </w:r>
            <w:r>
              <w:rPr>
                <w:rFonts w:hint="eastAsia"/>
                <w:color w:val="000000" w:themeColor="text1"/>
                <w:spacing w:val="1"/>
                <w:sz w:val="19"/>
                <w:szCs w:val="19"/>
                <w:lang w:eastAsia="zh-CN"/>
                <w14:textFill>
                  <w14:solidFill>
                    <w14:schemeClr w14:val="tx1"/>
                  </w14:solidFill>
                </w14:textFill>
              </w:rPr>
              <w:t>分，满足一点得</w:t>
            </w:r>
            <w:r>
              <w:rPr>
                <w:rFonts w:hint="eastAsia"/>
                <w:color w:val="000000" w:themeColor="text1"/>
                <w:spacing w:val="1"/>
                <w:sz w:val="19"/>
                <w:szCs w:val="19"/>
                <w:lang w:val="en-US" w:eastAsia="zh-CN"/>
                <w14:textFill>
                  <w14:solidFill>
                    <w14:schemeClr w14:val="tx1"/>
                  </w14:solidFill>
                </w14:textFill>
              </w:rPr>
              <w:t>1</w:t>
            </w:r>
            <w:r>
              <w:rPr>
                <w:rFonts w:hint="eastAsia"/>
                <w:color w:val="000000" w:themeColor="text1"/>
                <w:spacing w:val="1"/>
                <w:sz w:val="19"/>
                <w:szCs w:val="19"/>
                <w:lang w:eastAsia="zh-CN"/>
                <w14:textFill>
                  <w14:solidFill>
                    <w14:schemeClr w14:val="tx1"/>
                  </w14:solidFill>
                </w14:textFill>
              </w:rPr>
              <w:t>分，未提供不得分：</w:t>
            </w:r>
          </w:p>
          <w:p>
            <w:pPr>
              <w:pStyle w:val="38"/>
              <w:spacing w:before="25" w:line="229" w:lineRule="auto"/>
              <w:ind w:left="129"/>
              <w:rPr>
                <w:rFonts w:hint="eastAsia"/>
                <w:color w:val="000000" w:themeColor="text1"/>
                <w:spacing w:val="1"/>
                <w:sz w:val="19"/>
                <w:szCs w:val="19"/>
                <w:lang w:eastAsia="zh-CN"/>
                <w14:textFill>
                  <w14:solidFill>
                    <w14:schemeClr w14:val="tx1"/>
                  </w14:solidFill>
                </w14:textFill>
              </w:rPr>
            </w:pPr>
            <w:r>
              <w:rPr>
                <w:rFonts w:hint="eastAsia"/>
                <w:color w:val="000000" w:themeColor="text1"/>
                <w:spacing w:val="1"/>
                <w:sz w:val="19"/>
                <w:szCs w:val="19"/>
                <w:lang w:val="en-US" w:eastAsia="zh-CN"/>
                <w14:textFill>
                  <w14:solidFill>
                    <w14:schemeClr w14:val="tx1"/>
                  </w14:solidFill>
                </w14:textFill>
              </w:rPr>
              <w:t>2.在第1点的基础上，</w:t>
            </w:r>
            <w:r>
              <w:rPr>
                <w:rFonts w:hint="eastAsia"/>
                <w:color w:val="000000" w:themeColor="text1"/>
                <w:spacing w:val="1"/>
                <w:sz w:val="19"/>
                <w:szCs w:val="19"/>
                <w:lang w:eastAsia="zh-CN"/>
                <w14:textFill>
                  <w14:solidFill>
                    <w14:schemeClr w14:val="tx1"/>
                  </w14:solidFill>
                </w14:textFill>
              </w:rPr>
              <w:t>专家根据投标人的具体响应内容进一步评审:</w:t>
            </w:r>
          </w:p>
          <w:p>
            <w:pPr>
              <w:pStyle w:val="38"/>
              <w:spacing w:before="25" w:line="229" w:lineRule="auto"/>
              <w:ind w:left="129"/>
              <w:rPr>
                <w:rFonts w:hint="eastAsia"/>
                <w:color w:val="000000" w:themeColor="text1"/>
                <w:spacing w:val="1"/>
                <w:sz w:val="19"/>
                <w:szCs w:val="19"/>
                <w:lang w:eastAsia="zh-CN"/>
                <w14:textFill>
                  <w14:solidFill>
                    <w14:schemeClr w14:val="tx1"/>
                  </w14:solidFill>
                </w14:textFill>
              </w:rPr>
            </w:pPr>
            <w:r>
              <w:rPr>
                <w:rFonts w:hint="eastAsia"/>
                <w:color w:val="000000" w:themeColor="text1"/>
                <w:spacing w:val="1"/>
                <w:sz w:val="19"/>
                <w:szCs w:val="19"/>
                <w:lang w:eastAsia="zh-CN"/>
                <w14:textFill>
                  <w14:solidFill>
                    <w14:schemeClr w14:val="tx1"/>
                  </w14:solidFill>
                </w14:textFill>
              </w:rPr>
              <w:t>（</w:t>
            </w:r>
            <w:r>
              <w:rPr>
                <w:rFonts w:hint="eastAsia"/>
                <w:color w:val="000000" w:themeColor="text1"/>
                <w:spacing w:val="1"/>
                <w:sz w:val="19"/>
                <w:szCs w:val="19"/>
                <w:lang w:val="en-US" w:eastAsia="zh-CN"/>
                <w14:textFill>
                  <w14:solidFill>
                    <w14:schemeClr w14:val="tx1"/>
                  </w14:solidFill>
                </w14:textFill>
              </w:rPr>
              <w:t>1</w:t>
            </w:r>
            <w:r>
              <w:rPr>
                <w:rFonts w:hint="eastAsia"/>
                <w:color w:val="000000" w:themeColor="text1"/>
                <w:spacing w:val="1"/>
                <w:sz w:val="19"/>
                <w:szCs w:val="19"/>
                <w:lang w:eastAsia="zh-CN"/>
                <w14:textFill>
                  <w14:solidFill>
                    <w14:schemeClr w14:val="tx1"/>
                  </w14:solidFill>
                </w14:textFill>
              </w:rPr>
              <w:t>）方案符合实际、完整、规范、思路清晰，内容合理性强，</w:t>
            </w:r>
            <w:r>
              <w:rPr>
                <w:rFonts w:hint="eastAsia"/>
                <w:color w:val="000000" w:themeColor="text1"/>
                <w:spacing w:val="1"/>
                <w:sz w:val="19"/>
                <w:szCs w:val="19"/>
                <w:lang w:val="en-US" w:eastAsia="zh-CN"/>
                <w14:textFill>
                  <w14:solidFill>
                    <w14:schemeClr w14:val="tx1"/>
                  </w14:solidFill>
                </w14:textFill>
              </w:rPr>
              <w:t>加5分</w:t>
            </w:r>
            <w:r>
              <w:rPr>
                <w:rFonts w:hint="eastAsia"/>
                <w:color w:val="000000" w:themeColor="text1"/>
                <w:spacing w:val="1"/>
                <w:sz w:val="19"/>
                <w:szCs w:val="19"/>
                <w:lang w:eastAsia="zh-CN"/>
                <w14:textFill>
                  <w14:solidFill>
                    <w14:schemeClr w14:val="tx1"/>
                  </w14:solidFill>
                </w14:textFill>
              </w:rPr>
              <w:t>。</w:t>
            </w:r>
          </w:p>
          <w:p>
            <w:pPr>
              <w:pStyle w:val="38"/>
              <w:spacing w:before="25" w:line="229" w:lineRule="auto"/>
              <w:ind w:left="129"/>
              <w:rPr>
                <w:rFonts w:hint="eastAsia"/>
                <w:color w:val="000000" w:themeColor="text1"/>
                <w:spacing w:val="1"/>
                <w:sz w:val="19"/>
                <w:szCs w:val="19"/>
                <w:lang w:eastAsia="zh-CN"/>
                <w14:textFill>
                  <w14:solidFill>
                    <w14:schemeClr w14:val="tx1"/>
                  </w14:solidFill>
                </w14:textFill>
              </w:rPr>
            </w:pPr>
            <w:r>
              <w:rPr>
                <w:rFonts w:hint="eastAsia"/>
                <w:color w:val="000000" w:themeColor="text1"/>
                <w:spacing w:val="1"/>
                <w:sz w:val="19"/>
                <w:szCs w:val="19"/>
                <w:lang w:eastAsia="zh-CN"/>
                <w14:textFill>
                  <w14:solidFill>
                    <w14:schemeClr w14:val="tx1"/>
                  </w14:solidFill>
                </w14:textFill>
              </w:rPr>
              <w:t>（</w:t>
            </w:r>
            <w:r>
              <w:rPr>
                <w:rFonts w:hint="eastAsia"/>
                <w:color w:val="000000" w:themeColor="text1"/>
                <w:spacing w:val="1"/>
                <w:sz w:val="19"/>
                <w:szCs w:val="19"/>
                <w:lang w:val="en-US" w:eastAsia="zh-CN"/>
                <w14:textFill>
                  <w14:solidFill>
                    <w14:schemeClr w14:val="tx1"/>
                  </w14:solidFill>
                </w14:textFill>
              </w:rPr>
              <w:t>2</w:t>
            </w:r>
            <w:r>
              <w:rPr>
                <w:rFonts w:hint="eastAsia"/>
                <w:color w:val="000000" w:themeColor="text1"/>
                <w:spacing w:val="1"/>
                <w:sz w:val="19"/>
                <w:szCs w:val="19"/>
                <w:lang w:eastAsia="zh-CN"/>
                <w14:textFill>
                  <w14:solidFill>
                    <w14:schemeClr w14:val="tx1"/>
                  </w14:solidFill>
                </w14:textFill>
              </w:rPr>
              <w:t>）方案较符合实际、较完整规范、思路较清晰，内容合理性较强，</w:t>
            </w:r>
            <w:r>
              <w:rPr>
                <w:rFonts w:hint="eastAsia"/>
                <w:color w:val="000000" w:themeColor="text1"/>
                <w:spacing w:val="1"/>
                <w:sz w:val="19"/>
                <w:szCs w:val="19"/>
                <w:lang w:val="en-US" w:eastAsia="zh-CN"/>
                <w14:textFill>
                  <w14:solidFill>
                    <w14:schemeClr w14:val="tx1"/>
                  </w14:solidFill>
                </w14:textFill>
              </w:rPr>
              <w:t>加3分</w:t>
            </w:r>
            <w:r>
              <w:rPr>
                <w:rFonts w:hint="eastAsia"/>
                <w:color w:val="000000" w:themeColor="text1"/>
                <w:spacing w:val="1"/>
                <w:sz w:val="19"/>
                <w:szCs w:val="19"/>
                <w:lang w:eastAsia="zh-CN"/>
                <w14:textFill>
                  <w14:solidFill>
                    <w14:schemeClr w14:val="tx1"/>
                  </w14:solidFill>
                </w14:textFill>
              </w:rPr>
              <w:t>。</w:t>
            </w:r>
          </w:p>
          <w:p>
            <w:pPr>
              <w:pStyle w:val="38"/>
              <w:spacing w:before="25" w:line="229" w:lineRule="auto"/>
              <w:ind w:left="129"/>
              <w:rPr>
                <w:rFonts w:hint="eastAsia"/>
                <w:color w:val="000000" w:themeColor="text1"/>
                <w:spacing w:val="1"/>
                <w:sz w:val="19"/>
                <w:szCs w:val="19"/>
                <w:lang w:eastAsia="zh-CN"/>
                <w14:textFill>
                  <w14:solidFill>
                    <w14:schemeClr w14:val="tx1"/>
                  </w14:solidFill>
                </w14:textFill>
              </w:rPr>
            </w:pPr>
            <w:r>
              <w:rPr>
                <w:rFonts w:hint="eastAsia"/>
                <w:color w:val="000000" w:themeColor="text1"/>
                <w:spacing w:val="1"/>
                <w:sz w:val="19"/>
                <w:szCs w:val="19"/>
                <w:lang w:eastAsia="zh-CN"/>
                <w14:textFill>
                  <w14:solidFill>
                    <w14:schemeClr w14:val="tx1"/>
                  </w14:solidFill>
                </w14:textFill>
              </w:rPr>
              <w:t>（</w:t>
            </w:r>
            <w:r>
              <w:rPr>
                <w:rFonts w:hint="eastAsia"/>
                <w:color w:val="000000" w:themeColor="text1"/>
                <w:spacing w:val="1"/>
                <w:sz w:val="19"/>
                <w:szCs w:val="19"/>
                <w:lang w:val="en-US" w:eastAsia="zh-CN"/>
                <w14:textFill>
                  <w14:solidFill>
                    <w14:schemeClr w14:val="tx1"/>
                  </w14:solidFill>
                </w14:textFill>
              </w:rPr>
              <w:t>3</w:t>
            </w:r>
            <w:r>
              <w:rPr>
                <w:rFonts w:hint="eastAsia"/>
                <w:color w:val="000000" w:themeColor="text1"/>
                <w:spacing w:val="1"/>
                <w:sz w:val="19"/>
                <w:szCs w:val="19"/>
                <w:lang w:eastAsia="zh-CN"/>
                <w14:textFill>
                  <w14:solidFill>
                    <w14:schemeClr w14:val="tx1"/>
                  </w14:solidFill>
                </w14:textFill>
              </w:rPr>
              <w:t>）方案较普通、完整性、规范性一般，思路不够清晰，内容合理性一般，</w:t>
            </w:r>
            <w:r>
              <w:rPr>
                <w:rFonts w:hint="eastAsia"/>
                <w:color w:val="000000" w:themeColor="text1"/>
                <w:spacing w:val="1"/>
                <w:sz w:val="19"/>
                <w:szCs w:val="19"/>
                <w:lang w:val="en-US" w:eastAsia="zh-CN"/>
                <w14:textFill>
                  <w14:solidFill>
                    <w14:schemeClr w14:val="tx1"/>
                  </w14:solidFill>
                </w14:textFill>
              </w:rPr>
              <w:t>加1分</w:t>
            </w:r>
            <w:r>
              <w:rPr>
                <w:rFonts w:hint="eastAsia"/>
                <w:color w:val="000000" w:themeColor="text1"/>
                <w:spacing w:val="1"/>
                <w:sz w:val="19"/>
                <w:szCs w:val="19"/>
                <w:lang w:eastAsia="zh-CN"/>
                <w14:textFill>
                  <w14:solidFill>
                    <w14:schemeClr w14:val="tx1"/>
                  </w14:solidFill>
                </w14:textFill>
              </w:rPr>
              <w:t>。</w:t>
            </w:r>
          </w:p>
          <w:p>
            <w:pPr>
              <w:pStyle w:val="38"/>
              <w:spacing w:before="25" w:line="229" w:lineRule="auto"/>
              <w:ind w:left="129"/>
              <w:rPr>
                <w:rFonts w:ascii="宋体" w:hAnsi="宋体" w:eastAsia="宋体" w:cs="宋体"/>
                <w:color w:val="000000" w:themeColor="text1"/>
                <w:kern w:val="2"/>
                <w:sz w:val="19"/>
                <w:szCs w:val="19"/>
                <w:lang w:val="en-US" w:eastAsia="en-US" w:bidi="ar-SA"/>
                <w14:textFill>
                  <w14:solidFill>
                    <w14:schemeClr w14:val="tx1"/>
                  </w14:solidFill>
                </w14:textFill>
              </w:rPr>
            </w:pPr>
            <w:r>
              <w:rPr>
                <w:rFonts w:hint="eastAsia"/>
                <w:color w:val="000000" w:themeColor="text1"/>
                <w:spacing w:val="1"/>
                <w:sz w:val="19"/>
                <w:szCs w:val="19"/>
                <w:lang w:eastAsia="zh-CN"/>
                <w14:textFill>
                  <w14:solidFill>
                    <w14:schemeClr w14:val="tx1"/>
                  </w14:solidFill>
                </w14:textFill>
              </w:rPr>
              <w:t>（</w:t>
            </w:r>
            <w:r>
              <w:rPr>
                <w:rFonts w:hint="eastAsia"/>
                <w:color w:val="000000" w:themeColor="text1"/>
                <w:spacing w:val="1"/>
                <w:sz w:val="19"/>
                <w:szCs w:val="19"/>
                <w:lang w:val="en-US" w:eastAsia="zh-CN"/>
                <w14:textFill>
                  <w14:solidFill>
                    <w14:schemeClr w14:val="tx1"/>
                  </w14:solidFill>
                </w14:textFill>
              </w:rPr>
              <w:t>4</w:t>
            </w:r>
            <w:r>
              <w:rPr>
                <w:rFonts w:hint="eastAsia"/>
                <w:color w:val="000000" w:themeColor="text1"/>
                <w:spacing w:val="1"/>
                <w:sz w:val="19"/>
                <w:szCs w:val="19"/>
                <w:lang w:eastAsia="zh-CN"/>
                <w14:textFill>
                  <w14:solidFill>
                    <w14:schemeClr w14:val="tx1"/>
                  </w14:solidFill>
                </w14:textFill>
              </w:rPr>
              <w:t>）方案不完整、不规范，思路不清晰，内容合理性较差或未提供，</w:t>
            </w:r>
            <w:r>
              <w:rPr>
                <w:rFonts w:hint="eastAsia"/>
                <w:color w:val="000000" w:themeColor="text1"/>
                <w:spacing w:val="1"/>
                <w:sz w:val="19"/>
                <w:szCs w:val="19"/>
                <w:lang w:val="en-US" w:eastAsia="zh-CN"/>
                <w14:textFill>
                  <w14:solidFill>
                    <w14:schemeClr w14:val="tx1"/>
                  </w14:solidFill>
                </w14:textFill>
              </w:rPr>
              <w:t>加0分</w:t>
            </w:r>
            <w:r>
              <w:rPr>
                <w:rFonts w:hint="eastAsia"/>
                <w:color w:val="000000" w:themeColor="text1"/>
                <w:spacing w:val="1"/>
                <w:sz w:val="19"/>
                <w:szCs w:val="19"/>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2531" w:type="dxa"/>
            <w:gridSpan w:val="3"/>
            <w:vAlign w:val="center"/>
          </w:tcPr>
          <w:p>
            <w:pPr>
              <w:pStyle w:val="38"/>
              <w:spacing w:line="229" w:lineRule="auto"/>
              <w:ind w:left="171" w:leftChars="0"/>
              <w:jc w:val="center"/>
              <w:rPr>
                <w:rFonts w:hint="eastAsia"/>
                <w:sz w:val="19"/>
                <w:szCs w:val="19"/>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商务部分</w:t>
            </w:r>
          </w:p>
        </w:tc>
        <w:tc>
          <w:tcPr>
            <w:tcW w:w="6676" w:type="dxa"/>
            <w:vAlign w:val="center"/>
          </w:tcPr>
          <w:p>
            <w:pPr>
              <w:pStyle w:val="38"/>
              <w:spacing w:before="34" w:line="241" w:lineRule="auto"/>
              <w:ind w:left="114" w:leftChars="0" w:right="109" w:rightChars="0" w:hanging="2" w:firstLineChars="0"/>
              <w:jc w:val="center"/>
              <w:rPr>
                <w:rFonts w:hint="default" w:eastAsia="宋体"/>
                <w:spacing w:val="13"/>
                <w:sz w:val="19"/>
                <w:szCs w:val="19"/>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660" w:type="dxa"/>
            <w:vAlign w:val="center"/>
          </w:tcPr>
          <w:p>
            <w:pPr>
              <w:pStyle w:val="38"/>
              <w:spacing w:before="21" w:line="233" w:lineRule="auto"/>
              <w:ind w:left="110"/>
              <w:jc w:val="both"/>
              <w:rPr>
                <w:rFonts w:hint="eastAsia" w:asciiTheme="minorEastAsia" w:hAnsiTheme="minorEastAsia" w:eastAsiaTheme="minorEastAsia" w:cstheme="minorEastAsia"/>
                <w:b w:val="0"/>
                <w:bCs w:val="0"/>
                <w:color w:val="auto"/>
                <w:kern w:val="2"/>
                <w:sz w:val="21"/>
                <w:szCs w:val="21"/>
                <w:highlight w:val="none"/>
                <w:lang w:val="en-US" w:eastAsia="en-US"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序号</w:t>
            </w:r>
          </w:p>
        </w:tc>
        <w:tc>
          <w:tcPr>
            <w:tcW w:w="1326" w:type="dxa"/>
            <w:vAlign w:val="center"/>
          </w:tcPr>
          <w:p>
            <w:pPr>
              <w:pStyle w:val="38"/>
              <w:spacing w:before="141" w:line="228" w:lineRule="auto"/>
              <w:jc w:val="center"/>
              <w:rPr>
                <w:rFonts w:hint="eastAsia" w:asciiTheme="minorEastAsia" w:hAnsiTheme="minorEastAsia" w:eastAsiaTheme="minorEastAsia" w:cstheme="minorEastAsia"/>
                <w:b w:val="0"/>
                <w:bCs w:val="0"/>
                <w:color w:val="auto"/>
                <w:kern w:val="2"/>
                <w:sz w:val="21"/>
                <w:szCs w:val="21"/>
                <w:highlight w:val="none"/>
                <w:lang w:val="en-US" w:eastAsia="en-US"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评审因素</w:t>
            </w:r>
          </w:p>
        </w:tc>
        <w:tc>
          <w:tcPr>
            <w:tcW w:w="545" w:type="dxa"/>
            <w:vAlign w:val="center"/>
          </w:tcPr>
          <w:p>
            <w:pPr>
              <w:pStyle w:val="38"/>
              <w:spacing w:before="141" w:line="228" w:lineRule="auto"/>
              <w:ind w:left="151" w:leftChars="0"/>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权重</w:t>
            </w:r>
          </w:p>
        </w:tc>
        <w:tc>
          <w:tcPr>
            <w:tcW w:w="6676" w:type="dxa"/>
            <w:vAlign w:val="center"/>
          </w:tcPr>
          <w:p>
            <w:pPr>
              <w:pStyle w:val="38"/>
              <w:spacing w:before="34" w:line="241" w:lineRule="auto"/>
              <w:ind w:left="114" w:leftChars="0" w:right="109" w:rightChars="0" w:hanging="2" w:firstLineChars="0"/>
              <w:jc w:val="center"/>
              <w:rPr>
                <w:b w:val="0"/>
                <w:bCs w:val="0"/>
                <w:spacing w:val="13"/>
                <w:sz w:val="19"/>
                <w:szCs w:val="19"/>
              </w:rPr>
            </w:pPr>
            <w:r>
              <w:rPr>
                <w:rFonts w:hint="eastAsia" w:asciiTheme="minorEastAsia" w:hAnsiTheme="minorEastAsia" w:eastAsiaTheme="minorEastAsia" w:cstheme="minorEastAsia"/>
                <w:b w:val="0"/>
                <w:bCs w:val="0"/>
                <w:color w:val="auto"/>
                <w:kern w:val="2"/>
                <w:sz w:val="21"/>
                <w:szCs w:val="21"/>
                <w:highlight w:val="none"/>
                <w:lang w:val="en-US" w:eastAsia="zh-CN" w:bidi="ar-SA"/>
              </w:rPr>
              <w:t>评分准则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660" w:type="dxa"/>
            <w:vAlign w:val="top"/>
          </w:tcPr>
          <w:p>
            <w:pPr>
              <w:pStyle w:val="38"/>
              <w:spacing w:before="295" w:line="228" w:lineRule="auto"/>
              <w:ind w:left="649" w:leftChars="0"/>
              <w:rPr>
                <w:rFonts w:hint="eastAsia"/>
                <w:sz w:val="19"/>
                <w:szCs w:val="19"/>
                <w:lang w:val="en-US" w:eastAsia="zh-CN"/>
              </w:rPr>
            </w:pPr>
            <w:r>
              <w:rPr>
                <w:rFonts w:hint="eastAsia"/>
                <w:sz w:val="19"/>
                <w:szCs w:val="19"/>
                <w:lang w:val="en-US" w:eastAsia="zh-CN"/>
              </w:rPr>
              <w:t>1</w:t>
            </w:r>
          </w:p>
          <w:p>
            <w:pPr>
              <w:bidi w:val="0"/>
              <w:rPr>
                <w:rFonts w:hint="default"/>
                <w:lang w:val="en-US" w:eastAsia="zh-CN"/>
              </w:rPr>
            </w:pPr>
          </w:p>
          <w:p>
            <w:pPr>
              <w:bidi w:val="0"/>
              <w:ind w:firstLine="342" w:firstLineChars="0"/>
              <w:jc w:val="left"/>
              <w:rPr>
                <w:rFonts w:hint="default"/>
                <w:lang w:val="en-US" w:eastAsia="zh-CN"/>
              </w:rPr>
            </w:pPr>
            <w:r>
              <w:rPr>
                <w:rFonts w:hint="eastAsia"/>
                <w:lang w:val="en-US" w:eastAsia="zh-CN"/>
              </w:rPr>
              <w:t>1</w:t>
            </w:r>
          </w:p>
        </w:tc>
        <w:tc>
          <w:tcPr>
            <w:tcW w:w="1326" w:type="dxa"/>
            <w:vAlign w:val="top"/>
          </w:tcPr>
          <w:p>
            <w:pPr>
              <w:pStyle w:val="38"/>
              <w:spacing w:before="182" w:line="228" w:lineRule="auto"/>
              <w:jc w:val="center"/>
              <w:rPr>
                <w:spacing w:val="7"/>
                <w:sz w:val="19"/>
                <w:szCs w:val="19"/>
              </w:rPr>
            </w:pPr>
          </w:p>
          <w:p>
            <w:pPr>
              <w:pStyle w:val="38"/>
              <w:spacing w:before="182" w:line="228" w:lineRule="auto"/>
              <w:jc w:val="both"/>
              <w:rPr>
                <w:rFonts w:hint="eastAsia" w:ascii="宋体" w:hAnsi="宋体" w:eastAsia="宋体" w:cs="宋体"/>
                <w:kern w:val="2"/>
                <w:sz w:val="19"/>
                <w:szCs w:val="19"/>
                <w:lang w:val="en-US" w:eastAsia="zh-CN" w:bidi="ar-SA"/>
              </w:rPr>
            </w:pPr>
            <w:r>
              <w:rPr>
                <w:spacing w:val="7"/>
                <w:sz w:val="19"/>
                <w:szCs w:val="19"/>
              </w:rPr>
              <w:t>免费保修期</w:t>
            </w:r>
            <w:r>
              <w:rPr>
                <w:rFonts w:hint="eastAsia"/>
                <w:spacing w:val="7"/>
                <w:sz w:val="19"/>
                <w:szCs w:val="19"/>
                <w:lang w:val="en-US" w:eastAsia="zh-CN"/>
              </w:rPr>
              <w:t>限</w:t>
            </w:r>
          </w:p>
        </w:tc>
        <w:tc>
          <w:tcPr>
            <w:tcW w:w="545" w:type="dxa"/>
            <w:vAlign w:val="top"/>
          </w:tcPr>
          <w:p>
            <w:pPr>
              <w:spacing w:line="390" w:lineRule="auto"/>
              <w:jc w:val="center"/>
              <w:rPr>
                <w:rFonts w:ascii="Arial"/>
                <w:sz w:val="21"/>
              </w:rPr>
            </w:pPr>
          </w:p>
          <w:p>
            <w:pPr>
              <w:pStyle w:val="38"/>
              <w:spacing w:before="62" w:line="188" w:lineRule="auto"/>
              <w:jc w:val="center"/>
              <w:rPr>
                <w:rFonts w:hint="default" w:ascii="宋体" w:hAnsi="宋体" w:eastAsia="宋体" w:cs="宋体"/>
                <w:kern w:val="2"/>
                <w:sz w:val="19"/>
                <w:szCs w:val="19"/>
                <w:lang w:val="en-US" w:eastAsia="en-US" w:bidi="ar-SA"/>
              </w:rPr>
            </w:pPr>
            <w:r>
              <w:rPr>
                <w:rFonts w:hint="eastAsia"/>
                <w:sz w:val="19"/>
                <w:szCs w:val="19"/>
                <w:lang w:val="en-US" w:eastAsia="zh-CN"/>
              </w:rPr>
              <w:t>8</w:t>
            </w:r>
          </w:p>
        </w:tc>
        <w:tc>
          <w:tcPr>
            <w:tcW w:w="6676" w:type="dxa"/>
            <w:vAlign w:val="top"/>
          </w:tcPr>
          <w:p>
            <w:pPr>
              <w:keepNext w:val="0"/>
              <w:keepLines w:val="0"/>
              <w:pageBreakBefore w:val="0"/>
              <w:kinsoku/>
              <w:wordWrap/>
              <w:overflowPunct/>
              <w:topLinePunct w:val="0"/>
              <w:bidi w:val="0"/>
              <w:spacing w:line="300" w:lineRule="exac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（一）评分内容：</w:t>
            </w:r>
          </w:p>
          <w:p>
            <w:pPr>
              <w:pStyle w:val="38"/>
              <w:spacing w:before="32" w:line="243" w:lineRule="auto"/>
              <w:ind w:left="113" w:leftChars="0" w:right="109" w:rightChars="0" w:firstLine="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1.免费保修期满足3年及以上得8分；</w:t>
            </w:r>
          </w:p>
          <w:p>
            <w:pPr>
              <w:pStyle w:val="38"/>
              <w:spacing w:before="32" w:line="243" w:lineRule="auto"/>
              <w:ind w:left="113" w:leftChars="0" w:right="109" w:rightChars="0" w:firstLine="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2.免费保修期满足2年得5分；</w:t>
            </w:r>
          </w:p>
          <w:p>
            <w:pPr>
              <w:pStyle w:val="38"/>
              <w:spacing w:before="32" w:line="243" w:lineRule="auto"/>
              <w:ind w:left="113" w:leftChars="0" w:right="109" w:rightChars="0" w:firstLine="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3.免费保修期满足1年得2分；</w:t>
            </w:r>
          </w:p>
          <w:p>
            <w:pPr>
              <w:keepNext w:val="0"/>
              <w:keepLines w:val="0"/>
              <w:pageBreakBefore w:val="0"/>
              <w:kinsoku/>
              <w:wordWrap/>
              <w:overflowPunct/>
              <w:topLinePunct w:val="0"/>
              <w:bidi w:val="0"/>
              <w:spacing w:line="300" w:lineRule="exac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（二）评分依据：</w:t>
            </w:r>
          </w:p>
          <w:p>
            <w:pPr>
              <w:pStyle w:val="38"/>
              <w:spacing w:before="32" w:line="243" w:lineRule="auto"/>
              <w:ind w:left="113" w:leftChars="0" w:right="109" w:rightChars="0" w:firstLine="2" w:firstLineChars="0"/>
              <w:rPr>
                <w:rFonts w:hint="eastAsia"/>
                <w:spacing w:val="2"/>
                <w:sz w:val="19"/>
                <w:szCs w:val="19"/>
                <w:lang w:val="en-US" w:eastAsia="en-US"/>
              </w:rPr>
            </w:pPr>
            <w:r>
              <w:rPr>
                <w:rFonts w:hint="eastAsia" w:asciiTheme="minorEastAsia" w:hAnsiTheme="minorEastAsia" w:eastAsiaTheme="minorEastAsia" w:cstheme="minorEastAsia"/>
                <w:color w:val="auto"/>
                <w:kern w:val="2"/>
                <w:sz w:val="21"/>
                <w:szCs w:val="21"/>
                <w:highlight w:val="none"/>
                <w:lang w:val="en-US" w:eastAsia="zh-CN" w:bidi="ar-SA"/>
              </w:rPr>
              <w:t>提供投标承诺函（格式自拟），未提供不得分。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660" w:type="dxa"/>
            <w:vAlign w:val="top"/>
          </w:tcPr>
          <w:p>
            <w:pPr>
              <w:pStyle w:val="38"/>
              <w:spacing w:before="295" w:line="228" w:lineRule="auto"/>
              <w:ind w:left="649" w:leftChars="0"/>
              <w:rPr>
                <w:rFonts w:hint="eastAsia"/>
                <w:spacing w:val="5"/>
                <w:sz w:val="19"/>
                <w:szCs w:val="19"/>
                <w:lang w:val="en-US" w:eastAsia="zh-CN"/>
              </w:rPr>
            </w:pPr>
          </w:p>
          <w:p>
            <w:pPr>
              <w:pStyle w:val="38"/>
              <w:spacing w:before="295" w:line="228" w:lineRule="auto"/>
              <w:ind w:left="649" w:leftChars="0"/>
              <w:rPr>
                <w:rFonts w:hint="eastAsia"/>
                <w:spacing w:val="5"/>
                <w:sz w:val="19"/>
                <w:szCs w:val="19"/>
                <w:lang w:val="en-US" w:eastAsia="zh-CN"/>
              </w:rPr>
            </w:pPr>
            <w:r>
              <w:rPr>
                <w:rFonts w:hint="eastAsia"/>
                <w:spacing w:val="5"/>
                <w:sz w:val="19"/>
                <w:szCs w:val="19"/>
                <w:lang w:val="en-US" w:eastAsia="zh-CN"/>
              </w:rPr>
              <w:t>2</w:t>
            </w:r>
          </w:p>
          <w:p>
            <w:pPr>
              <w:bidi w:val="0"/>
              <w:jc w:val="center"/>
              <w:rPr>
                <w:rFonts w:hint="default"/>
                <w:lang w:val="en-US" w:eastAsia="zh-CN"/>
              </w:rPr>
            </w:pPr>
            <w:r>
              <w:rPr>
                <w:rFonts w:hint="eastAsia"/>
                <w:lang w:val="en-US" w:eastAsia="zh-CN"/>
              </w:rPr>
              <w:t>2</w:t>
            </w:r>
          </w:p>
        </w:tc>
        <w:tc>
          <w:tcPr>
            <w:tcW w:w="1326" w:type="dxa"/>
            <w:vAlign w:val="top"/>
          </w:tcPr>
          <w:p>
            <w:pPr>
              <w:pStyle w:val="38"/>
              <w:spacing w:before="173" w:line="231" w:lineRule="auto"/>
              <w:ind w:right="146" w:rightChars="0"/>
              <w:jc w:val="center"/>
              <w:rPr>
                <w:rFonts w:ascii="宋体" w:hAnsi="宋体" w:eastAsia="宋体" w:cs="宋体"/>
                <w:spacing w:val="8"/>
                <w:sz w:val="19"/>
                <w:szCs w:val="19"/>
              </w:rPr>
            </w:pPr>
          </w:p>
          <w:p>
            <w:pPr>
              <w:pStyle w:val="38"/>
              <w:spacing w:before="173" w:line="231" w:lineRule="auto"/>
              <w:ind w:right="146" w:rightChars="0"/>
              <w:jc w:val="center"/>
              <w:rPr>
                <w:rFonts w:ascii="宋体" w:hAnsi="宋体" w:eastAsia="宋体" w:cs="宋体"/>
                <w:spacing w:val="8"/>
                <w:sz w:val="19"/>
                <w:szCs w:val="19"/>
              </w:rPr>
            </w:pPr>
          </w:p>
          <w:p>
            <w:pPr>
              <w:pStyle w:val="38"/>
              <w:spacing w:before="173" w:line="231" w:lineRule="auto"/>
              <w:ind w:right="146" w:rightChars="0"/>
              <w:jc w:val="center"/>
              <w:rPr>
                <w:rFonts w:hint="eastAsia" w:ascii="宋体" w:hAnsi="宋体" w:eastAsia="宋体" w:cs="宋体"/>
                <w:spacing w:val="8"/>
                <w:kern w:val="2"/>
                <w:sz w:val="19"/>
                <w:szCs w:val="19"/>
                <w:lang w:val="en-US" w:eastAsia="zh-CN" w:bidi="ar-SA"/>
              </w:rPr>
            </w:pPr>
            <w:r>
              <w:rPr>
                <w:rFonts w:ascii="宋体" w:hAnsi="宋体" w:eastAsia="宋体" w:cs="宋体"/>
                <w:spacing w:val="8"/>
                <w:sz w:val="19"/>
                <w:szCs w:val="19"/>
              </w:rPr>
              <w:t>投标人认证情况</w:t>
            </w:r>
          </w:p>
        </w:tc>
        <w:tc>
          <w:tcPr>
            <w:tcW w:w="545" w:type="dxa"/>
            <w:vAlign w:val="center"/>
          </w:tcPr>
          <w:p>
            <w:pPr>
              <w:pStyle w:val="38"/>
              <w:spacing w:before="62" w:line="188" w:lineRule="auto"/>
              <w:jc w:val="center"/>
              <w:rPr>
                <w:rFonts w:hint="eastAsia" w:ascii="宋体" w:hAnsi="宋体" w:eastAsia="宋体" w:cs="宋体"/>
                <w:kern w:val="2"/>
                <w:sz w:val="19"/>
                <w:szCs w:val="19"/>
                <w:lang w:val="en-US" w:eastAsia="en-US" w:bidi="ar-SA"/>
              </w:rPr>
            </w:pPr>
            <w:r>
              <w:rPr>
                <w:rFonts w:hint="eastAsia"/>
                <w:sz w:val="19"/>
                <w:szCs w:val="19"/>
                <w:lang w:val="en-US" w:eastAsia="zh-CN"/>
              </w:rPr>
              <w:t>5</w:t>
            </w:r>
          </w:p>
        </w:tc>
        <w:tc>
          <w:tcPr>
            <w:tcW w:w="6676" w:type="dxa"/>
            <w:vAlign w:val="top"/>
          </w:tcPr>
          <w:p>
            <w:pPr>
              <w:keepNext w:val="0"/>
              <w:keepLines w:val="0"/>
              <w:pageBreakBefore w:val="0"/>
              <w:kinsoku/>
              <w:wordWrap/>
              <w:overflowPunct/>
              <w:topLinePunct w:val="0"/>
              <w:bidi w:val="0"/>
              <w:spacing w:line="300" w:lineRule="exac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（一）评分内容：</w:t>
            </w:r>
          </w:p>
          <w:p>
            <w:pPr>
              <w:keepNext w:val="0"/>
              <w:keepLines w:val="0"/>
              <w:pageBreakBefore w:val="0"/>
              <w:kinsoku/>
              <w:wordWrap/>
              <w:overflowPunct/>
              <w:topLinePunct w:val="0"/>
              <w:bidi w:val="0"/>
              <w:spacing w:line="30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1.投标人</w:t>
            </w:r>
            <w:r>
              <w:rPr>
                <w:rFonts w:hint="eastAsia" w:asciiTheme="minorEastAsia" w:hAnsiTheme="minorEastAsia" w:eastAsiaTheme="minorEastAsia" w:cstheme="minorEastAsia"/>
                <w:color w:val="auto"/>
                <w:sz w:val="21"/>
                <w:szCs w:val="21"/>
                <w:highlight w:val="none"/>
                <w:lang w:val="en-US" w:eastAsia="zh-CN"/>
              </w:rPr>
              <w:t>产品依据检验和检验项目符合</w:t>
            </w:r>
            <w:r>
              <w:rPr>
                <w:rFonts w:hint="eastAsia" w:asciiTheme="minorEastAsia" w:hAnsiTheme="minorEastAsia" w:eastAsiaTheme="minorEastAsia" w:cstheme="minorEastAsia"/>
                <w:color w:val="auto"/>
                <w:sz w:val="21"/>
                <w:szCs w:val="21"/>
                <w:highlight w:val="none"/>
                <w:lang w:eastAsia="zh-CN"/>
              </w:rPr>
              <w:t>GB/T34722-2017GB/T39600-2021:甲醛释放量、表面胶合强度、表面耐划痕</w:t>
            </w:r>
            <w:r>
              <w:rPr>
                <w:rFonts w:hint="eastAsia" w:asciiTheme="minorEastAsia" w:hAnsiTheme="minorEastAsia" w:eastAsiaTheme="minorEastAsia" w:cstheme="minorEastAsia"/>
                <w:color w:val="auto"/>
                <w:sz w:val="21"/>
                <w:szCs w:val="21"/>
                <w:highlight w:val="none"/>
                <w:lang w:val="en-US" w:eastAsia="zh-CN"/>
              </w:rPr>
              <w:t>标准</w:t>
            </w:r>
            <w:r>
              <w:rPr>
                <w:rFonts w:hint="eastAsia" w:asciiTheme="minorEastAsia" w:hAnsiTheme="minorEastAsia" w:eastAsiaTheme="minorEastAsia" w:cstheme="minorEastAsia"/>
                <w:color w:val="auto"/>
                <w:sz w:val="21"/>
                <w:szCs w:val="21"/>
                <w:highlight w:val="none"/>
                <w:lang w:eastAsia="zh-CN"/>
              </w:rPr>
              <w:t>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分；</w:t>
            </w:r>
          </w:p>
          <w:p>
            <w:pPr>
              <w:keepNext w:val="0"/>
              <w:keepLines w:val="0"/>
              <w:pageBreakBefore w:val="0"/>
              <w:kinsoku/>
              <w:wordWrap/>
              <w:overflowPunct/>
              <w:topLinePunct w:val="0"/>
              <w:bidi w:val="0"/>
              <w:spacing w:line="300" w:lineRule="exact"/>
              <w:rPr>
                <w:spacing w:val="-11"/>
                <w:sz w:val="19"/>
                <w:szCs w:val="19"/>
              </w:rPr>
            </w:pPr>
            <w:r>
              <w:rPr>
                <w:rFonts w:hint="eastAsia" w:asciiTheme="minorEastAsia" w:hAnsiTheme="minorEastAsia" w:eastAsiaTheme="minorEastAsia" w:cstheme="minorEastAsia"/>
                <w:b/>
                <w:bCs/>
                <w:color w:val="auto"/>
                <w:sz w:val="21"/>
                <w:szCs w:val="21"/>
                <w:highlight w:val="none"/>
                <w:lang w:eastAsia="zh-CN"/>
              </w:rPr>
              <w:t>（二）评分依据：</w:t>
            </w:r>
          </w:p>
          <w:p>
            <w:pPr>
              <w:keepNext w:val="0"/>
              <w:keepLines w:val="0"/>
              <w:pageBreakBefore w:val="0"/>
              <w:kinsoku/>
              <w:wordWrap/>
              <w:overflowPunct/>
              <w:topLinePunct w:val="0"/>
              <w:bidi w:val="0"/>
              <w:spacing w:line="30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1.要求提供</w:t>
            </w:r>
            <w:r>
              <w:rPr>
                <w:rFonts w:hint="eastAsia" w:asciiTheme="minorEastAsia" w:hAnsiTheme="minorEastAsia" w:eastAsiaTheme="minorEastAsia" w:cstheme="minorEastAsia"/>
                <w:color w:val="auto"/>
                <w:sz w:val="21"/>
                <w:szCs w:val="21"/>
                <w:highlight w:val="none"/>
                <w:lang w:val="en-US" w:eastAsia="zh-CN"/>
              </w:rPr>
              <w:t>定制所需原材料</w:t>
            </w:r>
            <w:r>
              <w:rPr>
                <w:rFonts w:hint="eastAsia" w:asciiTheme="minorEastAsia" w:hAnsiTheme="minorEastAsia" w:eastAsiaTheme="minorEastAsia" w:cstheme="minorEastAsia"/>
                <w:color w:val="auto"/>
                <w:sz w:val="21"/>
                <w:szCs w:val="21"/>
                <w:highlight w:val="none"/>
                <w:lang w:eastAsia="zh-CN"/>
              </w:rPr>
              <w:t>有效的</w:t>
            </w:r>
            <w:r>
              <w:rPr>
                <w:rFonts w:hint="eastAsia" w:asciiTheme="minorEastAsia" w:hAnsiTheme="minorEastAsia" w:eastAsiaTheme="minorEastAsia" w:cstheme="minorEastAsia"/>
                <w:color w:val="auto"/>
                <w:sz w:val="21"/>
                <w:szCs w:val="21"/>
                <w:highlight w:val="none"/>
                <w:lang w:val="en-US" w:eastAsia="zh-CN"/>
              </w:rPr>
              <w:t>检验报告单</w:t>
            </w:r>
            <w:r>
              <w:rPr>
                <w:rFonts w:hint="eastAsia" w:asciiTheme="minorEastAsia" w:hAnsiTheme="minorEastAsia" w:eastAsiaTheme="minorEastAsia" w:cstheme="minorEastAsia"/>
                <w:color w:val="auto"/>
                <w:sz w:val="21"/>
                <w:szCs w:val="21"/>
                <w:highlight w:val="none"/>
                <w:lang w:eastAsia="zh-CN"/>
              </w:rPr>
              <w:t>作为得分依据。</w:t>
            </w:r>
          </w:p>
          <w:p>
            <w:pPr>
              <w:keepNext w:val="0"/>
              <w:keepLines w:val="0"/>
              <w:pageBreakBefore w:val="0"/>
              <w:kinsoku/>
              <w:wordWrap/>
              <w:overflowPunct/>
              <w:topLinePunct w:val="0"/>
              <w:bidi w:val="0"/>
              <w:spacing w:line="300" w:lineRule="exact"/>
              <w:rPr>
                <w:rFonts w:ascii="宋体" w:hAnsi="宋体" w:eastAsia="宋体" w:cs="宋体"/>
                <w:spacing w:val="29"/>
                <w:kern w:val="2"/>
                <w:sz w:val="19"/>
                <w:szCs w:val="19"/>
                <w:lang w:val="en-US" w:eastAsia="en-US" w:bidi="ar-SA"/>
              </w:rPr>
            </w:pPr>
            <w:r>
              <w:rPr>
                <w:rFonts w:hint="eastAsia" w:asciiTheme="minorEastAsia" w:hAnsiTheme="minorEastAsia" w:eastAsiaTheme="minorEastAsia" w:cstheme="minorEastAsia"/>
                <w:color w:val="auto"/>
                <w:sz w:val="21"/>
                <w:szCs w:val="21"/>
                <w:highlight w:val="none"/>
                <w:lang w:eastAsia="zh-CN"/>
              </w:rPr>
              <w:t>2.以上资料均要求提供扫描件加盖投标人公章，原件备查。评分中出现无证明资料或专家无法凭所提供资料判断是否得分的情况，一律作不得分处理。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660" w:type="dxa"/>
            <w:vAlign w:val="top"/>
          </w:tcPr>
          <w:p>
            <w:pPr>
              <w:pStyle w:val="38"/>
              <w:spacing w:before="295" w:line="228" w:lineRule="auto"/>
              <w:ind w:left="649" w:leftChars="0"/>
              <w:rPr>
                <w:spacing w:val="5"/>
                <w:sz w:val="19"/>
                <w:szCs w:val="19"/>
              </w:rPr>
            </w:pPr>
          </w:p>
          <w:p>
            <w:pPr>
              <w:bidi w:val="0"/>
            </w:pPr>
          </w:p>
          <w:p>
            <w:pPr>
              <w:bidi w:val="0"/>
              <w:ind w:firstLine="357" w:firstLineChars="0"/>
              <w:jc w:val="left"/>
              <w:rPr>
                <w:rFonts w:hint="eastAsia" w:eastAsia="宋体"/>
                <w:lang w:val="en-US" w:eastAsia="zh-CN"/>
              </w:rPr>
            </w:pPr>
            <w:r>
              <w:rPr>
                <w:rFonts w:hint="eastAsia"/>
                <w:lang w:val="en-US" w:eastAsia="zh-CN"/>
              </w:rPr>
              <w:t>3</w:t>
            </w:r>
          </w:p>
        </w:tc>
        <w:tc>
          <w:tcPr>
            <w:tcW w:w="1326" w:type="dxa"/>
            <w:vAlign w:val="top"/>
          </w:tcPr>
          <w:p>
            <w:pPr>
              <w:pStyle w:val="38"/>
              <w:spacing w:before="62" w:line="228" w:lineRule="auto"/>
              <w:jc w:val="center"/>
              <w:rPr>
                <w:spacing w:val="8"/>
                <w:sz w:val="19"/>
                <w:szCs w:val="19"/>
              </w:rPr>
            </w:pPr>
          </w:p>
          <w:p>
            <w:pPr>
              <w:pStyle w:val="38"/>
              <w:spacing w:before="62" w:line="228" w:lineRule="auto"/>
              <w:jc w:val="center"/>
              <w:rPr>
                <w:spacing w:val="8"/>
                <w:sz w:val="19"/>
                <w:szCs w:val="19"/>
              </w:rPr>
            </w:pPr>
          </w:p>
          <w:p>
            <w:pPr>
              <w:pStyle w:val="38"/>
              <w:spacing w:before="62" w:line="228" w:lineRule="auto"/>
              <w:jc w:val="center"/>
              <w:rPr>
                <w:spacing w:val="8"/>
                <w:sz w:val="19"/>
                <w:szCs w:val="19"/>
              </w:rPr>
            </w:pPr>
            <w:r>
              <w:rPr>
                <w:spacing w:val="8"/>
                <w:sz w:val="19"/>
                <w:szCs w:val="19"/>
              </w:rPr>
              <w:t>投标人同类</w:t>
            </w:r>
          </w:p>
          <w:p>
            <w:pPr>
              <w:pStyle w:val="38"/>
              <w:spacing w:before="62" w:line="228" w:lineRule="auto"/>
              <w:jc w:val="center"/>
              <w:rPr>
                <w:rFonts w:hint="eastAsia" w:ascii="宋体" w:hAnsi="宋体" w:eastAsia="宋体" w:cs="宋体"/>
                <w:spacing w:val="-2"/>
                <w:kern w:val="2"/>
                <w:sz w:val="21"/>
                <w:szCs w:val="21"/>
                <w:lang w:val="en-US" w:eastAsia="zh-CN" w:bidi="ar-SA"/>
              </w:rPr>
            </w:pPr>
            <w:r>
              <w:rPr>
                <w:spacing w:val="8"/>
                <w:sz w:val="19"/>
                <w:szCs w:val="19"/>
              </w:rPr>
              <w:t>业绩</w:t>
            </w:r>
          </w:p>
        </w:tc>
        <w:tc>
          <w:tcPr>
            <w:tcW w:w="545" w:type="dxa"/>
            <w:vAlign w:val="top"/>
          </w:tcPr>
          <w:p>
            <w:pPr>
              <w:pStyle w:val="38"/>
              <w:spacing w:before="62" w:line="187" w:lineRule="auto"/>
              <w:jc w:val="center"/>
              <w:rPr>
                <w:rFonts w:hint="default" w:ascii="宋体" w:hAnsi="宋体" w:eastAsia="宋体" w:cs="宋体"/>
                <w:kern w:val="2"/>
                <w:sz w:val="19"/>
                <w:szCs w:val="19"/>
                <w:lang w:val="en-US" w:eastAsia="zh-CN" w:bidi="ar-SA"/>
              </w:rPr>
            </w:pPr>
            <w:r>
              <w:rPr>
                <w:rFonts w:hint="eastAsia"/>
                <w:sz w:val="19"/>
                <w:szCs w:val="19"/>
                <w:lang w:val="en-US" w:eastAsia="zh-CN"/>
              </w:rPr>
              <w:t>5</w:t>
            </w:r>
          </w:p>
        </w:tc>
        <w:tc>
          <w:tcPr>
            <w:tcW w:w="6676" w:type="dxa"/>
            <w:vAlign w:val="top"/>
          </w:tcPr>
          <w:p>
            <w:pPr>
              <w:pStyle w:val="38"/>
              <w:numPr>
                <w:ilvl w:val="0"/>
                <w:numId w:val="3"/>
              </w:numPr>
              <w:spacing w:before="24" w:line="229" w:lineRule="auto"/>
              <w:ind w:left="113" w:leftChars="0" w:right="108" w:rightChars="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评分内容：</w:t>
            </w:r>
          </w:p>
          <w:p>
            <w:pPr>
              <w:pStyle w:val="38"/>
              <w:numPr>
                <w:ilvl w:val="0"/>
                <w:numId w:val="0"/>
              </w:numPr>
              <w:spacing w:before="24" w:line="229" w:lineRule="auto"/>
              <w:ind w:right="108" w:righ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投标人自 202</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年1月1日以来，完成过同类项目的，每提供一个得</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分，没有不得分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累加得分最高不超过</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p>
            <w:pPr>
              <w:keepNext w:val="0"/>
              <w:keepLines w:val="0"/>
              <w:pageBreakBefore w:val="0"/>
              <w:kinsoku/>
              <w:wordWrap/>
              <w:overflowPunct/>
              <w:topLinePunct w:val="0"/>
              <w:bidi w:val="0"/>
              <w:spacing w:line="300" w:lineRule="exact"/>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（二）评分依据：</w:t>
            </w:r>
          </w:p>
          <w:p>
            <w:pPr>
              <w:pStyle w:val="38"/>
              <w:numPr>
                <w:ilvl w:val="0"/>
                <w:numId w:val="0"/>
              </w:numPr>
              <w:spacing w:before="24" w:line="229" w:lineRule="auto"/>
              <w:ind w:right="108" w:rightChars="0"/>
              <w:rPr>
                <w:rFonts w:hint="eastAsia" w:asciiTheme="minorEastAsia" w:hAnsiTheme="minorEastAsia" w:eastAsiaTheme="minorEastAsia" w:cstheme="minorEastAsia"/>
                <w:color w:val="auto"/>
                <w:sz w:val="21"/>
                <w:szCs w:val="21"/>
                <w:highlight w:val="none"/>
                <w:lang w:val="en-US" w:eastAsia="en-US"/>
              </w:rPr>
            </w:pPr>
            <w:r>
              <w:rPr>
                <w:rFonts w:hint="eastAsia" w:asciiTheme="minorEastAsia" w:hAnsiTheme="minorEastAsia" w:eastAsiaTheme="minorEastAsia" w:cstheme="minorEastAsia"/>
                <w:color w:val="auto"/>
                <w:sz w:val="21"/>
                <w:szCs w:val="21"/>
                <w:highlight w:val="none"/>
              </w:rPr>
              <w:t>投标人提供项目完整合同扫描件，原件备查，未按要求提供相关材料或扫描件不清晰导致评委无法识别的不得分。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660" w:type="dxa"/>
            <w:vAlign w:val="top"/>
          </w:tcPr>
          <w:p>
            <w:pPr>
              <w:spacing w:line="389" w:lineRule="auto"/>
              <w:jc w:val="center"/>
              <w:rPr>
                <w:rFonts w:ascii="Arial"/>
                <w:sz w:val="21"/>
              </w:rPr>
            </w:pPr>
          </w:p>
          <w:p>
            <w:pPr>
              <w:pStyle w:val="38"/>
              <w:spacing w:before="62" w:line="188" w:lineRule="auto"/>
              <w:ind w:left="174" w:leftChars="0"/>
              <w:jc w:val="center"/>
              <w:rPr>
                <w:rFonts w:hint="eastAsia" w:ascii="宋体" w:hAnsi="宋体" w:eastAsia="宋体" w:cs="宋体"/>
                <w:kern w:val="2"/>
                <w:sz w:val="19"/>
                <w:szCs w:val="19"/>
                <w:lang w:val="en-US" w:eastAsia="zh-CN" w:bidi="ar-SA"/>
              </w:rPr>
            </w:pPr>
            <w:r>
              <w:rPr>
                <w:rFonts w:hint="eastAsia"/>
                <w:sz w:val="19"/>
                <w:szCs w:val="19"/>
                <w:lang w:val="en-US" w:eastAsia="zh-CN"/>
              </w:rPr>
              <w:t>4</w:t>
            </w:r>
          </w:p>
        </w:tc>
        <w:tc>
          <w:tcPr>
            <w:tcW w:w="1326" w:type="dxa"/>
            <w:vAlign w:val="top"/>
          </w:tcPr>
          <w:p>
            <w:pPr>
              <w:spacing w:line="357" w:lineRule="auto"/>
              <w:jc w:val="center"/>
              <w:rPr>
                <w:rFonts w:ascii="Arial"/>
                <w:sz w:val="21"/>
              </w:rPr>
            </w:pPr>
          </w:p>
          <w:p>
            <w:pPr>
              <w:pStyle w:val="38"/>
              <w:spacing w:before="62" w:line="228" w:lineRule="auto"/>
              <w:jc w:val="center"/>
              <w:rPr>
                <w:rFonts w:hint="eastAsia" w:ascii="宋体" w:hAnsi="宋体" w:eastAsia="宋体" w:cs="宋体"/>
                <w:kern w:val="2"/>
                <w:sz w:val="19"/>
                <w:szCs w:val="19"/>
                <w:lang w:val="en-US" w:eastAsia="zh-CN" w:bidi="ar-SA"/>
              </w:rPr>
            </w:pPr>
            <w:r>
              <w:rPr>
                <w:spacing w:val="5"/>
                <w:sz w:val="19"/>
                <w:szCs w:val="19"/>
              </w:rPr>
              <w:t>诚信</w:t>
            </w:r>
          </w:p>
        </w:tc>
        <w:tc>
          <w:tcPr>
            <w:tcW w:w="545" w:type="dxa"/>
            <w:vAlign w:val="top"/>
          </w:tcPr>
          <w:p>
            <w:pPr>
              <w:spacing w:line="391" w:lineRule="auto"/>
              <w:jc w:val="center"/>
              <w:rPr>
                <w:rFonts w:ascii="Arial"/>
                <w:sz w:val="21"/>
              </w:rPr>
            </w:pPr>
          </w:p>
          <w:p>
            <w:pPr>
              <w:pStyle w:val="38"/>
              <w:spacing w:before="62" w:line="186" w:lineRule="auto"/>
              <w:jc w:val="center"/>
              <w:rPr>
                <w:rFonts w:hint="eastAsia" w:ascii="宋体" w:hAnsi="宋体" w:eastAsia="宋体" w:cs="宋体"/>
                <w:kern w:val="2"/>
                <w:sz w:val="19"/>
                <w:szCs w:val="19"/>
                <w:lang w:val="en-US" w:eastAsia="zh-CN" w:bidi="ar-SA"/>
              </w:rPr>
            </w:pPr>
            <w:r>
              <w:rPr>
                <w:sz w:val="19"/>
                <w:szCs w:val="19"/>
              </w:rPr>
              <w:t>5</w:t>
            </w:r>
          </w:p>
        </w:tc>
        <w:tc>
          <w:tcPr>
            <w:tcW w:w="6676" w:type="dxa"/>
            <w:vAlign w:val="top"/>
          </w:tcPr>
          <w:p>
            <w:pPr>
              <w:pStyle w:val="38"/>
              <w:spacing w:before="34" w:line="241" w:lineRule="auto"/>
              <w:ind w:left="114" w:leftChars="0" w:right="109" w:rightChars="0" w:hanging="2" w:firstLineChars="0"/>
              <w:jc w:val="both"/>
              <w:rPr>
                <w:rFonts w:hint="eastAsia" w:ascii="宋体" w:hAnsi="宋体" w:eastAsia="宋体" w:cs="宋体"/>
                <w:spacing w:val="13"/>
                <w:kern w:val="2"/>
                <w:sz w:val="19"/>
                <w:szCs w:val="19"/>
                <w:lang w:val="en-US" w:eastAsia="en-US" w:bidi="ar-SA"/>
              </w:rPr>
            </w:pPr>
            <w:r>
              <w:rPr>
                <w:rFonts w:hint="eastAsia" w:asciiTheme="minorEastAsia" w:hAnsiTheme="minorEastAsia" w:eastAsiaTheme="minorEastAsia"/>
                <w:color w:val="auto"/>
              </w:rPr>
              <w:t>投标人在参与政府采购活动中存在《深圳市财政局政府采购供应商信用信息管理办法》第十一条诚信相关问题且在主管部门相关处理措施实施期限内的，本项不得分，否则得满分。投标人无需提供任何证明材料，由工作人员查询后向评审委员会提供相关信息。</w:t>
            </w:r>
          </w:p>
        </w:tc>
      </w:tr>
    </w:tbl>
    <w:p>
      <w:pPr>
        <w:pStyle w:val="4"/>
        <w:numPr>
          <w:ilvl w:val="0"/>
          <w:numId w:val="0"/>
        </w:numPr>
        <w:adjustRightInd/>
        <w:ind w:left="420" w:leftChars="0"/>
        <w:textAlignment w:val="auto"/>
        <w:rPr>
          <w:rFonts w:hint="eastAsia" w:ascii="黑体" w:hAnsi="黑体" w:eastAsia="黑体" w:cs="黑体"/>
          <w:sz w:val="32"/>
          <w:szCs w:val="32"/>
        </w:rPr>
      </w:pPr>
      <w:r>
        <w:rPr>
          <w:rFonts w:hint="eastAsia" w:ascii="黑体" w:hAnsi="黑体" w:eastAsia="黑体" w:cs="黑体"/>
          <w:b/>
          <w:bCs/>
          <w:kern w:val="0"/>
          <w:sz w:val="32"/>
          <w:szCs w:val="32"/>
          <w:lang w:val="en-US" w:eastAsia="zh-CN" w:bidi="ar-SA"/>
        </w:rPr>
        <w:t>十六、</w:t>
      </w:r>
      <w:r>
        <w:rPr>
          <w:rFonts w:hint="eastAsia" w:ascii="黑体" w:hAnsi="黑体" w:eastAsia="黑体" w:cs="黑体"/>
          <w:sz w:val="32"/>
          <w:szCs w:val="32"/>
        </w:rPr>
        <w:t>政策导向</w:t>
      </w:r>
    </w:p>
    <w:p>
      <w:pPr>
        <w:spacing w:line="360" w:lineRule="auto"/>
        <w:ind w:firstLine="440" w:firstLineChars="200"/>
        <w:rPr>
          <w:rFonts w:ascii="宋体" w:hAnsi="宋体" w:cs="宋体"/>
          <w:sz w:val="22"/>
        </w:rPr>
      </w:pPr>
      <w:r>
        <w:rPr>
          <w:rFonts w:hint="eastAsia" w:ascii="宋体" w:hAnsi="宋体" w:cs="宋体"/>
          <w:sz w:val="22"/>
        </w:rPr>
        <w:t>根据《工业和信息化部、国家统计局、国家发展和改革委员会、财政部关于印发中小企业划型标准规定的通知》（工信部联企业〔2011〕300号），本项目采购标的（项目需求）对应的中小企业划分标准所属行业为</w:t>
      </w:r>
      <w:r>
        <w:rPr>
          <w:rFonts w:hint="eastAsia" w:ascii="宋体" w:hAnsi="宋体" w:cs="宋体"/>
          <w:b/>
          <w:bCs/>
          <w:sz w:val="22"/>
          <w:u w:val="single"/>
          <w:lang w:eastAsia="zh-CN"/>
        </w:rPr>
        <w:t>其他未列明行业</w:t>
      </w:r>
      <w:r>
        <w:rPr>
          <w:rFonts w:hint="eastAsia" w:ascii="宋体" w:hAnsi="宋体" w:cs="宋体"/>
          <w:sz w:val="22"/>
        </w:rPr>
        <w:t>。</w:t>
      </w:r>
    </w:p>
    <w:p>
      <w:pPr>
        <w:pStyle w:val="8"/>
        <w:spacing w:line="360" w:lineRule="auto"/>
        <w:ind w:firstLine="562" w:firstLineChars="200"/>
        <w:rPr>
          <w:rFonts w:hint="eastAsia" w:ascii="仿宋_GB2312" w:hAnsi="仿宋_GB2312" w:eastAsia="仿宋_GB2312" w:cs="仿宋_GB2312"/>
          <w:b/>
          <w:bCs/>
          <w:kern w:val="0"/>
          <w:sz w:val="28"/>
          <w:szCs w:val="28"/>
          <w:lang w:val="en-US" w:eastAsia="zh-CN" w:bidi="ar-SA"/>
        </w:rPr>
      </w:pPr>
    </w:p>
    <w:p/>
    <w:p>
      <w:pPr>
        <w:pStyle w:val="9"/>
      </w:pPr>
    </w:p>
    <w:p/>
    <w:p>
      <w:pPr>
        <w:pStyle w:val="9"/>
      </w:pPr>
    </w:p>
    <w:p/>
    <w:p/>
    <w:p/>
    <w:p>
      <w:pPr>
        <w:numPr>
          <w:ilvl w:val="0"/>
          <w:numId w:val="4"/>
        </w:num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投标文件初审表</w:t>
      </w:r>
    </w:p>
    <w:p>
      <w:pPr>
        <w:jc w:val="center"/>
        <w:rPr>
          <w:rFonts w:ascii="仿宋" w:hAnsi="仿宋" w:eastAsia="仿宋" w:cs="仿宋"/>
          <w:sz w:val="22"/>
          <w:szCs w:val="28"/>
        </w:rPr>
      </w:pPr>
      <w:r>
        <w:rPr>
          <w:rFonts w:hint="eastAsia" w:ascii="仿宋" w:hAnsi="仿宋" w:eastAsia="仿宋" w:cs="仿宋"/>
          <w:b/>
          <w:sz w:val="22"/>
          <w:szCs w:val="28"/>
        </w:rPr>
        <w:t>（凡有下列情形之一的，投标文件无效，投标作废标处理）</w:t>
      </w:r>
    </w:p>
    <w:tbl>
      <w:tblPr>
        <w:tblStyle w:val="20"/>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7929"/>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624" w:type="dxa"/>
            <w:gridSpan w:val="2"/>
            <w:noWrap/>
          </w:tcPr>
          <w:p>
            <w:pPr>
              <w:jc w:val="center"/>
              <w:rPr>
                <w:rFonts w:ascii="宋体" w:hAnsi="宋体" w:cs="宋体"/>
                <w:sz w:val="20"/>
                <w:szCs w:val="20"/>
              </w:rPr>
            </w:pPr>
            <w:r>
              <w:rPr>
                <w:rFonts w:hint="eastAsia" w:ascii="宋体" w:hAnsi="宋体" w:cs="宋体"/>
                <w:b/>
                <w:bCs/>
                <w:szCs w:val="21"/>
              </w:rPr>
              <w:t>资格性检查表</w:t>
            </w:r>
          </w:p>
        </w:tc>
        <w:tc>
          <w:tcPr>
            <w:tcW w:w="1200" w:type="dxa"/>
            <w:noWrap/>
          </w:tcPr>
          <w:p>
            <w:pPr>
              <w:jc w:val="center"/>
              <w:rPr>
                <w:rFonts w:ascii="宋体" w:hAnsi="宋体" w:cs="宋体"/>
                <w:b/>
                <w:bCs/>
                <w:szCs w:val="21"/>
              </w:rPr>
            </w:pPr>
            <w:r>
              <w:rPr>
                <w:rFonts w:hint="eastAsia" w:ascii="宋体" w:hAnsi="宋体" w:cs="宋体"/>
                <w:b/>
                <w:bCs/>
                <w:szCs w:val="21"/>
              </w:rPr>
              <w:t>自查情况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1</w:t>
            </w:r>
          </w:p>
        </w:tc>
        <w:tc>
          <w:tcPr>
            <w:tcW w:w="7929" w:type="dxa"/>
            <w:noWrap/>
            <w:vAlign w:val="center"/>
          </w:tcPr>
          <w:p>
            <w:pPr>
              <w:rPr>
                <w:rFonts w:ascii="宋体" w:hAnsi="宋体" w:cs="宋体"/>
                <w:bCs/>
                <w:color w:val="FF0000"/>
                <w:sz w:val="22"/>
                <w:szCs w:val="22"/>
              </w:rPr>
            </w:pPr>
            <w:r>
              <w:rPr>
                <w:rFonts w:hint="eastAsia" w:ascii="宋体" w:hAnsi="宋体" w:cs="宋体"/>
                <w:bCs/>
                <w:sz w:val="22"/>
                <w:szCs w:val="22"/>
              </w:rPr>
              <w:t>投标人不具备招标文件所列的资格要求，或未提交相应的资格证明资料（“参与公开采购供应商资质要求”，其中未列示的资格要求不得导致废标）</w:t>
            </w:r>
          </w:p>
        </w:tc>
        <w:tc>
          <w:tcPr>
            <w:tcW w:w="1200" w:type="dxa"/>
            <w:noWrap/>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624" w:type="dxa"/>
            <w:gridSpan w:val="2"/>
            <w:noWrap/>
            <w:vAlign w:val="center"/>
          </w:tcPr>
          <w:p>
            <w:pPr>
              <w:jc w:val="center"/>
              <w:rPr>
                <w:rFonts w:ascii="宋体" w:hAnsi="宋体" w:cs="宋体"/>
                <w:bCs/>
                <w:sz w:val="22"/>
                <w:szCs w:val="22"/>
              </w:rPr>
            </w:pPr>
            <w:r>
              <w:rPr>
                <w:rFonts w:hint="eastAsia" w:ascii="宋体" w:hAnsi="宋体" w:cs="宋体"/>
                <w:b/>
                <w:sz w:val="22"/>
                <w:szCs w:val="22"/>
              </w:rPr>
              <w:t>符合性检查表</w:t>
            </w:r>
          </w:p>
        </w:tc>
        <w:tc>
          <w:tcPr>
            <w:tcW w:w="1200" w:type="dxa"/>
            <w:noWrap/>
          </w:tcPr>
          <w:p>
            <w:pPr>
              <w:jc w:val="center"/>
              <w:rPr>
                <w:rFonts w:ascii="宋体" w:hAnsi="宋体" w:cs="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1</w:t>
            </w:r>
          </w:p>
        </w:tc>
        <w:tc>
          <w:tcPr>
            <w:tcW w:w="7929" w:type="dxa"/>
            <w:noWrap/>
            <w:vAlign w:val="center"/>
          </w:tcPr>
          <w:p>
            <w:pPr>
              <w:rPr>
                <w:rFonts w:ascii="宋体" w:hAnsi="宋体" w:cs="宋体"/>
                <w:bCs/>
                <w:sz w:val="22"/>
                <w:szCs w:val="22"/>
              </w:rPr>
            </w:pPr>
            <w:r>
              <w:rPr>
                <w:rFonts w:hint="eastAsia" w:ascii="宋体" w:hAnsi="宋体" w:cs="宋体"/>
                <w:bCs/>
                <w:sz w:val="22"/>
                <w:szCs w:val="22"/>
              </w:rPr>
              <w:t>将一个包中的内容拆开投标</w:t>
            </w:r>
          </w:p>
        </w:tc>
        <w:tc>
          <w:tcPr>
            <w:tcW w:w="1200" w:type="dxa"/>
            <w:noWrap/>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2</w:t>
            </w:r>
          </w:p>
        </w:tc>
        <w:tc>
          <w:tcPr>
            <w:tcW w:w="7929" w:type="dxa"/>
            <w:noWrap/>
            <w:vAlign w:val="center"/>
          </w:tcPr>
          <w:p>
            <w:pPr>
              <w:rPr>
                <w:rFonts w:ascii="宋体" w:hAnsi="宋体" w:cs="宋体"/>
                <w:bCs/>
                <w:sz w:val="22"/>
                <w:szCs w:val="22"/>
              </w:rPr>
            </w:pPr>
            <w:r>
              <w:rPr>
                <w:rFonts w:hint="eastAsia" w:ascii="宋体" w:hAnsi="宋体" w:cs="宋体"/>
                <w:bCs/>
                <w:sz w:val="22"/>
                <w:szCs w:val="22"/>
              </w:rPr>
              <w:t>招标文件未规定允许有替代方案时，对同一货物投标时，同时提供两套或两套以上的投标方案</w:t>
            </w:r>
          </w:p>
        </w:tc>
        <w:tc>
          <w:tcPr>
            <w:tcW w:w="1200" w:type="dxa"/>
            <w:noWrap/>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3</w:t>
            </w:r>
          </w:p>
        </w:tc>
        <w:tc>
          <w:tcPr>
            <w:tcW w:w="7929" w:type="dxa"/>
            <w:noWrap/>
            <w:vAlign w:val="center"/>
          </w:tcPr>
          <w:p>
            <w:pPr>
              <w:rPr>
                <w:rFonts w:ascii="宋体" w:hAnsi="宋体" w:cs="宋体"/>
                <w:bCs/>
                <w:sz w:val="22"/>
                <w:szCs w:val="22"/>
              </w:rPr>
            </w:pPr>
            <w:r>
              <w:rPr>
                <w:rFonts w:hint="eastAsia" w:ascii="宋体" w:hAnsi="宋体" w:cs="宋体"/>
                <w:bCs/>
                <w:sz w:val="22"/>
                <w:szCs w:val="22"/>
              </w:rPr>
              <w:t>投标总价或分项报价高于项目预算限额的</w:t>
            </w:r>
          </w:p>
        </w:tc>
        <w:tc>
          <w:tcPr>
            <w:tcW w:w="1200" w:type="dxa"/>
            <w:noWrap/>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4</w:t>
            </w:r>
          </w:p>
        </w:tc>
        <w:tc>
          <w:tcPr>
            <w:tcW w:w="7929" w:type="dxa"/>
            <w:noWrap/>
            <w:vAlign w:val="center"/>
          </w:tcPr>
          <w:p>
            <w:pPr>
              <w:rPr>
                <w:rFonts w:ascii="宋体" w:hAnsi="宋体" w:cs="宋体"/>
                <w:bCs/>
                <w:sz w:val="22"/>
                <w:szCs w:val="22"/>
              </w:rPr>
            </w:pPr>
            <w:r>
              <w:rPr>
                <w:rFonts w:hint="eastAsia" w:ascii="宋体" w:hAnsi="宋体" w:cs="宋体"/>
                <w:bCs/>
                <w:sz w:val="22"/>
                <w:szCs w:val="22"/>
              </w:rPr>
              <w:t>投标人的报价明显低于其他通过符合性审查投标人的报价，有可能影响产品质量或者不能诚信履约的，评委会有权要求投标供应商在规定时间内提供书面说明以及必要的证明材料，投标供应商不能证明其报价合理性的，评标委员会应当将其作为无效投标处理；</w:t>
            </w:r>
          </w:p>
        </w:tc>
        <w:tc>
          <w:tcPr>
            <w:tcW w:w="1200" w:type="dxa"/>
            <w:noWrap/>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5</w:t>
            </w:r>
          </w:p>
        </w:tc>
        <w:tc>
          <w:tcPr>
            <w:tcW w:w="7929" w:type="dxa"/>
            <w:noWrap/>
            <w:vAlign w:val="center"/>
          </w:tcPr>
          <w:p>
            <w:pPr>
              <w:rPr>
                <w:rFonts w:ascii="宋体" w:hAnsi="宋体" w:cs="宋体"/>
                <w:bCs/>
                <w:sz w:val="22"/>
                <w:szCs w:val="22"/>
              </w:rPr>
            </w:pPr>
            <w:r>
              <w:rPr>
                <w:rFonts w:hint="eastAsia" w:ascii="宋体" w:hAnsi="宋体" w:cs="宋体"/>
                <w:bCs/>
                <w:sz w:val="22"/>
                <w:szCs w:val="22"/>
              </w:rPr>
              <w:t>同一项目出现两个或以上报价、单价汇总与总价不符的，需进行价格修正</w:t>
            </w:r>
          </w:p>
        </w:tc>
        <w:tc>
          <w:tcPr>
            <w:tcW w:w="1200"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6</w:t>
            </w:r>
          </w:p>
        </w:tc>
        <w:tc>
          <w:tcPr>
            <w:tcW w:w="7929" w:type="dxa"/>
            <w:noWrap/>
            <w:vAlign w:val="center"/>
          </w:tcPr>
          <w:p>
            <w:pPr>
              <w:rPr>
                <w:rFonts w:ascii="宋体" w:hAnsi="宋体" w:cs="宋体"/>
                <w:bCs/>
                <w:sz w:val="22"/>
                <w:szCs w:val="22"/>
              </w:rPr>
            </w:pPr>
            <w:r>
              <w:rPr>
                <w:rFonts w:hint="eastAsia" w:ascii="宋体" w:hAnsi="宋体" w:cs="宋体"/>
                <w:bCs/>
                <w:sz w:val="22"/>
                <w:szCs w:val="22"/>
              </w:rPr>
              <w:t>投标报价有缺漏项目或对采购文件规定的服务清单项目及数量进行修改；</w:t>
            </w:r>
          </w:p>
        </w:tc>
        <w:tc>
          <w:tcPr>
            <w:tcW w:w="1200"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7</w:t>
            </w:r>
          </w:p>
        </w:tc>
        <w:tc>
          <w:tcPr>
            <w:tcW w:w="7929" w:type="dxa"/>
            <w:noWrap/>
            <w:vAlign w:val="center"/>
          </w:tcPr>
          <w:p>
            <w:pPr>
              <w:rPr>
                <w:rFonts w:ascii="宋体" w:hAnsi="宋体" w:cs="宋体"/>
                <w:bCs/>
                <w:sz w:val="22"/>
                <w:szCs w:val="22"/>
              </w:rPr>
            </w:pPr>
            <w:r>
              <w:rPr>
                <w:rFonts w:hint="eastAsia" w:ascii="宋体" w:hAnsi="宋体" w:cs="宋体"/>
                <w:bCs/>
                <w:sz w:val="22"/>
                <w:szCs w:val="22"/>
              </w:rPr>
              <w:t>所投产品、工程、服务在质量、技术、方案等方面没有实质性满足采购文件要求，本项目实质性条款以标注“★”条款为准（是否实质性满足招标文件要求，由评审委员会根据《实质性条款响应情况表》做出评判）；</w:t>
            </w:r>
          </w:p>
        </w:tc>
        <w:tc>
          <w:tcPr>
            <w:tcW w:w="1200"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8</w:t>
            </w:r>
          </w:p>
        </w:tc>
        <w:tc>
          <w:tcPr>
            <w:tcW w:w="7929" w:type="dxa"/>
            <w:noWrap/>
            <w:vAlign w:val="center"/>
          </w:tcPr>
          <w:p>
            <w:pPr>
              <w:rPr>
                <w:rFonts w:ascii="宋体" w:hAnsi="宋体" w:cs="宋体"/>
                <w:bCs/>
                <w:sz w:val="22"/>
                <w:szCs w:val="22"/>
              </w:rPr>
            </w:pPr>
            <w:r>
              <w:rPr>
                <w:rFonts w:hint="eastAsia" w:ascii="宋体" w:hAnsi="宋体" w:cs="宋体"/>
                <w:bCs/>
                <w:sz w:val="22"/>
                <w:szCs w:val="22"/>
              </w:rPr>
              <w:t>《投标函》、《采购投标承诺函》未按采购文件规定的格式和内容响应；未按采购文件对投标文件组成的要求提供投标文件的（投标文件组成不完整）；未按照招标文件要求提供单独密封的开标一览表；投标文件的数量、密封、签字盖章不符合采购文件要求或未提供投标文件电子文档；未按照采购文件规定的样式及要求填写 “法定代表人（负责人）资格证明书”或“投标文件签署授权委托书”或“分项报价清单”；</w:t>
            </w:r>
          </w:p>
        </w:tc>
        <w:tc>
          <w:tcPr>
            <w:tcW w:w="1200"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9</w:t>
            </w:r>
          </w:p>
        </w:tc>
        <w:tc>
          <w:tcPr>
            <w:tcW w:w="7929" w:type="dxa"/>
            <w:noWrap/>
            <w:vAlign w:val="center"/>
          </w:tcPr>
          <w:p>
            <w:pPr>
              <w:rPr>
                <w:rFonts w:ascii="宋体" w:hAnsi="宋体" w:cs="宋体"/>
                <w:bCs/>
                <w:sz w:val="22"/>
                <w:szCs w:val="22"/>
              </w:rPr>
            </w:pPr>
            <w:r>
              <w:rPr>
                <w:rFonts w:hint="eastAsia" w:ascii="宋体" w:hAnsi="宋体" w:cs="宋体"/>
                <w:bCs/>
                <w:sz w:val="22"/>
                <w:szCs w:val="22"/>
              </w:rPr>
              <w:t>与其他投标供应商的投标文件存在异常雷同现象的；</w:t>
            </w:r>
          </w:p>
        </w:tc>
        <w:tc>
          <w:tcPr>
            <w:tcW w:w="1200"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10</w:t>
            </w:r>
          </w:p>
        </w:tc>
        <w:tc>
          <w:tcPr>
            <w:tcW w:w="7929" w:type="dxa"/>
            <w:noWrap/>
            <w:vAlign w:val="center"/>
          </w:tcPr>
          <w:p>
            <w:pPr>
              <w:rPr>
                <w:rFonts w:ascii="宋体" w:hAnsi="宋体" w:cs="宋体"/>
                <w:bCs/>
                <w:sz w:val="22"/>
                <w:szCs w:val="22"/>
              </w:rPr>
            </w:pPr>
            <w:r>
              <w:rPr>
                <w:rFonts w:hint="eastAsia" w:ascii="宋体" w:hAnsi="宋体" w:cs="宋体"/>
                <w:bCs/>
                <w:sz w:val="22"/>
                <w:szCs w:val="22"/>
              </w:rPr>
              <w:t>招标文件规定的其他投标无效情形；</w:t>
            </w:r>
          </w:p>
        </w:tc>
        <w:tc>
          <w:tcPr>
            <w:tcW w:w="1200" w:type="dxa"/>
            <w:noWrap/>
            <w:vAlign w:val="center"/>
          </w:tcPr>
          <w:p>
            <w:pPr>
              <w:jc w:val="left"/>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11</w:t>
            </w:r>
          </w:p>
        </w:tc>
        <w:tc>
          <w:tcPr>
            <w:tcW w:w="7929" w:type="dxa"/>
            <w:noWrap/>
            <w:vAlign w:val="center"/>
          </w:tcPr>
          <w:p>
            <w:pPr>
              <w:rPr>
                <w:rFonts w:ascii="宋体" w:hAnsi="宋体" w:cs="宋体"/>
                <w:bCs/>
                <w:sz w:val="22"/>
                <w:szCs w:val="22"/>
              </w:rPr>
            </w:pPr>
            <w:r>
              <w:rPr>
                <w:rFonts w:hint="eastAsia" w:ascii="宋体" w:hAnsi="宋体" w:cs="宋体"/>
                <w:bCs/>
                <w:sz w:val="22"/>
                <w:szCs w:val="22"/>
              </w:rPr>
              <w:t>法律、法规规定的其他情形。</w:t>
            </w:r>
          </w:p>
        </w:tc>
        <w:tc>
          <w:tcPr>
            <w:tcW w:w="1200" w:type="dxa"/>
            <w:noWrap/>
            <w:vAlign w:val="center"/>
          </w:tcPr>
          <w:p>
            <w:pPr>
              <w:jc w:val="left"/>
              <w:rPr>
                <w:rFonts w:ascii="宋体" w:hAnsi="宋体" w:cs="宋体"/>
                <w:bCs/>
                <w:sz w:val="22"/>
                <w:szCs w:val="22"/>
              </w:rPr>
            </w:pPr>
          </w:p>
        </w:tc>
      </w:tr>
    </w:tbl>
    <w:p>
      <w:pPr>
        <w:rPr>
          <w:rFonts w:ascii="仿宋" w:hAnsi="仿宋" w:eastAsia="仿宋" w:cs="仿宋"/>
          <w:b/>
          <w:bCs/>
          <w:sz w:val="36"/>
          <w:szCs w:val="36"/>
        </w:rPr>
      </w:pPr>
    </w:p>
    <w:p>
      <w:pPr>
        <w:pStyle w:val="4"/>
      </w:pPr>
    </w:p>
    <w:p/>
    <w:p>
      <w:pPr>
        <w:pStyle w:val="5"/>
      </w:pPr>
    </w:p>
    <w:p>
      <w:pPr>
        <w:pStyle w:val="25"/>
        <w:ind w:firstLine="0" w:firstLineChars="0"/>
      </w:pPr>
    </w:p>
    <w:p>
      <w:pPr>
        <w:numPr>
          <w:ilvl w:val="0"/>
          <w:numId w:val="4"/>
        </w:num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投标须知</w:t>
      </w:r>
    </w:p>
    <w:p>
      <w:pPr>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1.本项目的潜在供应商应在递交投标文件截止日之前到医院招采办报名投标。</w:t>
      </w:r>
    </w:p>
    <w:p>
      <w:pPr>
        <w:snapToGrid w:val="0"/>
        <w:spacing w:line="500" w:lineRule="exact"/>
        <w:ind w:firstLine="560" w:firstLineChars="200"/>
        <w:rPr>
          <w:rFonts w:ascii="仿宋" w:hAnsi="仿宋" w:eastAsia="仿宋" w:cs="仿宋"/>
          <w:b/>
          <w:bCs/>
          <w:sz w:val="28"/>
          <w:szCs w:val="28"/>
        </w:rPr>
      </w:pPr>
      <w:r>
        <w:rPr>
          <w:rFonts w:hint="eastAsia" w:ascii="仿宋" w:hAnsi="仿宋" w:eastAsia="仿宋" w:cs="仿宋"/>
          <w:sz w:val="28"/>
          <w:szCs w:val="28"/>
        </w:rPr>
        <w:t>2.符合条件的供应商严格按照采购单位提供的招标文件，认真填写投标资料，并在规定时间将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送达指定地点。投标单位法定代表人或授权代表在规定的时间内未递交投标资料的，视为自动放弃。</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3.院内公开招标有效投标的供应商不足三家，不得开标。</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4.存在下列情形的，应予废标：</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rPr>
        <w:t>（1）符合专业条件的供应商或者对招标文件作实质性响应的供应商不足三家的；</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rPr>
        <w:t>（2）出现影响采购公正的违法、违规行为的；</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rPr>
        <w:t>（3）投标人的报价均超过采购预算或最高限价，</w:t>
      </w:r>
      <w:r>
        <w:rPr>
          <w:rFonts w:hint="eastAsia" w:ascii="仿宋" w:hAnsi="仿宋" w:eastAsia="仿宋" w:cs="仿宋"/>
          <w:sz w:val="28"/>
          <w:szCs w:val="28"/>
          <w:lang w:eastAsia="zh-CN"/>
        </w:rPr>
        <w:t>采购人</w:t>
      </w:r>
      <w:r>
        <w:rPr>
          <w:rFonts w:hint="eastAsia" w:ascii="仿宋" w:hAnsi="仿宋" w:eastAsia="仿宋" w:cs="仿宋"/>
          <w:sz w:val="28"/>
          <w:szCs w:val="28"/>
        </w:rPr>
        <w:t>不能支付的；</w:t>
      </w:r>
    </w:p>
    <w:p>
      <w:pPr>
        <w:snapToGrid w:val="0"/>
        <w:spacing w:line="500" w:lineRule="exact"/>
        <w:ind w:firstLine="638" w:firstLineChars="228"/>
        <w:rPr>
          <w:rFonts w:ascii="仿宋" w:hAnsi="仿宋" w:eastAsia="仿宋" w:cs="仿宋"/>
          <w:kern w:val="0"/>
          <w:sz w:val="28"/>
          <w:szCs w:val="28"/>
        </w:rPr>
      </w:pPr>
      <w:r>
        <w:rPr>
          <w:rFonts w:hint="eastAsia" w:ascii="仿宋" w:hAnsi="仿宋" w:eastAsia="仿宋" w:cs="仿宋"/>
          <w:sz w:val="28"/>
          <w:szCs w:val="28"/>
        </w:rPr>
        <w:t>（4）因重大变故，采购任务取消的。</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5.投标文件有效期</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rPr>
        <w:t>（1）在递交投标文件截止日期之后的60天内有效。</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rPr>
        <w:t>（2）在原定投标文件有效期满之前，如果出现特殊情况，招采办可以书面形式向供应商提出延长投标文件有效期的要求。</w:t>
      </w:r>
    </w:p>
    <w:p>
      <w:pPr>
        <w:snapToGrid w:val="0"/>
        <w:spacing w:line="50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二、需提供资料及标准</w:t>
      </w:r>
    </w:p>
    <w:p>
      <w:pPr>
        <w:snapToGrid w:val="0"/>
        <w:spacing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36"/>
        </w:rPr>
        <w:t>（一）投标文件的规定。投标文件</w:t>
      </w:r>
      <w:r>
        <w:rPr>
          <w:rFonts w:hint="eastAsia" w:ascii="仿宋_GB2312" w:hAnsi="仿宋_GB2312" w:eastAsia="仿宋_GB2312" w:cs="仿宋_GB2312"/>
          <w:b/>
          <w:bCs/>
          <w:sz w:val="28"/>
          <w:szCs w:val="36"/>
        </w:rPr>
        <w:t>须密封装袋</w:t>
      </w:r>
      <w:r>
        <w:rPr>
          <w:rFonts w:hint="eastAsia" w:ascii="仿宋_GB2312" w:hAnsi="仿宋_GB2312" w:eastAsia="仿宋_GB2312" w:cs="仿宋_GB2312"/>
          <w:sz w:val="28"/>
          <w:szCs w:val="36"/>
        </w:rPr>
        <w:t>，制作</w:t>
      </w:r>
      <w:r>
        <w:rPr>
          <w:rFonts w:hint="eastAsia" w:ascii="仿宋_GB2312" w:hAnsi="仿宋_GB2312" w:eastAsia="仿宋_GB2312" w:cs="仿宋_GB2312"/>
          <w:b/>
          <w:bCs/>
          <w:sz w:val="28"/>
          <w:szCs w:val="36"/>
        </w:rPr>
        <w:t>一本正本，2本副本（另：提交一本电子投标文件，用U盘拷贝，U盘不退还，并标明项目名称和公司名称）</w:t>
      </w:r>
      <w:r>
        <w:rPr>
          <w:rFonts w:hint="eastAsia" w:ascii="仿宋_GB2312" w:hAnsi="仿宋_GB2312" w:eastAsia="仿宋_GB2312" w:cs="仿宋_GB2312"/>
          <w:sz w:val="28"/>
          <w:szCs w:val="36"/>
        </w:rPr>
        <w:t>，每份投标文件必须装订且须在封面上清楚标明“</w:t>
      </w:r>
      <w:r>
        <w:rPr>
          <w:rFonts w:hint="eastAsia" w:ascii="仿宋_GB2312" w:hAnsi="仿宋_GB2312" w:eastAsia="仿宋_GB2312" w:cs="仿宋_GB2312"/>
          <w:b/>
          <w:bCs/>
          <w:sz w:val="28"/>
          <w:szCs w:val="36"/>
        </w:rPr>
        <w:t>正本</w:t>
      </w:r>
      <w:r>
        <w:rPr>
          <w:rFonts w:hint="eastAsia" w:ascii="仿宋_GB2312" w:hAnsi="仿宋_GB2312" w:eastAsia="仿宋_GB2312" w:cs="仿宋_GB2312"/>
          <w:sz w:val="28"/>
          <w:szCs w:val="36"/>
        </w:rPr>
        <w:t>”或“</w:t>
      </w:r>
      <w:r>
        <w:rPr>
          <w:rFonts w:hint="eastAsia" w:ascii="仿宋_GB2312" w:hAnsi="仿宋_GB2312" w:eastAsia="仿宋_GB2312" w:cs="仿宋_GB2312"/>
          <w:b/>
          <w:bCs/>
          <w:sz w:val="28"/>
          <w:szCs w:val="36"/>
        </w:rPr>
        <w:t>副本</w:t>
      </w:r>
      <w:r>
        <w:rPr>
          <w:rFonts w:hint="eastAsia" w:ascii="仿宋_GB2312" w:hAnsi="仿宋_GB2312" w:eastAsia="仿宋_GB2312" w:cs="仿宋_GB2312"/>
          <w:sz w:val="28"/>
          <w:szCs w:val="36"/>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rPr>
        <w:t>在修改处签字或盖章</w:t>
      </w:r>
      <w:r>
        <w:rPr>
          <w:rFonts w:hint="eastAsia" w:ascii="仿宋_GB2312" w:hAnsi="仿宋_GB2312" w:eastAsia="仿宋_GB2312" w:cs="仿宋_GB2312"/>
          <w:sz w:val="28"/>
          <w:szCs w:val="36"/>
        </w:rPr>
        <w:t>。</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（二）提供本项目开标一览表一份，开标一览表须加盖公章并单独密封，供应商须在开标一览表上签名确认。</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（三）资料封面注有公司名称、地址、联系人、手机号码、办公电话和邮箱地址。</w:t>
      </w:r>
    </w:p>
    <w:p>
      <w:pPr>
        <w:numPr>
          <w:ilvl w:val="0"/>
          <w:numId w:val="5"/>
        </w:numPr>
        <w:snapToGrid w:val="0"/>
        <w:spacing w:line="500" w:lineRule="exact"/>
        <w:ind w:left="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所有资料要有封面、目录、页码、装订成册。</w:t>
      </w:r>
    </w:p>
    <w:p>
      <w:pPr>
        <w:numPr>
          <w:ilvl w:val="0"/>
          <w:numId w:val="5"/>
        </w:numPr>
        <w:snapToGrid w:val="0"/>
        <w:spacing w:line="500" w:lineRule="exact"/>
        <w:ind w:left="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numPr>
          <w:ilvl w:val="0"/>
          <w:numId w:val="5"/>
        </w:numPr>
        <w:snapToGrid w:val="0"/>
        <w:spacing w:line="500" w:lineRule="exact"/>
        <w:ind w:left="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snapToGrid w:val="0"/>
        <w:spacing w:line="500" w:lineRule="exact"/>
        <w:ind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（四）携带完整资料到招采办报名登记好公司名称、业务代表姓名、联系电话及提供的产品项目。</w:t>
      </w:r>
    </w:p>
    <w:p>
      <w:pPr>
        <w:snapToGrid w:val="0"/>
        <w:spacing w:line="500" w:lineRule="exact"/>
        <w:ind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内公开采购活动。</w:t>
      </w:r>
    </w:p>
    <w:p>
      <w:pPr>
        <w:snapToGrid w:val="0"/>
        <w:spacing w:line="500" w:lineRule="exact"/>
        <w:ind w:firstLine="560" w:firstLineChars="200"/>
        <w:rPr>
          <w:rFonts w:ascii="仿宋_GB2312" w:hAnsi="仿宋_GB2312" w:eastAsia="仿宋_GB2312" w:cs="仿宋_GB2312"/>
          <w:sz w:val="28"/>
          <w:szCs w:val="36"/>
        </w:rPr>
      </w:pPr>
      <w:r>
        <w:rPr>
          <w:rFonts w:hint="eastAsia" w:ascii="仿宋_GB2312" w:hAnsi="仿宋_GB2312" w:eastAsia="仿宋_GB2312" w:cs="仿宋_GB2312"/>
          <w:sz w:val="28"/>
          <w:szCs w:val="36"/>
        </w:rPr>
        <w:t>（六）投标人的产品质量及服务承诺书不能严重低于招标文件中的服务要求标准做出响应，允许出现负偏差，但不得出现严重负偏差。</w:t>
      </w:r>
    </w:p>
    <w:p>
      <w:pPr>
        <w:snapToGrid w:val="0"/>
        <w:spacing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36"/>
        </w:rPr>
        <w:t>（七）评审结束，中标结果公示</w:t>
      </w:r>
      <w:r>
        <w:rPr>
          <w:rFonts w:hint="eastAsia" w:ascii="仿宋_GB2312" w:hAnsi="仿宋_GB2312" w:eastAsia="仿宋_GB2312" w:cs="仿宋_GB2312"/>
          <w:b/>
          <w:bCs/>
          <w:sz w:val="28"/>
          <w:szCs w:val="36"/>
        </w:rPr>
        <w:t>3天</w:t>
      </w:r>
      <w:r>
        <w:rPr>
          <w:rFonts w:hint="eastAsia" w:ascii="仿宋_GB2312" w:hAnsi="仿宋_GB2312" w:eastAsia="仿宋_GB2312" w:cs="仿宋_GB2312"/>
          <w:sz w:val="28"/>
          <w:szCs w:val="36"/>
        </w:rPr>
        <w:t>，中标供应商须在收到我院中标通知书后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未前来签合同的，我院有权宣布本次采购结果作废，重新确定供应商。</w:t>
      </w:r>
    </w:p>
    <w:p>
      <w:pPr>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三、招标文件的澄清</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1.投标人在收到招标文件后，可以对已发出的招标文件进行必要的澄清或者修改。澄清或者修改应当在原公告发布媒体上发布澄清（更正/变更）公告。</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3.采购人发出的澄清或修改（更正/变更）的内容为招标文件的组成部分，并对供应商具有约束力。</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snapToGrid w:val="0"/>
        <w:spacing w:line="460" w:lineRule="exact"/>
        <w:ind w:firstLine="562" w:firstLineChars="200"/>
        <w:rPr>
          <w:rFonts w:ascii="仿宋" w:hAnsi="仿宋" w:eastAsia="仿宋" w:cs="仿宋"/>
          <w:sz w:val="28"/>
          <w:szCs w:val="28"/>
        </w:rPr>
      </w:pPr>
      <w:r>
        <w:rPr>
          <w:rFonts w:hint="eastAsia" w:ascii="仿宋" w:hAnsi="仿宋" w:eastAsia="仿宋" w:cs="仿宋"/>
          <w:b/>
          <w:bCs/>
          <w:sz w:val="28"/>
          <w:szCs w:val="28"/>
        </w:rPr>
        <w:t>四、招标文件的补充和修正</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1、采购人可以对已发出的招标文件进行必要的澄清或者修改。澄清或者修改应当在原公告发布媒体上发布澄清（更正/变更）公告。</w:t>
      </w:r>
    </w:p>
    <w:p>
      <w:pPr>
        <w:pStyle w:val="4"/>
        <w:spacing w:line="460" w:lineRule="exact"/>
        <w:ind w:firstLine="560" w:firstLineChars="200"/>
        <w:rPr>
          <w:rFonts w:ascii="仿宋" w:hAnsi="仿宋" w:eastAsia="仿宋" w:cs="仿宋"/>
          <w:sz w:val="28"/>
          <w:szCs w:val="28"/>
        </w:rPr>
      </w:pPr>
      <w:r>
        <w:rPr>
          <w:rFonts w:ascii="仿宋" w:hAnsi="仿宋" w:eastAsia="仿宋" w:cs="仿宋"/>
          <w:sz w:val="28"/>
          <w:szCs w:val="28"/>
        </w:rPr>
        <w:t>2、采购人对招标文件的补充和修正，将以电子文件等方式发给所有获得招标文件的供应商，补充通知作为招标文件的组成部分，对同意参与招标单位起约束作用。</w:t>
      </w:r>
    </w:p>
    <w:p>
      <w:pPr>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五、投标文件有效期</w:t>
      </w:r>
    </w:p>
    <w:p>
      <w:pPr>
        <w:numPr>
          <w:ilvl w:val="0"/>
          <w:numId w:val="6"/>
        </w:num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在递交投标文件截止日期之后的60天内有效。</w:t>
      </w:r>
    </w:p>
    <w:p>
      <w:pPr>
        <w:numPr>
          <w:ilvl w:val="0"/>
          <w:numId w:val="6"/>
        </w:num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在原定投标文件有效期满之前，如果出现特殊情况，招采办可以书面形式向投标人提出延长投标文件有效期的要求。</w:t>
      </w:r>
    </w:p>
    <w:p>
      <w:pPr>
        <w:numPr>
          <w:ilvl w:val="0"/>
          <w:numId w:val="6"/>
        </w:num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质疑期限：凡对招标文件有任何质疑的（包括认为招标文件的技术指标或参数存在排他性或歧视性条款），请于开标之日前提出疑问，逾期不予处理。</w:t>
      </w:r>
    </w:p>
    <w:p>
      <w:pPr>
        <w:numPr>
          <w:ilvl w:val="0"/>
          <w:numId w:val="6"/>
        </w:numPr>
        <w:snapToGrid w:val="0"/>
        <w:spacing w:line="500" w:lineRule="exact"/>
        <w:ind w:firstLine="560" w:firstLineChars="200"/>
        <w:sectPr>
          <w:footerReference r:id="rId3" w:type="default"/>
          <w:pgSz w:w="11906" w:h="16838"/>
          <w:pgMar w:top="1440" w:right="1576" w:bottom="1440" w:left="1576" w:header="851" w:footer="992" w:gutter="0"/>
          <w:cols w:space="425" w:num="1"/>
          <w:docGrid w:type="lines" w:linePitch="312" w:charSpace="0"/>
        </w:sectPr>
      </w:pPr>
      <w:r>
        <w:rPr>
          <w:rFonts w:hint="eastAsia" w:ascii="仿宋" w:hAnsi="仿宋" w:eastAsia="仿宋" w:cs="仿宋"/>
          <w:sz w:val="28"/>
          <w:szCs w:val="28"/>
        </w:rPr>
        <w:t>招采办将做出澄清和解答，逾期未提交质疑文件的视同无问题。</w:t>
      </w:r>
    </w:p>
    <w:p>
      <w:pPr>
        <w:spacing w:line="560" w:lineRule="exact"/>
        <w:ind w:left="2882"/>
      </w:pPr>
      <w:r>
        <w:rPr>
          <w:rFonts w:hint="eastAsia" w:ascii="仿宋" w:hAnsi="仿宋" w:eastAsia="仿宋" w:cs="仿宋"/>
          <w:sz w:val="44"/>
          <w:szCs w:val="44"/>
        </w:rPr>
        <w:t>第五章 供应商标书</w:t>
      </w:r>
    </w:p>
    <w:tbl>
      <w:tblPr>
        <w:tblStyle w:val="20"/>
        <w:tblW w:w="88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0" w:hRule="atLeast"/>
        </w:trPr>
        <w:tc>
          <w:tcPr>
            <w:tcW w:w="8820" w:type="dxa"/>
            <w:noWrap/>
            <w:vAlign w:val="center"/>
          </w:tcPr>
          <w:p>
            <w:pPr>
              <w:jc w:val="center"/>
              <w:rPr>
                <w:rFonts w:ascii="仿宋" w:hAnsi="仿宋" w:eastAsia="仿宋" w:cs="仿宋"/>
                <w:b/>
                <w:bCs/>
                <w:sz w:val="96"/>
                <w:szCs w:val="96"/>
              </w:rPr>
            </w:pPr>
          </w:p>
          <w:p>
            <w:pPr>
              <w:jc w:val="center"/>
              <w:rPr>
                <w:rFonts w:ascii="仿宋" w:hAnsi="仿宋" w:eastAsia="仿宋" w:cs="仿宋"/>
                <w:sz w:val="72"/>
                <w:szCs w:val="72"/>
              </w:rPr>
            </w:pPr>
            <w:r>
              <w:rPr>
                <w:rFonts w:hint="eastAsia" w:ascii="仿宋" w:hAnsi="仿宋" w:eastAsia="仿宋" w:cs="仿宋"/>
                <w:b/>
                <w:bCs/>
                <w:sz w:val="96"/>
                <w:szCs w:val="96"/>
              </w:rPr>
              <w:t>投标书</w:t>
            </w:r>
          </w:p>
          <w:p>
            <w:pPr>
              <w:rPr>
                <w:rFonts w:ascii="仿宋" w:hAnsi="仿宋" w:eastAsia="仿宋" w:cs="仿宋"/>
                <w:sz w:val="72"/>
                <w:szCs w:val="72"/>
              </w:rPr>
            </w:pPr>
          </w:p>
          <w:p>
            <w:pPr>
              <w:snapToGrid w:val="0"/>
              <w:spacing w:line="360" w:lineRule="auto"/>
              <w:ind w:left="2200" w:hanging="2200" w:hangingChars="500"/>
              <w:rPr>
                <w:rFonts w:ascii="仿宋_GB2312" w:hAnsi="仿宋_GB2312" w:eastAsia="仿宋_GB2312" w:cs="仿宋_GB2312"/>
                <w:sz w:val="44"/>
                <w:szCs w:val="44"/>
              </w:rPr>
            </w:pPr>
            <w:r>
              <w:rPr>
                <w:rFonts w:hint="eastAsia" w:ascii="仿宋_GB2312" w:hAnsi="仿宋_GB2312" w:eastAsia="仿宋_GB2312" w:cs="仿宋_GB2312"/>
                <w:sz w:val="44"/>
                <w:szCs w:val="44"/>
              </w:rPr>
              <w:t>项目名称:</w:t>
            </w:r>
            <w:r>
              <w:rPr>
                <w:rFonts w:hint="eastAsia" w:ascii="仿宋_GB2312" w:hAnsi="仿宋_GB2312" w:eastAsia="仿宋_GB2312" w:cs="仿宋_GB2312"/>
                <w:sz w:val="44"/>
                <w:szCs w:val="44"/>
                <w:lang w:eastAsia="zh-CN"/>
              </w:rPr>
              <w:t>沙湾社康中医阁定制家具采购</w:t>
            </w:r>
            <w:r>
              <w:rPr>
                <w:rFonts w:hint="eastAsia" w:ascii="仿宋_GB2312" w:hAnsi="仿宋_GB2312" w:eastAsia="仿宋_GB2312" w:cs="仿宋_GB2312"/>
                <w:sz w:val="44"/>
                <w:szCs w:val="44"/>
              </w:rPr>
              <w:t>项目</w:t>
            </w:r>
          </w:p>
          <w:p>
            <w:pPr>
              <w:pStyle w:val="27"/>
              <w:spacing w:line="480" w:lineRule="exact"/>
              <w:ind w:firstLine="0" w:firstLineChars="0"/>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（深龙七医采[LGQY2024ZW00</w:t>
            </w:r>
            <w:r>
              <w:rPr>
                <w:rFonts w:hint="eastAsia" w:ascii="仿宋_GB2312" w:hAnsi="仿宋_GB2312" w:eastAsia="仿宋_GB2312" w:cs="仿宋_GB2312"/>
                <w:sz w:val="44"/>
                <w:szCs w:val="44"/>
                <w:lang w:val="en-US" w:eastAsia="zh-CN"/>
              </w:rPr>
              <w:t>8</w:t>
            </w:r>
            <w:r>
              <w:rPr>
                <w:rFonts w:hint="eastAsia" w:ascii="仿宋_GB2312" w:hAnsi="仿宋_GB2312" w:eastAsia="仿宋_GB2312" w:cs="仿宋_GB2312"/>
                <w:sz w:val="44"/>
                <w:szCs w:val="44"/>
              </w:rPr>
              <w:t>]）</w:t>
            </w:r>
          </w:p>
          <w:p>
            <w:pPr>
              <w:pStyle w:val="27"/>
              <w:spacing w:line="480" w:lineRule="exact"/>
              <w:ind w:firstLine="0" w:firstLineChars="0"/>
              <w:jc w:val="center"/>
              <w:rPr>
                <w:rFonts w:ascii="仿宋_GB2312" w:hAnsi="仿宋_GB2312" w:eastAsia="仿宋_GB2312" w:cs="仿宋_GB2312"/>
                <w:sz w:val="44"/>
                <w:szCs w:val="44"/>
              </w:rPr>
            </w:pPr>
          </w:p>
          <w:p>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2024年</w:t>
            </w:r>
            <w:r>
              <w:rPr>
                <w:rFonts w:hint="eastAsia" w:ascii="仿宋_GB2312" w:hAnsi="仿宋_GB2312" w:eastAsia="仿宋_GB2312" w:cs="仿宋_GB2312"/>
                <w:b/>
                <w:sz w:val="44"/>
                <w:szCs w:val="44"/>
              </w:rPr>
              <w:t>）</w:t>
            </w:r>
          </w:p>
          <w:p>
            <w:pPr>
              <w:rPr>
                <w:rFonts w:ascii="仿宋" w:hAnsi="仿宋" w:eastAsia="仿宋" w:cs="仿宋"/>
                <w:b/>
                <w:sz w:val="36"/>
                <w:szCs w:val="36"/>
              </w:rPr>
            </w:pPr>
          </w:p>
          <w:p>
            <w:pPr>
              <w:jc w:val="left"/>
              <w:rPr>
                <w:rFonts w:ascii="仿宋" w:hAnsi="仿宋" w:eastAsia="仿宋" w:cs="仿宋"/>
                <w:b/>
                <w:sz w:val="40"/>
                <w:szCs w:val="40"/>
              </w:rPr>
            </w:pPr>
            <w:r>
              <w:rPr>
                <w:rFonts w:hint="eastAsia" w:ascii="仿宋" w:hAnsi="仿宋" w:eastAsia="仿宋" w:cs="仿宋"/>
                <w:b/>
                <w:sz w:val="40"/>
                <w:szCs w:val="40"/>
              </w:rPr>
              <w:t>投标人：</w:t>
            </w:r>
          </w:p>
          <w:p>
            <w:pPr>
              <w:jc w:val="left"/>
              <w:rPr>
                <w:rFonts w:ascii="仿宋" w:hAnsi="仿宋" w:eastAsia="仿宋" w:cs="仿宋"/>
                <w:b/>
                <w:sz w:val="40"/>
                <w:szCs w:val="40"/>
              </w:rPr>
            </w:pPr>
            <w:r>
              <w:rPr>
                <w:rFonts w:hint="eastAsia" w:ascii="仿宋" w:hAnsi="仿宋" w:eastAsia="仿宋" w:cs="仿宋"/>
                <w:b/>
                <w:sz w:val="40"/>
                <w:szCs w:val="40"/>
              </w:rPr>
              <w:t>地  址：</w:t>
            </w:r>
          </w:p>
          <w:p>
            <w:pPr>
              <w:jc w:val="left"/>
              <w:rPr>
                <w:rFonts w:ascii="仿宋" w:hAnsi="仿宋" w:eastAsia="仿宋" w:cs="仿宋"/>
                <w:b/>
                <w:sz w:val="40"/>
                <w:szCs w:val="40"/>
              </w:rPr>
            </w:pPr>
            <w:r>
              <w:rPr>
                <w:rFonts w:hint="eastAsia" w:ascii="仿宋" w:hAnsi="仿宋" w:eastAsia="仿宋" w:cs="仿宋"/>
                <w:b/>
                <w:sz w:val="40"/>
                <w:szCs w:val="40"/>
              </w:rPr>
              <w:t>联系人：</w:t>
            </w:r>
          </w:p>
          <w:p>
            <w:pPr>
              <w:jc w:val="left"/>
              <w:rPr>
                <w:rFonts w:ascii="仿宋" w:hAnsi="仿宋" w:eastAsia="仿宋" w:cs="仿宋"/>
                <w:b/>
                <w:sz w:val="40"/>
                <w:szCs w:val="40"/>
              </w:rPr>
            </w:pPr>
            <w:r>
              <w:rPr>
                <w:rFonts w:hint="eastAsia" w:ascii="仿宋" w:hAnsi="仿宋" w:eastAsia="仿宋" w:cs="仿宋"/>
                <w:b/>
                <w:sz w:val="40"/>
                <w:szCs w:val="40"/>
              </w:rPr>
              <w:t>电  话：</w:t>
            </w:r>
          </w:p>
          <w:p>
            <w:pPr>
              <w:jc w:val="left"/>
              <w:rPr>
                <w:rFonts w:ascii="仿宋" w:hAnsi="仿宋" w:eastAsia="仿宋" w:cs="仿宋"/>
                <w:sz w:val="28"/>
              </w:rPr>
            </w:pPr>
            <w:r>
              <w:rPr>
                <w:rFonts w:hint="eastAsia" w:ascii="仿宋" w:hAnsi="仿宋" w:eastAsia="仿宋" w:cs="仿宋"/>
                <w:b/>
                <w:sz w:val="40"/>
                <w:szCs w:val="40"/>
              </w:rPr>
              <w:t>邮  箱：</w:t>
            </w:r>
          </w:p>
        </w:tc>
      </w:tr>
    </w:tbl>
    <w:p>
      <w:pPr>
        <w:pStyle w:val="5"/>
      </w:pPr>
    </w:p>
    <w:p>
      <w:pPr>
        <w:jc w:val="center"/>
        <w:rPr>
          <w:rFonts w:ascii="宋体" w:hAnsi="宋体" w:cs="宋体"/>
          <w:b/>
          <w:bCs/>
          <w:sz w:val="44"/>
          <w:szCs w:val="44"/>
        </w:rPr>
      </w:pPr>
      <w:r>
        <w:rPr>
          <w:rFonts w:hint="eastAsia" w:ascii="宋体" w:hAnsi="宋体" w:cs="宋体"/>
          <w:b/>
          <w:bCs/>
          <w:sz w:val="44"/>
          <w:szCs w:val="44"/>
        </w:rPr>
        <w:t>目录</w:t>
      </w:r>
    </w:p>
    <w:p>
      <w:pPr>
        <w:spacing w:line="500" w:lineRule="exact"/>
        <w:jc w:val="left"/>
        <w:rPr>
          <w:rFonts w:ascii="仿宋_GB2312" w:hAnsi="仿宋_GB2312" w:eastAsia="仿宋_GB2312" w:cs="仿宋_GB2312"/>
          <w:sz w:val="28"/>
          <w:szCs w:val="28"/>
        </w:rPr>
      </w:pP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3.投标文件初审表</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4.投标函</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5.开标一览表</w:t>
      </w:r>
    </w:p>
    <w:p>
      <w:pPr>
        <w:tabs>
          <w:tab w:val="left" w:pos="630"/>
          <w:tab w:val="left" w:pos="840"/>
        </w:tabs>
        <w:spacing w:line="500" w:lineRule="exact"/>
        <w:ind w:left="42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.技术要求偏离</w:t>
      </w:r>
      <w:r>
        <w:rPr>
          <w:rFonts w:hint="eastAsia" w:ascii="仿宋_GB2312" w:hAnsi="仿宋_GB2312" w:eastAsia="仿宋_GB2312" w:cs="仿宋_GB2312"/>
          <w:sz w:val="28"/>
          <w:szCs w:val="28"/>
          <w:lang w:val="en-US" w:eastAsia="zh-CN"/>
        </w:rPr>
        <w:t>表</w:t>
      </w:r>
    </w:p>
    <w:p>
      <w:pPr>
        <w:tabs>
          <w:tab w:val="left" w:pos="630"/>
          <w:tab w:val="left" w:pos="840"/>
        </w:tabs>
        <w:spacing w:line="500" w:lineRule="exact"/>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货物清单分项报价表</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.投标及履约承诺函</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.法人身份证复印件</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.法人授权委托人身份证复印件</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.法定代表人资格证明书</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.法人授权委托证明书</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.供应商“三证合一”（工商营业执照、组织机构代码证和税务登记证）复印件与生产（经营）许可证的复印件</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CAD设计</w:t>
      </w:r>
    </w:p>
    <w:p>
      <w:pPr>
        <w:tabs>
          <w:tab w:val="left" w:pos="630"/>
          <w:tab w:val="left" w:pos="840"/>
        </w:tabs>
        <w:spacing w:line="500" w:lineRule="exact"/>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.家具安装调试</w:t>
      </w:r>
      <w:r>
        <w:rPr>
          <w:rFonts w:hint="eastAsia" w:ascii="仿宋_GB2312" w:hAnsi="仿宋_GB2312" w:eastAsia="仿宋_GB2312" w:cs="仿宋_GB2312"/>
          <w:sz w:val="28"/>
          <w:szCs w:val="28"/>
          <w:lang w:val="en-US" w:eastAsia="zh-CN"/>
        </w:rPr>
        <w:t>方案</w:t>
      </w:r>
    </w:p>
    <w:p>
      <w:pPr>
        <w:tabs>
          <w:tab w:val="left" w:pos="630"/>
          <w:tab w:val="left" w:pos="840"/>
        </w:tabs>
        <w:spacing w:line="500" w:lineRule="exact"/>
        <w:ind w:left="420"/>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.免费保修期</w:t>
      </w:r>
      <w:r>
        <w:rPr>
          <w:rFonts w:hint="eastAsia" w:ascii="仿宋_GB2312" w:hAnsi="仿宋_GB2312" w:eastAsia="仿宋_GB2312" w:cs="仿宋_GB2312"/>
          <w:sz w:val="28"/>
          <w:szCs w:val="28"/>
          <w:lang w:val="en-US" w:eastAsia="zh-CN"/>
        </w:rPr>
        <w:t>限承诺函</w:t>
      </w:r>
    </w:p>
    <w:p>
      <w:pPr>
        <w:tabs>
          <w:tab w:val="left" w:pos="630"/>
          <w:tab w:val="left" w:pos="840"/>
        </w:tabs>
        <w:spacing w:line="500" w:lineRule="exact"/>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投标人认证情况</w:t>
      </w:r>
    </w:p>
    <w:p>
      <w:pPr>
        <w:tabs>
          <w:tab w:val="left" w:pos="630"/>
          <w:tab w:val="left" w:pos="840"/>
        </w:tabs>
        <w:spacing w:line="500" w:lineRule="exact"/>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投标人同类业绩</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.中小企业声明函</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.其他证明材料</w:t>
      </w:r>
    </w:p>
    <w:p>
      <w:pPr>
        <w:jc w:val="center"/>
        <w:rPr>
          <w:rFonts w:hint="eastAsia"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投 标 函</w:t>
      </w:r>
    </w:p>
    <w:p>
      <w:pPr>
        <w:spacing w:line="560" w:lineRule="exact"/>
        <w:jc w:val="center"/>
        <w:rPr>
          <w:rFonts w:ascii="仿宋" w:hAnsi="仿宋" w:eastAsia="仿宋" w:cs="仿宋"/>
          <w:b/>
          <w:bCs/>
          <w:sz w:val="36"/>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深圳市龙岗区第七人民医院：</w:t>
      </w:r>
    </w:p>
    <w:p>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我司已经认真仔细阅读了贵单位关于</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项目的招标文件，完全同意招标文件中的所有条款，愿意按招标文件要求，决定以总价：￥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元）的投标报价提供与招标文件中描述相一致的产品与服务，并许以如下承诺：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1.我方愿意向招标人提供与本次招标的相关资料，并对其真实性、合法性、有效性负责。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2.我方将严格履行本投标文件中的全部承诺和责任，并遵守招标文件中对投标人的所有规定。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3.我方完全理解招标人有保留在授标之前，任何时候根据评标委员会的意见接受或拒绝任何投标的权利，并完全理解招标人对此无解释的义务。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4.我方完全理解招标人不保证投标价最低的投标人中标。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5.我方承诺在此次招标过程中涉及的一切应当保密的事项，不向任何第三方泄露，否则承担一切法律责任。  </w:t>
      </w:r>
    </w:p>
    <w:p>
      <w:pPr>
        <w:pStyle w:val="9"/>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法定代表人或其委托人（签字）：</w:t>
      </w:r>
    </w:p>
    <w:p>
      <w:pPr>
        <w:rPr>
          <w:rFonts w:ascii="宋体" w:hAnsi="宋体" w:cs="宋体"/>
          <w:b/>
          <w:bCs/>
          <w:sz w:val="44"/>
          <w:szCs w:val="44"/>
        </w:rPr>
      </w:pPr>
      <w:r>
        <w:rPr>
          <w:rFonts w:hint="eastAsia" w:ascii="仿宋_GB2312" w:hAnsi="仿宋_GB2312" w:eastAsia="仿宋_GB2312" w:cs="仿宋_GB2312"/>
          <w:sz w:val="32"/>
          <w:szCs w:val="32"/>
        </w:rPr>
        <w:t xml:space="preserve">                     投标单位全称（加盖公章）：</w:t>
      </w:r>
    </w:p>
    <w:p>
      <w:pPr>
        <w:spacing w:line="460" w:lineRule="exact"/>
        <w:jc w:val="center"/>
        <w:rPr>
          <w:rFonts w:ascii="宋体" w:hAnsi="宋体" w:cs="宋体"/>
          <w:b/>
          <w:bCs/>
          <w:sz w:val="44"/>
          <w:szCs w:val="44"/>
        </w:rPr>
      </w:pPr>
    </w:p>
    <w:p>
      <w:pPr>
        <w:spacing w:line="460" w:lineRule="exact"/>
        <w:jc w:val="center"/>
        <w:rPr>
          <w:rFonts w:ascii="宋体" w:hAnsi="宋体" w:cs="宋体"/>
          <w:b/>
          <w:bCs/>
          <w:sz w:val="44"/>
          <w:szCs w:val="44"/>
        </w:rPr>
      </w:pPr>
    </w:p>
    <w:p>
      <w:pPr>
        <w:spacing w:line="460" w:lineRule="exact"/>
        <w:jc w:val="center"/>
        <w:rPr>
          <w:rFonts w:ascii="宋体" w:hAnsi="宋体" w:cs="宋体"/>
          <w:b/>
          <w:bCs/>
          <w:sz w:val="44"/>
          <w:szCs w:val="44"/>
        </w:rPr>
      </w:pPr>
    </w:p>
    <w:p>
      <w:pPr>
        <w:spacing w:line="440" w:lineRule="exact"/>
        <w:jc w:val="center"/>
        <w:rPr>
          <w:rFonts w:hint="eastAsia" w:ascii="宋体" w:hAnsi="宋体" w:cs="宋体"/>
          <w:b/>
          <w:bCs/>
          <w:sz w:val="44"/>
          <w:szCs w:val="44"/>
        </w:rPr>
      </w:pPr>
    </w:p>
    <w:p>
      <w:pPr>
        <w:spacing w:line="440" w:lineRule="exact"/>
        <w:jc w:val="center"/>
        <w:rPr>
          <w:rFonts w:ascii="宋体" w:hAnsi="宋体" w:cs="宋体"/>
          <w:b/>
          <w:bCs/>
          <w:sz w:val="44"/>
          <w:szCs w:val="44"/>
        </w:rPr>
      </w:pPr>
      <w:r>
        <w:rPr>
          <w:rFonts w:hint="eastAsia" w:ascii="宋体" w:hAnsi="宋体" w:cs="宋体"/>
          <w:b/>
          <w:bCs/>
          <w:sz w:val="44"/>
          <w:szCs w:val="44"/>
        </w:rPr>
        <w:t>投标及履约承诺函</w:t>
      </w:r>
    </w:p>
    <w:p>
      <w:pPr>
        <w:spacing w:line="440" w:lineRule="exact"/>
        <w:rPr>
          <w:rFonts w:ascii="仿宋_GB2312" w:hAnsi="仿宋_GB2312" w:eastAsia="仿宋_GB2312" w:cs="仿宋_GB2312"/>
          <w:sz w:val="32"/>
          <w:szCs w:val="32"/>
        </w:rPr>
      </w:pP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深圳市龙岗区第七人民医院：</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1.我公司对本招标项目所提供的货物或服务未侵犯知识产权。</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2.我公司保证采购人拥有所投产品完整的所有权，不以保护知识产权或技术保密的名义对所有权和使用权进行任何限制。</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3.我公司保证，具备《中华人民共和国政府采购法》第二十二条第一款的条件以及不违反《中华人民共和国政府采购法实施条例》第十八条的规定。</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我公司保证，参与本项目政府采购活动时不存在被有关部门禁止参与政府采购活动且在有效期内的情况；并且没有在招投标活动中因违反政府采购有关法律法规被暂停投标资格期间或涉嫌违反政府采购有关法律法规并正在接受主管部门调查的情况；我公司在参加本次政府采购活动前3年内在经营活动中没有重大违法记录。</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5.我公司保证，未被列入失信被执行人、重大税收违法案件当事人名单、政府采购严重违法失信行为记录名单。</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6.与其他投标供应商不存在单位负责人为同一人或者存在直接控股、管理关系。</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7.我公司在参与本项目投标过程中，严格遵守政府采购相关法律，不弄虚作假，不隐瞒真实情况，不围标串标，不恶意质疑投诉。我公司已清楚，如违反上述要求，贵方有权废除我公司的投标资格。</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8.我公司如果中标，做到守信，不偷工减料，依照本项目招标文件需求内容、签署的采购合同及本公司在投标中所作的一切承诺履约。</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一旦我公司中标，我公司承诺在收到中标通知书后,积极联系采购单位，在10个工作日内与采购单位签订服务合同，除非因采购单位原因造成时间延误，否则，贵方有权废除我公司的中标资格，我公司对此无任何异议，并承担相关责任。</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我公司已认真核实了投标文件的全部内容，所有资料均为真实资料。我公司对投标文件中全部投标资料的真实性负责，如被证实我单位的投标文件中存在虚假资料的，则视为我单位隐瞒真实情况、提供虚假资料，我单位愿意接受主管部门作出的行政处罚。</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12.我公司保证不转包、不违法分包。</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以上承诺，如有违反，愿依照国家相关法律处理，并承担由此给采购人带来的损失。</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财务负责人/企业负责人/授权委托人的联系方式（可选填）：</w:t>
      </w:r>
    </w:p>
    <w:p>
      <w:pPr>
        <w:spacing w:line="440" w:lineRule="exact"/>
        <w:ind w:firstLine="640" w:firstLineChars="200"/>
        <w:rPr>
          <w:rFonts w:ascii="仿宋_GB2312" w:hAnsi="仿宋_GB2312" w:eastAsia="仿宋_GB2312" w:cs="仿宋_GB2312"/>
          <w:sz w:val="32"/>
          <w:szCs w:val="32"/>
        </w:rPr>
      </w:pPr>
    </w:p>
    <w:p>
      <w:pPr>
        <w:spacing w:line="440" w:lineRule="exact"/>
        <w:rPr>
          <w:rFonts w:ascii="仿宋_GB2312" w:hAnsi="仿宋_GB2312" w:eastAsia="仿宋_GB2312" w:cs="仿宋_GB2312"/>
          <w:sz w:val="32"/>
          <w:szCs w:val="32"/>
        </w:rPr>
      </w:pPr>
    </w:p>
    <w:p>
      <w:pPr>
        <w:spacing w:line="44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投标人：（加盖公章）</w:t>
      </w:r>
    </w:p>
    <w:p>
      <w:pPr>
        <w:spacing w:line="44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pPr>
        <w:jc w:val="center"/>
        <w:rPr>
          <w:rFonts w:ascii="宋体" w:hAnsi="宋体" w:cs="宋体"/>
          <w:b/>
          <w:bCs/>
          <w:sz w:val="44"/>
          <w:szCs w:val="44"/>
        </w:rPr>
      </w:pPr>
    </w:p>
    <w:p>
      <w:pPr>
        <w:pStyle w:val="5"/>
      </w:pPr>
    </w:p>
    <w:p>
      <w:pPr>
        <w:jc w:val="center"/>
        <w:rPr>
          <w:rFonts w:ascii="仿宋" w:hAnsi="仿宋" w:eastAsia="仿宋" w:cs="仿宋"/>
          <w:b/>
          <w:bCs/>
          <w:sz w:val="28"/>
          <w:szCs w:val="36"/>
        </w:rPr>
      </w:pPr>
      <w:r>
        <w:rPr>
          <w:rFonts w:hint="eastAsia" w:ascii="宋体" w:hAnsi="宋体" w:cs="宋体"/>
          <w:b/>
          <w:bCs/>
          <w:sz w:val="44"/>
          <w:szCs w:val="44"/>
        </w:rPr>
        <w:t>政府采购优惠政策（根据实际情况提供）</w:t>
      </w:r>
    </w:p>
    <w:p>
      <w:pPr>
        <w:pStyle w:val="3"/>
        <w:spacing w:beforeAutospacing="0" w:afterAutospacing="0" w:line="500" w:lineRule="exact"/>
        <w:jc w:val="center"/>
        <w:rPr>
          <w:rFonts w:hint="default" w:ascii="黑体"/>
          <w:sz w:val="32"/>
          <w:szCs w:val="32"/>
        </w:rPr>
      </w:pPr>
    </w:p>
    <w:p>
      <w:pPr>
        <w:pStyle w:val="3"/>
        <w:spacing w:beforeAutospacing="0" w:afterAutospacing="0" w:line="500" w:lineRule="exact"/>
        <w:ind w:firstLine="640" w:firstLineChars="200"/>
        <w:jc w:val="both"/>
        <w:rPr>
          <w:rFonts w:hint="default" w:ascii="黑体" w:hAnsi="黑体" w:eastAsia="黑体" w:cs="黑体"/>
          <w:bCs/>
          <w:sz w:val="32"/>
          <w:szCs w:val="32"/>
        </w:rPr>
      </w:pPr>
      <w:r>
        <w:rPr>
          <w:rFonts w:ascii="黑体" w:hAnsi="黑体" w:eastAsia="黑体" w:cs="黑体"/>
          <w:sz w:val="32"/>
          <w:szCs w:val="32"/>
        </w:rPr>
        <w:t>一、投标人情况及资格证明文件</w:t>
      </w:r>
      <w:bookmarkStart w:id="0" w:name="_Hlk72257590"/>
    </w:p>
    <w:p>
      <w:pPr>
        <w:spacing w:line="500" w:lineRule="exact"/>
        <w:ind w:firstLine="640" w:firstLineChars="200"/>
        <w:jc w:val="left"/>
        <w:outlineLvl w:val="3"/>
        <w:rPr>
          <w:rFonts w:ascii="楷体" w:hAnsi="楷体" w:eastAsia="楷体" w:cs="楷体"/>
          <w:bCs/>
          <w:sz w:val="32"/>
          <w:szCs w:val="32"/>
        </w:rPr>
      </w:pPr>
      <w:r>
        <w:rPr>
          <w:rFonts w:hint="eastAsia" w:ascii="楷体" w:hAnsi="楷体" w:eastAsia="楷体" w:cs="楷体"/>
          <w:bCs/>
          <w:sz w:val="32"/>
          <w:szCs w:val="32"/>
        </w:rPr>
        <w:t>（一）投标人资格证明文件</w:t>
      </w:r>
    </w:p>
    <w:p>
      <w:pPr>
        <w:spacing w:line="500" w:lineRule="exact"/>
        <w:ind w:firstLine="640" w:firstLineChars="200"/>
        <w:rPr>
          <w:b/>
          <w:bCs/>
          <w:sz w:val="32"/>
          <w:szCs w:val="32"/>
        </w:rPr>
      </w:pPr>
      <w:r>
        <w:rPr>
          <w:rFonts w:hint="eastAsia" w:ascii="仿宋_GB2312" w:hAnsi="仿宋_GB2312" w:eastAsia="仿宋_GB2312" w:cs="仿宋_GB2312"/>
          <w:sz w:val="32"/>
          <w:szCs w:val="32"/>
        </w:rPr>
        <w:t>（特别提示：投标人须按本招标文件第一册第一章招标公告“申请人的资格要求”（即投标人资格要求）提供相关的资格证明资料，未提供或提供不完整、不符合要求的，将作投标无效处理。）</w:t>
      </w:r>
    </w:p>
    <w:p>
      <w:pPr>
        <w:spacing w:line="500" w:lineRule="exact"/>
        <w:ind w:firstLine="640" w:firstLineChars="200"/>
        <w:jc w:val="left"/>
        <w:outlineLvl w:val="3"/>
        <w:rPr>
          <w:rFonts w:ascii="楷体" w:hAnsi="楷体" w:eastAsia="楷体" w:cs="楷体"/>
          <w:bCs/>
          <w:sz w:val="32"/>
          <w:szCs w:val="32"/>
        </w:rPr>
      </w:pPr>
      <w:r>
        <w:rPr>
          <w:rFonts w:hint="eastAsia" w:ascii="楷体" w:hAnsi="楷体" w:eastAsia="楷体" w:cs="楷体"/>
          <w:bCs/>
          <w:sz w:val="32"/>
          <w:szCs w:val="32"/>
        </w:rPr>
        <w:t>（二）中小企业声明函、残疾人福利性单位声明函及监狱企业声明函</w:t>
      </w:r>
      <w:bookmarkEnd w:id="0"/>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填写指引：</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2.该部分内容填写需要参考的相关文件：</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(1)财政部《政府采购促进中小企业发展管理办法》（财库〔2020〕46号）；</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bookmarkStart w:id="1" w:name="_Hlk71925120"/>
      <w:r>
        <w:rPr>
          <w:rFonts w:hint="eastAsia" w:ascii="仿宋_GB2312" w:hAnsi="仿宋_GB2312" w:eastAsia="仿宋_GB2312" w:cs="仿宋_GB2312"/>
          <w:sz w:val="32"/>
          <w:szCs w:val="32"/>
        </w:rPr>
        <w:t>《工业和信息化部、国家统计局、国家发展和改革委员会、财政部关于印发中小企业划型标准规定的通知》（工信部联企业〔2011〕300号</w:t>
      </w:r>
      <w:bookmarkEnd w:id="1"/>
      <w:r>
        <w:rPr>
          <w:rFonts w:hint="eastAsia" w:ascii="仿宋_GB2312" w:hAnsi="仿宋_GB2312" w:eastAsia="仿宋_GB2312" w:cs="仿宋_GB2312"/>
          <w:sz w:val="32"/>
          <w:szCs w:val="32"/>
        </w:rPr>
        <w:t>，以下简称300号文）；</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(3)《政府采购促进中小企业发展管理办法》（财库〔2020〕46号）；</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(4)《关于印发中小企业划型标准规定的通知》（工信部联企业〔2011〕300号）；</w:t>
      </w:r>
    </w:p>
    <w:p>
      <w:pPr>
        <w:spacing w:line="500" w:lineRule="exact"/>
        <w:ind w:firstLine="640" w:firstLineChars="200"/>
        <w:jc w:val="left"/>
      </w:pPr>
      <w:r>
        <w:rPr>
          <w:rFonts w:hint="eastAsia" w:ascii="仿宋_GB2312" w:hAnsi="仿宋_GB2312" w:eastAsia="仿宋_GB2312" w:cs="仿宋_GB2312"/>
          <w:sz w:val="32"/>
          <w:szCs w:val="32"/>
        </w:rPr>
        <w:t>(5)《统计上大中小微型企业划分办法(2017)》（国统字〔2017〕213号）；</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(6)《关于促进残疾人就业政府采购政策的通知》（财库〔2017〕141号）；</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(7)《关于政府采购支持监狱企业发展有关问题的通知》（财库〔2014〕68号）。</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3、请依照提供的格式和内容填写声明函，不要随意变更格式；声明函不需要盖章或签字；满足多项优惠政策的投标人，不重复享受多项价格扣除政策。</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4、声明函具体填写要求：</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（1）声明是中小企业须填写《中小企业声明函》的以下内容：</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第一处，在“单位名称”下划线处如实填写采购人名称（深圳公共资源交易中心不是本项目的采购人，而是组织实施机构）；</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第二处，在“项目名称”下划线处如实填写采购项目名称；</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第三处，在“标的名称”下划线处填写所采购货物（标的）的具体名称；如果涉及多项货物（标的）为同一企业制造，“标的名称”下划线处可以如实填写多项货物；</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第四处，在“招标文件中明确的所属行业”下划线处填写采购标的对应的中小企业划分标准所属行业；</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（2）声明是残疾人福利性单位须填写《残疾人福利性单位声明函》的相关内容，具体参照以上《中小企业声明函》填写要求执行。</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（3）声明是监狱企业须填写《监狱企业声明函》的三项内容（填写位置的字体已加粗），具体参照以上《中小企业声明函》填写要求执行。</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5、声明函的有效性最终由评审委员会判定；如评审委员会判定声明函无效，相关供应商不享受价格扣除（但不作投标无效处理）。</w:t>
      </w:r>
    </w:p>
    <w:p>
      <w:pPr>
        <w:pStyle w:val="3"/>
        <w:spacing w:beforeAutospacing="0" w:afterAutospacing="0" w:line="500" w:lineRule="exact"/>
        <w:ind w:firstLine="640" w:firstLineChars="200"/>
        <w:jc w:val="both"/>
        <w:rPr>
          <w:rFonts w:hint="default"/>
          <w:b/>
          <w:sz w:val="36"/>
          <w:szCs w:val="36"/>
        </w:rPr>
      </w:pPr>
      <w:r>
        <w:rPr>
          <w:rFonts w:ascii="黑体" w:hAnsi="黑体" w:eastAsia="黑体" w:cs="黑体"/>
          <w:sz w:val="32"/>
          <w:szCs w:val="32"/>
        </w:rPr>
        <w:t>二、相关模板</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9"/>
        <w:rPr>
          <w:b/>
          <w:sz w:val="36"/>
          <w:szCs w:val="36"/>
        </w:rPr>
      </w:pPr>
    </w:p>
    <w:p>
      <w:pPr>
        <w:rPr>
          <w:b/>
          <w:sz w:val="36"/>
          <w:szCs w:val="36"/>
        </w:rPr>
      </w:pPr>
    </w:p>
    <w:p>
      <w:pPr>
        <w:pStyle w:val="9"/>
        <w:rPr>
          <w:b/>
          <w:sz w:val="36"/>
          <w:szCs w:val="36"/>
        </w:rPr>
      </w:pPr>
    </w:p>
    <w:p>
      <w:pPr>
        <w:rPr>
          <w:b/>
          <w:sz w:val="36"/>
          <w:szCs w:val="36"/>
        </w:rPr>
      </w:pPr>
    </w:p>
    <w:p>
      <w:pPr>
        <w:pStyle w:val="25"/>
        <w:ind w:firstLine="723"/>
        <w:rPr>
          <w:b/>
          <w:sz w:val="36"/>
          <w:szCs w:val="36"/>
        </w:rPr>
      </w:pPr>
    </w:p>
    <w:p>
      <w:pPr>
        <w:rPr>
          <w:b/>
          <w:sz w:val="36"/>
          <w:szCs w:val="36"/>
        </w:rPr>
      </w:pPr>
    </w:p>
    <w:p>
      <w:pPr>
        <w:pStyle w:val="9"/>
      </w:pPr>
    </w:p>
    <w:p/>
    <w:p>
      <w:pPr>
        <w:spacing w:line="500" w:lineRule="exact"/>
        <w:rPr>
          <w:b/>
          <w:sz w:val="36"/>
          <w:szCs w:val="36"/>
        </w:rPr>
      </w:pPr>
    </w:p>
    <w:p>
      <w:pPr>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6"/>
          <w:szCs w:val="36"/>
        </w:rPr>
        <w:t>（一）中小企业声明函</w:t>
      </w:r>
    </w:p>
    <w:p>
      <w:pPr>
        <w:spacing w:line="400" w:lineRule="exact"/>
        <w:ind w:firstLine="640" w:firstLineChars="200"/>
        <w:rPr>
          <w:rFonts w:ascii="仿宋_GB2312" w:hAnsi="仿宋_GB2312" w:eastAsia="仿宋_GB2312" w:cs="仿宋_GB2312"/>
          <w:sz w:val="32"/>
          <w:szCs w:val="32"/>
        </w:rPr>
      </w:pP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企业已知悉《政府采购促进中小企业发展管理办法》（财库〔2020〕46号）、《中小企业划型》（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中华人民共和国政府采购法》等政府采购有关法律法规规定追究响应责任。</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本公司（联合体）郑重声明，根据《政府采购促进中小企业发展管理办法》（财库〔2020〕46号）的规定，本公司（联合体）参加</w:t>
      </w:r>
      <w:r>
        <w:rPr>
          <w:rFonts w:hint="eastAsia" w:ascii="仿宋_GB2312" w:hAnsi="仿宋_GB2312" w:eastAsia="仿宋_GB2312" w:cs="仿宋_GB2312"/>
          <w:sz w:val="32"/>
          <w:szCs w:val="32"/>
          <w:u w:val="single"/>
        </w:rPr>
        <w:t>（单位名称）</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（项目名称）</w:t>
      </w:r>
      <w:r>
        <w:rPr>
          <w:rFonts w:hint="eastAsia" w:ascii="仿宋_GB2312" w:hAnsi="仿宋_GB2312" w:eastAsia="仿宋_GB2312" w:cs="仿宋_GB2312"/>
          <w:sz w:val="32"/>
          <w:szCs w:val="32"/>
        </w:rPr>
        <w:t>采购活动，提供的货物全部由符合政策要求的中小企业制造。相关企业（含联合体中的中小企业、签订分包意向协议的中小企业）的具体情况如下：</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single"/>
        </w:rPr>
        <w:t>（标的名称）</w:t>
      </w:r>
      <w:r>
        <w:rPr>
          <w:rFonts w:hint="eastAsia" w:ascii="仿宋_GB2312" w:hAnsi="仿宋_GB2312" w:eastAsia="仿宋_GB2312" w:cs="仿宋_GB2312"/>
          <w:sz w:val="32"/>
          <w:szCs w:val="32"/>
        </w:rPr>
        <w:t>，属于</w:t>
      </w:r>
      <w:r>
        <w:rPr>
          <w:rFonts w:hint="eastAsia" w:ascii="仿宋_GB2312" w:hAnsi="仿宋_GB2312" w:eastAsia="仿宋_GB2312" w:cs="仿宋_GB2312"/>
          <w:sz w:val="32"/>
          <w:szCs w:val="32"/>
          <w:u w:val="single"/>
        </w:rPr>
        <w:t>（采购文件中明确的所属行业）</w:t>
      </w:r>
      <w:r>
        <w:rPr>
          <w:rFonts w:hint="eastAsia" w:ascii="仿宋_GB2312" w:hAnsi="仿宋_GB2312" w:eastAsia="仿宋_GB2312" w:cs="仿宋_GB2312"/>
          <w:sz w:val="32"/>
          <w:szCs w:val="32"/>
        </w:rPr>
        <w:t>行业；制造商为</w:t>
      </w:r>
      <w:r>
        <w:rPr>
          <w:rFonts w:hint="eastAsia" w:ascii="仿宋_GB2312" w:hAnsi="仿宋_GB2312" w:eastAsia="仿宋_GB2312" w:cs="仿宋_GB2312"/>
          <w:sz w:val="32"/>
          <w:szCs w:val="32"/>
          <w:u w:val="single"/>
        </w:rPr>
        <w:t>（企业名称）</w:t>
      </w:r>
      <w:r>
        <w:rPr>
          <w:rFonts w:hint="eastAsia" w:ascii="仿宋_GB2312" w:hAnsi="仿宋_GB2312" w:eastAsia="仿宋_GB2312" w:cs="仿宋_GB2312"/>
          <w:sz w:val="32"/>
          <w:szCs w:val="32"/>
        </w:rPr>
        <w:t>，从业人员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人，营业收入为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万元，资产总额为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万元，属于</w:t>
      </w:r>
      <w:r>
        <w:rPr>
          <w:rFonts w:hint="eastAsia" w:ascii="仿宋_GB2312" w:hAnsi="仿宋_GB2312" w:eastAsia="仿宋_GB2312" w:cs="仿宋_GB2312"/>
          <w:sz w:val="32"/>
          <w:szCs w:val="32"/>
          <w:u w:val="single"/>
        </w:rPr>
        <w:t>（中型企业、小型企业、微型企业）</w:t>
      </w:r>
      <w:r>
        <w:rPr>
          <w:rFonts w:hint="eastAsia" w:ascii="仿宋_GB2312" w:hAnsi="仿宋_GB2312" w:eastAsia="仿宋_GB2312" w:cs="仿宋_GB2312"/>
          <w:sz w:val="32"/>
          <w:szCs w:val="32"/>
        </w:rPr>
        <w:t>；</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single"/>
        </w:rPr>
        <w:t>（标的名称）</w:t>
      </w:r>
      <w:r>
        <w:rPr>
          <w:rFonts w:hint="eastAsia" w:ascii="仿宋_GB2312" w:hAnsi="仿宋_GB2312" w:eastAsia="仿宋_GB2312" w:cs="仿宋_GB2312"/>
          <w:sz w:val="32"/>
          <w:szCs w:val="32"/>
        </w:rPr>
        <w:t>，属于</w:t>
      </w:r>
      <w:r>
        <w:rPr>
          <w:rFonts w:hint="eastAsia" w:ascii="仿宋_GB2312" w:hAnsi="仿宋_GB2312" w:eastAsia="仿宋_GB2312" w:cs="仿宋_GB2312"/>
          <w:sz w:val="32"/>
          <w:szCs w:val="32"/>
          <w:u w:val="single"/>
        </w:rPr>
        <w:t>（采购文件中明确的所属行业）</w:t>
      </w:r>
      <w:r>
        <w:rPr>
          <w:rFonts w:hint="eastAsia" w:ascii="仿宋_GB2312" w:hAnsi="仿宋_GB2312" w:eastAsia="仿宋_GB2312" w:cs="仿宋_GB2312"/>
          <w:sz w:val="32"/>
          <w:szCs w:val="32"/>
        </w:rPr>
        <w:t>行业；制造商为</w:t>
      </w:r>
      <w:r>
        <w:rPr>
          <w:rFonts w:hint="eastAsia" w:ascii="仿宋_GB2312" w:hAnsi="仿宋_GB2312" w:eastAsia="仿宋_GB2312" w:cs="仿宋_GB2312"/>
          <w:sz w:val="32"/>
          <w:szCs w:val="32"/>
          <w:u w:val="single"/>
        </w:rPr>
        <w:t>（企业名称）</w:t>
      </w:r>
      <w:r>
        <w:rPr>
          <w:rFonts w:hint="eastAsia" w:ascii="仿宋_GB2312" w:hAnsi="仿宋_GB2312" w:eastAsia="仿宋_GB2312" w:cs="仿宋_GB2312"/>
          <w:sz w:val="32"/>
          <w:szCs w:val="32"/>
        </w:rPr>
        <w:t>，从业人员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人，营业收入为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万元，资产总额为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万元，属于</w:t>
      </w:r>
      <w:r>
        <w:rPr>
          <w:rFonts w:hint="eastAsia" w:ascii="仿宋_GB2312" w:hAnsi="仿宋_GB2312" w:eastAsia="仿宋_GB2312" w:cs="仿宋_GB2312"/>
          <w:sz w:val="32"/>
          <w:szCs w:val="32"/>
          <w:u w:val="single"/>
        </w:rPr>
        <w:t>（中型企业、小型企业、微型企业）</w:t>
      </w:r>
      <w:r>
        <w:rPr>
          <w:rFonts w:hint="eastAsia" w:ascii="仿宋_GB2312" w:hAnsi="仿宋_GB2312" w:eastAsia="仿宋_GB2312" w:cs="仿宋_GB2312"/>
          <w:sz w:val="32"/>
          <w:szCs w:val="32"/>
        </w:rPr>
        <w:t>；</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以上企业，不属于大企业的分支机构，不存在控股股东为大企业的情形，也不存在与大企业的负责人为同一人的情形。</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本企业对上述声明内容的真实性负责。如有虚假，将依法承担相应责任。</w:t>
      </w:r>
    </w:p>
    <w:p>
      <w:pPr>
        <w:pStyle w:val="9"/>
      </w:pPr>
    </w:p>
    <w:p>
      <w:pPr>
        <w:spacing w:line="440" w:lineRule="exact"/>
        <w:ind w:firstLine="420" w:firstLineChars="200"/>
        <w:rPr>
          <w:rFonts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企业名称（盖章）：</w:t>
      </w:r>
    </w:p>
    <w:p>
      <w:pPr>
        <w:spacing w:line="440" w:lineRule="exact"/>
        <w:ind w:firstLine="640" w:firstLineChars="200"/>
        <w:rPr>
          <w:b/>
          <w:sz w:val="36"/>
          <w:szCs w:val="36"/>
        </w:rPr>
      </w:pPr>
      <w:r>
        <w:rPr>
          <w:rFonts w:hint="eastAsia" w:ascii="仿宋_GB2312" w:hAnsi="仿宋_GB2312" w:eastAsia="仿宋_GB2312" w:cs="仿宋_GB2312"/>
          <w:sz w:val="32"/>
          <w:szCs w:val="32"/>
        </w:rPr>
        <w:t xml:space="preserve">                       日期： </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r>
        <w:rPr>
          <w:rFonts w:hint="eastAsia"/>
          <w:b/>
          <w:sz w:val="36"/>
          <w:szCs w:val="36"/>
        </w:rPr>
        <w:t>（二）残疾人福利性单位声明函</w:t>
      </w:r>
    </w:p>
    <w:p>
      <w:pPr>
        <w:spacing w:line="50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本单位知悉《促进残疾人就业政府采购政策的通知》（财库〔2017〕141号）的规定，承诺提供的声明函内容是真实的，如提供声明函内容不实，则依法追究相关法律责任。</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pPr>
        <w:pStyle w:val="9"/>
        <w:tabs>
          <w:tab w:val="left" w:pos="562"/>
          <w:tab w:val="left" w:pos="3372"/>
          <w:tab w:val="left" w:pos="3653"/>
        </w:tabs>
        <w:spacing w:line="560" w:lineRule="exact"/>
        <w:rPr>
          <w:rFonts w:ascii="仿宋_GB2312" w:hAnsi="仿宋_GB2312" w:eastAsia="仿宋_GB2312" w:cs="仿宋_GB2312"/>
        </w:rPr>
      </w:pPr>
    </w:p>
    <w:p>
      <w:pPr>
        <w:spacing w:line="560" w:lineRule="exact"/>
      </w:pPr>
    </w:p>
    <w:p>
      <w:pPr>
        <w:spacing w:line="560" w:lineRule="exact"/>
        <w:ind w:firstLine="4480" w:firstLineChars="1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spacing w:line="560" w:lineRule="exact"/>
        <w:ind w:firstLine="4480" w:firstLineChars="1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日  期：</w:t>
      </w:r>
    </w:p>
    <w:p>
      <w:pPr>
        <w:pStyle w:val="9"/>
        <w:rPr>
          <w:rFonts w:ascii="仿宋_GB2312" w:hAnsi="仿宋_GB2312" w:eastAsia="仿宋_GB2312" w:cs="仿宋_GB2312"/>
        </w:rPr>
      </w:pPr>
    </w:p>
    <w:p>
      <w:pPr>
        <w:pStyle w:val="9"/>
        <w:rPr>
          <w:rFonts w:ascii="仿宋_GB2312" w:hAnsi="仿宋_GB2312" w:eastAsia="仿宋_GB2312" w:cs="仿宋_GB2312"/>
        </w:rPr>
      </w:pPr>
    </w:p>
    <w:p>
      <w:pPr>
        <w:rPr>
          <w:rFonts w:ascii="仿宋_GB2312" w:hAnsi="仿宋_GB2312" w:eastAsia="仿宋_GB2312" w:cs="仿宋_GB2312"/>
          <w:sz w:val="32"/>
          <w:szCs w:val="32"/>
        </w:rPr>
      </w:pPr>
    </w:p>
    <w:p>
      <w:pPr>
        <w:pStyle w:val="25"/>
      </w:pPr>
    </w:p>
    <w:p/>
    <w:p/>
    <w:p/>
    <w:p>
      <w:pPr>
        <w:numPr>
          <w:ilvl w:val="0"/>
          <w:numId w:val="7"/>
        </w:numPr>
        <w:spacing w:line="500" w:lineRule="exact"/>
        <w:jc w:val="center"/>
        <w:rPr>
          <w:b/>
          <w:sz w:val="36"/>
          <w:szCs w:val="36"/>
        </w:rPr>
      </w:pPr>
      <w:r>
        <w:rPr>
          <w:rFonts w:hint="eastAsia"/>
          <w:b/>
          <w:sz w:val="36"/>
          <w:szCs w:val="36"/>
        </w:rPr>
        <w:t>监狱企业声明函</w:t>
      </w:r>
    </w:p>
    <w:p>
      <w:pPr>
        <w:pStyle w:val="9"/>
      </w:pP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附：省级以上监狱管理局、戒毒管理局（含新疆生产建设兵团）出具的监狱企业证明文件。</w:t>
      </w:r>
    </w:p>
    <w:p>
      <w:pPr>
        <w:spacing w:line="560" w:lineRule="exact"/>
        <w:ind w:firstLine="640" w:firstLineChars="200"/>
        <w:jc w:val="left"/>
        <w:rPr>
          <w:rFonts w:ascii="仿宋_GB2312" w:hAnsi="仿宋_GB2312" w:eastAsia="仿宋_GB2312" w:cs="仿宋_GB2312"/>
          <w:sz w:val="32"/>
          <w:szCs w:val="32"/>
        </w:rPr>
      </w:pPr>
    </w:p>
    <w:p>
      <w:pPr>
        <w:pStyle w:val="9"/>
      </w:pPr>
    </w:p>
    <w:p>
      <w:pPr>
        <w:spacing w:line="560" w:lineRule="exact"/>
        <w:ind w:firstLine="5120" w:firstLineChars="1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spacing w:line="560" w:lineRule="exact"/>
        <w:ind w:firstLine="5120" w:firstLineChars="1600"/>
        <w:jc w:val="left"/>
        <w:rPr>
          <w:b/>
          <w:sz w:val="32"/>
          <w:szCs w:val="32"/>
        </w:rPr>
      </w:pPr>
      <w:r>
        <w:rPr>
          <w:rFonts w:hint="eastAsia" w:ascii="仿宋_GB2312" w:hAnsi="仿宋_GB2312" w:eastAsia="仿宋_GB2312" w:cs="仿宋_GB2312"/>
          <w:sz w:val="32"/>
          <w:szCs w:val="32"/>
        </w:rPr>
        <w:t>日  期：</w:t>
      </w:r>
    </w:p>
    <w:p>
      <w:pPr>
        <w:pStyle w:val="3"/>
        <w:spacing w:beforeAutospacing="0" w:afterAutospacing="0" w:line="500" w:lineRule="exact"/>
        <w:ind w:firstLine="643" w:firstLineChars="200"/>
        <w:jc w:val="both"/>
        <w:rPr>
          <w:rFonts w:hint="default" w:ascii="Calibri" w:hAnsi="Calibri" w:cs="黑体"/>
          <w:b/>
          <w:kern w:val="2"/>
          <w:sz w:val="32"/>
          <w:szCs w:val="32"/>
        </w:rPr>
      </w:pPr>
    </w:p>
    <w:p>
      <w:pPr>
        <w:pStyle w:val="3"/>
        <w:spacing w:beforeAutospacing="0" w:afterAutospacing="0" w:line="500" w:lineRule="exact"/>
        <w:ind w:firstLine="643" w:firstLineChars="200"/>
        <w:jc w:val="both"/>
        <w:rPr>
          <w:rFonts w:hint="default" w:ascii="Calibri" w:hAnsi="Calibri" w:cs="黑体"/>
          <w:b/>
          <w:kern w:val="2"/>
          <w:sz w:val="32"/>
          <w:szCs w:val="32"/>
        </w:rPr>
      </w:pPr>
    </w:p>
    <w:p>
      <w:pPr>
        <w:sectPr>
          <w:headerReference r:id="rId4" w:type="default"/>
          <w:footerReference r:id="rId5" w:type="default"/>
          <w:pgSz w:w="11906" w:h="16838"/>
          <w:pgMar w:top="1644" w:right="1587" w:bottom="1531" w:left="1474" w:header="31" w:footer="1587" w:gutter="0"/>
          <w:pgNumType w:fmt="numberInDash"/>
          <w:cols w:space="720" w:num="1"/>
          <w:docGrid w:type="lines" w:linePitch="312" w:charSpace="0"/>
        </w:sectPr>
      </w:pPr>
    </w:p>
    <w:tbl>
      <w:tblPr>
        <w:tblStyle w:val="20"/>
        <w:tblW w:w="13061" w:type="dxa"/>
        <w:tblInd w:w="0" w:type="dxa"/>
        <w:tblLayout w:type="fixed"/>
        <w:tblCellMar>
          <w:top w:w="15" w:type="dxa"/>
          <w:left w:w="15" w:type="dxa"/>
          <w:bottom w:w="15" w:type="dxa"/>
          <w:right w:w="15" w:type="dxa"/>
        </w:tblCellMar>
      </w:tblPr>
      <w:tblGrid>
        <w:gridCol w:w="574"/>
        <w:gridCol w:w="2745"/>
        <w:gridCol w:w="3262"/>
        <w:gridCol w:w="2490"/>
        <w:gridCol w:w="2459"/>
        <w:gridCol w:w="1531"/>
      </w:tblGrid>
      <w:tr>
        <w:tblPrEx>
          <w:tblCellMar>
            <w:top w:w="15" w:type="dxa"/>
            <w:left w:w="15" w:type="dxa"/>
            <w:bottom w:w="15" w:type="dxa"/>
            <w:right w:w="15" w:type="dxa"/>
          </w:tblCellMar>
        </w:tblPrEx>
        <w:trPr>
          <w:trHeight w:val="705" w:hRule="atLeast"/>
        </w:trPr>
        <w:tc>
          <w:tcPr>
            <w:tcW w:w="13061" w:type="dxa"/>
            <w:gridSpan w:val="6"/>
            <w:noWrap/>
            <w:vAlign w:val="center"/>
          </w:tcPr>
          <w:p>
            <w:pPr>
              <w:widowControl/>
              <w:jc w:val="center"/>
              <w:textAlignment w:val="center"/>
              <w:rPr>
                <w:rFonts w:ascii="仿宋" w:hAnsi="仿宋" w:eastAsia="仿宋" w:cs="仿宋"/>
                <w:b/>
                <w:color w:val="000000"/>
                <w:sz w:val="44"/>
                <w:szCs w:val="44"/>
              </w:rPr>
            </w:pPr>
            <w:r>
              <w:rPr>
                <w:rFonts w:hint="eastAsia" w:ascii="仿宋" w:hAnsi="仿宋" w:eastAsia="仿宋" w:cs="仿宋"/>
                <w:b/>
                <w:color w:val="000000"/>
                <w:kern w:val="0"/>
                <w:sz w:val="44"/>
                <w:szCs w:val="44"/>
              </w:rPr>
              <w:t>开标一览表</w:t>
            </w:r>
          </w:p>
        </w:tc>
      </w:tr>
      <w:tr>
        <w:tblPrEx>
          <w:tblCellMar>
            <w:top w:w="15" w:type="dxa"/>
            <w:left w:w="15" w:type="dxa"/>
            <w:bottom w:w="15" w:type="dxa"/>
            <w:right w:w="15" w:type="dxa"/>
          </w:tblCellMar>
        </w:tblPrEx>
        <w:trPr>
          <w:trHeight w:val="585" w:hRule="atLeast"/>
        </w:trPr>
        <w:tc>
          <w:tcPr>
            <w:tcW w:w="9071"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8"/>
                <w:szCs w:val="28"/>
              </w:rPr>
              <w:t>投标人名称：　</w:t>
            </w:r>
            <w:r>
              <w:rPr>
                <w:rFonts w:hint="eastAsia" w:ascii="仿宋" w:hAnsi="仿宋" w:eastAsia="仿宋" w:cs="仿宋"/>
                <w:color w:val="000000"/>
                <w:kern w:val="0"/>
                <w:sz w:val="22"/>
                <w:szCs w:val="22"/>
              </w:rPr>
              <w:t>　　　　　　　　　　　　　　　　　　　　　　　　　　　　</w:t>
            </w:r>
          </w:p>
        </w:tc>
        <w:tc>
          <w:tcPr>
            <w:tcW w:w="39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280" w:firstLineChars="100"/>
              <w:jc w:val="left"/>
              <w:textAlignment w:val="center"/>
              <w:rPr>
                <w:rFonts w:hint="eastAsia" w:ascii="仿宋" w:hAnsi="仿宋" w:eastAsia="仿宋" w:cs="仿宋"/>
                <w:color w:val="000000"/>
                <w:sz w:val="22"/>
                <w:szCs w:val="22"/>
                <w:lang w:eastAsia="zh-CN"/>
              </w:rPr>
            </w:pPr>
            <w:r>
              <w:rPr>
                <w:rFonts w:hint="eastAsia" w:ascii="仿宋" w:hAnsi="仿宋" w:eastAsia="仿宋" w:cs="仿宋"/>
                <w:color w:val="000000"/>
                <w:kern w:val="0"/>
                <w:sz w:val="28"/>
                <w:szCs w:val="28"/>
              </w:rPr>
              <w:t>采购项目编号:LGQY2024ZW00</w:t>
            </w:r>
            <w:r>
              <w:rPr>
                <w:rFonts w:hint="eastAsia" w:ascii="仿宋" w:hAnsi="仿宋" w:eastAsia="仿宋" w:cs="仿宋"/>
                <w:color w:val="000000"/>
                <w:kern w:val="0"/>
                <w:sz w:val="28"/>
                <w:szCs w:val="28"/>
                <w:lang w:val="en-US" w:eastAsia="zh-CN"/>
              </w:rPr>
              <w:t>8</w:t>
            </w:r>
          </w:p>
        </w:tc>
      </w:tr>
      <w:tr>
        <w:tblPrEx>
          <w:tblCellMar>
            <w:top w:w="15" w:type="dxa"/>
            <w:left w:w="15" w:type="dxa"/>
            <w:bottom w:w="15" w:type="dxa"/>
            <w:right w:w="15" w:type="dxa"/>
          </w:tblCellMar>
        </w:tblPrEx>
        <w:trPr>
          <w:trHeight w:val="759" w:hRule="atLeast"/>
        </w:trPr>
        <w:tc>
          <w:tcPr>
            <w:tcW w:w="5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600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项目名称</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总价（元）</w:t>
            </w:r>
          </w:p>
        </w:tc>
        <w:tc>
          <w:tcPr>
            <w:tcW w:w="24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交货期</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tblPrEx>
          <w:tblCellMar>
            <w:top w:w="15" w:type="dxa"/>
            <w:left w:w="15" w:type="dxa"/>
            <w:bottom w:w="15" w:type="dxa"/>
            <w:right w:w="15" w:type="dxa"/>
          </w:tblCellMar>
        </w:tblPrEx>
        <w:trPr>
          <w:trHeight w:val="655" w:hRule="atLeast"/>
        </w:trPr>
        <w:tc>
          <w:tcPr>
            <w:tcW w:w="57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szCs w:val="22"/>
              </w:rPr>
            </w:pPr>
          </w:p>
        </w:tc>
        <w:tc>
          <w:tcPr>
            <w:tcW w:w="600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rPr>
            </w:pPr>
          </w:p>
        </w:tc>
        <w:tc>
          <w:tcPr>
            <w:tcW w:w="24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rPr>
            </w:pPr>
          </w:p>
        </w:tc>
        <w:tc>
          <w:tcPr>
            <w:tcW w:w="245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szCs w:val="22"/>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szCs w:val="22"/>
              </w:rPr>
            </w:pPr>
          </w:p>
        </w:tc>
      </w:tr>
      <w:tr>
        <w:tblPrEx>
          <w:tblCellMar>
            <w:top w:w="15" w:type="dxa"/>
            <w:left w:w="15" w:type="dxa"/>
            <w:bottom w:w="15" w:type="dxa"/>
            <w:right w:w="15" w:type="dxa"/>
          </w:tblCellMar>
        </w:tblPrEx>
        <w:trPr>
          <w:trHeight w:val="645" w:hRule="atLeast"/>
        </w:trPr>
        <w:tc>
          <w:tcPr>
            <w:tcW w:w="33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投标总价(人民币大写)</w:t>
            </w:r>
          </w:p>
        </w:tc>
        <w:tc>
          <w:tcPr>
            <w:tcW w:w="32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rPr>
            </w:pPr>
          </w:p>
        </w:tc>
        <w:tc>
          <w:tcPr>
            <w:tcW w:w="2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人民币小写</w:t>
            </w:r>
          </w:p>
        </w:tc>
        <w:tc>
          <w:tcPr>
            <w:tcW w:w="39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rPr>
            </w:pPr>
          </w:p>
        </w:tc>
      </w:tr>
    </w:tbl>
    <w:p>
      <w:pPr>
        <w:numPr>
          <w:ilvl w:val="0"/>
          <w:numId w:val="8"/>
        </w:numPr>
        <w:spacing w:line="500" w:lineRule="exact"/>
        <w:jc w:val="left"/>
        <w:rPr>
          <w:rFonts w:ascii="仿宋" w:hAnsi="仿宋" w:eastAsia="仿宋" w:cs="仿宋"/>
          <w:sz w:val="28"/>
          <w:szCs w:val="28"/>
        </w:rPr>
      </w:pPr>
      <w:r>
        <w:rPr>
          <w:rFonts w:hint="eastAsia" w:ascii="仿宋" w:hAnsi="仿宋" w:eastAsia="仿宋" w:cs="仿宋"/>
          <w:sz w:val="28"/>
          <w:szCs w:val="28"/>
        </w:rPr>
        <w:t>开标一览表格式不得自行改动。</w:t>
      </w:r>
    </w:p>
    <w:p>
      <w:pPr>
        <w:numPr>
          <w:ilvl w:val="0"/>
          <w:numId w:val="8"/>
        </w:numPr>
        <w:spacing w:line="500" w:lineRule="exact"/>
        <w:jc w:val="left"/>
        <w:rPr>
          <w:rFonts w:ascii="仿宋" w:hAnsi="仿宋" w:eastAsia="仿宋" w:cs="仿宋"/>
          <w:sz w:val="28"/>
          <w:szCs w:val="28"/>
        </w:rPr>
      </w:pPr>
      <w:r>
        <w:rPr>
          <w:rFonts w:hint="eastAsia" w:ascii="仿宋" w:hAnsi="仿宋" w:eastAsia="仿宋" w:cs="仿宋"/>
          <w:sz w:val="28"/>
          <w:szCs w:val="28"/>
        </w:rPr>
        <w:t>价格条件为能否满足标书要求的投标报价。</w:t>
      </w:r>
    </w:p>
    <w:p>
      <w:pPr>
        <w:numPr>
          <w:ilvl w:val="0"/>
          <w:numId w:val="8"/>
        </w:numPr>
        <w:spacing w:line="500" w:lineRule="exact"/>
        <w:jc w:val="left"/>
        <w:rPr>
          <w:rFonts w:ascii="仿宋" w:hAnsi="仿宋" w:eastAsia="仿宋" w:cs="仿宋"/>
          <w:sz w:val="28"/>
          <w:szCs w:val="36"/>
        </w:rPr>
      </w:pPr>
      <w:r>
        <w:rPr>
          <w:rFonts w:hint="eastAsia" w:ascii="仿宋" w:hAnsi="仿宋" w:eastAsia="仿宋" w:cs="仿宋"/>
          <w:sz w:val="28"/>
          <w:szCs w:val="28"/>
        </w:rPr>
        <w:t>无内容空格填“-”。</w:t>
      </w:r>
    </w:p>
    <w:p>
      <w:pPr>
        <w:ind w:firstLine="280" w:firstLineChars="100"/>
        <w:rPr>
          <w:rFonts w:ascii="仿宋" w:hAnsi="仿宋" w:eastAsia="仿宋" w:cs="仿宋"/>
          <w:sz w:val="28"/>
          <w:szCs w:val="28"/>
        </w:rPr>
      </w:pPr>
    </w:p>
    <w:p>
      <w:pPr>
        <w:ind w:firstLine="280" w:firstLineChars="100"/>
        <w:rPr>
          <w:rFonts w:ascii="仿宋" w:hAnsi="仿宋" w:eastAsia="仿宋" w:cs="仿宋"/>
          <w:sz w:val="28"/>
          <w:szCs w:val="28"/>
        </w:rPr>
      </w:pPr>
    </w:p>
    <w:p>
      <w:pPr>
        <w:ind w:firstLine="280" w:firstLineChars="100"/>
        <w:rPr>
          <w:rFonts w:ascii="仿宋" w:hAnsi="仿宋" w:eastAsia="仿宋" w:cs="仿宋"/>
          <w:sz w:val="28"/>
          <w:szCs w:val="28"/>
        </w:rPr>
      </w:pPr>
      <w:r>
        <w:rPr>
          <w:rFonts w:hint="eastAsia" w:ascii="仿宋" w:hAnsi="仿宋" w:eastAsia="仿宋" w:cs="仿宋"/>
          <w:sz w:val="28"/>
          <w:szCs w:val="28"/>
        </w:rPr>
        <w:t>法定代表人或其委托人（签字）：</w:t>
      </w:r>
    </w:p>
    <w:p>
      <w:pPr>
        <w:rPr>
          <w:rFonts w:hint="eastAsia" w:ascii="仿宋" w:hAnsi="仿宋" w:eastAsia="仿宋" w:cs="仿宋"/>
          <w:sz w:val="28"/>
          <w:szCs w:val="28"/>
          <w:lang w:eastAsia="zh-CN"/>
        </w:rPr>
      </w:pPr>
      <w:r>
        <w:rPr>
          <w:rFonts w:hint="eastAsia" w:ascii="仿宋" w:hAnsi="仿宋" w:eastAsia="仿宋" w:cs="仿宋"/>
          <w:sz w:val="28"/>
          <w:szCs w:val="28"/>
        </w:rPr>
        <w:t xml:space="preserve">  投标单位全称（加盖公章）</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p>
    <w:p>
      <w:pPr>
        <w:rPr>
          <w:rFonts w:hint="eastAsia" w:ascii="仿宋" w:hAnsi="仿宋" w:eastAsia="仿宋" w:cs="仿宋"/>
          <w:sz w:val="28"/>
          <w:szCs w:val="28"/>
          <w:lang w:eastAsia="zh-CN"/>
        </w:rPr>
      </w:pPr>
    </w:p>
    <w:p>
      <w:pPr>
        <w:jc w:val="center"/>
        <w:rPr>
          <w:rFonts w:hint="eastAsia" w:ascii="仿宋" w:hAnsi="仿宋" w:eastAsia="仿宋" w:cs="仿宋"/>
          <w:sz w:val="44"/>
          <w:szCs w:val="44"/>
          <w:lang w:eastAsia="zh-CN"/>
        </w:rPr>
      </w:pPr>
      <w:r>
        <w:rPr>
          <w:color w:val="000000" w:themeColor="text1"/>
          <w:spacing w:val="9"/>
          <w:sz w:val="44"/>
          <w:szCs w:val="44"/>
          <w14:textFill>
            <w14:solidFill>
              <w14:schemeClr w14:val="tx1"/>
            </w14:solidFill>
          </w14:textFill>
        </w:rPr>
        <w:t>技术要求偏离表</w:t>
      </w:r>
    </w:p>
    <w:tbl>
      <w:tblPr>
        <w:tblStyle w:val="20"/>
        <w:tblpPr w:leftFromText="180" w:rightFromText="180" w:vertAnchor="text" w:horzAnchor="page" w:tblpXSpec="center" w:tblpY="301"/>
        <w:tblOverlap w:val="never"/>
        <w:tblW w:w="14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35"/>
        <w:gridCol w:w="6825"/>
        <w:gridCol w:w="2415"/>
        <w:gridCol w:w="1253"/>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序号</w:t>
            </w:r>
          </w:p>
        </w:tc>
        <w:tc>
          <w:tcPr>
            <w:tcW w:w="1335" w:type="dxa"/>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货物名称</w:t>
            </w:r>
          </w:p>
        </w:tc>
        <w:tc>
          <w:tcPr>
            <w:tcW w:w="6825" w:type="dxa"/>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技术要求</w:t>
            </w:r>
          </w:p>
        </w:tc>
        <w:tc>
          <w:tcPr>
            <w:tcW w:w="2415" w:type="dxa"/>
          </w:tcPr>
          <w:p>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参考图片</w:t>
            </w:r>
          </w:p>
        </w:tc>
        <w:tc>
          <w:tcPr>
            <w:tcW w:w="1253" w:type="dxa"/>
          </w:tcPr>
          <w:p>
            <w:pPr>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正偏离/负偏离</w:t>
            </w:r>
          </w:p>
        </w:tc>
        <w:tc>
          <w:tcPr>
            <w:tcW w:w="1793" w:type="dxa"/>
          </w:tcPr>
          <w:p>
            <w:pPr>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偏离情况（写明具体偏离内容）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9"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1335"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定制办公桌</w:t>
            </w:r>
          </w:p>
        </w:tc>
        <w:tc>
          <w:tcPr>
            <w:tcW w:w="6825" w:type="dxa"/>
            <w:vAlign w:val="top"/>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规格：宽1200*高800*深550</w:t>
            </w:r>
          </w:p>
          <w:p>
            <w:pPr>
              <w:numPr>
                <w:ilvl w:val="0"/>
                <w:numId w:val="0"/>
              </w:numPr>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numPr>
                <w:ilvl w:val="0"/>
                <w:numId w:val="0"/>
              </w:numPr>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numPr>
                <w:ilvl w:val="0"/>
                <w:numId w:val="0"/>
              </w:numPr>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3.板材颜色数量丰富,可任意选色，全部板材足18MM厚，桌面加厚25MM板</w:t>
            </w:r>
          </w:p>
          <w:p>
            <w:pPr>
              <w:numPr>
                <w:ilvl w:val="0"/>
                <w:numId w:val="0"/>
              </w:numPr>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优质缓冲门铰+品牌抽屉锁+精品拉手</w:t>
            </w:r>
          </w:p>
          <w:p>
            <w:pPr>
              <w:numPr>
                <w:ilvl w:val="0"/>
                <w:numId w:val="0"/>
              </w:numPr>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numPr>
                <w:ilvl w:val="0"/>
                <w:numId w:val="0"/>
              </w:numPr>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r>
              <w:rPr>
                <w:rFonts w:hint="eastAsia" w:ascii="宋体" w:hAnsi="宋体" w:eastAsia="宋体" w:cs="宋体"/>
                <w:color w:val="000000" w:themeColor="text1"/>
                <w:kern w:val="0"/>
                <w:sz w:val="18"/>
                <w:szCs w:val="18"/>
                <w14:textFill>
                  <w14:solidFill>
                    <w14:schemeClr w14:val="tx1"/>
                  </w14:solidFill>
                </w14:textFill>
              </w:rPr>
              <w:t xml:space="preserve">                                                                                                            </w:t>
            </w:r>
          </w:p>
        </w:tc>
        <w:tc>
          <w:tcPr>
            <w:tcW w:w="2415" w:type="dxa"/>
          </w:tcPr>
          <w:p>
            <w:pPr>
              <w:rPr>
                <w:rFonts w:hint="eastAsia" w:ascii="宋体" w:hAnsi="宋体" w:eastAsia="宋体" w:cs="宋体"/>
                <w:bCs/>
                <w:color w:val="000000" w:themeColor="text1"/>
                <w:sz w:val="18"/>
                <w:szCs w:val="18"/>
                <w14:textFill>
                  <w14:solidFill>
                    <w14:schemeClr w14:val="tx1"/>
                  </w14:solidFill>
                </w14:textFill>
              </w:rPr>
            </w:pPr>
            <w:r>
              <w:drawing>
                <wp:inline distT="0" distB="0" distL="114300" distR="114300">
                  <wp:extent cx="1296670" cy="1122680"/>
                  <wp:effectExtent l="0" t="0" r="17780" b="12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a:stretch>
                            <a:fillRect/>
                          </a:stretch>
                        </pic:blipFill>
                        <pic:spPr>
                          <a:xfrm>
                            <a:off x="0" y="0"/>
                            <a:ext cx="1296670" cy="1122680"/>
                          </a:xfrm>
                          <a:prstGeom prst="rect">
                            <a:avLst/>
                          </a:prstGeom>
                          <a:noFill/>
                          <a:ln>
                            <a:noFill/>
                          </a:ln>
                        </pic:spPr>
                      </pic:pic>
                    </a:graphicData>
                  </a:graphic>
                </wp:inline>
              </w:drawing>
            </w:r>
          </w:p>
        </w:tc>
        <w:tc>
          <w:tcPr>
            <w:tcW w:w="1253" w:type="dxa"/>
          </w:tcPr>
          <w:p>
            <w:pPr>
              <w:jc w:val="center"/>
              <w:rPr>
                <w:rFonts w:hint="eastAsia" w:ascii="宋体" w:hAnsi="宋体" w:eastAsia="宋体" w:cs="宋体"/>
                <w:bCs/>
                <w:color w:val="000000" w:themeColor="text1"/>
                <w:sz w:val="18"/>
                <w:szCs w:val="18"/>
                <w14:textFill>
                  <w14:solidFill>
                    <w14:schemeClr w14:val="tx1"/>
                  </w14:solidFill>
                </w14:textFill>
              </w:rPr>
            </w:pPr>
          </w:p>
        </w:tc>
        <w:tc>
          <w:tcPr>
            <w:tcW w:w="1793" w:type="dxa"/>
          </w:tcPr>
          <w:p>
            <w:pPr>
              <w:jc w:val="center"/>
              <w:rPr>
                <w:rFonts w:hint="eastAsia"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9" w:type="dxa"/>
            <w:vAlign w:val="center"/>
          </w:tcPr>
          <w:p>
            <w:pPr>
              <w:widowControl/>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133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高柜1</w:t>
            </w:r>
          </w:p>
        </w:tc>
        <w:tc>
          <w:tcPr>
            <w:tcW w:w="6825" w:type="dxa"/>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规格：宽1390*高3000*深300</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numPr>
                <w:ilvl w:val="0"/>
                <w:numId w:val="0"/>
              </w:numP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3.板材颜色数量丰富,可任意选色，全部板材足18MM厚</w:t>
            </w:r>
          </w:p>
          <w:p>
            <w:pPr>
              <w:numPr>
                <w:ilvl w:val="0"/>
                <w:numId w:val="0"/>
              </w:num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numPr>
                <w:ilvl w:val="0"/>
                <w:numId w:val="0"/>
              </w:num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numPr>
                <w:ilvl w:val="0"/>
                <w:numId w:val="0"/>
              </w:numP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r>
              <w:rPr>
                <w:rFonts w:hint="eastAsia" w:ascii="宋体" w:hAnsi="宋体" w:eastAsia="宋体" w:cs="宋体"/>
                <w:color w:val="000000" w:themeColor="text1"/>
                <w:kern w:val="0"/>
                <w:sz w:val="18"/>
                <w:szCs w:val="18"/>
                <w14:textFill>
                  <w14:solidFill>
                    <w14:schemeClr w14:val="tx1"/>
                  </w14:solidFill>
                </w14:textFill>
              </w:rPr>
              <w:t xml:space="preserve">            </w:t>
            </w:r>
          </w:p>
        </w:tc>
        <w:tc>
          <w:tcPr>
            <w:tcW w:w="2415" w:type="dxa"/>
          </w:tcPr>
          <w:p>
            <w:pPr>
              <w:rPr>
                <w:rFonts w:hint="eastAsia" w:ascii="宋体" w:hAnsi="宋体" w:eastAsia="宋体" w:cs="宋体"/>
                <w:bCs/>
                <w:color w:val="000000" w:themeColor="text1"/>
                <w:sz w:val="18"/>
                <w:szCs w:val="18"/>
                <w14:textFill>
                  <w14:solidFill>
                    <w14:schemeClr w14:val="tx1"/>
                  </w14:solidFill>
                </w14:textFill>
              </w:rPr>
            </w:pPr>
            <w:r>
              <w:drawing>
                <wp:inline distT="0" distB="0" distL="114300" distR="114300">
                  <wp:extent cx="876935" cy="1509395"/>
                  <wp:effectExtent l="0" t="0" r="18415" b="14605"/>
                  <wp:docPr id="21" name="图片 2" descr="dd483f324af400614263eede997e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descr="dd483f324af400614263eede997e555"/>
                          <pic:cNvPicPr>
                            <a:picLocks noChangeAspect="1"/>
                          </pic:cNvPicPr>
                        </pic:nvPicPr>
                        <pic:blipFill>
                          <a:blip r:embed="rId10"/>
                          <a:stretch>
                            <a:fillRect/>
                          </a:stretch>
                        </pic:blipFill>
                        <pic:spPr>
                          <a:xfrm>
                            <a:off x="0" y="0"/>
                            <a:ext cx="876935" cy="1509395"/>
                          </a:xfrm>
                          <a:prstGeom prst="rect">
                            <a:avLst/>
                          </a:prstGeom>
                          <a:noFill/>
                          <a:ln>
                            <a:noFill/>
                          </a:ln>
                        </pic:spPr>
                      </pic:pic>
                    </a:graphicData>
                  </a:graphic>
                </wp:inline>
              </w:drawing>
            </w:r>
          </w:p>
        </w:tc>
        <w:tc>
          <w:tcPr>
            <w:tcW w:w="1253" w:type="dxa"/>
          </w:tcPr>
          <w:p>
            <w:pPr>
              <w:jc w:val="center"/>
              <w:rPr>
                <w:rFonts w:hint="eastAsia" w:ascii="宋体" w:hAnsi="宋体" w:eastAsia="宋体" w:cs="宋体"/>
                <w:bCs/>
                <w:color w:val="000000" w:themeColor="text1"/>
                <w:sz w:val="18"/>
                <w:szCs w:val="18"/>
                <w14:textFill>
                  <w14:solidFill>
                    <w14:schemeClr w14:val="tx1"/>
                  </w14:solidFill>
                </w14:textFill>
              </w:rPr>
            </w:pPr>
          </w:p>
        </w:tc>
        <w:tc>
          <w:tcPr>
            <w:tcW w:w="1793" w:type="dxa"/>
          </w:tcPr>
          <w:p>
            <w:pPr>
              <w:jc w:val="center"/>
              <w:rPr>
                <w:rFonts w:hint="eastAsia"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9" w:type="dxa"/>
            <w:vAlign w:val="center"/>
          </w:tcPr>
          <w:p>
            <w:pPr>
              <w:widowControl/>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133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高柜2</w:t>
            </w:r>
          </w:p>
        </w:tc>
        <w:tc>
          <w:tcPr>
            <w:tcW w:w="6825" w:type="dxa"/>
            <w:vAlign w:val="center"/>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规格：宽800*高3000*深300</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numPr>
                <w:ilvl w:val="0"/>
                <w:numId w:val="0"/>
              </w:numPr>
              <w:ind w:left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r>
              <w:rPr>
                <w:rFonts w:hint="eastAsia" w:ascii="宋体" w:hAnsi="宋体" w:eastAsia="宋体" w:cs="宋体"/>
                <w:color w:val="000000" w:themeColor="text1"/>
                <w:sz w:val="18"/>
                <w:szCs w:val="18"/>
                <w14:textFill>
                  <w14:solidFill>
                    <w14:schemeClr w14:val="tx1"/>
                  </w14:solidFill>
                </w14:textFill>
              </w:rPr>
              <w:t>板材承重，防潮，表面抗刮耐磨效果优良</w:t>
            </w:r>
          </w:p>
          <w:p>
            <w:pPr>
              <w:numPr>
                <w:ilvl w:val="0"/>
                <w:numId w:val="0"/>
              </w:numPr>
              <w:ind w:left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3.板材颜色数量丰富,可任意选色，全部板材足18MM厚</w:t>
            </w:r>
          </w:p>
          <w:p>
            <w:pPr>
              <w:numPr>
                <w:ilvl w:val="0"/>
                <w:numId w:val="0"/>
              </w:numPr>
              <w:ind w:leftChars="0"/>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优质缓冲门铰+品牌抽屉锁+精品拉手</w:t>
            </w:r>
          </w:p>
          <w:p>
            <w:pPr>
              <w:numPr>
                <w:ilvl w:val="0"/>
                <w:numId w:val="0"/>
              </w:numPr>
              <w:ind w:leftChars="0"/>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numPr>
                <w:ilvl w:val="0"/>
                <w:numId w:val="0"/>
              </w:numPr>
              <w:ind w:leftChars="0"/>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415" w:type="dxa"/>
          </w:tcPr>
          <w:p>
            <w:pPr>
              <w:rPr>
                <w:rFonts w:hint="eastAsia" w:ascii="宋体" w:hAnsi="宋体" w:eastAsia="宋体" w:cs="宋体"/>
                <w:bCs/>
                <w:color w:val="000000" w:themeColor="text1"/>
                <w:sz w:val="18"/>
                <w:szCs w:val="18"/>
                <w14:textFill>
                  <w14:solidFill>
                    <w14:schemeClr w14:val="tx1"/>
                  </w14:solidFill>
                </w14:textFill>
              </w:rPr>
            </w:pPr>
            <w:r>
              <w:drawing>
                <wp:inline distT="0" distB="0" distL="114300" distR="114300">
                  <wp:extent cx="876935" cy="1509395"/>
                  <wp:effectExtent l="0" t="0" r="18415" b="14605"/>
                  <wp:docPr id="22" name="图片 3" descr="dd483f324af400614263eede997e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descr="dd483f324af400614263eede997e555"/>
                          <pic:cNvPicPr>
                            <a:picLocks noChangeAspect="1"/>
                          </pic:cNvPicPr>
                        </pic:nvPicPr>
                        <pic:blipFill>
                          <a:blip r:embed="rId10"/>
                          <a:stretch>
                            <a:fillRect/>
                          </a:stretch>
                        </pic:blipFill>
                        <pic:spPr>
                          <a:xfrm>
                            <a:off x="0" y="0"/>
                            <a:ext cx="876935" cy="1509395"/>
                          </a:xfrm>
                          <a:prstGeom prst="rect">
                            <a:avLst/>
                          </a:prstGeom>
                          <a:noFill/>
                          <a:ln>
                            <a:noFill/>
                          </a:ln>
                        </pic:spPr>
                      </pic:pic>
                    </a:graphicData>
                  </a:graphic>
                </wp:inline>
              </w:drawing>
            </w:r>
          </w:p>
        </w:tc>
        <w:tc>
          <w:tcPr>
            <w:tcW w:w="1253" w:type="dxa"/>
          </w:tcPr>
          <w:p>
            <w:pPr>
              <w:jc w:val="center"/>
              <w:rPr>
                <w:rFonts w:hint="eastAsia" w:ascii="宋体" w:hAnsi="宋体" w:eastAsia="宋体" w:cs="宋体"/>
                <w:bCs/>
                <w:color w:val="000000" w:themeColor="text1"/>
                <w:sz w:val="18"/>
                <w:szCs w:val="18"/>
                <w14:textFill>
                  <w14:solidFill>
                    <w14:schemeClr w14:val="tx1"/>
                  </w14:solidFill>
                </w14:textFill>
              </w:rPr>
            </w:pPr>
          </w:p>
        </w:tc>
        <w:tc>
          <w:tcPr>
            <w:tcW w:w="1793" w:type="dxa"/>
          </w:tcPr>
          <w:p>
            <w:pPr>
              <w:jc w:val="center"/>
              <w:rPr>
                <w:rFonts w:hint="eastAsia"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9"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133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高柜3</w:t>
            </w:r>
          </w:p>
        </w:tc>
        <w:tc>
          <w:tcPr>
            <w:tcW w:w="6825" w:type="dxa"/>
            <w:vAlign w:val="center"/>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规格：宽1630*高3000*深300</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numPr>
                <w:ilvl w:val="0"/>
                <w:numId w:val="0"/>
              </w:numPr>
              <w:ind w:left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r>
              <w:rPr>
                <w:rFonts w:hint="eastAsia" w:ascii="宋体" w:hAnsi="宋体" w:eastAsia="宋体" w:cs="宋体"/>
                <w:color w:val="000000" w:themeColor="text1"/>
                <w:sz w:val="18"/>
                <w:szCs w:val="18"/>
                <w14:textFill>
                  <w14:solidFill>
                    <w14:schemeClr w14:val="tx1"/>
                  </w14:solidFill>
                </w14:textFill>
              </w:rPr>
              <w:t>板材承重，防潮，表面抗刮耐磨效果优良</w:t>
            </w:r>
          </w:p>
          <w:p>
            <w:pPr>
              <w:numPr>
                <w:ilvl w:val="0"/>
                <w:numId w:val="0"/>
              </w:numPr>
              <w:ind w:left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numPr>
                <w:ilvl w:val="0"/>
                <w:numId w:val="0"/>
              </w:numPr>
              <w:ind w:leftChars="0"/>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numPr>
                <w:ilvl w:val="0"/>
                <w:numId w:val="0"/>
              </w:numPr>
              <w:ind w:leftChars="0"/>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numPr>
                <w:ilvl w:val="0"/>
                <w:numId w:val="0"/>
              </w:numPr>
              <w:ind w:leftChars="0"/>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415" w:type="dxa"/>
          </w:tcPr>
          <w:p>
            <w:pPr>
              <w:rPr>
                <w:rFonts w:hint="eastAsia" w:ascii="宋体" w:hAnsi="宋体" w:eastAsia="宋体" w:cs="宋体"/>
                <w:bCs/>
                <w:color w:val="000000" w:themeColor="text1"/>
                <w:sz w:val="18"/>
                <w:szCs w:val="18"/>
                <w14:textFill>
                  <w14:solidFill>
                    <w14:schemeClr w14:val="tx1"/>
                  </w14:solidFill>
                </w14:textFill>
              </w:rPr>
            </w:pPr>
            <w:r>
              <w:drawing>
                <wp:inline distT="0" distB="0" distL="114300" distR="114300">
                  <wp:extent cx="876935" cy="1509395"/>
                  <wp:effectExtent l="0" t="0" r="18415" b="14605"/>
                  <wp:docPr id="23" name="图片 4" descr="dd483f324af400614263eede997e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descr="dd483f324af400614263eede997e555"/>
                          <pic:cNvPicPr>
                            <a:picLocks noChangeAspect="1"/>
                          </pic:cNvPicPr>
                        </pic:nvPicPr>
                        <pic:blipFill>
                          <a:blip r:embed="rId10"/>
                          <a:stretch>
                            <a:fillRect/>
                          </a:stretch>
                        </pic:blipFill>
                        <pic:spPr>
                          <a:xfrm>
                            <a:off x="0" y="0"/>
                            <a:ext cx="876935" cy="1509395"/>
                          </a:xfrm>
                          <a:prstGeom prst="rect">
                            <a:avLst/>
                          </a:prstGeom>
                          <a:noFill/>
                          <a:ln>
                            <a:noFill/>
                          </a:ln>
                        </pic:spPr>
                      </pic:pic>
                    </a:graphicData>
                  </a:graphic>
                </wp:inline>
              </w:drawing>
            </w:r>
          </w:p>
        </w:tc>
        <w:tc>
          <w:tcPr>
            <w:tcW w:w="1253" w:type="dxa"/>
          </w:tcPr>
          <w:p>
            <w:pPr>
              <w:jc w:val="center"/>
              <w:rPr>
                <w:rFonts w:hint="eastAsia" w:ascii="宋体" w:hAnsi="宋体" w:eastAsia="宋体" w:cs="宋体"/>
                <w:bCs/>
                <w:color w:val="000000" w:themeColor="text1"/>
                <w:sz w:val="18"/>
                <w:szCs w:val="18"/>
                <w14:textFill>
                  <w14:solidFill>
                    <w14:schemeClr w14:val="tx1"/>
                  </w14:solidFill>
                </w14:textFill>
              </w:rPr>
            </w:pPr>
          </w:p>
        </w:tc>
        <w:tc>
          <w:tcPr>
            <w:tcW w:w="1793" w:type="dxa"/>
          </w:tcPr>
          <w:p>
            <w:pPr>
              <w:jc w:val="center"/>
              <w:rPr>
                <w:rFonts w:hint="eastAsia"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9"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133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高柜4</w:t>
            </w:r>
          </w:p>
        </w:tc>
        <w:tc>
          <w:tcPr>
            <w:tcW w:w="6825" w:type="dxa"/>
            <w:vAlign w:val="center"/>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规格：宽1500*高3000*深300</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numPr>
                <w:ilvl w:val="0"/>
                <w:numId w:val="0"/>
              </w:numPr>
              <w:ind w:left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r>
              <w:rPr>
                <w:rFonts w:hint="eastAsia" w:ascii="宋体" w:hAnsi="宋体" w:eastAsia="宋体" w:cs="宋体"/>
                <w:color w:val="000000" w:themeColor="text1"/>
                <w:sz w:val="18"/>
                <w:szCs w:val="18"/>
                <w14:textFill>
                  <w14:solidFill>
                    <w14:schemeClr w14:val="tx1"/>
                  </w14:solidFill>
                </w14:textFill>
              </w:rPr>
              <w:t>板材承重，防潮，表面抗刮耐磨效果优良</w:t>
            </w:r>
          </w:p>
          <w:p>
            <w:pPr>
              <w:numPr>
                <w:ilvl w:val="0"/>
                <w:numId w:val="0"/>
              </w:numPr>
              <w:ind w:left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numPr>
                <w:ilvl w:val="0"/>
                <w:numId w:val="0"/>
              </w:numPr>
              <w:ind w:leftChars="0"/>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numPr>
                <w:ilvl w:val="0"/>
                <w:numId w:val="0"/>
              </w:numPr>
              <w:ind w:leftChars="0"/>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numPr>
                <w:ilvl w:val="0"/>
                <w:numId w:val="0"/>
              </w:numPr>
              <w:ind w:leftChars="0"/>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415" w:type="dxa"/>
          </w:tcPr>
          <w:p>
            <w:pPr>
              <w:rPr>
                <w:rFonts w:hint="eastAsia" w:ascii="宋体" w:hAnsi="宋体" w:eastAsia="宋体" w:cs="宋体"/>
                <w:bCs/>
                <w:color w:val="000000" w:themeColor="text1"/>
                <w:sz w:val="18"/>
                <w:szCs w:val="18"/>
                <w14:textFill>
                  <w14:solidFill>
                    <w14:schemeClr w14:val="tx1"/>
                  </w14:solidFill>
                </w14:textFill>
              </w:rPr>
            </w:pPr>
            <w:r>
              <w:drawing>
                <wp:inline distT="0" distB="0" distL="114300" distR="114300">
                  <wp:extent cx="876935" cy="1509395"/>
                  <wp:effectExtent l="0" t="0" r="18415" b="14605"/>
                  <wp:docPr id="24" name="图片 5" descr="dd483f324af400614263eede997e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dd483f324af400614263eede997e555"/>
                          <pic:cNvPicPr>
                            <a:picLocks noChangeAspect="1"/>
                          </pic:cNvPicPr>
                        </pic:nvPicPr>
                        <pic:blipFill>
                          <a:blip r:embed="rId10"/>
                          <a:stretch>
                            <a:fillRect/>
                          </a:stretch>
                        </pic:blipFill>
                        <pic:spPr>
                          <a:xfrm>
                            <a:off x="0" y="0"/>
                            <a:ext cx="876935" cy="1509395"/>
                          </a:xfrm>
                          <a:prstGeom prst="rect">
                            <a:avLst/>
                          </a:prstGeom>
                          <a:noFill/>
                          <a:ln>
                            <a:noFill/>
                          </a:ln>
                        </pic:spPr>
                      </pic:pic>
                    </a:graphicData>
                  </a:graphic>
                </wp:inline>
              </w:drawing>
            </w:r>
          </w:p>
        </w:tc>
        <w:tc>
          <w:tcPr>
            <w:tcW w:w="1253" w:type="dxa"/>
          </w:tcPr>
          <w:p>
            <w:pPr>
              <w:jc w:val="center"/>
              <w:rPr>
                <w:rFonts w:hint="eastAsia" w:ascii="宋体" w:hAnsi="宋体" w:eastAsia="宋体" w:cs="宋体"/>
                <w:bCs/>
                <w:color w:val="000000" w:themeColor="text1"/>
                <w:sz w:val="18"/>
                <w:szCs w:val="18"/>
                <w14:textFill>
                  <w14:solidFill>
                    <w14:schemeClr w14:val="tx1"/>
                  </w14:solidFill>
                </w14:textFill>
              </w:rPr>
            </w:pPr>
          </w:p>
        </w:tc>
        <w:tc>
          <w:tcPr>
            <w:tcW w:w="1793" w:type="dxa"/>
          </w:tcPr>
          <w:p>
            <w:pPr>
              <w:jc w:val="center"/>
              <w:rPr>
                <w:rFonts w:hint="eastAsia"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9"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133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高柜5</w:t>
            </w:r>
          </w:p>
        </w:tc>
        <w:tc>
          <w:tcPr>
            <w:tcW w:w="6825" w:type="dxa"/>
            <w:vAlign w:val="center"/>
          </w:tcPr>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规格：宽1000*高2250*深300</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基材采用E0级环保多层实木生态免漆板（依据GB/T39600-2021）检测标准</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widowControl/>
              <w:numPr>
                <w:ilvl w:val="0"/>
                <w:numId w:val="0"/>
              </w:numPr>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415" w:type="dxa"/>
          </w:tcPr>
          <w:p>
            <w:pPr>
              <w:rPr>
                <w:rFonts w:hint="eastAsia" w:ascii="宋体" w:hAnsi="宋体" w:eastAsia="宋体" w:cs="宋体"/>
                <w:bCs/>
                <w:color w:val="000000" w:themeColor="text1"/>
                <w:sz w:val="18"/>
                <w:szCs w:val="18"/>
                <w14:textFill>
                  <w14:solidFill>
                    <w14:schemeClr w14:val="tx1"/>
                  </w14:solidFill>
                </w14:textFill>
              </w:rPr>
            </w:pPr>
            <w:r>
              <w:drawing>
                <wp:inline distT="0" distB="0" distL="114300" distR="114300">
                  <wp:extent cx="876935" cy="1509395"/>
                  <wp:effectExtent l="0" t="0" r="18415" b="14605"/>
                  <wp:docPr id="25" name="图片 6" descr="dd483f324af400614263eede997e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descr="dd483f324af400614263eede997e555"/>
                          <pic:cNvPicPr>
                            <a:picLocks noChangeAspect="1"/>
                          </pic:cNvPicPr>
                        </pic:nvPicPr>
                        <pic:blipFill>
                          <a:blip r:embed="rId10"/>
                          <a:stretch>
                            <a:fillRect/>
                          </a:stretch>
                        </pic:blipFill>
                        <pic:spPr>
                          <a:xfrm>
                            <a:off x="0" y="0"/>
                            <a:ext cx="876935" cy="1509395"/>
                          </a:xfrm>
                          <a:prstGeom prst="rect">
                            <a:avLst/>
                          </a:prstGeom>
                          <a:noFill/>
                          <a:ln>
                            <a:noFill/>
                          </a:ln>
                        </pic:spPr>
                      </pic:pic>
                    </a:graphicData>
                  </a:graphic>
                </wp:inline>
              </w:drawing>
            </w:r>
          </w:p>
        </w:tc>
        <w:tc>
          <w:tcPr>
            <w:tcW w:w="1253" w:type="dxa"/>
          </w:tcPr>
          <w:p>
            <w:pPr>
              <w:jc w:val="center"/>
              <w:rPr>
                <w:rFonts w:hint="eastAsia" w:ascii="宋体" w:hAnsi="宋体" w:eastAsia="宋体" w:cs="宋体"/>
                <w:bCs/>
                <w:color w:val="000000" w:themeColor="text1"/>
                <w:sz w:val="18"/>
                <w:szCs w:val="18"/>
                <w14:textFill>
                  <w14:solidFill>
                    <w14:schemeClr w14:val="tx1"/>
                  </w14:solidFill>
                </w14:textFill>
              </w:rPr>
            </w:pPr>
          </w:p>
        </w:tc>
        <w:tc>
          <w:tcPr>
            <w:tcW w:w="1793" w:type="dxa"/>
          </w:tcPr>
          <w:p>
            <w:pPr>
              <w:jc w:val="center"/>
              <w:rPr>
                <w:rFonts w:hint="eastAsia"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9"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133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地柜1</w:t>
            </w:r>
          </w:p>
        </w:tc>
        <w:tc>
          <w:tcPr>
            <w:tcW w:w="6825" w:type="dxa"/>
            <w:vAlign w:val="center"/>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规格：宽1050*高800*深500</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numPr>
                <w:ilvl w:val="0"/>
                <w:numId w:val="0"/>
              </w:num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numPr>
                <w:ilvl w:val="0"/>
                <w:numId w:val="0"/>
              </w:num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numPr>
                <w:ilvl w:val="0"/>
                <w:numId w:val="0"/>
              </w:numP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415"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1298575" cy="1177290"/>
                  <wp:effectExtent l="0" t="0" r="15875" b="3810"/>
                  <wp:docPr id="26" name="图片 7" descr="5fd3169fc5f0e6880cf26294786bc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7" descr="5fd3169fc5f0e6880cf26294786bca5"/>
                          <pic:cNvPicPr>
                            <a:picLocks noChangeAspect="1"/>
                          </pic:cNvPicPr>
                        </pic:nvPicPr>
                        <pic:blipFill>
                          <a:blip r:embed="rId11"/>
                          <a:stretch>
                            <a:fillRect/>
                          </a:stretch>
                        </pic:blipFill>
                        <pic:spPr>
                          <a:xfrm>
                            <a:off x="0" y="0"/>
                            <a:ext cx="1298575" cy="1177290"/>
                          </a:xfrm>
                          <a:prstGeom prst="rect">
                            <a:avLst/>
                          </a:prstGeom>
                          <a:noFill/>
                          <a:ln>
                            <a:noFill/>
                          </a:ln>
                        </pic:spPr>
                      </pic:pic>
                    </a:graphicData>
                  </a:graphic>
                </wp:inline>
              </w:drawing>
            </w:r>
          </w:p>
        </w:tc>
        <w:tc>
          <w:tcPr>
            <w:tcW w:w="1253" w:type="dxa"/>
          </w:tcPr>
          <w:p>
            <w:pPr>
              <w:jc w:val="center"/>
              <w:rPr>
                <w:rFonts w:hint="eastAsia" w:ascii="宋体" w:hAnsi="宋体" w:eastAsia="宋体" w:cs="宋体"/>
                <w:bCs/>
                <w:color w:val="000000" w:themeColor="text1"/>
                <w:sz w:val="18"/>
                <w:szCs w:val="18"/>
                <w14:textFill>
                  <w14:solidFill>
                    <w14:schemeClr w14:val="tx1"/>
                  </w14:solidFill>
                </w14:textFill>
              </w:rPr>
            </w:pPr>
          </w:p>
        </w:tc>
        <w:tc>
          <w:tcPr>
            <w:tcW w:w="1793" w:type="dxa"/>
          </w:tcPr>
          <w:p>
            <w:pPr>
              <w:jc w:val="center"/>
              <w:rPr>
                <w:rFonts w:hint="eastAsia"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9" w:type="dxa"/>
            <w:vAlign w:val="center"/>
          </w:tcPr>
          <w:p>
            <w:pPr>
              <w:widowControl/>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133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地柜2</w:t>
            </w:r>
          </w:p>
        </w:tc>
        <w:tc>
          <w:tcPr>
            <w:tcW w:w="6825" w:type="dxa"/>
            <w:vAlign w:val="center"/>
          </w:tcPr>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规格：宽2030*高800*深310</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p>
            <w:pPr>
              <w:widowControl/>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7.柜子台面采用优质足1.5MM厚石英石台面（台面硬度高，耐刮磨，防渗透，）8.配优质304不锈钢水盆+优质铜芯水龙头+全套下水管。</w:t>
            </w:r>
          </w:p>
        </w:tc>
        <w:tc>
          <w:tcPr>
            <w:tcW w:w="2415" w:type="dxa"/>
          </w:tcPr>
          <w:p>
            <w:pPr>
              <w:rPr>
                <w:rFonts w:hint="eastAsia" w:ascii="宋体" w:hAnsi="宋体" w:eastAsia="宋体" w:cs="宋体"/>
                <w:bCs/>
                <w:color w:val="000000" w:themeColor="text1"/>
                <w:sz w:val="18"/>
                <w:szCs w:val="18"/>
                <w14:textFill>
                  <w14:solidFill>
                    <w14:schemeClr w14:val="tx1"/>
                  </w14:solidFill>
                </w14:textFill>
              </w:rPr>
            </w:pPr>
            <w:r>
              <w:drawing>
                <wp:inline distT="0" distB="0" distL="114300" distR="114300">
                  <wp:extent cx="1276985" cy="1146175"/>
                  <wp:effectExtent l="0" t="0" r="18415" b="15875"/>
                  <wp:docPr id="27" name="图片 8" descr="fa02feb8a82cd61f272e3771f88da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 descr="fa02feb8a82cd61f272e3771f88da53"/>
                          <pic:cNvPicPr>
                            <a:picLocks noChangeAspect="1"/>
                          </pic:cNvPicPr>
                        </pic:nvPicPr>
                        <pic:blipFill>
                          <a:blip r:embed="rId12"/>
                          <a:stretch>
                            <a:fillRect/>
                          </a:stretch>
                        </pic:blipFill>
                        <pic:spPr>
                          <a:xfrm>
                            <a:off x="0" y="0"/>
                            <a:ext cx="1276985" cy="1146175"/>
                          </a:xfrm>
                          <a:prstGeom prst="rect">
                            <a:avLst/>
                          </a:prstGeom>
                          <a:noFill/>
                          <a:ln>
                            <a:noFill/>
                          </a:ln>
                        </pic:spPr>
                      </pic:pic>
                    </a:graphicData>
                  </a:graphic>
                </wp:inline>
              </w:drawing>
            </w:r>
          </w:p>
        </w:tc>
        <w:tc>
          <w:tcPr>
            <w:tcW w:w="1253" w:type="dxa"/>
          </w:tcPr>
          <w:p>
            <w:pPr>
              <w:jc w:val="center"/>
              <w:rPr>
                <w:rFonts w:hint="eastAsia" w:ascii="宋体" w:hAnsi="宋体" w:eastAsia="宋体" w:cs="宋体"/>
                <w:bCs/>
                <w:color w:val="000000" w:themeColor="text1"/>
                <w:sz w:val="18"/>
                <w:szCs w:val="18"/>
                <w14:textFill>
                  <w14:solidFill>
                    <w14:schemeClr w14:val="tx1"/>
                  </w14:solidFill>
                </w14:textFill>
              </w:rPr>
            </w:pPr>
          </w:p>
        </w:tc>
        <w:tc>
          <w:tcPr>
            <w:tcW w:w="1793" w:type="dxa"/>
          </w:tcPr>
          <w:p>
            <w:pPr>
              <w:jc w:val="center"/>
              <w:rPr>
                <w:rFonts w:hint="eastAsia"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9" w:type="dxa"/>
            <w:vAlign w:val="center"/>
          </w:tcPr>
          <w:p>
            <w:pPr>
              <w:widowControl/>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9</w:t>
            </w:r>
          </w:p>
        </w:tc>
        <w:tc>
          <w:tcPr>
            <w:tcW w:w="133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地柜3</w:t>
            </w:r>
          </w:p>
        </w:tc>
        <w:tc>
          <w:tcPr>
            <w:tcW w:w="6825" w:type="dxa"/>
            <w:vAlign w:val="center"/>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规格：宽2480*高800*深500（L形柜体）</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基材采用E0级环保多层实木生态免漆板（依据GB/T39600-2021）检测标准</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p>
            <w:pPr>
              <w:widowControl/>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7.柜子台面采用优质足1.5MM厚石英石台面（台面硬度高，耐刮磨，防渗透，）8.配优质304不锈钢水盆+优质铜芯水龙头+全套下水管。</w:t>
            </w:r>
          </w:p>
        </w:tc>
        <w:tc>
          <w:tcPr>
            <w:tcW w:w="2415"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1247140" cy="1208405"/>
                  <wp:effectExtent l="0" t="0" r="10160" b="10795"/>
                  <wp:docPr id="28" name="图片 9" descr="764eaf568a94a3e2195be04e30a8c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descr="764eaf568a94a3e2195be04e30a8c79"/>
                          <pic:cNvPicPr>
                            <a:picLocks noChangeAspect="1"/>
                          </pic:cNvPicPr>
                        </pic:nvPicPr>
                        <pic:blipFill>
                          <a:blip r:embed="rId13"/>
                          <a:stretch>
                            <a:fillRect/>
                          </a:stretch>
                        </pic:blipFill>
                        <pic:spPr>
                          <a:xfrm>
                            <a:off x="0" y="0"/>
                            <a:ext cx="1247140" cy="1208405"/>
                          </a:xfrm>
                          <a:prstGeom prst="rect">
                            <a:avLst/>
                          </a:prstGeom>
                          <a:noFill/>
                          <a:ln>
                            <a:noFill/>
                          </a:ln>
                        </pic:spPr>
                      </pic:pic>
                    </a:graphicData>
                  </a:graphic>
                </wp:inline>
              </w:drawing>
            </w:r>
          </w:p>
        </w:tc>
        <w:tc>
          <w:tcPr>
            <w:tcW w:w="1253" w:type="dxa"/>
          </w:tcPr>
          <w:p>
            <w:pPr>
              <w:jc w:val="center"/>
              <w:rPr>
                <w:rFonts w:hint="eastAsia" w:ascii="宋体" w:hAnsi="宋体" w:eastAsia="宋体" w:cs="宋体"/>
                <w:bCs/>
                <w:color w:val="000000" w:themeColor="text1"/>
                <w:sz w:val="18"/>
                <w:szCs w:val="18"/>
                <w14:textFill>
                  <w14:solidFill>
                    <w14:schemeClr w14:val="tx1"/>
                  </w14:solidFill>
                </w14:textFill>
              </w:rPr>
            </w:pPr>
          </w:p>
        </w:tc>
        <w:tc>
          <w:tcPr>
            <w:tcW w:w="1793" w:type="dxa"/>
          </w:tcPr>
          <w:p>
            <w:pPr>
              <w:jc w:val="center"/>
              <w:rPr>
                <w:rFonts w:hint="eastAsia"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9"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133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吊柜1</w:t>
            </w:r>
          </w:p>
        </w:tc>
        <w:tc>
          <w:tcPr>
            <w:tcW w:w="6825" w:type="dxa"/>
            <w:vAlign w:val="center"/>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规格：宽650*高1340*深350</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numPr>
                <w:ilvl w:val="0"/>
                <w:numId w:val="0"/>
              </w:num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numPr>
                <w:ilvl w:val="0"/>
                <w:numId w:val="0"/>
              </w:num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numPr>
                <w:ilvl w:val="0"/>
                <w:numId w:val="0"/>
              </w:num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numPr>
                <w:ilvl w:val="0"/>
                <w:numId w:val="0"/>
              </w:numP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415"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1283970" cy="1247140"/>
                  <wp:effectExtent l="0" t="0" r="11430" b="10160"/>
                  <wp:docPr id="29" name="图片 10" descr="c6a1f3170d255b6db60750329a65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0" descr="c6a1f3170d255b6db60750329a659d3"/>
                          <pic:cNvPicPr>
                            <a:picLocks noChangeAspect="1"/>
                          </pic:cNvPicPr>
                        </pic:nvPicPr>
                        <pic:blipFill>
                          <a:blip r:embed="rId14"/>
                          <a:stretch>
                            <a:fillRect/>
                          </a:stretch>
                        </pic:blipFill>
                        <pic:spPr>
                          <a:xfrm>
                            <a:off x="0" y="0"/>
                            <a:ext cx="1283970" cy="1247140"/>
                          </a:xfrm>
                          <a:prstGeom prst="rect">
                            <a:avLst/>
                          </a:prstGeom>
                          <a:noFill/>
                          <a:ln>
                            <a:noFill/>
                          </a:ln>
                        </pic:spPr>
                      </pic:pic>
                    </a:graphicData>
                  </a:graphic>
                </wp:inline>
              </w:drawing>
            </w:r>
          </w:p>
        </w:tc>
        <w:tc>
          <w:tcPr>
            <w:tcW w:w="1253" w:type="dxa"/>
          </w:tcPr>
          <w:p>
            <w:pPr>
              <w:jc w:val="center"/>
              <w:rPr>
                <w:rFonts w:hint="eastAsia" w:ascii="宋体" w:hAnsi="宋体" w:eastAsia="宋体" w:cs="宋体"/>
                <w:bCs/>
                <w:color w:val="000000" w:themeColor="text1"/>
                <w:sz w:val="18"/>
                <w:szCs w:val="18"/>
                <w14:textFill>
                  <w14:solidFill>
                    <w14:schemeClr w14:val="tx1"/>
                  </w14:solidFill>
                </w14:textFill>
              </w:rPr>
            </w:pPr>
          </w:p>
        </w:tc>
        <w:tc>
          <w:tcPr>
            <w:tcW w:w="1793" w:type="dxa"/>
          </w:tcPr>
          <w:p>
            <w:pPr>
              <w:jc w:val="center"/>
              <w:rPr>
                <w:rFonts w:hint="eastAsia"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9"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133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吊柜2</w:t>
            </w:r>
          </w:p>
        </w:tc>
        <w:tc>
          <w:tcPr>
            <w:tcW w:w="6825" w:type="dxa"/>
            <w:vAlign w:val="center"/>
          </w:tcPr>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规格：宽2050*高1100*深300</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widowControl/>
              <w:numPr>
                <w:ilvl w:val="0"/>
                <w:numId w:val="0"/>
              </w:numPr>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415"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1250315" cy="1247140"/>
                  <wp:effectExtent l="0" t="0" r="6985" b="10160"/>
                  <wp:docPr id="30" name="图片 11" descr="c6a1f3170d255b6db60750329a65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1" descr="c6a1f3170d255b6db60750329a659d3"/>
                          <pic:cNvPicPr>
                            <a:picLocks noChangeAspect="1"/>
                          </pic:cNvPicPr>
                        </pic:nvPicPr>
                        <pic:blipFill>
                          <a:blip r:embed="rId14"/>
                          <a:stretch>
                            <a:fillRect/>
                          </a:stretch>
                        </pic:blipFill>
                        <pic:spPr>
                          <a:xfrm>
                            <a:off x="0" y="0"/>
                            <a:ext cx="1250315" cy="1247140"/>
                          </a:xfrm>
                          <a:prstGeom prst="rect">
                            <a:avLst/>
                          </a:prstGeom>
                          <a:noFill/>
                          <a:ln>
                            <a:noFill/>
                          </a:ln>
                        </pic:spPr>
                      </pic:pic>
                    </a:graphicData>
                  </a:graphic>
                </wp:inline>
              </w:drawing>
            </w:r>
          </w:p>
        </w:tc>
        <w:tc>
          <w:tcPr>
            <w:tcW w:w="1253" w:type="dxa"/>
          </w:tcPr>
          <w:p>
            <w:pPr>
              <w:jc w:val="center"/>
              <w:rPr>
                <w:rFonts w:hint="eastAsia" w:ascii="宋体" w:hAnsi="宋体" w:eastAsia="宋体" w:cs="宋体"/>
                <w:bCs/>
                <w:color w:val="000000" w:themeColor="text1"/>
                <w:sz w:val="18"/>
                <w:szCs w:val="18"/>
                <w14:textFill>
                  <w14:solidFill>
                    <w14:schemeClr w14:val="tx1"/>
                  </w14:solidFill>
                </w14:textFill>
              </w:rPr>
            </w:pPr>
          </w:p>
        </w:tc>
        <w:tc>
          <w:tcPr>
            <w:tcW w:w="1793" w:type="dxa"/>
          </w:tcPr>
          <w:p>
            <w:pPr>
              <w:jc w:val="center"/>
              <w:rPr>
                <w:rFonts w:hint="eastAsia"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9"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12</w:t>
            </w:r>
          </w:p>
        </w:tc>
        <w:tc>
          <w:tcPr>
            <w:tcW w:w="133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吊柜3</w:t>
            </w:r>
          </w:p>
        </w:tc>
        <w:tc>
          <w:tcPr>
            <w:tcW w:w="6825" w:type="dxa"/>
            <w:vAlign w:val="center"/>
          </w:tcPr>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规格：宽600*高1350*深220</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基材采用E0级环保多层实木生态免漆板（依据GB/T39600-2021）检测标准</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widowControl/>
              <w:numPr>
                <w:ilvl w:val="0"/>
                <w:numId w:val="0"/>
              </w:numPr>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415"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1259205" cy="1247140"/>
                  <wp:effectExtent l="0" t="0" r="17145" b="10160"/>
                  <wp:docPr id="31" name="图片 12" descr="c6a1f3170d255b6db60750329a65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descr="c6a1f3170d255b6db60750329a659d3"/>
                          <pic:cNvPicPr>
                            <a:picLocks noChangeAspect="1"/>
                          </pic:cNvPicPr>
                        </pic:nvPicPr>
                        <pic:blipFill>
                          <a:blip r:embed="rId14"/>
                          <a:stretch>
                            <a:fillRect/>
                          </a:stretch>
                        </pic:blipFill>
                        <pic:spPr>
                          <a:xfrm>
                            <a:off x="0" y="0"/>
                            <a:ext cx="1259205" cy="1247140"/>
                          </a:xfrm>
                          <a:prstGeom prst="rect">
                            <a:avLst/>
                          </a:prstGeom>
                          <a:noFill/>
                          <a:ln>
                            <a:noFill/>
                          </a:ln>
                        </pic:spPr>
                      </pic:pic>
                    </a:graphicData>
                  </a:graphic>
                </wp:inline>
              </w:drawing>
            </w:r>
          </w:p>
        </w:tc>
        <w:tc>
          <w:tcPr>
            <w:tcW w:w="1253" w:type="dxa"/>
          </w:tcPr>
          <w:p>
            <w:pPr>
              <w:jc w:val="center"/>
              <w:rPr>
                <w:rFonts w:hint="eastAsia" w:ascii="宋体" w:hAnsi="宋体" w:eastAsia="宋体" w:cs="宋体"/>
                <w:bCs/>
                <w:color w:val="000000" w:themeColor="text1"/>
                <w:sz w:val="18"/>
                <w:szCs w:val="18"/>
                <w14:textFill>
                  <w14:solidFill>
                    <w14:schemeClr w14:val="tx1"/>
                  </w14:solidFill>
                </w14:textFill>
              </w:rPr>
            </w:pPr>
          </w:p>
        </w:tc>
        <w:tc>
          <w:tcPr>
            <w:tcW w:w="1793" w:type="dxa"/>
          </w:tcPr>
          <w:p>
            <w:pPr>
              <w:jc w:val="center"/>
              <w:rPr>
                <w:rFonts w:hint="eastAsia"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9" w:type="dxa"/>
            <w:vAlign w:val="center"/>
          </w:tcPr>
          <w:p>
            <w:pPr>
              <w:widowControl/>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133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吊柜4</w:t>
            </w:r>
          </w:p>
        </w:tc>
        <w:tc>
          <w:tcPr>
            <w:tcW w:w="6825" w:type="dxa"/>
            <w:vAlign w:val="center"/>
          </w:tcPr>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规格：宽2030*高1250*深300</w:t>
            </w:r>
          </w:p>
          <w:p>
            <w:pPr>
              <w:widowControl/>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widowControl/>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widowControl/>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widowControl/>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415"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1259205" cy="1247140"/>
                  <wp:effectExtent l="0" t="0" r="17145" b="10160"/>
                  <wp:docPr id="32" name="图片 13" descr="c6a1f3170d255b6db60750329a65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3" descr="c6a1f3170d255b6db60750329a659d3"/>
                          <pic:cNvPicPr>
                            <a:picLocks noChangeAspect="1"/>
                          </pic:cNvPicPr>
                        </pic:nvPicPr>
                        <pic:blipFill>
                          <a:blip r:embed="rId14"/>
                          <a:stretch>
                            <a:fillRect/>
                          </a:stretch>
                        </pic:blipFill>
                        <pic:spPr>
                          <a:xfrm>
                            <a:off x="0" y="0"/>
                            <a:ext cx="1259205" cy="1247140"/>
                          </a:xfrm>
                          <a:prstGeom prst="rect">
                            <a:avLst/>
                          </a:prstGeom>
                          <a:noFill/>
                          <a:ln>
                            <a:noFill/>
                          </a:ln>
                        </pic:spPr>
                      </pic:pic>
                    </a:graphicData>
                  </a:graphic>
                </wp:inline>
              </w:drawing>
            </w:r>
          </w:p>
        </w:tc>
        <w:tc>
          <w:tcPr>
            <w:tcW w:w="1253" w:type="dxa"/>
          </w:tcPr>
          <w:p>
            <w:pPr>
              <w:jc w:val="center"/>
              <w:rPr>
                <w:rFonts w:hint="eastAsia" w:ascii="宋体" w:hAnsi="宋体" w:eastAsia="宋体" w:cs="宋体"/>
                <w:bCs/>
                <w:color w:val="000000" w:themeColor="text1"/>
                <w:sz w:val="18"/>
                <w:szCs w:val="18"/>
                <w14:textFill>
                  <w14:solidFill>
                    <w14:schemeClr w14:val="tx1"/>
                  </w14:solidFill>
                </w14:textFill>
              </w:rPr>
            </w:pPr>
          </w:p>
        </w:tc>
        <w:tc>
          <w:tcPr>
            <w:tcW w:w="1793" w:type="dxa"/>
          </w:tcPr>
          <w:p>
            <w:pPr>
              <w:jc w:val="center"/>
              <w:rPr>
                <w:rFonts w:hint="eastAsia"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9" w:type="dxa"/>
            <w:vAlign w:val="center"/>
          </w:tcPr>
          <w:p>
            <w:pPr>
              <w:widowControl/>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14</w:t>
            </w:r>
          </w:p>
        </w:tc>
        <w:tc>
          <w:tcPr>
            <w:tcW w:w="1335" w:type="dxa"/>
            <w:vAlign w:val="center"/>
          </w:tcPr>
          <w:p>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w:t>
            </w:r>
          </w:p>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吊柜5</w:t>
            </w:r>
          </w:p>
        </w:tc>
        <w:tc>
          <w:tcPr>
            <w:tcW w:w="6825" w:type="dxa"/>
            <w:vAlign w:val="center"/>
          </w:tcPr>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规格：宽2400*高1650*深350</w:t>
            </w:r>
          </w:p>
          <w:p>
            <w:pPr>
              <w:widowControl/>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r>
              <w:rPr>
                <w:rFonts w:hint="eastAsia" w:ascii="宋体" w:hAnsi="宋体" w:eastAsia="宋体" w:cs="宋体"/>
                <w:color w:val="000000" w:themeColor="text1"/>
                <w:sz w:val="18"/>
                <w:szCs w:val="18"/>
                <w14:textFill>
                  <w14:solidFill>
                    <w14:schemeClr w14:val="tx1"/>
                  </w14:solidFill>
                </w14:textFill>
              </w:rPr>
              <w:t>板材承重，防潮，表面抗刮耐磨效果优良</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3.板材颜色数量丰富,可任意选色，全部板材足18MM厚</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4.配件：配品牌三节道轨+品牌</w:t>
            </w:r>
            <w:r>
              <w:rPr>
                <w:rFonts w:hint="eastAsia" w:ascii="宋体" w:hAnsi="宋体" w:eastAsia="宋体" w:cs="宋体"/>
                <w:color w:val="000000" w:themeColor="text1"/>
                <w:kern w:val="0"/>
                <w:sz w:val="18"/>
                <w:szCs w:val="18"/>
                <w14:textFill>
                  <w14:solidFill>
                    <w14:schemeClr w14:val="tx1"/>
                  </w14:solidFill>
                </w14:textFill>
              </w:rPr>
              <w:t>优质缓冲门铰+精品拉手</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widowControl/>
              <w:numPr>
                <w:ilvl w:val="0"/>
                <w:numId w:val="0"/>
              </w:numPr>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415"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1292225" cy="1247140"/>
                  <wp:effectExtent l="0" t="0" r="3175" b="10160"/>
                  <wp:docPr id="33" name="图片 14" descr="c6a1f3170d255b6db60750329a65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4" descr="c6a1f3170d255b6db60750329a659d3"/>
                          <pic:cNvPicPr>
                            <a:picLocks noChangeAspect="1"/>
                          </pic:cNvPicPr>
                        </pic:nvPicPr>
                        <pic:blipFill>
                          <a:blip r:embed="rId14"/>
                          <a:stretch>
                            <a:fillRect/>
                          </a:stretch>
                        </pic:blipFill>
                        <pic:spPr>
                          <a:xfrm>
                            <a:off x="0" y="0"/>
                            <a:ext cx="1292225" cy="1247140"/>
                          </a:xfrm>
                          <a:prstGeom prst="rect">
                            <a:avLst/>
                          </a:prstGeom>
                          <a:noFill/>
                          <a:ln>
                            <a:noFill/>
                          </a:ln>
                        </pic:spPr>
                      </pic:pic>
                    </a:graphicData>
                  </a:graphic>
                </wp:inline>
              </w:drawing>
            </w:r>
          </w:p>
        </w:tc>
        <w:tc>
          <w:tcPr>
            <w:tcW w:w="1253" w:type="dxa"/>
          </w:tcPr>
          <w:p>
            <w:pPr>
              <w:jc w:val="center"/>
              <w:rPr>
                <w:rFonts w:hint="eastAsia" w:ascii="宋体" w:hAnsi="宋体" w:eastAsia="宋体" w:cs="宋体"/>
                <w:bCs/>
                <w:color w:val="000000" w:themeColor="text1"/>
                <w:sz w:val="18"/>
                <w:szCs w:val="18"/>
                <w14:textFill>
                  <w14:solidFill>
                    <w14:schemeClr w14:val="tx1"/>
                  </w14:solidFill>
                </w14:textFill>
              </w:rPr>
            </w:pPr>
          </w:p>
        </w:tc>
        <w:tc>
          <w:tcPr>
            <w:tcW w:w="1793" w:type="dxa"/>
          </w:tcPr>
          <w:p>
            <w:pPr>
              <w:jc w:val="center"/>
              <w:rPr>
                <w:rFonts w:hint="eastAsia"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9" w:type="dxa"/>
            <w:vAlign w:val="center"/>
          </w:tcPr>
          <w:p>
            <w:pPr>
              <w:widowControl/>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w:t>
            </w:r>
          </w:p>
        </w:tc>
        <w:tc>
          <w:tcPr>
            <w:tcW w:w="1335"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定制折叠板</w:t>
            </w:r>
          </w:p>
        </w:tc>
        <w:tc>
          <w:tcPr>
            <w:tcW w:w="6825" w:type="dxa"/>
            <w:vAlign w:val="center"/>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规格：宽350*深250</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基材采用ENF级环保多层实木生态免漆板（依据GB/T34722-2017 GB/T39600-2021）检测标准</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2.板材承重，防潮，表面抗刮耐磨效果优良</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3.板材颜色数量丰富,可任意选色，全部板材足18MM厚 </w:t>
            </w:r>
          </w:p>
          <w:p>
            <w:pPr>
              <w:widowControl/>
              <w:numPr>
                <w:ilvl w:val="0"/>
                <w:numId w:val="0"/>
              </w:numPr>
              <w:spacing w:line="26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4.配件：配品牌折叠五金</w:t>
            </w:r>
          </w:p>
          <w:p>
            <w:pPr>
              <w:widowControl/>
              <w:numPr>
                <w:ilvl w:val="0"/>
                <w:numId w:val="0"/>
              </w:numPr>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5.所有板材封边采用全自动封边机，全部PUR四周封板</w:t>
            </w:r>
          </w:p>
          <w:p>
            <w:pPr>
              <w:widowControl/>
              <w:numPr>
                <w:ilvl w:val="0"/>
                <w:numId w:val="0"/>
              </w:numPr>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6.柜体板件全线数控加工，精度做工</w:t>
            </w:r>
            <w:r>
              <w:rPr>
                <w:rFonts w:hint="eastAsia" w:ascii="宋体" w:hAnsi="宋体" w:eastAsia="宋体" w:cs="宋体"/>
                <w:color w:val="000000" w:themeColor="text1"/>
                <w:sz w:val="18"/>
                <w:szCs w:val="18"/>
                <w14:textFill>
                  <w14:solidFill>
                    <w14:schemeClr w14:val="tx1"/>
                  </w14:solidFill>
                </w14:textFill>
              </w:rPr>
              <w:t>优良。</w:t>
            </w:r>
          </w:p>
        </w:tc>
        <w:tc>
          <w:tcPr>
            <w:tcW w:w="2415"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1264920" cy="1038860"/>
                  <wp:effectExtent l="0" t="0" r="11430" b="8890"/>
                  <wp:docPr id="34" name="图片 15" descr="78dc96f986626ec4d180f30d62258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5" descr="78dc96f986626ec4d180f30d62258fa"/>
                          <pic:cNvPicPr>
                            <a:picLocks noChangeAspect="1"/>
                          </pic:cNvPicPr>
                        </pic:nvPicPr>
                        <pic:blipFill>
                          <a:blip r:embed="rId15"/>
                          <a:stretch>
                            <a:fillRect/>
                          </a:stretch>
                        </pic:blipFill>
                        <pic:spPr>
                          <a:xfrm>
                            <a:off x="0" y="0"/>
                            <a:ext cx="1264920" cy="1038860"/>
                          </a:xfrm>
                          <a:prstGeom prst="rect">
                            <a:avLst/>
                          </a:prstGeom>
                          <a:noFill/>
                          <a:ln>
                            <a:noFill/>
                          </a:ln>
                        </pic:spPr>
                      </pic:pic>
                    </a:graphicData>
                  </a:graphic>
                </wp:inline>
              </w:drawing>
            </w:r>
          </w:p>
        </w:tc>
        <w:tc>
          <w:tcPr>
            <w:tcW w:w="1253" w:type="dxa"/>
          </w:tcPr>
          <w:p>
            <w:pPr>
              <w:jc w:val="center"/>
              <w:rPr>
                <w:rFonts w:hint="eastAsia" w:ascii="宋体" w:hAnsi="宋体" w:eastAsia="宋体" w:cs="宋体"/>
                <w:bCs/>
                <w:color w:val="000000" w:themeColor="text1"/>
                <w:sz w:val="18"/>
                <w:szCs w:val="18"/>
                <w14:textFill>
                  <w14:solidFill>
                    <w14:schemeClr w14:val="tx1"/>
                  </w14:solidFill>
                </w14:textFill>
              </w:rPr>
            </w:pPr>
          </w:p>
        </w:tc>
        <w:tc>
          <w:tcPr>
            <w:tcW w:w="1793" w:type="dxa"/>
          </w:tcPr>
          <w:p>
            <w:pPr>
              <w:jc w:val="center"/>
              <w:rPr>
                <w:rFonts w:hint="eastAsia"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9" w:type="dxa"/>
            <w:vAlign w:val="center"/>
          </w:tcPr>
          <w:p>
            <w:pPr>
              <w:widowControl/>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1335" w:type="dxa"/>
            <w:vAlign w:val="center"/>
          </w:tcPr>
          <w:p>
            <w:pPr>
              <w:widowControl/>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办公椅</w:t>
            </w:r>
          </w:p>
        </w:tc>
        <w:tc>
          <w:tcPr>
            <w:tcW w:w="6825" w:type="dxa"/>
            <w:vAlign w:val="center"/>
          </w:tcPr>
          <w:p>
            <w:pP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规格：标准</w:t>
            </w:r>
          </w:p>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r>
              <w:rPr>
                <w:rFonts w:hint="eastAsia" w:ascii="宋体" w:hAnsi="宋体" w:eastAsia="宋体" w:cs="宋体"/>
                <w:color w:val="000000" w:themeColor="text1"/>
                <w:kern w:val="0"/>
                <w:sz w:val="18"/>
                <w:szCs w:val="18"/>
                <w14:textFill>
                  <w14:solidFill>
                    <w14:schemeClr w14:val="tx1"/>
                  </w14:solidFill>
                </w14:textFill>
              </w:rPr>
              <w:t>背双层条纹网、座采用防尘网布</w:t>
            </w:r>
          </w:p>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r>
              <w:rPr>
                <w:rFonts w:hint="eastAsia" w:ascii="宋体" w:hAnsi="宋体" w:eastAsia="宋体" w:cs="宋体"/>
                <w:color w:val="000000" w:themeColor="text1"/>
                <w:kern w:val="0"/>
                <w:sz w:val="18"/>
                <w:szCs w:val="18"/>
                <w14:textFill>
                  <w14:solidFill>
                    <w14:schemeClr w14:val="tx1"/>
                  </w14:solidFill>
                </w14:textFill>
              </w:rPr>
              <w:t>PP加纤背框+固定扶手</w:t>
            </w:r>
          </w:p>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r>
              <w:rPr>
                <w:rFonts w:hint="eastAsia" w:ascii="宋体" w:hAnsi="宋体" w:eastAsia="宋体" w:cs="宋体"/>
                <w:color w:val="000000" w:themeColor="text1"/>
                <w:kern w:val="0"/>
                <w:sz w:val="18"/>
                <w:szCs w:val="18"/>
                <w14:textFill>
                  <w14:solidFill>
                    <w14:schemeClr w14:val="tx1"/>
                  </w14:solidFill>
                </w14:textFill>
              </w:rPr>
              <w:t>座用40密度高弹切割纯棉</w:t>
            </w:r>
          </w:p>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r>
              <w:rPr>
                <w:rFonts w:hint="eastAsia" w:ascii="宋体" w:hAnsi="宋体" w:eastAsia="宋体" w:cs="宋体"/>
                <w:color w:val="000000" w:themeColor="text1"/>
                <w:kern w:val="0"/>
                <w:sz w:val="18"/>
                <w:szCs w:val="18"/>
                <w14:textFill>
                  <w14:solidFill>
                    <w14:schemeClr w14:val="tx1"/>
                  </w14:solidFill>
                </w14:textFill>
              </w:rPr>
              <w:t>带逍遥2.5厚蝴蝶底盘</w:t>
            </w:r>
          </w:p>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r>
              <w:rPr>
                <w:rFonts w:hint="eastAsia" w:ascii="宋体" w:hAnsi="宋体" w:eastAsia="宋体" w:cs="宋体"/>
                <w:color w:val="000000" w:themeColor="text1"/>
                <w:kern w:val="0"/>
                <w:sz w:val="18"/>
                <w:szCs w:val="18"/>
                <w14:textFill>
                  <w14:solidFill>
                    <w14:schemeClr w14:val="tx1"/>
                  </w14:solidFill>
                </w14:textFill>
              </w:rPr>
              <w:t>100#沉40mm黑色烤漆气杆</w:t>
            </w:r>
          </w:p>
          <w:p>
            <w:pPr>
              <w:widowControl/>
              <w:spacing w:line="260" w:lineRule="exact"/>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r>
              <w:rPr>
                <w:rFonts w:hint="eastAsia" w:ascii="宋体" w:hAnsi="宋体" w:eastAsia="宋体" w:cs="宋体"/>
                <w:color w:val="000000" w:themeColor="text1"/>
                <w:kern w:val="0"/>
                <w:sz w:val="18"/>
                <w:szCs w:val="18"/>
                <w14:textFill>
                  <w14:solidFill>
                    <w14:schemeClr w14:val="tx1"/>
                  </w14:solidFill>
                </w14:textFill>
              </w:rPr>
              <w:t>黑锥脚-静压800kg测试</w:t>
            </w:r>
          </w:p>
          <w:p>
            <w:pPr>
              <w:widowControl/>
              <w:spacing w:line="26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r>
              <w:rPr>
                <w:rFonts w:hint="eastAsia" w:ascii="宋体" w:hAnsi="宋体" w:eastAsia="宋体" w:cs="宋体"/>
                <w:color w:val="000000" w:themeColor="text1"/>
                <w:kern w:val="0"/>
                <w:sz w:val="18"/>
                <w:szCs w:val="18"/>
                <w14:textFill>
                  <w14:solidFill>
                    <w14:schemeClr w14:val="tx1"/>
                  </w14:solidFill>
                </w14:textFill>
              </w:rPr>
              <w:t>φ50mm黑色耐磨尼龙轮</w:t>
            </w:r>
          </w:p>
        </w:tc>
        <w:tc>
          <w:tcPr>
            <w:tcW w:w="2415" w:type="dxa"/>
          </w:tcPr>
          <w:p>
            <w:pPr>
              <w:rPr>
                <w:rFonts w:hint="eastAsia" w:ascii="宋体" w:hAnsi="宋体" w:eastAsia="宋体" w:cs="宋体"/>
                <w:bCs/>
                <w:color w:val="000000" w:themeColor="text1"/>
                <w:sz w:val="18"/>
                <w:szCs w:val="18"/>
                <w14:textFill>
                  <w14:solidFill>
                    <w14:schemeClr w14:val="tx1"/>
                  </w14:solidFill>
                </w14:textFill>
              </w:rPr>
            </w:pPr>
            <w:r>
              <w:rPr>
                <w:rFonts w:ascii="宋体" w:hAnsi="宋体" w:cs="宋体"/>
                <w:color w:val="000000"/>
                <w:kern w:val="0"/>
                <w:sz w:val="24"/>
              </w:rPr>
              <w:drawing>
                <wp:inline distT="0" distB="0" distL="114300" distR="114300">
                  <wp:extent cx="874395" cy="1146810"/>
                  <wp:effectExtent l="0" t="0" r="1905" b="15240"/>
                  <wp:docPr id="35" name="图片 16" descr="a11052c6b23aa2a0cd5fb8c101825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6" descr="a11052c6b23aa2a0cd5fb8c101825ef"/>
                          <pic:cNvPicPr>
                            <a:picLocks noChangeAspect="1"/>
                          </pic:cNvPicPr>
                        </pic:nvPicPr>
                        <pic:blipFill>
                          <a:blip r:embed="rId16"/>
                          <a:stretch>
                            <a:fillRect/>
                          </a:stretch>
                        </pic:blipFill>
                        <pic:spPr>
                          <a:xfrm>
                            <a:off x="0" y="0"/>
                            <a:ext cx="874395" cy="1146810"/>
                          </a:xfrm>
                          <a:prstGeom prst="rect">
                            <a:avLst/>
                          </a:prstGeom>
                          <a:noFill/>
                          <a:ln>
                            <a:noFill/>
                          </a:ln>
                        </pic:spPr>
                      </pic:pic>
                    </a:graphicData>
                  </a:graphic>
                </wp:inline>
              </w:drawing>
            </w:r>
          </w:p>
        </w:tc>
        <w:tc>
          <w:tcPr>
            <w:tcW w:w="1253" w:type="dxa"/>
          </w:tcPr>
          <w:p>
            <w:pPr>
              <w:jc w:val="center"/>
              <w:rPr>
                <w:rFonts w:hint="eastAsia" w:ascii="宋体" w:hAnsi="宋体" w:eastAsia="宋体" w:cs="宋体"/>
                <w:bCs/>
                <w:color w:val="000000" w:themeColor="text1"/>
                <w:sz w:val="18"/>
                <w:szCs w:val="18"/>
                <w14:textFill>
                  <w14:solidFill>
                    <w14:schemeClr w14:val="tx1"/>
                  </w14:solidFill>
                </w14:textFill>
              </w:rPr>
            </w:pPr>
          </w:p>
        </w:tc>
        <w:tc>
          <w:tcPr>
            <w:tcW w:w="1793" w:type="dxa"/>
          </w:tcPr>
          <w:p>
            <w:pPr>
              <w:jc w:val="center"/>
              <w:rPr>
                <w:rFonts w:hint="eastAsia" w:ascii="宋体" w:hAnsi="宋体" w:eastAsia="宋体" w:cs="宋体"/>
                <w:bCs/>
                <w:color w:val="000000" w:themeColor="text1"/>
                <w:sz w:val="18"/>
                <w:szCs w:val="18"/>
                <w14:textFill>
                  <w14:solidFill>
                    <w14:schemeClr w14:val="tx1"/>
                  </w14:solidFill>
                </w14:textFill>
              </w:rPr>
            </w:pPr>
          </w:p>
        </w:tc>
      </w:tr>
    </w:tbl>
    <w:p>
      <w:pPr>
        <w:pStyle w:val="9"/>
        <w:rPr>
          <w:rFonts w:hint="eastAsia"/>
          <w:lang w:eastAsia="zh-CN"/>
        </w:rPr>
      </w:pPr>
    </w:p>
    <w:p>
      <w:pPr>
        <w:spacing w:line="360" w:lineRule="auto"/>
        <w:rPr>
          <w:rFonts w:ascii="宋体" w:hAnsi="宋体" w:cs="宋体"/>
          <w:sz w:val="32"/>
          <w:szCs w:val="32"/>
        </w:rPr>
      </w:pPr>
      <w:r>
        <w:rPr>
          <w:rFonts w:hint="eastAsia" w:ascii="宋体" w:hAnsi="宋体" w:cs="宋体"/>
          <w:sz w:val="32"/>
          <w:szCs w:val="32"/>
        </w:rPr>
        <w:t xml:space="preserve">投标人名称（盖章）：                        </w:t>
      </w:r>
    </w:p>
    <w:p>
      <w:pPr>
        <w:spacing w:line="360" w:lineRule="auto"/>
        <w:rPr>
          <w:rFonts w:hint="eastAsia" w:ascii="宋体" w:hAnsi="宋体" w:cs="宋体"/>
          <w:sz w:val="32"/>
          <w:szCs w:val="32"/>
          <w:lang w:val="en-US" w:eastAsia="zh-CN"/>
        </w:rPr>
      </w:pPr>
      <w:r>
        <w:rPr>
          <w:rFonts w:hint="eastAsia" w:ascii="宋体" w:hAnsi="宋体" w:cs="宋体"/>
          <w:sz w:val="32"/>
          <w:szCs w:val="32"/>
        </w:rPr>
        <w:t xml:space="preserve">日期：   年   月  </w:t>
      </w:r>
      <w:r>
        <w:rPr>
          <w:rFonts w:hint="eastAsia" w:ascii="宋体" w:hAnsi="宋体" w:cs="宋体"/>
          <w:sz w:val="32"/>
          <w:szCs w:val="32"/>
          <w:lang w:val="en-US" w:eastAsia="zh-CN"/>
        </w:rPr>
        <w:t>日</w:t>
      </w:r>
    </w:p>
    <w:p>
      <w:pPr>
        <w:spacing w:line="360" w:lineRule="auto"/>
        <w:rPr>
          <w:rFonts w:hint="eastAsia" w:ascii="宋体" w:hAnsi="宋体" w:cs="宋体"/>
          <w:sz w:val="32"/>
          <w:szCs w:val="32"/>
          <w:lang w:val="en-US" w:eastAsia="zh-CN"/>
        </w:rPr>
      </w:pPr>
    </w:p>
    <w:p>
      <w:pPr>
        <w:spacing w:line="360" w:lineRule="auto"/>
        <w:rPr>
          <w:rFonts w:hint="eastAsia" w:ascii="宋体" w:hAnsi="宋体" w:cs="宋体"/>
          <w:sz w:val="32"/>
          <w:szCs w:val="32"/>
          <w:lang w:val="en-US" w:eastAsia="zh-CN"/>
        </w:rPr>
      </w:pPr>
    </w:p>
    <w:p>
      <w:pPr>
        <w:spacing w:line="360" w:lineRule="auto"/>
        <w:rPr>
          <w:rFonts w:hint="eastAsia" w:ascii="宋体" w:hAnsi="宋体" w:cs="宋体"/>
          <w:sz w:val="32"/>
          <w:szCs w:val="32"/>
          <w:lang w:val="en-US" w:eastAsia="zh-CN"/>
        </w:rPr>
      </w:pPr>
    </w:p>
    <w:p>
      <w:pPr>
        <w:spacing w:line="360" w:lineRule="auto"/>
        <w:rPr>
          <w:rFonts w:hint="eastAsia" w:ascii="宋体" w:hAnsi="宋体" w:cs="宋体"/>
          <w:sz w:val="32"/>
          <w:szCs w:val="32"/>
          <w:lang w:val="en-US" w:eastAsia="zh-CN"/>
        </w:rPr>
      </w:pPr>
    </w:p>
    <w:p>
      <w:pPr>
        <w:spacing w:line="360" w:lineRule="auto"/>
        <w:rPr>
          <w:rFonts w:hint="eastAsia" w:ascii="宋体" w:hAnsi="宋体" w:cs="宋体"/>
          <w:sz w:val="32"/>
          <w:szCs w:val="32"/>
          <w:lang w:val="en-US" w:eastAsia="zh-CN"/>
        </w:rPr>
      </w:pPr>
    </w:p>
    <w:p>
      <w:pPr>
        <w:spacing w:line="360" w:lineRule="auto"/>
        <w:rPr>
          <w:rFonts w:hint="eastAsia" w:ascii="宋体" w:hAnsi="宋体" w:cs="宋体"/>
          <w:sz w:val="32"/>
          <w:szCs w:val="32"/>
          <w:lang w:val="en-US" w:eastAsia="zh-CN"/>
        </w:rPr>
      </w:pPr>
    </w:p>
    <w:p>
      <w:pPr>
        <w:spacing w:line="360" w:lineRule="auto"/>
        <w:jc w:val="center"/>
        <w:rPr>
          <w:rFonts w:hint="default" w:ascii="宋体" w:hAnsi="宋体" w:cs="宋体"/>
          <w:sz w:val="44"/>
          <w:szCs w:val="44"/>
          <w:lang w:val="en-US" w:eastAsia="zh-CN"/>
        </w:rPr>
      </w:pPr>
      <w:r>
        <w:rPr>
          <w:rFonts w:hint="eastAsia" w:ascii="宋体" w:hAnsi="宋体" w:cs="宋体"/>
          <w:sz w:val="44"/>
          <w:szCs w:val="44"/>
          <w:lang w:val="en-US" w:eastAsia="zh-CN"/>
        </w:rPr>
        <w:t>货物清单分项报价表</w:t>
      </w:r>
    </w:p>
    <w:tbl>
      <w:tblPr>
        <w:tblStyle w:val="20"/>
        <w:tblpPr w:leftFromText="180" w:rightFromText="180" w:vertAnchor="text" w:horzAnchor="page" w:tblpXSpec="center" w:tblpY="301"/>
        <w:tblOverlap w:val="never"/>
        <w:tblW w:w="51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812"/>
        <w:gridCol w:w="1075"/>
        <w:gridCol w:w="2662"/>
        <w:gridCol w:w="2866"/>
        <w:gridCol w:w="1849"/>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74" w:type="pct"/>
            <w:vAlign w:val="center"/>
          </w:tcPr>
          <w:p>
            <w:pPr>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序号</w:t>
            </w:r>
          </w:p>
        </w:tc>
        <w:tc>
          <w:tcPr>
            <w:tcW w:w="684" w:type="pct"/>
            <w:vAlign w:val="center"/>
          </w:tcPr>
          <w:p>
            <w:pPr>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货物名称</w:t>
            </w:r>
          </w:p>
        </w:tc>
        <w:tc>
          <w:tcPr>
            <w:tcW w:w="406"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单位</w:t>
            </w:r>
          </w:p>
        </w:tc>
        <w:tc>
          <w:tcPr>
            <w:tcW w:w="1005"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数量</w:t>
            </w:r>
          </w:p>
        </w:tc>
        <w:tc>
          <w:tcPr>
            <w:tcW w:w="1082" w:type="pct"/>
            <w:vAlign w:val="center"/>
          </w:tcPr>
          <w:p>
            <w:pPr>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图片</w:t>
            </w:r>
          </w:p>
        </w:tc>
        <w:tc>
          <w:tcPr>
            <w:tcW w:w="695" w:type="pct"/>
            <w:vAlign w:val="center"/>
          </w:tcPr>
          <w:p>
            <w:pPr>
              <w:jc w:val="center"/>
              <w:rPr>
                <w:rFonts w:hint="default"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cs="宋体"/>
                <w:bCs/>
                <w:color w:val="000000" w:themeColor="text1"/>
                <w:sz w:val="22"/>
                <w:szCs w:val="22"/>
                <w:lang w:val="en-US" w:eastAsia="zh-CN"/>
                <w14:textFill>
                  <w14:solidFill>
                    <w14:schemeClr w14:val="tx1"/>
                  </w14:solidFill>
                </w14:textFill>
              </w:rPr>
              <w:t>单价（元）</w:t>
            </w:r>
          </w:p>
        </w:tc>
        <w:tc>
          <w:tcPr>
            <w:tcW w:w="850" w:type="pct"/>
            <w:vAlign w:val="center"/>
          </w:tcPr>
          <w:p>
            <w:pPr>
              <w:jc w:val="center"/>
              <w:rPr>
                <w:rFonts w:hint="eastAsia" w:ascii="宋体" w:hAnsi="宋体" w:cs="宋体"/>
                <w:bCs/>
                <w:color w:val="000000" w:themeColor="text1"/>
                <w:sz w:val="22"/>
                <w:szCs w:val="22"/>
                <w:lang w:val="en-US" w:eastAsia="zh-CN"/>
                <w14:textFill>
                  <w14:solidFill>
                    <w14:schemeClr w14:val="tx1"/>
                  </w14:solidFill>
                </w14:textFill>
              </w:rPr>
            </w:pPr>
            <w:r>
              <w:rPr>
                <w:rFonts w:hint="eastAsia" w:ascii="宋体" w:hAnsi="宋体" w:cs="宋体"/>
                <w:bCs/>
                <w:color w:val="000000" w:themeColor="text1"/>
                <w:sz w:val="22"/>
                <w:szCs w:val="22"/>
                <w:lang w:val="en-US" w:eastAsia="zh-CN"/>
                <w14:textFill>
                  <w14:solidFill>
                    <w14:schemeClr w14:val="tx1"/>
                  </w14:solidFill>
                </w14:textFill>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74" w:type="pct"/>
            <w:vAlign w:val="center"/>
          </w:tcPr>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1</w:t>
            </w:r>
          </w:p>
        </w:tc>
        <w:tc>
          <w:tcPr>
            <w:tcW w:w="684" w:type="pct"/>
            <w:vAlign w:val="center"/>
          </w:tcPr>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定制办公桌</w:t>
            </w:r>
          </w:p>
        </w:tc>
        <w:tc>
          <w:tcPr>
            <w:tcW w:w="406"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张</w:t>
            </w:r>
          </w:p>
        </w:tc>
        <w:tc>
          <w:tcPr>
            <w:tcW w:w="1005"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3</w:t>
            </w:r>
          </w:p>
        </w:tc>
        <w:tc>
          <w:tcPr>
            <w:tcW w:w="1082" w:type="pct"/>
          </w:tcPr>
          <w:p>
            <w:pPr>
              <w:rPr>
                <w:rFonts w:hint="eastAsia" w:ascii="宋体" w:hAnsi="宋体" w:eastAsia="宋体" w:cs="宋体"/>
                <w:bCs/>
                <w:color w:val="000000" w:themeColor="text1"/>
                <w:sz w:val="22"/>
                <w:szCs w:val="22"/>
                <w14:textFill>
                  <w14:solidFill>
                    <w14:schemeClr w14:val="tx1"/>
                  </w14:solidFill>
                </w14:textFill>
              </w:rPr>
            </w:pPr>
          </w:p>
        </w:tc>
        <w:tc>
          <w:tcPr>
            <w:tcW w:w="695" w:type="pct"/>
          </w:tcPr>
          <w:p>
            <w:pPr>
              <w:jc w:val="center"/>
              <w:rPr>
                <w:rFonts w:hint="eastAsia" w:ascii="宋体" w:hAnsi="宋体" w:eastAsia="宋体" w:cs="宋体"/>
                <w:bCs/>
                <w:color w:val="000000" w:themeColor="text1"/>
                <w:sz w:val="22"/>
                <w:szCs w:val="22"/>
                <w14:textFill>
                  <w14:solidFill>
                    <w14:schemeClr w14:val="tx1"/>
                  </w14:solidFill>
                </w14:textFill>
              </w:rPr>
            </w:pPr>
          </w:p>
        </w:tc>
        <w:tc>
          <w:tcPr>
            <w:tcW w:w="850" w:type="pct"/>
          </w:tcPr>
          <w:p>
            <w:pPr>
              <w:jc w:val="center"/>
              <w:rPr>
                <w:rFonts w:hint="eastAsia" w:ascii="宋体" w:hAnsi="宋体" w:eastAsia="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74" w:type="pct"/>
            <w:vAlign w:val="center"/>
          </w:tcPr>
          <w:p>
            <w:pPr>
              <w:widowControl/>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2</w:t>
            </w:r>
          </w:p>
        </w:tc>
        <w:tc>
          <w:tcPr>
            <w:tcW w:w="684" w:type="pct"/>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定制</w:t>
            </w:r>
          </w:p>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高柜1</w:t>
            </w:r>
          </w:p>
        </w:tc>
        <w:tc>
          <w:tcPr>
            <w:tcW w:w="406"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个</w:t>
            </w:r>
          </w:p>
        </w:tc>
        <w:tc>
          <w:tcPr>
            <w:tcW w:w="1005"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w:t>
            </w:r>
          </w:p>
        </w:tc>
        <w:tc>
          <w:tcPr>
            <w:tcW w:w="1082" w:type="pct"/>
          </w:tcPr>
          <w:p>
            <w:pPr>
              <w:rPr>
                <w:rFonts w:hint="eastAsia" w:ascii="宋体" w:hAnsi="宋体" w:eastAsia="宋体" w:cs="宋体"/>
                <w:bCs/>
                <w:color w:val="000000" w:themeColor="text1"/>
                <w:sz w:val="22"/>
                <w:szCs w:val="22"/>
                <w14:textFill>
                  <w14:solidFill>
                    <w14:schemeClr w14:val="tx1"/>
                  </w14:solidFill>
                </w14:textFill>
              </w:rPr>
            </w:pPr>
          </w:p>
        </w:tc>
        <w:tc>
          <w:tcPr>
            <w:tcW w:w="695" w:type="pct"/>
          </w:tcPr>
          <w:p>
            <w:pPr>
              <w:jc w:val="center"/>
              <w:rPr>
                <w:rFonts w:hint="eastAsia" w:ascii="宋体" w:hAnsi="宋体" w:eastAsia="宋体" w:cs="宋体"/>
                <w:bCs/>
                <w:color w:val="000000" w:themeColor="text1"/>
                <w:sz w:val="22"/>
                <w:szCs w:val="22"/>
                <w14:textFill>
                  <w14:solidFill>
                    <w14:schemeClr w14:val="tx1"/>
                  </w14:solidFill>
                </w14:textFill>
              </w:rPr>
            </w:pPr>
          </w:p>
        </w:tc>
        <w:tc>
          <w:tcPr>
            <w:tcW w:w="850" w:type="pct"/>
          </w:tcPr>
          <w:p>
            <w:pPr>
              <w:jc w:val="center"/>
              <w:rPr>
                <w:rFonts w:hint="eastAsia" w:ascii="宋体" w:hAnsi="宋体" w:eastAsia="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74" w:type="pct"/>
            <w:vAlign w:val="center"/>
          </w:tcPr>
          <w:p>
            <w:pPr>
              <w:widowControl/>
              <w:jc w:val="center"/>
              <w:rPr>
                <w:rFonts w:hint="eastAsia" w:ascii="宋体" w:hAnsi="宋体" w:eastAsia="宋体" w:cs="宋体"/>
                <w:bCs/>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3</w:t>
            </w:r>
          </w:p>
        </w:tc>
        <w:tc>
          <w:tcPr>
            <w:tcW w:w="684" w:type="pct"/>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定制</w:t>
            </w:r>
          </w:p>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高柜2</w:t>
            </w:r>
          </w:p>
        </w:tc>
        <w:tc>
          <w:tcPr>
            <w:tcW w:w="406"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个</w:t>
            </w:r>
          </w:p>
        </w:tc>
        <w:tc>
          <w:tcPr>
            <w:tcW w:w="1005"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w:t>
            </w:r>
          </w:p>
        </w:tc>
        <w:tc>
          <w:tcPr>
            <w:tcW w:w="1082" w:type="pct"/>
          </w:tcPr>
          <w:p>
            <w:pPr>
              <w:rPr>
                <w:rFonts w:hint="eastAsia" w:ascii="宋体" w:hAnsi="宋体" w:eastAsia="宋体" w:cs="宋体"/>
                <w:bCs/>
                <w:color w:val="000000" w:themeColor="text1"/>
                <w:sz w:val="22"/>
                <w:szCs w:val="22"/>
                <w14:textFill>
                  <w14:solidFill>
                    <w14:schemeClr w14:val="tx1"/>
                  </w14:solidFill>
                </w14:textFill>
              </w:rPr>
            </w:pPr>
          </w:p>
        </w:tc>
        <w:tc>
          <w:tcPr>
            <w:tcW w:w="695" w:type="pct"/>
          </w:tcPr>
          <w:p>
            <w:pPr>
              <w:jc w:val="center"/>
              <w:rPr>
                <w:rFonts w:hint="eastAsia" w:ascii="宋体" w:hAnsi="宋体" w:eastAsia="宋体" w:cs="宋体"/>
                <w:bCs/>
                <w:color w:val="000000" w:themeColor="text1"/>
                <w:sz w:val="22"/>
                <w:szCs w:val="22"/>
                <w14:textFill>
                  <w14:solidFill>
                    <w14:schemeClr w14:val="tx1"/>
                  </w14:solidFill>
                </w14:textFill>
              </w:rPr>
            </w:pPr>
          </w:p>
        </w:tc>
        <w:tc>
          <w:tcPr>
            <w:tcW w:w="850" w:type="pct"/>
          </w:tcPr>
          <w:p>
            <w:pPr>
              <w:jc w:val="center"/>
              <w:rPr>
                <w:rFonts w:hint="eastAsia" w:ascii="宋体" w:hAnsi="宋体" w:eastAsia="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74" w:type="pct"/>
            <w:vAlign w:val="center"/>
          </w:tcPr>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4</w:t>
            </w:r>
          </w:p>
        </w:tc>
        <w:tc>
          <w:tcPr>
            <w:tcW w:w="684" w:type="pct"/>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定制</w:t>
            </w:r>
          </w:p>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高柜3</w:t>
            </w:r>
          </w:p>
        </w:tc>
        <w:tc>
          <w:tcPr>
            <w:tcW w:w="406"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个</w:t>
            </w:r>
          </w:p>
        </w:tc>
        <w:tc>
          <w:tcPr>
            <w:tcW w:w="1005"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w:t>
            </w:r>
          </w:p>
        </w:tc>
        <w:tc>
          <w:tcPr>
            <w:tcW w:w="1082" w:type="pct"/>
          </w:tcPr>
          <w:p>
            <w:pPr>
              <w:rPr>
                <w:rFonts w:hint="eastAsia" w:ascii="宋体" w:hAnsi="宋体" w:eastAsia="宋体" w:cs="宋体"/>
                <w:bCs/>
                <w:color w:val="000000" w:themeColor="text1"/>
                <w:sz w:val="22"/>
                <w:szCs w:val="22"/>
                <w14:textFill>
                  <w14:solidFill>
                    <w14:schemeClr w14:val="tx1"/>
                  </w14:solidFill>
                </w14:textFill>
              </w:rPr>
            </w:pPr>
          </w:p>
        </w:tc>
        <w:tc>
          <w:tcPr>
            <w:tcW w:w="695" w:type="pct"/>
          </w:tcPr>
          <w:p>
            <w:pPr>
              <w:jc w:val="center"/>
              <w:rPr>
                <w:rFonts w:hint="eastAsia" w:ascii="宋体" w:hAnsi="宋体" w:eastAsia="宋体" w:cs="宋体"/>
                <w:bCs/>
                <w:color w:val="000000" w:themeColor="text1"/>
                <w:sz w:val="22"/>
                <w:szCs w:val="22"/>
                <w14:textFill>
                  <w14:solidFill>
                    <w14:schemeClr w14:val="tx1"/>
                  </w14:solidFill>
                </w14:textFill>
              </w:rPr>
            </w:pPr>
          </w:p>
        </w:tc>
        <w:tc>
          <w:tcPr>
            <w:tcW w:w="850" w:type="pct"/>
          </w:tcPr>
          <w:p>
            <w:pPr>
              <w:jc w:val="center"/>
              <w:rPr>
                <w:rFonts w:hint="eastAsia" w:ascii="宋体" w:hAnsi="宋体" w:eastAsia="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74" w:type="pct"/>
            <w:vAlign w:val="center"/>
          </w:tcPr>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5</w:t>
            </w:r>
          </w:p>
        </w:tc>
        <w:tc>
          <w:tcPr>
            <w:tcW w:w="684" w:type="pct"/>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定制</w:t>
            </w:r>
          </w:p>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高柜4</w:t>
            </w:r>
          </w:p>
        </w:tc>
        <w:tc>
          <w:tcPr>
            <w:tcW w:w="406"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个</w:t>
            </w:r>
          </w:p>
        </w:tc>
        <w:tc>
          <w:tcPr>
            <w:tcW w:w="1005"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w:t>
            </w:r>
          </w:p>
        </w:tc>
        <w:tc>
          <w:tcPr>
            <w:tcW w:w="1082" w:type="pct"/>
          </w:tcPr>
          <w:p>
            <w:pPr>
              <w:rPr>
                <w:rFonts w:hint="eastAsia" w:ascii="宋体" w:hAnsi="宋体" w:eastAsia="宋体" w:cs="宋体"/>
                <w:bCs/>
                <w:color w:val="000000" w:themeColor="text1"/>
                <w:sz w:val="22"/>
                <w:szCs w:val="22"/>
                <w14:textFill>
                  <w14:solidFill>
                    <w14:schemeClr w14:val="tx1"/>
                  </w14:solidFill>
                </w14:textFill>
              </w:rPr>
            </w:pPr>
          </w:p>
        </w:tc>
        <w:tc>
          <w:tcPr>
            <w:tcW w:w="695" w:type="pct"/>
          </w:tcPr>
          <w:p>
            <w:pPr>
              <w:jc w:val="center"/>
              <w:rPr>
                <w:rFonts w:hint="eastAsia" w:ascii="宋体" w:hAnsi="宋体" w:eastAsia="宋体" w:cs="宋体"/>
                <w:bCs/>
                <w:color w:val="000000" w:themeColor="text1"/>
                <w:sz w:val="22"/>
                <w:szCs w:val="22"/>
                <w14:textFill>
                  <w14:solidFill>
                    <w14:schemeClr w14:val="tx1"/>
                  </w14:solidFill>
                </w14:textFill>
              </w:rPr>
            </w:pPr>
          </w:p>
        </w:tc>
        <w:tc>
          <w:tcPr>
            <w:tcW w:w="850" w:type="pct"/>
          </w:tcPr>
          <w:p>
            <w:pPr>
              <w:jc w:val="center"/>
              <w:rPr>
                <w:rFonts w:hint="eastAsia" w:ascii="宋体" w:hAnsi="宋体" w:eastAsia="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74" w:type="pct"/>
            <w:vAlign w:val="center"/>
          </w:tcPr>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6</w:t>
            </w:r>
          </w:p>
        </w:tc>
        <w:tc>
          <w:tcPr>
            <w:tcW w:w="684" w:type="pct"/>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定制</w:t>
            </w:r>
          </w:p>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高柜5</w:t>
            </w:r>
          </w:p>
        </w:tc>
        <w:tc>
          <w:tcPr>
            <w:tcW w:w="406"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个</w:t>
            </w:r>
          </w:p>
        </w:tc>
        <w:tc>
          <w:tcPr>
            <w:tcW w:w="1005"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1</w:t>
            </w:r>
          </w:p>
        </w:tc>
        <w:tc>
          <w:tcPr>
            <w:tcW w:w="1082" w:type="pct"/>
          </w:tcPr>
          <w:p>
            <w:pPr>
              <w:rPr>
                <w:rFonts w:hint="eastAsia" w:ascii="宋体" w:hAnsi="宋体" w:eastAsia="宋体" w:cs="宋体"/>
                <w:bCs/>
                <w:color w:val="000000" w:themeColor="text1"/>
                <w:sz w:val="22"/>
                <w:szCs w:val="22"/>
                <w14:textFill>
                  <w14:solidFill>
                    <w14:schemeClr w14:val="tx1"/>
                  </w14:solidFill>
                </w14:textFill>
              </w:rPr>
            </w:pPr>
          </w:p>
        </w:tc>
        <w:tc>
          <w:tcPr>
            <w:tcW w:w="695" w:type="pct"/>
          </w:tcPr>
          <w:p>
            <w:pPr>
              <w:jc w:val="center"/>
              <w:rPr>
                <w:rFonts w:hint="eastAsia" w:ascii="宋体" w:hAnsi="宋体" w:eastAsia="宋体" w:cs="宋体"/>
                <w:bCs/>
                <w:color w:val="000000" w:themeColor="text1"/>
                <w:sz w:val="22"/>
                <w:szCs w:val="22"/>
                <w14:textFill>
                  <w14:solidFill>
                    <w14:schemeClr w14:val="tx1"/>
                  </w14:solidFill>
                </w14:textFill>
              </w:rPr>
            </w:pPr>
          </w:p>
        </w:tc>
        <w:tc>
          <w:tcPr>
            <w:tcW w:w="850" w:type="pct"/>
          </w:tcPr>
          <w:p>
            <w:pPr>
              <w:jc w:val="center"/>
              <w:rPr>
                <w:rFonts w:hint="eastAsia" w:ascii="宋体" w:hAnsi="宋体" w:eastAsia="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74" w:type="pct"/>
            <w:vAlign w:val="center"/>
          </w:tcPr>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7</w:t>
            </w:r>
          </w:p>
        </w:tc>
        <w:tc>
          <w:tcPr>
            <w:tcW w:w="684" w:type="pct"/>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定制</w:t>
            </w:r>
          </w:p>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地柜1</w:t>
            </w:r>
          </w:p>
        </w:tc>
        <w:tc>
          <w:tcPr>
            <w:tcW w:w="406"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个</w:t>
            </w:r>
          </w:p>
        </w:tc>
        <w:tc>
          <w:tcPr>
            <w:tcW w:w="1005"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1</w:t>
            </w:r>
          </w:p>
        </w:tc>
        <w:tc>
          <w:tcPr>
            <w:tcW w:w="1082" w:type="pct"/>
          </w:tcPr>
          <w:p>
            <w:pPr>
              <w:rPr>
                <w:rFonts w:hint="eastAsia" w:ascii="宋体" w:hAnsi="宋体" w:eastAsia="宋体" w:cs="宋体"/>
                <w:bCs/>
                <w:color w:val="000000" w:themeColor="text1"/>
                <w:sz w:val="22"/>
                <w:szCs w:val="22"/>
                <w14:textFill>
                  <w14:solidFill>
                    <w14:schemeClr w14:val="tx1"/>
                  </w14:solidFill>
                </w14:textFill>
              </w:rPr>
            </w:pPr>
          </w:p>
        </w:tc>
        <w:tc>
          <w:tcPr>
            <w:tcW w:w="695" w:type="pct"/>
          </w:tcPr>
          <w:p>
            <w:pPr>
              <w:jc w:val="center"/>
              <w:rPr>
                <w:rFonts w:hint="eastAsia" w:ascii="宋体" w:hAnsi="宋体" w:eastAsia="宋体" w:cs="宋体"/>
                <w:bCs/>
                <w:color w:val="000000" w:themeColor="text1"/>
                <w:sz w:val="22"/>
                <w:szCs w:val="22"/>
                <w14:textFill>
                  <w14:solidFill>
                    <w14:schemeClr w14:val="tx1"/>
                  </w14:solidFill>
                </w14:textFill>
              </w:rPr>
            </w:pPr>
          </w:p>
        </w:tc>
        <w:tc>
          <w:tcPr>
            <w:tcW w:w="850" w:type="pct"/>
          </w:tcPr>
          <w:p>
            <w:pPr>
              <w:jc w:val="center"/>
              <w:rPr>
                <w:rFonts w:hint="eastAsia" w:ascii="宋体" w:hAnsi="宋体" w:eastAsia="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74" w:type="pct"/>
            <w:vAlign w:val="center"/>
          </w:tcPr>
          <w:p>
            <w:pPr>
              <w:widowControl/>
              <w:jc w:val="center"/>
              <w:rPr>
                <w:rFonts w:hint="eastAsia" w:ascii="宋体" w:hAnsi="宋体" w:eastAsia="宋体" w:cs="宋体"/>
                <w:bCs/>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8</w:t>
            </w:r>
          </w:p>
        </w:tc>
        <w:tc>
          <w:tcPr>
            <w:tcW w:w="684" w:type="pct"/>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定制</w:t>
            </w:r>
          </w:p>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地柜2</w:t>
            </w:r>
          </w:p>
        </w:tc>
        <w:tc>
          <w:tcPr>
            <w:tcW w:w="406"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套</w:t>
            </w:r>
          </w:p>
        </w:tc>
        <w:tc>
          <w:tcPr>
            <w:tcW w:w="1005"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1</w:t>
            </w:r>
          </w:p>
        </w:tc>
        <w:tc>
          <w:tcPr>
            <w:tcW w:w="1082" w:type="pct"/>
          </w:tcPr>
          <w:p>
            <w:pPr>
              <w:rPr>
                <w:rFonts w:hint="eastAsia" w:ascii="宋体" w:hAnsi="宋体" w:eastAsia="宋体" w:cs="宋体"/>
                <w:bCs/>
                <w:color w:val="000000" w:themeColor="text1"/>
                <w:sz w:val="22"/>
                <w:szCs w:val="22"/>
                <w14:textFill>
                  <w14:solidFill>
                    <w14:schemeClr w14:val="tx1"/>
                  </w14:solidFill>
                </w14:textFill>
              </w:rPr>
            </w:pPr>
          </w:p>
        </w:tc>
        <w:tc>
          <w:tcPr>
            <w:tcW w:w="695" w:type="pct"/>
          </w:tcPr>
          <w:p>
            <w:pPr>
              <w:jc w:val="center"/>
              <w:rPr>
                <w:rFonts w:hint="eastAsia" w:ascii="宋体" w:hAnsi="宋体" w:eastAsia="宋体" w:cs="宋体"/>
                <w:bCs/>
                <w:color w:val="000000" w:themeColor="text1"/>
                <w:sz w:val="22"/>
                <w:szCs w:val="22"/>
                <w14:textFill>
                  <w14:solidFill>
                    <w14:schemeClr w14:val="tx1"/>
                  </w14:solidFill>
                </w14:textFill>
              </w:rPr>
            </w:pPr>
          </w:p>
        </w:tc>
        <w:tc>
          <w:tcPr>
            <w:tcW w:w="850" w:type="pct"/>
          </w:tcPr>
          <w:p>
            <w:pPr>
              <w:jc w:val="center"/>
              <w:rPr>
                <w:rFonts w:hint="eastAsia" w:ascii="宋体" w:hAnsi="宋体" w:eastAsia="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4" w:type="pct"/>
            <w:vAlign w:val="center"/>
          </w:tcPr>
          <w:p>
            <w:pPr>
              <w:widowControl/>
              <w:jc w:val="center"/>
              <w:rPr>
                <w:rFonts w:hint="eastAsia" w:ascii="宋体" w:hAnsi="宋体" w:eastAsia="宋体" w:cs="宋体"/>
                <w:bCs/>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9</w:t>
            </w:r>
          </w:p>
        </w:tc>
        <w:tc>
          <w:tcPr>
            <w:tcW w:w="684" w:type="pct"/>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定制</w:t>
            </w:r>
          </w:p>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地柜3</w:t>
            </w:r>
          </w:p>
        </w:tc>
        <w:tc>
          <w:tcPr>
            <w:tcW w:w="406"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 xml:space="preserve"> 套</w:t>
            </w:r>
          </w:p>
        </w:tc>
        <w:tc>
          <w:tcPr>
            <w:tcW w:w="1005"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1</w:t>
            </w:r>
          </w:p>
        </w:tc>
        <w:tc>
          <w:tcPr>
            <w:tcW w:w="1082" w:type="pct"/>
          </w:tcPr>
          <w:p>
            <w:pPr>
              <w:rPr>
                <w:rFonts w:hint="eastAsia" w:ascii="宋体" w:hAnsi="宋体" w:eastAsia="宋体" w:cs="宋体"/>
                <w:bCs/>
                <w:color w:val="000000" w:themeColor="text1"/>
                <w:sz w:val="22"/>
                <w:szCs w:val="22"/>
                <w14:textFill>
                  <w14:solidFill>
                    <w14:schemeClr w14:val="tx1"/>
                  </w14:solidFill>
                </w14:textFill>
              </w:rPr>
            </w:pPr>
          </w:p>
        </w:tc>
        <w:tc>
          <w:tcPr>
            <w:tcW w:w="695" w:type="pct"/>
          </w:tcPr>
          <w:p>
            <w:pPr>
              <w:jc w:val="center"/>
              <w:rPr>
                <w:rFonts w:hint="eastAsia" w:ascii="宋体" w:hAnsi="宋体" w:eastAsia="宋体" w:cs="宋体"/>
                <w:bCs/>
                <w:color w:val="000000" w:themeColor="text1"/>
                <w:sz w:val="22"/>
                <w:szCs w:val="22"/>
                <w14:textFill>
                  <w14:solidFill>
                    <w14:schemeClr w14:val="tx1"/>
                  </w14:solidFill>
                </w14:textFill>
              </w:rPr>
            </w:pPr>
          </w:p>
        </w:tc>
        <w:tc>
          <w:tcPr>
            <w:tcW w:w="850" w:type="pct"/>
          </w:tcPr>
          <w:p>
            <w:pPr>
              <w:jc w:val="center"/>
              <w:rPr>
                <w:rFonts w:hint="eastAsia" w:ascii="宋体" w:hAnsi="宋体" w:eastAsia="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4" w:type="pct"/>
            <w:vAlign w:val="center"/>
          </w:tcPr>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10</w:t>
            </w:r>
          </w:p>
        </w:tc>
        <w:tc>
          <w:tcPr>
            <w:tcW w:w="684" w:type="pct"/>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定制</w:t>
            </w:r>
          </w:p>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吊柜1</w:t>
            </w:r>
          </w:p>
        </w:tc>
        <w:tc>
          <w:tcPr>
            <w:tcW w:w="406"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个</w:t>
            </w:r>
          </w:p>
        </w:tc>
        <w:tc>
          <w:tcPr>
            <w:tcW w:w="1005"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1</w:t>
            </w:r>
          </w:p>
        </w:tc>
        <w:tc>
          <w:tcPr>
            <w:tcW w:w="1082" w:type="pct"/>
          </w:tcPr>
          <w:p>
            <w:pPr>
              <w:rPr>
                <w:rFonts w:hint="eastAsia" w:ascii="宋体" w:hAnsi="宋体" w:eastAsia="宋体" w:cs="宋体"/>
                <w:bCs/>
                <w:color w:val="000000" w:themeColor="text1"/>
                <w:sz w:val="22"/>
                <w:szCs w:val="22"/>
                <w14:textFill>
                  <w14:solidFill>
                    <w14:schemeClr w14:val="tx1"/>
                  </w14:solidFill>
                </w14:textFill>
              </w:rPr>
            </w:pPr>
          </w:p>
        </w:tc>
        <w:tc>
          <w:tcPr>
            <w:tcW w:w="695" w:type="pct"/>
          </w:tcPr>
          <w:p>
            <w:pPr>
              <w:jc w:val="center"/>
              <w:rPr>
                <w:rFonts w:hint="eastAsia" w:ascii="宋体" w:hAnsi="宋体" w:eastAsia="宋体" w:cs="宋体"/>
                <w:bCs/>
                <w:color w:val="000000" w:themeColor="text1"/>
                <w:sz w:val="22"/>
                <w:szCs w:val="22"/>
                <w14:textFill>
                  <w14:solidFill>
                    <w14:schemeClr w14:val="tx1"/>
                  </w14:solidFill>
                </w14:textFill>
              </w:rPr>
            </w:pPr>
          </w:p>
        </w:tc>
        <w:tc>
          <w:tcPr>
            <w:tcW w:w="850" w:type="pct"/>
          </w:tcPr>
          <w:p>
            <w:pPr>
              <w:jc w:val="center"/>
              <w:rPr>
                <w:rFonts w:hint="eastAsia" w:ascii="宋体" w:hAnsi="宋体" w:eastAsia="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4" w:type="pct"/>
            <w:vAlign w:val="center"/>
          </w:tcPr>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11</w:t>
            </w:r>
          </w:p>
        </w:tc>
        <w:tc>
          <w:tcPr>
            <w:tcW w:w="684" w:type="pct"/>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定制</w:t>
            </w:r>
          </w:p>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吊柜2</w:t>
            </w:r>
          </w:p>
        </w:tc>
        <w:tc>
          <w:tcPr>
            <w:tcW w:w="406"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个</w:t>
            </w:r>
          </w:p>
        </w:tc>
        <w:tc>
          <w:tcPr>
            <w:tcW w:w="1005"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w:t>
            </w:r>
          </w:p>
        </w:tc>
        <w:tc>
          <w:tcPr>
            <w:tcW w:w="1082" w:type="pct"/>
          </w:tcPr>
          <w:p>
            <w:pPr>
              <w:rPr>
                <w:rFonts w:hint="eastAsia" w:ascii="宋体" w:hAnsi="宋体" w:eastAsia="宋体" w:cs="宋体"/>
                <w:bCs/>
                <w:color w:val="000000" w:themeColor="text1"/>
                <w:sz w:val="22"/>
                <w:szCs w:val="22"/>
                <w14:textFill>
                  <w14:solidFill>
                    <w14:schemeClr w14:val="tx1"/>
                  </w14:solidFill>
                </w14:textFill>
              </w:rPr>
            </w:pPr>
          </w:p>
        </w:tc>
        <w:tc>
          <w:tcPr>
            <w:tcW w:w="695" w:type="pct"/>
          </w:tcPr>
          <w:p>
            <w:pPr>
              <w:jc w:val="center"/>
              <w:rPr>
                <w:rFonts w:hint="eastAsia" w:ascii="宋体" w:hAnsi="宋体" w:eastAsia="宋体" w:cs="宋体"/>
                <w:bCs/>
                <w:color w:val="000000" w:themeColor="text1"/>
                <w:sz w:val="22"/>
                <w:szCs w:val="22"/>
                <w14:textFill>
                  <w14:solidFill>
                    <w14:schemeClr w14:val="tx1"/>
                  </w14:solidFill>
                </w14:textFill>
              </w:rPr>
            </w:pPr>
          </w:p>
        </w:tc>
        <w:tc>
          <w:tcPr>
            <w:tcW w:w="850" w:type="pct"/>
          </w:tcPr>
          <w:p>
            <w:pPr>
              <w:jc w:val="center"/>
              <w:rPr>
                <w:rFonts w:hint="eastAsia" w:ascii="宋体" w:hAnsi="宋体" w:eastAsia="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4" w:type="pct"/>
            <w:vAlign w:val="center"/>
          </w:tcPr>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12</w:t>
            </w:r>
          </w:p>
        </w:tc>
        <w:tc>
          <w:tcPr>
            <w:tcW w:w="684" w:type="pct"/>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定制</w:t>
            </w:r>
          </w:p>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吊柜3</w:t>
            </w:r>
          </w:p>
        </w:tc>
        <w:tc>
          <w:tcPr>
            <w:tcW w:w="406"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个</w:t>
            </w:r>
          </w:p>
        </w:tc>
        <w:tc>
          <w:tcPr>
            <w:tcW w:w="1005"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w:t>
            </w:r>
          </w:p>
        </w:tc>
        <w:tc>
          <w:tcPr>
            <w:tcW w:w="1082" w:type="pct"/>
          </w:tcPr>
          <w:p>
            <w:pPr>
              <w:rPr>
                <w:rFonts w:hint="eastAsia" w:ascii="宋体" w:hAnsi="宋体" w:eastAsia="宋体" w:cs="宋体"/>
                <w:bCs/>
                <w:color w:val="000000" w:themeColor="text1"/>
                <w:sz w:val="22"/>
                <w:szCs w:val="22"/>
                <w14:textFill>
                  <w14:solidFill>
                    <w14:schemeClr w14:val="tx1"/>
                  </w14:solidFill>
                </w14:textFill>
              </w:rPr>
            </w:pPr>
          </w:p>
        </w:tc>
        <w:tc>
          <w:tcPr>
            <w:tcW w:w="695" w:type="pct"/>
          </w:tcPr>
          <w:p>
            <w:pPr>
              <w:jc w:val="center"/>
              <w:rPr>
                <w:rFonts w:hint="eastAsia" w:ascii="宋体" w:hAnsi="宋体" w:eastAsia="宋体" w:cs="宋体"/>
                <w:bCs/>
                <w:color w:val="000000" w:themeColor="text1"/>
                <w:sz w:val="22"/>
                <w:szCs w:val="22"/>
                <w14:textFill>
                  <w14:solidFill>
                    <w14:schemeClr w14:val="tx1"/>
                  </w14:solidFill>
                </w14:textFill>
              </w:rPr>
            </w:pPr>
          </w:p>
        </w:tc>
        <w:tc>
          <w:tcPr>
            <w:tcW w:w="850" w:type="pct"/>
          </w:tcPr>
          <w:p>
            <w:pPr>
              <w:jc w:val="center"/>
              <w:rPr>
                <w:rFonts w:hint="eastAsia" w:ascii="宋体" w:hAnsi="宋体" w:eastAsia="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4" w:type="pct"/>
            <w:vAlign w:val="center"/>
          </w:tcPr>
          <w:p>
            <w:pPr>
              <w:widowControl/>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1</w:t>
            </w:r>
            <w:r>
              <w:rPr>
                <w:rFonts w:hint="eastAsia" w:ascii="宋体" w:hAnsi="宋体" w:eastAsia="宋体" w:cs="宋体"/>
                <w:color w:val="000000" w:themeColor="text1"/>
                <w:kern w:val="0"/>
                <w:sz w:val="22"/>
                <w:szCs w:val="22"/>
                <w:lang w:val="en-US" w:eastAsia="zh-CN"/>
                <w14:textFill>
                  <w14:solidFill>
                    <w14:schemeClr w14:val="tx1"/>
                  </w14:solidFill>
                </w14:textFill>
              </w:rPr>
              <w:t>3</w:t>
            </w:r>
          </w:p>
        </w:tc>
        <w:tc>
          <w:tcPr>
            <w:tcW w:w="684" w:type="pct"/>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定制</w:t>
            </w:r>
          </w:p>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吊柜4</w:t>
            </w:r>
          </w:p>
        </w:tc>
        <w:tc>
          <w:tcPr>
            <w:tcW w:w="406"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个</w:t>
            </w:r>
          </w:p>
        </w:tc>
        <w:tc>
          <w:tcPr>
            <w:tcW w:w="1005"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w:t>
            </w:r>
          </w:p>
        </w:tc>
        <w:tc>
          <w:tcPr>
            <w:tcW w:w="1082" w:type="pct"/>
          </w:tcPr>
          <w:p>
            <w:pPr>
              <w:rPr>
                <w:rFonts w:hint="eastAsia" w:ascii="宋体" w:hAnsi="宋体" w:eastAsia="宋体" w:cs="宋体"/>
                <w:bCs/>
                <w:color w:val="000000" w:themeColor="text1"/>
                <w:sz w:val="22"/>
                <w:szCs w:val="22"/>
                <w14:textFill>
                  <w14:solidFill>
                    <w14:schemeClr w14:val="tx1"/>
                  </w14:solidFill>
                </w14:textFill>
              </w:rPr>
            </w:pPr>
          </w:p>
        </w:tc>
        <w:tc>
          <w:tcPr>
            <w:tcW w:w="695" w:type="pct"/>
          </w:tcPr>
          <w:p>
            <w:pPr>
              <w:jc w:val="center"/>
              <w:rPr>
                <w:rFonts w:hint="eastAsia" w:ascii="宋体" w:hAnsi="宋体" w:eastAsia="宋体" w:cs="宋体"/>
                <w:bCs/>
                <w:color w:val="000000" w:themeColor="text1"/>
                <w:sz w:val="22"/>
                <w:szCs w:val="22"/>
                <w14:textFill>
                  <w14:solidFill>
                    <w14:schemeClr w14:val="tx1"/>
                  </w14:solidFill>
                </w14:textFill>
              </w:rPr>
            </w:pPr>
          </w:p>
        </w:tc>
        <w:tc>
          <w:tcPr>
            <w:tcW w:w="850" w:type="pct"/>
          </w:tcPr>
          <w:p>
            <w:pPr>
              <w:jc w:val="center"/>
              <w:rPr>
                <w:rFonts w:hint="eastAsia" w:ascii="宋体" w:hAnsi="宋体" w:eastAsia="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4" w:type="pct"/>
            <w:vAlign w:val="center"/>
          </w:tcPr>
          <w:p>
            <w:pPr>
              <w:widowControl/>
              <w:jc w:val="center"/>
              <w:rPr>
                <w:rFonts w:hint="default"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14</w:t>
            </w:r>
          </w:p>
        </w:tc>
        <w:tc>
          <w:tcPr>
            <w:tcW w:w="684" w:type="pct"/>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定制</w:t>
            </w:r>
          </w:p>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吊柜5</w:t>
            </w:r>
          </w:p>
        </w:tc>
        <w:tc>
          <w:tcPr>
            <w:tcW w:w="406"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个</w:t>
            </w:r>
          </w:p>
        </w:tc>
        <w:tc>
          <w:tcPr>
            <w:tcW w:w="1005"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w:t>
            </w:r>
          </w:p>
        </w:tc>
        <w:tc>
          <w:tcPr>
            <w:tcW w:w="1082" w:type="pct"/>
          </w:tcPr>
          <w:p>
            <w:pPr>
              <w:rPr>
                <w:rFonts w:hint="eastAsia" w:ascii="宋体" w:hAnsi="宋体" w:eastAsia="宋体" w:cs="宋体"/>
                <w:bCs/>
                <w:color w:val="000000" w:themeColor="text1"/>
                <w:sz w:val="22"/>
                <w:szCs w:val="22"/>
                <w14:textFill>
                  <w14:solidFill>
                    <w14:schemeClr w14:val="tx1"/>
                  </w14:solidFill>
                </w14:textFill>
              </w:rPr>
            </w:pPr>
          </w:p>
        </w:tc>
        <w:tc>
          <w:tcPr>
            <w:tcW w:w="695" w:type="pct"/>
          </w:tcPr>
          <w:p>
            <w:pPr>
              <w:jc w:val="center"/>
              <w:rPr>
                <w:rFonts w:hint="eastAsia" w:ascii="宋体" w:hAnsi="宋体" w:eastAsia="宋体" w:cs="宋体"/>
                <w:bCs/>
                <w:color w:val="000000" w:themeColor="text1"/>
                <w:sz w:val="22"/>
                <w:szCs w:val="22"/>
                <w14:textFill>
                  <w14:solidFill>
                    <w14:schemeClr w14:val="tx1"/>
                  </w14:solidFill>
                </w14:textFill>
              </w:rPr>
            </w:pPr>
          </w:p>
        </w:tc>
        <w:tc>
          <w:tcPr>
            <w:tcW w:w="850" w:type="pct"/>
          </w:tcPr>
          <w:p>
            <w:pPr>
              <w:jc w:val="center"/>
              <w:rPr>
                <w:rFonts w:hint="eastAsia" w:ascii="宋体" w:hAnsi="宋体" w:eastAsia="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4" w:type="pct"/>
            <w:vAlign w:val="center"/>
          </w:tcPr>
          <w:p>
            <w:pPr>
              <w:widowControl/>
              <w:jc w:val="center"/>
              <w:rPr>
                <w:rFonts w:hint="default"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15</w:t>
            </w:r>
          </w:p>
        </w:tc>
        <w:tc>
          <w:tcPr>
            <w:tcW w:w="684" w:type="pct"/>
            <w:vAlign w:val="center"/>
          </w:tcPr>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定制折叠板</w:t>
            </w:r>
          </w:p>
        </w:tc>
        <w:tc>
          <w:tcPr>
            <w:tcW w:w="406"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个</w:t>
            </w:r>
          </w:p>
        </w:tc>
        <w:tc>
          <w:tcPr>
            <w:tcW w:w="1005"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30</w:t>
            </w:r>
          </w:p>
        </w:tc>
        <w:tc>
          <w:tcPr>
            <w:tcW w:w="1082" w:type="pct"/>
          </w:tcPr>
          <w:p>
            <w:pPr>
              <w:rPr>
                <w:rFonts w:hint="eastAsia" w:ascii="宋体" w:hAnsi="宋体" w:eastAsia="宋体" w:cs="宋体"/>
                <w:bCs/>
                <w:color w:val="000000" w:themeColor="text1"/>
                <w:sz w:val="22"/>
                <w:szCs w:val="22"/>
                <w14:textFill>
                  <w14:solidFill>
                    <w14:schemeClr w14:val="tx1"/>
                  </w14:solidFill>
                </w14:textFill>
              </w:rPr>
            </w:pPr>
          </w:p>
        </w:tc>
        <w:tc>
          <w:tcPr>
            <w:tcW w:w="695" w:type="pct"/>
          </w:tcPr>
          <w:p>
            <w:pPr>
              <w:jc w:val="center"/>
              <w:rPr>
                <w:rFonts w:hint="eastAsia" w:ascii="宋体" w:hAnsi="宋体" w:eastAsia="宋体" w:cs="宋体"/>
                <w:bCs/>
                <w:color w:val="000000" w:themeColor="text1"/>
                <w:sz w:val="22"/>
                <w:szCs w:val="22"/>
                <w14:textFill>
                  <w14:solidFill>
                    <w14:schemeClr w14:val="tx1"/>
                  </w14:solidFill>
                </w14:textFill>
              </w:rPr>
            </w:pPr>
          </w:p>
        </w:tc>
        <w:tc>
          <w:tcPr>
            <w:tcW w:w="850" w:type="pct"/>
          </w:tcPr>
          <w:p>
            <w:pPr>
              <w:jc w:val="center"/>
              <w:rPr>
                <w:rFonts w:hint="eastAsia" w:ascii="宋体" w:hAnsi="宋体" w:eastAsia="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4" w:type="pct"/>
            <w:vAlign w:val="center"/>
          </w:tcPr>
          <w:p>
            <w:pPr>
              <w:widowControl/>
              <w:jc w:val="center"/>
              <w:rPr>
                <w:rFonts w:hint="default"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16</w:t>
            </w:r>
          </w:p>
        </w:tc>
        <w:tc>
          <w:tcPr>
            <w:tcW w:w="684" w:type="pct"/>
            <w:vAlign w:val="center"/>
          </w:tcPr>
          <w:p>
            <w:pPr>
              <w:widowControl/>
              <w:jc w:val="cente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办公椅</w:t>
            </w:r>
          </w:p>
        </w:tc>
        <w:tc>
          <w:tcPr>
            <w:tcW w:w="406"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张</w:t>
            </w:r>
          </w:p>
        </w:tc>
        <w:tc>
          <w:tcPr>
            <w:tcW w:w="1005" w:type="pct"/>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3</w:t>
            </w:r>
          </w:p>
        </w:tc>
        <w:tc>
          <w:tcPr>
            <w:tcW w:w="1082" w:type="pct"/>
          </w:tcPr>
          <w:p>
            <w:pPr>
              <w:rPr>
                <w:rFonts w:hint="eastAsia" w:ascii="宋体" w:hAnsi="宋体" w:eastAsia="宋体" w:cs="宋体"/>
                <w:bCs/>
                <w:color w:val="000000" w:themeColor="text1"/>
                <w:sz w:val="22"/>
                <w:szCs w:val="22"/>
                <w14:textFill>
                  <w14:solidFill>
                    <w14:schemeClr w14:val="tx1"/>
                  </w14:solidFill>
                </w14:textFill>
              </w:rPr>
            </w:pPr>
          </w:p>
        </w:tc>
        <w:tc>
          <w:tcPr>
            <w:tcW w:w="695" w:type="pct"/>
          </w:tcPr>
          <w:p>
            <w:pPr>
              <w:jc w:val="center"/>
              <w:rPr>
                <w:rFonts w:hint="eastAsia" w:ascii="宋体" w:hAnsi="宋体" w:eastAsia="宋体" w:cs="宋体"/>
                <w:bCs/>
                <w:color w:val="000000" w:themeColor="text1"/>
                <w:sz w:val="22"/>
                <w:szCs w:val="22"/>
                <w14:textFill>
                  <w14:solidFill>
                    <w14:schemeClr w14:val="tx1"/>
                  </w14:solidFill>
                </w14:textFill>
              </w:rPr>
            </w:pPr>
          </w:p>
        </w:tc>
        <w:tc>
          <w:tcPr>
            <w:tcW w:w="850" w:type="pct"/>
          </w:tcPr>
          <w:p>
            <w:pPr>
              <w:jc w:val="center"/>
              <w:rPr>
                <w:rFonts w:hint="eastAsia" w:ascii="宋体" w:hAnsi="宋体" w:eastAsia="宋体" w:cs="宋体"/>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149" w:type="pct"/>
            <w:gridSpan w:val="6"/>
            <w:vAlign w:val="center"/>
          </w:tcPr>
          <w:p>
            <w:pPr>
              <w:jc w:val="center"/>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cs="宋体"/>
                <w:bCs/>
                <w:color w:val="000000" w:themeColor="text1"/>
                <w:sz w:val="22"/>
                <w:szCs w:val="22"/>
                <w:lang w:val="en-US" w:eastAsia="zh-CN"/>
                <w14:textFill>
                  <w14:solidFill>
                    <w14:schemeClr w14:val="tx1"/>
                  </w14:solidFill>
                </w14:textFill>
              </w:rPr>
              <w:t>投标总价（元）</w:t>
            </w:r>
          </w:p>
        </w:tc>
        <w:tc>
          <w:tcPr>
            <w:tcW w:w="850" w:type="pct"/>
          </w:tcPr>
          <w:p>
            <w:pPr>
              <w:jc w:val="center"/>
              <w:rPr>
                <w:rFonts w:hint="eastAsia" w:ascii="宋体" w:hAnsi="宋体" w:eastAsia="宋体" w:cs="宋体"/>
                <w:bCs/>
                <w:color w:val="000000" w:themeColor="text1"/>
                <w:sz w:val="22"/>
                <w:szCs w:val="22"/>
                <w14:textFill>
                  <w14:solidFill>
                    <w14:schemeClr w14:val="tx1"/>
                  </w14:solidFill>
                </w14:textFill>
              </w:rPr>
            </w:pPr>
          </w:p>
        </w:tc>
      </w:tr>
    </w:tbl>
    <w:p>
      <w:pPr>
        <w:spacing w:line="360" w:lineRule="auto"/>
        <w:rPr>
          <w:rFonts w:ascii="宋体" w:hAnsi="宋体" w:cs="宋体"/>
          <w:sz w:val="32"/>
          <w:szCs w:val="32"/>
        </w:rPr>
      </w:pPr>
      <w:r>
        <w:rPr>
          <w:rFonts w:hint="eastAsia" w:ascii="宋体" w:hAnsi="宋体" w:cs="宋体"/>
          <w:sz w:val="32"/>
          <w:szCs w:val="32"/>
        </w:rPr>
        <w:t xml:space="preserve">投标人名称（盖章）：                        </w:t>
      </w:r>
    </w:p>
    <w:p>
      <w:pPr>
        <w:spacing w:line="360" w:lineRule="auto"/>
        <w:rPr>
          <w:rFonts w:hint="eastAsia" w:ascii="仿宋" w:hAnsi="仿宋" w:eastAsia="宋体" w:cs="仿宋"/>
          <w:sz w:val="28"/>
          <w:szCs w:val="28"/>
          <w:lang w:val="en-US" w:eastAsia="zh-CN"/>
        </w:rPr>
        <w:sectPr>
          <w:pgSz w:w="16838" w:h="11906" w:orient="landscape"/>
          <w:pgMar w:top="1304" w:right="2098" w:bottom="1474" w:left="1984" w:header="851" w:footer="1417" w:gutter="0"/>
          <w:pgNumType w:fmt="numberInDash"/>
          <w:cols w:space="0" w:num="1"/>
          <w:docGrid w:type="lines" w:linePitch="327" w:charSpace="0"/>
        </w:sectPr>
      </w:pPr>
      <w:r>
        <w:rPr>
          <w:rFonts w:hint="eastAsia" w:ascii="宋体" w:hAnsi="宋体" w:cs="宋体"/>
          <w:sz w:val="32"/>
          <w:szCs w:val="32"/>
        </w:rPr>
        <w:t xml:space="preserve">日期：   年   月  </w:t>
      </w:r>
      <w:r>
        <w:rPr>
          <w:rFonts w:hint="eastAsia" w:ascii="宋体" w:hAnsi="宋体" w:cs="宋体"/>
          <w:sz w:val="32"/>
          <w:szCs w:val="32"/>
          <w:lang w:val="en-US" w:eastAsia="zh-CN"/>
        </w:rPr>
        <w:t>日</w:t>
      </w:r>
    </w:p>
    <w:p>
      <w:pPr>
        <w:widowControl/>
        <w:textAlignment w:val="center"/>
        <w:rPr>
          <w:rFonts w:ascii="宋体" w:hAnsi="宋体" w:cs="宋体"/>
          <w:color w:val="000000"/>
          <w:kern w:val="0"/>
          <w:sz w:val="44"/>
          <w:szCs w:val="44"/>
          <w:lang w:bidi="ar"/>
        </w:rPr>
      </w:pPr>
    </w:p>
    <w:p>
      <w:pPr>
        <w:widowControl/>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rPr>
          <w:rFonts w:ascii="仿宋" w:hAnsi="仿宋" w:eastAsia="仿宋" w:cs="仿宋"/>
          <w:color w:val="000000"/>
          <w:sz w:val="28"/>
          <w:szCs w:val="28"/>
        </w:rPr>
      </w:pPr>
    </w:p>
    <w:p>
      <w:pPr>
        <w:spacing w:line="560" w:lineRule="exact"/>
        <w:rPr>
          <w:rFonts w:ascii="仿宋" w:hAnsi="仿宋" w:eastAsia="仿宋" w:cs="仿宋"/>
          <w:color w:val="000000"/>
          <w:sz w:val="32"/>
          <w:szCs w:val="32"/>
        </w:rPr>
      </w:pP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先生/小姐，现任我单位职务，为法定代表人，特此证明。</w:t>
      </w:r>
    </w:p>
    <w:p>
      <w:pPr>
        <w:spacing w:line="560" w:lineRule="exact"/>
        <w:ind w:firstLine="640" w:firstLineChars="200"/>
        <w:rPr>
          <w:rFonts w:ascii="仿宋" w:hAnsi="仿宋" w:eastAsia="仿宋" w:cs="仿宋"/>
          <w:color w:val="000000"/>
          <w:sz w:val="32"/>
          <w:szCs w:val="32"/>
        </w:rPr>
      </w:pP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有效日期：               签发日期：  </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单位：                   （盖章）</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附：</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代表人性别：        年龄：       身份证号码：</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营业执照号码：                   经济性质：</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主营（产）：</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兼营（产）：</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进口物品经营许可证号码：</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主营（产）：</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兼营（产）：</w:t>
      </w:r>
    </w:p>
    <w:p>
      <w:pPr>
        <w:spacing w:line="560" w:lineRule="exact"/>
        <w:ind w:firstLine="640" w:firstLineChars="200"/>
        <w:rPr>
          <w:rFonts w:ascii="仿宋" w:hAnsi="仿宋" w:eastAsia="仿宋" w:cs="仿宋"/>
          <w:color w:val="000000"/>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身份证复印件：</w:t>
      </w:r>
    </w:p>
    <w:tbl>
      <w:tblPr>
        <w:tblStyle w:val="20"/>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9"/>
            </w:pPr>
          </w:p>
          <w:p>
            <w:pPr>
              <w:ind w:firstLine="2100" w:firstLineChars="1000"/>
            </w:pPr>
            <w:r>
              <w:rPr>
                <w:rFonts w:hint="eastAsia"/>
              </w:rPr>
              <w:t>正反面</w:t>
            </w:r>
          </w:p>
        </w:tc>
      </w:tr>
    </w:tbl>
    <w:p>
      <w:pPr>
        <w:widowControl/>
        <w:spacing w:line="44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spacing w:line="440" w:lineRule="exact"/>
        <w:rPr>
          <w:color w:val="000000"/>
        </w:rPr>
      </w:pPr>
    </w:p>
    <w:p>
      <w:pPr>
        <w:spacing w:line="4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spacing w:line="4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本授权书于</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日签字生效，有效期至特此声明。</w:t>
      </w:r>
    </w:p>
    <w:p>
      <w:pPr>
        <w:spacing w:line="440" w:lineRule="exact"/>
        <w:ind w:firstLine="480" w:firstLineChars="200"/>
        <w:rPr>
          <w:rFonts w:ascii="仿宋" w:hAnsi="仿宋" w:eastAsia="仿宋" w:cs="仿宋"/>
          <w:color w:val="000000"/>
          <w:sz w:val="24"/>
          <w:szCs w:val="32"/>
        </w:rPr>
      </w:pP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法定代表人签字： </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被授权人签字：　</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单位盖章：　</w:t>
      </w:r>
    </w:p>
    <w:p>
      <w:pPr>
        <w:spacing w:line="440" w:lineRule="exact"/>
        <w:rPr>
          <w:rFonts w:ascii="仿宋" w:hAnsi="仿宋" w:eastAsia="仿宋" w:cs="仿宋"/>
          <w:color w:val="000000"/>
          <w:sz w:val="24"/>
          <w:szCs w:val="32"/>
        </w:rPr>
      </w:pP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附：</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被授权人姓名：                       身份证号：</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职务：</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详细通信地址：</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邮政编码：</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联系电话：</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移动电话：</w:t>
      </w:r>
    </w:p>
    <w:p>
      <w:pPr>
        <w:spacing w:line="440" w:lineRule="exact"/>
        <w:rPr>
          <w:rFonts w:ascii="仿宋" w:hAnsi="仿宋" w:eastAsia="仿宋" w:cs="仿宋"/>
          <w:color w:val="000000"/>
          <w:sz w:val="24"/>
          <w:szCs w:val="32"/>
        </w:rPr>
      </w:pPr>
      <w:r>
        <w:rPr>
          <w:rFonts w:hint="eastAsia" w:ascii="仿宋" w:hAnsi="仿宋" w:eastAsia="仿宋" w:cs="仿宋"/>
          <w:color w:val="000000"/>
          <w:sz w:val="32"/>
          <w:szCs w:val="32"/>
        </w:rPr>
        <w:t>传真：</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身份证复印件：</w:t>
      </w:r>
    </w:p>
    <w:tbl>
      <w:tblPr>
        <w:tblStyle w:val="20"/>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1" w:hRule="atLeast"/>
        </w:trPr>
        <w:tc>
          <w:tcPr>
            <w:tcW w:w="5580" w:type="dxa"/>
            <w:noWrap/>
          </w:tcPr>
          <w:p/>
          <w:p/>
          <w:p>
            <w:pPr>
              <w:ind w:firstLine="2310" w:firstLineChars="1100"/>
            </w:pPr>
          </w:p>
          <w:p>
            <w:pPr>
              <w:ind w:firstLine="2310" w:firstLineChars="1100"/>
            </w:pPr>
            <w:r>
              <w:rPr>
                <w:rFonts w:hint="eastAsia"/>
              </w:rPr>
              <w:t>正反面</w:t>
            </w:r>
          </w:p>
        </w:tc>
      </w:tr>
    </w:tbl>
    <w:p>
      <w:pPr>
        <w:tabs>
          <w:tab w:val="left" w:pos="0"/>
        </w:tabs>
        <w:snapToGrid w:val="0"/>
        <w:spacing w:line="480" w:lineRule="exact"/>
        <w:rPr>
          <w:rFonts w:ascii="仿宋" w:hAnsi="仿宋" w:eastAsia="仿宋" w:cs="仿宋"/>
          <w:b/>
          <w:color w:val="000000"/>
          <w:kern w:val="0"/>
          <w:sz w:val="28"/>
          <w:szCs w:val="28"/>
          <w:highlight w:val="yellow"/>
        </w:rPr>
      </w:pPr>
      <w:r>
        <w:rPr>
          <w:rFonts w:hint="eastAsia" w:ascii="仿宋" w:hAnsi="仿宋" w:eastAsia="仿宋" w:cs="仿宋"/>
          <w:b/>
          <w:bCs/>
          <w:sz w:val="32"/>
          <w:szCs w:val="32"/>
        </w:rPr>
        <w:t>合同模板</w:t>
      </w:r>
      <w:r>
        <w:rPr>
          <w:rFonts w:hint="eastAsia" w:ascii="仿宋" w:hAnsi="仿宋" w:eastAsia="仿宋" w:cs="仿宋"/>
          <w:b/>
          <w:color w:val="000000"/>
          <w:kern w:val="0"/>
          <w:sz w:val="28"/>
          <w:szCs w:val="28"/>
        </w:rPr>
        <w:t>(合同模板仅供参考，中标人根据招投标文件拟定)</w:t>
      </w:r>
    </w:p>
    <w:p>
      <w:pPr>
        <w:spacing w:line="440" w:lineRule="exact"/>
      </w:pPr>
    </w:p>
    <w:p>
      <w:pPr>
        <w:widowControl/>
        <w:spacing w:line="440" w:lineRule="exact"/>
        <w:jc w:val="center"/>
        <w:textAlignment w:val="center"/>
      </w:pPr>
      <w:r>
        <w:rPr>
          <w:rFonts w:hint="eastAsia" w:ascii="宋体" w:hAnsi="宋体" w:cs="宋体"/>
          <w:color w:val="000000"/>
          <w:kern w:val="0"/>
          <w:sz w:val="44"/>
          <w:szCs w:val="44"/>
          <w:lang w:bidi="ar"/>
        </w:rPr>
        <w:t>《龙岗区第七人民医院采购合同》</w:t>
      </w:r>
    </w:p>
    <w:p>
      <w:pPr>
        <w:spacing w:line="440" w:lineRule="exact"/>
        <w:ind w:firstLine="560" w:firstLineChars="200"/>
        <w:rPr>
          <w:rFonts w:ascii="仿宋" w:hAnsi="仿宋" w:eastAsia="仿宋" w:cs="仿宋"/>
          <w:sz w:val="28"/>
          <w:szCs w:val="28"/>
        </w:rPr>
      </w:pP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项目名称：</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深龙七医采【】号</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项目类型：</w:t>
      </w:r>
      <w:r>
        <w:rPr>
          <w:rFonts w:hint="eastAsia" w:ascii="仿宋" w:hAnsi="仿宋" w:eastAsia="仿宋" w:cs="仿宋"/>
          <w:sz w:val="28"/>
          <w:szCs w:val="28"/>
          <w:u w:val="single"/>
        </w:rPr>
        <w:t>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供 应 商（乙方）：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龙岗区第七人民医院</w:t>
      </w:r>
      <w:r>
        <w:rPr>
          <w:rFonts w:hint="eastAsia" w:ascii="仿宋" w:hAnsi="仿宋" w:eastAsia="仿宋" w:cs="仿宋"/>
          <w:sz w:val="28"/>
          <w:szCs w:val="28"/>
        </w:rPr>
        <w:t>的招标结果并经双方协商签订本合同。</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第一条  合同标的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乙方根据甲方需求提供下列货物：</w:t>
      </w:r>
    </w:p>
    <w:p>
      <w:pPr>
        <w:widowControl/>
        <w:spacing w:line="440" w:lineRule="exact"/>
        <w:ind w:firstLine="560" w:firstLineChars="200"/>
        <w:rPr>
          <w:rFonts w:ascii="仿宋" w:hAnsi="仿宋" w:eastAsia="仿宋" w:cs="宋体"/>
          <w:sz w:val="28"/>
          <w:szCs w:val="28"/>
        </w:rPr>
      </w:pPr>
      <w:r>
        <w:rPr>
          <w:rFonts w:hint="eastAsia" w:ascii="仿宋" w:hAnsi="仿宋" w:eastAsia="仿宋" w:cs="宋体"/>
          <w:sz w:val="28"/>
          <w:szCs w:val="28"/>
        </w:rPr>
        <w:t>货物名称、规格及单价</w:t>
      </w:r>
      <w:r>
        <w:rPr>
          <w:rFonts w:hint="eastAsia" w:ascii="仿宋" w:hAnsi="仿宋" w:eastAsia="仿宋" w:cs="宋体"/>
          <w:sz w:val="28"/>
          <w:szCs w:val="28"/>
          <w:u w:val="single"/>
        </w:rPr>
        <w:t>见附件 “供货一览表”</w:t>
      </w:r>
      <w:r>
        <w:rPr>
          <w:rFonts w:hint="eastAsia" w:ascii="仿宋" w:hAnsi="仿宋" w:eastAsia="仿宋" w:cs="宋体"/>
          <w:sz w:val="28"/>
          <w:szCs w:val="28"/>
        </w:rPr>
        <w:t>。</w:t>
      </w:r>
    </w:p>
    <w:p>
      <w:pPr>
        <w:widowControl/>
        <w:spacing w:line="440" w:lineRule="exact"/>
        <w:ind w:firstLine="562" w:firstLineChars="200"/>
        <w:rPr>
          <w:rFonts w:ascii="仿宋" w:hAnsi="仿宋" w:eastAsia="仿宋" w:cs="仿宋"/>
          <w:sz w:val="28"/>
          <w:szCs w:val="28"/>
        </w:rPr>
      </w:pPr>
      <w:r>
        <w:rPr>
          <w:rFonts w:hint="eastAsia" w:ascii="仿宋" w:hAnsi="仿宋" w:eastAsia="仿宋" w:cs="仿宋"/>
          <w:b/>
          <w:sz w:val="28"/>
          <w:szCs w:val="28"/>
        </w:rPr>
        <w:t>第二条  合同总价款</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1.本合同总金额为（大写）人民币</w:t>
      </w:r>
      <w:r>
        <w:rPr>
          <w:rFonts w:hint="eastAsia" w:ascii="仿宋" w:hAnsi="仿宋" w:eastAsia="仿宋" w:cs="宋体"/>
          <w:b/>
          <w:sz w:val="28"/>
          <w:szCs w:val="28"/>
          <w:u w:val="single"/>
        </w:rPr>
        <w:t xml:space="preserve">     元整</w:t>
      </w:r>
      <w:r>
        <w:rPr>
          <w:rFonts w:hint="eastAsia" w:ascii="仿宋" w:hAnsi="仿宋" w:eastAsia="仿宋" w:cs="仿宋"/>
          <w:sz w:val="28"/>
          <w:szCs w:val="28"/>
        </w:rPr>
        <w:t>（）。</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 本合同金额</w:t>
      </w:r>
      <w:r>
        <w:rPr>
          <w:rFonts w:hint="eastAsia" w:ascii="仿宋" w:hAnsi="仿宋" w:eastAsia="仿宋" w:cs="仿宋_GB2312"/>
          <w:sz w:val="28"/>
          <w:szCs w:val="28"/>
        </w:rPr>
        <w:t>包含货物价格及货物的包装费、运输费、保修费、保险费、伴随服务费及货物验收之前的所有含税金额。</w:t>
      </w:r>
    </w:p>
    <w:p>
      <w:pPr>
        <w:pStyle w:val="26"/>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第三条  组成本合同的有关文件</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下列关于采购（项目编号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的招投标文件或与本次采购活动方式相适应的文件及有关附件是本合同不可分割的组成部分，与本合同具有同等法律效力，这些文件包括但不限于：</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（1）乙方提供的投标文件（含澄清文件）和投标报价表；</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（2）供货一览表；　　    （3）交货地点一览表；</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（4）技术规格响应表；　　（5）投标承诺；</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（6）服务承诺；　　      （7）中标或成交通知书；</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（8）招标文件（含招标文件补充通知）；</w:t>
      </w:r>
    </w:p>
    <w:p>
      <w:pPr>
        <w:pStyle w:val="26"/>
        <w:widowControl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（9）甲乙双方商定的其他合同补充条款或协议。 </w:t>
      </w:r>
    </w:p>
    <w:p>
      <w:pPr>
        <w:spacing w:line="440" w:lineRule="exact"/>
        <w:ind w:firstLine="562" w:firstLineChars="200"/>
        <w:rPr>
          <w:rFonts w:ascii="仿宋" w:hAnsi="仿宋" w:eastAsia="仿宋" w:cs="宋体"/>
          <w:b/>
          <w:sz w:val="28"/>
          <w:szCs w:val="28"/>
        </w:rPr>
      </w:pPr>
      <w:r>
        <w:rPr>
          <w:rFonts w:hint="eastAsia" w:ascii="仿宋" w:hAnsi="仿宋" w:eastAsia="仿宋" w:cs="宋体"/>
          <w:b/>
          <w:sz w:val="28"/>
          <w:szCs w:val="28"/>
        </w:rPr>
        <w:t>第四条  权利保证</w:t>
      </w:r>
    </w:p>
    <w:p>
      <w:pPr>
        <w:spacing w:line="440" w:lineRule="exact"/>
        <w:ind w:firstLine="560" w:firstLineChars="200"/>
        <w:rPr>
          <w:rFonts w:ascii="仿宋" w:hAnsi="仿宋" w:eastAsia="仿宋" w:cs="仿宋"/>
          <w:b/>
          <w:sz w:val="28"/>
          <w:szCs w:val="28"/>
        </w:rPr>
      </w:pPr>
      <w:r>
        <w:rPr>
          <w:rFonts w:hint="eastAsia" w:ascii="仿宋" w:hAnsi="仿宋" w:eastAsia="仿宋" w:cs="宋体"/>
          <w:sz w:val="28"/>
          <w:szCs w:val="28"/>
        </w:rPr>
        <w:t>乙方应保证甲方在使用、接受本合同货物和服务或其任何一部分时不受第三方提出侵犯其专利权、版权、商标权和工业设计权等知识产权以及所有权、使用权等物权方面的起诉。</w:t>
      </w:r>
      <w:r>
        <w:rPr>
          <w:rFonts w:hint="eastAsia" w:ascii="仿宋" w:hAnsi="仿宋" w:eastAsia="仿宋" w:cs="仿宋"/>
          <w:sz w:val="28"/>
          <w:szCs w:val="28"/>
        </w:rPr>
        <w:t>一旦出现侵权相关纠纷</w:t>
      </w:r>
      <w:r>
        <w:rPr>
          <w:rFonts w:hint="eastAsia" w:ascii="仿宋" w:hAnsi="仿宋" w:eastAsia="仿宋" w:cs="宋体"/>
          <w:sz w:val="28"/>
          <w:szCs w:val="28"/>
        </w:rPr>
        <w:t>，</w:t>
      </w:r>
      <w:r>
        <w:rPr>
          <w:rFonts w:hint="eastAsia" w:ascii="仿宋" w:hAnsi="仿宋" w:eastAsia="仿宋" w:cs="仿宋"/>
          <w:sz w:val="28"/>
          <w:szCs w:val="28"/>
        </w:rPr>
        <w:t>由乙方负全部责任包含因此纠纷甲方支付的全部赔偿和费用。</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第五条  质量保证  </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1.乙方所提供的货物的技术规格符合招标文件规定的技术规格，货物符合中华人民共和国的设计和制造生产标准或行业标准。</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2.乙方应保证货物是全新、未使用过的原装合格正品（包括零部件），并完全符合甲方要求的质量、规格和性能的要求。如货物安装或配置了软件的，乙方保证相关软件均为正版软件。</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3.乙方保证交货时一并提供货物的质量合格凭证或文件。</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4.乙方应保证其提供的货物在正确安装、正常使用和保养</w:t>
      </w:r>
      <w:r>
        <w:rPr>
          <w:rFonts w:hint="eastAsia" w:ascii="仿宋" w:hAnsi="仿宋" w:eastAsia="仿宋" w:cs="仿宋"/>
          <w:color w:val="auto"/>
          <w:sz w:val="28"/>
          <w:szCs w:val="28"/>
          <w:u w:val="none"/>
        </w:rPr>
        <w:t>条件</w:t>
      </w:r>
      <w:r>
        <w:rPr>
          <w:rFonts w:hint="eastAsia" w:ascii="仿宋" w:hAnsi="仿宋" w:eastAsia="仿宋" w:cs="仿宋"/>
          <w:sz w:val="28"/>
          <w:szCs w:val="28"/>
        </w:rPr>
        <w:t>下，在其使用寿命内具有良好的性能。</w:t>
      </w:r>
    </w:p>
    <w:p>
      <w:pPr>
        <w:spacing w:line="440" w:lineRule="exact"/>
        <w:ind w:firstLine="560" w:firstLineChars="200"/>
        <w:rPr>
          <w:rFonts w:ascii="仿宋" w:hAnsi="仿宋" w:eastAsia="仿宋" w:cs="宋体"/>
          <w:sz w:val="28"/>
          <w:szCs w:val="28"/>
        </w:rPr>
      </w:pPr>
      <w:r>
        <w:rPr>
          <w:rFonts w:hint="eastAsia" w:ascii="仿宋" w:hAnsi="仿宋" w:eastAsia="仿宋" w:cs="仿宋"/>
          <w:sz w:val="28"/>
          <w:szCs w:val="28"/>
        </w:rPr>
        <w:t>5.在质量保证期内，乙方应对由于设计、工艺、材料的缺陷或不足发生的质量问题检测、检定等所产生的一切费用负责。</w:t>
      </w:r>
    </w:p>
    <w:p>
      <w:pPr>
        <w:spacing w:line="440" w:lineRule="exact"/>
        <w:ind w:firstLine="562" w:firstLineChars="200"/>
        <w:rPr>
          <w:rFonts w:ascii="仿宋" w:hAnsi="仿宋" w:eastAsia="仿宋" w:cs="仿宋"/>
          <w:sz w:val="28"/>
          <w:szCs w:val="28"/>
        </w:rPr>
      </w:pPr>
      <w:r>
        <w:rPr>
          <w:rFonts w:hint="eastAsia" w:ascii="仿宋" w:hAnsi="仿宋" w:eastAsia="仿宋" w:cs="仿宋"/>
          <w:b/>
          <w:sz w:val="28"/>
          <w:szCs w:val="28"/>
        </w:rPr>
        <w:t>第六条包装和运输</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1.包装要求除双方另有约定外，按照乙方公司或生产厂家包装规范予以包装。</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2.乙方供货的包装标准，应满足运输要求并能有效保护货物，乙方应确保运抵甲方处货物的完好性，包装费用由乙方承担。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3.乙方负责送货上门，乙方应确保产品运输的安全性。乙方将货物运至双方约定的交付地点，卸载、摆放至甲方指定的位置，并办理相关交货手续，运费由乙方承担。</w:t>
      </w:r>
    </w:p>
    <w:p>
      <w:pPr>
        <w:spacing w:line="44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 xml:space="preserve">第七条 交付和验收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1.交货时间：合同签订之日起个日历日内。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2.交货地点：深圳市龙岗区第七人民医院或指定的其他地点。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3.交货方式：乙方按合同或招投标文件规定供货的品种、规格、数量、质量、时间等</w:t>
      </w:r>
      <w:r>
        <w:rPr>
          <w:rFonts w:hint="eastAsia" w:ascii="仿宋" w:hAnsi="仿宋" w:eastAsia="仿宋" w:cs="仿宋_GB2312"/>
          <w:sz w:val="28"/>
          <w:szCs w:val="28"/>
        </w:rPr>
        <w:t>（具体以合同及采购订单的要求为准）</w:t>
      </w:r>
      <w:r>
        <w:rPr>
          <w:rFonts w:hint="eastAsia" w:ascii="仿宋" w:hAnsi="仿宋" w:eastAsia="仿宋" w:cs="仿宋"/>
          <w:sz w:val="28"/>
          <w:szCs w:val="28"/>
        </w:rPr>
        <w:t>将所需货物运送到甲方指定地点，所产生的一切费用由乙方负责。</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4.验收：</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（1）乙方交付的货物应当完全符合招投标文件所规定的货物、数量、质量和规格要求。乙方提供的货物不符合招投标文件和合同规定的，甲方有权拒收货物，由此引起的风险，由乙方承担。</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（3）由甲、乙双方及使用科室代表对货物进行验收，需要乙方对货物或系统进行安装调试的，双方应在货物安装调试完毕后的（）个工作日内进行质量验收，在甲方现场验收和培训发生的一切费用由乙方承担。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（4）货物的到货验收包括：型号、规格、数量、外观、质量及货物包装是否符合招标、投标文件以及合同等规定的标准。</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验收时以乙方投标文件中的技术规格偏离表为准；产品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否则甲方有权解除合同。</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（6）其他约定：</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第八条  伴随服务/售后服务</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1.乙方可能被要求提供下列服务中的一项或全部服务。</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（1）产品的现场搬运或入库；</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（2）提供产品开箱或分装的用具；</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（3）对开箱时发现的破损、近效期产品或其他不合格包装产品无条件及时更换；</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（4）其他乙方应提供的相关服务项目。</w:t>
      </w:r>
    </w:p>
    <w:p>
      <w:pPr>
        <w:snapToGrid w:val="0"/>
        <w:spacing w:line="4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2.乙方应保证提供的货物质保期为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，应按照国家有关 “三包”规定和招标文件要求及乙方投标文件的相关承诺提供保修及其他服务。</w:t>
      </w:r>
    </w:p>
    <w:p>
      <w:pPr>
        <w:snapToGrid w:val="0"/>
        <w:spacing w:line="4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3.保修期为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第九条  付款方式</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以转账方式付款，以实收货物的数量为准，验收合格后，收到供应商合法发票后（）日内一次性付款，或按深圳市龙岗区财政局有关规定执行。</w:t>
      </w:r>
    </w:p>
    <w:p>
      <w:pPr>
        <w:spacing w:line="440" w:lineRule="exact"/>
        <w:ind w:firstLine="562" w:firstLineChars="200"/>
        <w:rPr>
          <w:rFonts w:ascii="仿宋" w:hAnsi="仿宋" w:eastAsia="仿宋" w:cs="宋体"/>
          <w:sz w:val="28"/>
          <w:szCs w:val="28"/>
        </w:rPr>
      </w:pPr>
      <w:r>
        <w:rPr>
          <w:rFonts w:hint="eastAsia" w:ascii="仿宋" w:hAnsi="仿宋" w:eastAsia="仿宋" w:cs="宋体"/>
          <w:b/>
          <w:sz w:val="28"/>
          <w:szCs w:val="28"/>
        </w:rPr>
        <w:t>第十条  合同的变更、终止与转让</w:t>
      </w:r>
    </w:p>
    <w:p>
      <w:pPr>
        <w:spacing w:line="440" w:lineRule="exact"/>
        <w:ind w:firstLine="560" w:firstLineChars="200"/>
        <w:rPr>
          <w:rFonts w:ascii="仿宋" w:hAnsi="仿宋" w:eastAsia="仿宋" w:cs="宋体"/>
          <w:sz w:val="28"/>
          <w:szCs w:val="28"/>
        </w:rPr>
      </w:pPr>
      <w:r>
        <w:rPr>
          <w:rFonts w:hint="eastAsia" w:ascii="仿宋" w:hAnsi="仿宋" w:eastAsia="仿宋" w:cs="宋体"/>
          <w:sz w:val="28"/>
          <w:szCs w:val="28"/>
        </w:rPr>
        <w:t>1.除《</w:t>
      </w:r>
      <w:r>
        <w:rPr>
          <w:rFonts w:hint="eastAsia" w:ascii="仿宋" w:hAnsi="仿宋" w:eastAsia="仿宋" w:cs="仿宋"/>
          <w:sz w:val="28"/>
          <w:szCs w:val="28"/>
        </w:rPr>
        <w:t>中华人民共和国政府采购法</w:t>
      </w:r>
      <w:r>
        <w:rPr>
          <w:rFonts w:hint="eastAsia" w:ascii="仿宋" w:hAnsi="仿宋" w:eastAsia="仿宋" w:cs="宋体"/>
          <w:sz w:val="28"/>
          <w:szCs w:val="28"/>
        </w:rPr>
        <w:t xml:space="preserve">》第49条、第50条第二款规定的情形外，本合同一经签订，甲乙双方不得擅自变更、中止或终止合同。  </w:t>
      </w:r>
    </w:p>
    <w:p>
      <w:pPr>
        <w:spacing w:line="440" w:lineRule="exact"/>
        <w:ind w:firstLine="560" w:firstLineChars="200"/>
        <w:rPr>
          <w:rFonts w:ascii="仿宋" w:hAnsi="仿宋" w:eastAsia="仿宋" w:cs="仿宋"/>
          <w:kern w:val="0"/>
          <w:sz w:val="28"/>
          <w:szCs w:val="28"/>
        </w:rPr>
      </w:pPr>
      <w:r>
        <w:rPr>
          <w:rFonts w:hint="eastAsia" w:ascii="仿宋" w:hAnsi="仿宋" w:eastAsia="仿宋" w:cs="宋体"/>
          <w:sz w:val="28"/>
          <w:szCs w:val="28"/>
        </w:rPr>
        <w:t>2.乙方不得擅自部分或全部转让其应履行的</w:t>
      </w:r>
      <w:r>
        <w:rPr>
          <w:rFonts w:hint="eastAsia" w:ascii="仿宋" w:hAnsi="仿宋" w:eastAsia="仿宋" w:cs="宋体"/>
          <w:color w:val="auto"/>
          <w:sz w:val="28"/>
          <w:szCs w:val="28"/>
          <w:u w:val="none"/>
        </w:rPr>
        <w:t>合同义务</w:t>
      </w:r>
      <w:r>
        <w:rPr>
          <w:rFonts w:hint="eastAsia" w:ascii="仿宋" w:hAnsi="仿宋" w:eastAsia="仿宋" w:cs="宋体"/>
          <w:sz w:val="28"/>
          <w:szCs w:val="28"/>
        </w:rPr>
        <w:t>，否则甲方有权终止合同，并有权要求乙方支付违约金，违约金按本合同总金额的（）%计算。</w:t>
      </w:r>
    </w:p>
    <w:p>
      <w:pPr>
        <w:spacing w:line="440" w:lineRule="exact"/>
        <w:ind w:firstLine="562" w:firstLineChars="200"/>
        <w:rPr>
          <w:rFonts w:ascii="仿宋" w:hAnsi="仿宋" w:eastAsia="仿宋" w:cs="仿宋"/>
          <w:color w:val="000000"/>
          <w:sz w:val="28"/>
          <w:szCs w:val="28"/>
        </w:rPr>
      </w:pPr>
      <w:r>
        <w:rPr>
          <w:rFonts w:hint="eastAsia" w:ascii="仿宋" w:hAnsi="仿宋" w:eastAsia="仿宋" w:cs="仿宋"/>
          <w:b/>
          <w:color w:val="000000"/>
          <w:sz w:val="28"/>
          <w:szCs w:val="28"/>
        </w:rPr>
        <w:t>第十一条  违约责任</w:t>
      </w:r>
    </w:p>
    <w:p>
      <w:pPr>
        <w:widowControl/>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1.甲方无正当理由拒收货物、拒付货物款的，由甲方向乙方偿付拒收货物总价的（）%违约金。</w:t>
      </w:r>
    </w:p>
    <w:p>
      <w:pPr>
        <w:widowControl/>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2.甲方未按合同规定的期限向乙方支付货款的，每逾期1天甲方向乙方偿付欠款总额的（）%滞纳金，但累计滞纳金总额不超过欠款总额的（）%。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3.乙方逾期交付货物的，每逾</w:t>
      </w:r>
      <w:r>
        <w:rPr>
          <w:rFonts w:hint="eastAsia" w:ascii="仿宋" w:hAnsi="仿宋" w:eastAsia="仿宋" w:cs="仿宋"/>
          <w:sz w:val="28"/>
          <w:szCs w:val="28"/>
        </w:rPr>
        <w:t>期1天，乙方向甲方偿付逾期交货部分货款总额的（）%的滞纳金。如超过供货期30天,甲方有权终止合同，同时乙方应向甲方支付合同总价（</w:t>
      </w:r>
      <w:r>
        <w:rPr>
          <w:rFonts w:ascii="仿宋" w:hAnsi="仿宋" w:eastAsia="仿宋" w:cs="仿宋"/>
          <w:sz w:val="28"/>
          <w:szCs w:val="28"/>
        </w:rPr>
        <w:t>）</w:t>
      </w:r>
      <w:r>
        <w:rPr>
          <w:rFonts w:hint="eastAsia" w:ascii="仿宋" w:hAnsi="仿宋" w:eastAsia="仿宋" w:cs="仿宋"/>
          <w:sz w:val="28"/>
          <w:szCs w:val="28"/>
        </w:rPr>
        <w:t>%的违约金。给甲方造成损失的将通过法律程序向乙方进行索赔。</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4.乙方所交付的货物品种、型号、规格不符合合同规定的，甲方有权拒收。甲方拒收的，乙方应向甲方支付货款总额（）%的违约金。</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5.在乙方承诺的或国家规定的质量保证期内（取两者中最长的期限），如经乙方两次更换，货物仍不能达到合同约定的质量标准，甲方有权退货，乙方应退回全部货款。并解除合同</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6.乙方未按本合同的规定和“服务承诺”提供伴随服务/售后服务的，应按合同总价款的（）%向甲方承担违约责任。</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kern w:val="0"/>
          <w:sz w:val="28"/>
          <w:szCs w:val="28"/>
        </w:rPr>
        <w:t>7.</w:t>
      </w:r>
      <w:r>
        <w:rPr>
          <w:rFonts w:hint="eastAsia" w:ascii="仿宋" w:hAnsi="仿宋" w:eastAsia="仿宋" w:cs="仿宋"/>
          <w:sz w:val="28"/>
          <w:szCs w:val="28"/>
        </w:rPr>
        <w:t>乙方在承担上述3-6款一项或多项违约责任后，仍应继续履行合同规定的义务（甲方解除合同的除外）。甲方未能及时追究乙方的任何一项违约责任并不表明甲方放弃追究乙方该项或其他违约责任。</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8.未列入以上条款的其他违规事项，则按照《中华人民共和国招标投标法》法律责任条款处理。</w:t>
      </w:r>
    </w:p>
    <w:p>
      <w:pPr>
        <w:widowControl/>
        <w:spacing w:line="440" w:lineRule="exact"/>
        <w:ind w:firstLine="560" w:firstLineChars="200"/>
        <w:rPr>
          <w:rFonts w:ascii="仿宋" w:hAnsi="仿宋" w:eastAsia="仿宋" w:cs="宋体"/>
          <w:sz w:val="28"/>
          <w:szCs w:val="28"/>
        </w:rPr>
      </w:pPr>
      <w:r>
        <w:rPr>
          <w:rFonts w:hint="eastAsia" w:ascii="仿宋" w:hAnsi="仿宋" w:eastAsia="仿宋" w:cs="仿宋"/>
          <w:sz w:val="28"/>
          <w:szCs w:val="28"/>
        </w:rPr>
        <w:t>11.其他。</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第十二条  免责条款</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第十三条  合同争议解决</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1.因货物质量问题发生争议的，应邀请国家认可的质量检测机构对货物质量进行鉴定。货物符合标准的，鉴定费由甲方承担；货物不符合标准的，鉴定费由乙方承担。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2.因履行本合同引起的或与本合同有关的争议，甲乙双方应首先通过友好协商解决。如果协商不能解决，向甲方所在地人民法院提起诉讼。</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第十四条  本合同附件</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以下附件及乙方投标时提供的投标文件和其他相关资料作为本合同的补充内容，具有同等法律效力。</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附件1：供货一览表（加盖公章）；</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附件2：产品销售廉洁协议书</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附件3：龙岗区进一步规范政商交往行为告知书；</w:t>
      </w:r>
    </w:p>
    <w:p>
      <w:pPr>
        <w:spacing w:line="440" w:lineRule="exact"/>
        <w:ind w:firstLine="560" w:firstLineChars="200"/>
      </w:pPr>
      <w:r>
        <w:rPr>
          <w:rFonts w:hint="eastAsia" w:ascii="仿宋" w:hAnsi="仿宋" w:eastAsia="仿宋" w:cs="仿宋"/>
          <w:sz w:val="28"/>
          <w:szCs w:val="28"/>
        </w:rPr>
        <w:t>附件4：售后服务承诺（加盖公章）。</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第十五条  合同生效及其他</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1.合同经双方法定代表人或授权委托代表人签字并加盖单位公章或合同专用章后生效。</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2.其他约定条款：</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spacing w:line="440" w:lineRule="exact"/>
        <w:ind w:firstLine="560" w:firstLineChars="200"/>
      </w:pPr>
      <w:r>
        <w:rPr>
          <w:rFonts w:hint="eastAsia" w:ascii="仿宋" w:hAnsi="仿宋" w:eastAsia="仿宋" w:cs="仿宋"/>
          <w:sz w:val="28"/>
          <w:szCs w:val="28"/>
        </w:rPr>
        <w:t>4.本合同正本一式</w:t>
      </w:r>
      <w:r>
        <w:rPr>
          <w:rFonts w:hint="eastAsia" w:ascii="仿宋" w:hAnsi="仿宋" w:eastAsia="仿宋" w:cs="仿宋"/>
          <w:sz w:val="28"/>
          <w:szCs w:val="28"/>
          <w:u w:val="single"/>
        </w:rPr>
        <w:t xml:space="preserve"> 肆 </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 xml:space="preserve"> 叁 </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tbl>
      <w:tblPr>
        <w:tblStyle w:val="2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地址：深圳市龙岗区南湾街道吉厦社区早禾坑工业区2号</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kern w:val="0"/>
                <w:sz w:val="24"/>
              </w:rPr>
            </w:pPr>
            <w:r>
              <w:rPr>
                <w:rFonts w:hint="eastAsia" w:ascii="仿宋" w:hAnsi="仿宋" w:eastAsia="仿宋" w:cs="仿宋"/>
                <w:b/>
                <w:bCs/>
                <w:color w:val="000000"/>
                <w:sz w:val="24"/>
              </w:rPr>
              <w:t>纳税人识别号:12440307G34813567P</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900" w:type="dxa"/>
            <w:noWrap/>
          </w:tcPr>
          <w:p>
            <w:pPr>
              <w:spacing w:line="360" w:lineRule="auto"/>
              <w:rPr>
                <w:rFonts w:ascii="仿宋" w:hAnsi="仿宋" w:eastAsia="仿宋" w:cs="仿宋"/>
                <w:kern w:val="0"/>
                <w:sz w:val="24"/>
              </w:rPr>
            </w:pPr>
            <w:r>
              <w:rPr>
                <w:rFonts w:hint="eastAsia" w:ascii="仿宋" w:hAnsi="仿宋" w:eastAsia="仿宋" w:cs="仿宋"/>
                <w:b/>
                <w:bCs/>
                <w:kern w:val="0"/>
                <w:sz w:val="24"/>
              </w:rPr>
              <w:t>开户银行：</w:t>
            </w:r>
            <w:r>
              <w:rPr>
                <w:rFonts w:hint="eastAsia" w:ascii="仿宋" w:hAnsi="仿宋" w:eastAsia="仿宋" w:cs="仿宋"/>
                <w:b/>
                <w:bCs/>
                <w:color w:val="000000"/>
                <w:sz w:val="24"/>
              </w:rPr>
              <w:t>深圳农村商业银行南湾支行</w:t>
            </w:r>
          </w:p>
        </w:tc>
        <w:tc>
          <w:tcPr>
            <w:tcW w:w="4314" w:type="dxa"/>
            <w:noWrap/>
          </w:tcPr>
          <w:p>
            <w:pPr>
              <w:spacing w:line="360" w:lineRule="auto"/>
              <w:rPr>
                <w:rFonts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0" w:type="dxa"/>
            <w:noWrap/>
          </w:tcPr>
          <w:p>
            <w:pPr>
              <w:spacing w:line="360" w:lineRule="auto"/>
              <w:rPr>
                <w:rFonts w:ascii="仿宋" w:hAnsi="仿宋" w:eastAsia="仿宋" w:cs="仿宋"/>
                <w:kern w:val="0"/>
                <w:sz w:val="24"/>
              </w:rPr>
            </w:pPr>
            <w:r>
              <w:rPr>
                <w:rFonts w:hint="eastAsia" w:ascii="仿宋" w:hAnsi="仿宋" w:eastAsia="仿宋" w:cs="仿宋"/>
                <w:b/>
                <w:bCs/>
                <w:color w:val="000000"/>
                <w:sz w:val="24"/>
              </w:rPr>
              <w:t>帐    号：000071202940</w:t>
            </w:r>
          </w:p>
        </w:tc>
        <w:tc>
          <w:tcPr>
            <w:tcW w:w="4314" w:type="dxa"/>
            <w:noWra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帐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trPr>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color w:val="000000"/>
                <w:sz w:val="24"/>
              </w:rPr>
              <w:t>电话：0755-28746468</w:t>
            </w:r>
          </w:p>
        </w:tc>
        <w:tc>
          <w:tcPr>
            <w:tcW w:w="4314" w:type="dxa"/>
            <w:noWra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甲方法定代表人（签字）：</w:t>
            </w:r>
          </w:p>
          <w:p>
            <w:pPr>
              <w:pStyle w:val="7"/>
              <w:ind w:firstLine="0"/>
            </w:pPr>
          </w:p>
          <w:p>
            <w:pPr>
              <w:spacing w:line="360" w:lineRule="auto"/>
            </w:pPr>
            <w:r>
              <w:rPr>
                <w:rFonts w:hint="eastAsia" w:ascii="仿宋" w:hAnsi="仿宋" w:eastAsia="仿宋" w:cs="仿宋"/>
                <w:b/>
                <w:bCs/>
                <w:kern w:val="0"/>
                <w:sz w:val="24"/>
              </w:rPr>
              <w:t>授权人</w:t>
            </w:r>
          </w:p>
        </w:tc>
        <w:tc>
          <w:tcPr>
            <w:tcW w:w="4314" w:type="dxa"/>
            <w:noWrap/>
          </w:tcPr>
          <w:p>
            <w:pPr>
              <w:spacing w:line="360" w:lineRule="auto"/>
            </w:pPr>
            <w:r>
              <w:rPr>
                <w:rFonts w:hint="eastAsia" w:ascii="仿宋" w:hAnsi="仿宋" w:eastAsia="仿宋" w:cs="仿宋"/>
                <w:b/>
                <w:bCs/>
                <w:kern w:val="0"/>
                <w:sz w:val="24"/>
              </w:rPr>
              <w:t>乙方法定代表人（签字）：</w:t>
            </w:r>
          </w:p>
          <w:p>
            <w:pPr>
              <w:pStyle w:val="7"/>
              <w:ind w:firstLine="0"/>
            </w:pPr>
          </w:p>
          <w:p>
            <w:pPr>
              <w:spacing w:line="360" w:lineRule="auto"/>
              <w:rPr>
                <w:rFonts w:ascii="仿宋" w:hAnsi="仿宋" w:eastAsia="仿宋" w:cs="仿宋"/>
                <w:b/>
                <w:bCs/>
                <w:kern w:val="0"/>
                <w:sz w:val="24"/>
              </w:rPr>
            </w:pPr>
            <w:r>
              <w:rPr>
                <w:rFonts w:hint="eastAsia" w:ascii="仿宋" w:hAnsi="仿宋" w:eastAsia="仿宋" w:cs="仿宋"/>
                <w:b/>
                <w:bCs/>
                <w:kern w:val="0"/>
                <w:sz w:val="24"/>
              </w:rPr>
              <w:t>授权人（签字）：</w:t>
            </w:r>
          </w:p>
          <w:p>
            <w:pPr>
              <w:pStyle w:val="7"/>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14" w:type="dxa"/>
            <w:gridSpan w:val="2"/>
            <w:noWrap/>
            <w:vAlign w:val="center"/>
          </w:tcPr>
          <w:p>
            <w:pPr>
              <w:spacing w:line="360" w:lineRule="auto"/>
              <w:jc w:val="center"/>
              <w:rPr>
                <w:rFonts w:ascii="仿宋" w:hAnsi="仿宋" w:eastAsia="仿宋" w:cs="仿宋"/>
                <w:b/>
                <w:bCs/>
                <w:kern w:val="0"/>
                <w:sz w:val="28"/>
                <w:szCs w:val="28"/>
              </w:rPr>
            </w:pPr>
            <w:r>
              <w:rPr>
                <w:rFonts w:hint="eastAsia" w:ascii="仿宋" w:hAnsi="仿宋" w:eastAsia="仿宋" w:cs="仿宋"/>
                <w:b/>
                <w:bCs/>
                <w:kern w:val="0"/>
                <w:sz w:val="28"/>
                <w:szCs w:val="28"/>
              </w:rPr>
              <w:t>签约时间：    年   月   日</w:t>
            </w:r>
          </w:p>
          <w:p>
            <w:pPr>
              <w:spacing w:line="360" w:lineRule="auto"/>
              <w:jc w:val="center"/>
              <w:rPr>
                <w:rFonts w:ascii="宋体" w:hAnsi="宋体"/>
                <w:kern w:val="0"/>
                <w:sz w:val="24"/>
              </w:rPr>
            </w:pPr>
            <w:r>
              <w:rPr>
                <w:rFonts w:hint="eastAsia" w:ascii="仿宋" w:hAnsi="仿宋" w:eastAsia="仿宋" w:cs="仿宋"/>
                <w:b/>
                <w:bCs/>
                <w:kern w:val="0"/>
                <w:sz w:val="28"/>
                <w:szCs w:val="28"/>
              </w:rPr>
              <w:t>签约地址：深圳市龙岗区第七人民医院</w:t>
            </w:r>
          </w:p>
        </w:tc>
      </w:tr>
    </w:tbl>
    <w:p>
      <w:pPr>
        <w:tabs>
          <w:tab w:val="left" w:pos="0"/>
        </w:tabs>
        <w:snapToGrid w:val="0"/>
        <w:spacing w:line="480" w:lineRule="exact"/>
        <w:rPr>
          <w:rFonts w:ascii="仿宋" w:hAnsi="仿宋" w:eastAsia="仿宋" w:cs="仿宋"/>
          <w:b/>
          <w:bCs/>
          <w:sz w:val="32"/>
          <w:szCs w:val="32"/>
        </w:rPr>
        <w:sectPr>
          <w:pgSz w:w="11906" w:h="16838"/>
          <w:pgMar w:top="2098" w:right="1474" w:bottom="1984" w:left="1587" w:header="851" w:footer="1417" w:gutter="0"/>
          <w:pgNumType w:fmt="numberInDash"/>
          <w:cols w:space="0" w:num="1"/>
          <w:docGrid w:type="lines" w:linePitch="327" w:charSpace="0"/>
        </w:sectPr>
      </w:pPr>
    </w:p>
    <w:p>
      <w:pPr>
        <w:widowControl/>
        <w:spacing w:line="56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spacing w:line="560" w:lineRule="exact"/>
        <w:rPr>
          <w:rFonts w:ascii="楷体_GB2312" w:hAnsi="ˎ̥" w:eastAsia="楷体_GB2312"/>
          <w:b/>
          <w:sz w:val="32"/>
          <w:szCs w:val="32"/>
        </w:rPr>
      </w:pPr>
    </w:p>
    <w:p>
      <w:pPr>
        <w:spacing w:line="560" w:lineRule="exact"/>
        <w:rPr>
          <w:rFonts w:ascii="仿宋_GB2312" w:hAnsi="ˎ̥" w:eastAsia="仿宋_GB2312"/>
          <w:sz w:val="32"/>
          <w:szCs w:val="32"/>
        </w:rPr>
      </w:pPr>
      <w:r>
        <w:rPr>
          <w:rFonts w:hint="eastAsia" w:ascii="楷体_GB2312" w:hAnsi="ˎ̥" w:eastAsia="楷体_GB2312"/>
          <w:b/>
          <w:sz w:val="32"/>
          <w:szCs w:val="32"/>
        </w:rPr>
        <w:t>甲方</w:t>
      </w:r>
      <w:r>
        <w:rPr>
          <w:rFonts w:hint="eastAsia" w:ascii="仿宋_GB2312" w:hAnsi="ˎ̥" w:eastAsia="仿宋_GB2312"/>
          <w:sz w:val="32"/>
          <w:szCs w:val="32"/>
        </w:rPr>
        <w:t>：深圳市龙岗区第七人民医院</w:t>
      </w:r>
    </w:p>
    <w:p>
      <w:pPr>
        <w:spacing w:line="560" w:lineRule="exact"/>
        <w:rPr>
          <w:rFonts w:ascii="楷体_GB2312" w:hAnsi="ˎ̥" w:eastAsia="楷体_GB2312"/>
          <w:b/>
          <w:sz w:val="32"/>
          <w:szCs w:val="32"/>
        </w:rPr>
      </w:pPr>
      <w:r>
        <w:rPr>
          <w:rFonts w:hint="eastAsia" w:ascii="楷体_GB2312" w:hAnsi="ˎ̥" w:eastAsia="楷体_GB2312"/>
          <w:b/>
          <w:sz w:val="32"/>
          <w:szCs w:val="32"/>
        </w:rPr>
        <w:t>乙方</w:t>
      </w:r>
      <w:r>
        <w:rPr>
          <w:rFonts w:hint="eastAsia" w:ascii="仿宋_GB2312" w:hAnsi="ˎ̥" w:eastAsia="仿宋_GB2312"/>
          <w:sz w:val="32"/>
          <w:szCs w:val="32"/>
        </w:rPr>
        <w:t>：</w:t>
      </w:r>
    </w:p>
    <w:p>
      <w:pPr>
        <w:spacing w:line="560" w:lineRule="exact"/>
        <w:rPr>
          <w:rFonts w:ascii="楷体_GB2312" w:hAnsi="ˎ̥" w:eastAsia="楷体_GB2312"/>
          <w:b/>
          <w:sz w:val="32"/>
          <w:szCs w:val="32"/>
        </w:rPr>
      </w:pPr>
      <w:r>
        <w:rPr>
          <w:rFonts w:hint="eastAsia" w:ascii="楷体_GB2312" w:hAnsi="ˎ̥" w:eastAsia="楷体_GB2312"/>
          <w:b/>
          <w:sz w:val="32"/>
          <w:szCs w:val="32"/>
        </w:rPr>
        <w:t xml:space="preserve">项目名称：            </w:t>
      </w:r>
    </w:p>
    <w:p>
      <w:pPr>
        <w:spacing w:line="560" w:lineRule="exact"/>
        <w:rPr>
          <w:rFonts w:ascii="楷体_GB2312" w:hAnsi="ˎ̥" w:eastAsia="楷体_GB2312"/>
          <w:sz w:val="32"/>
          <w:szCs w:val="32"/>
        </w:rPr>
      </w:pPr>
      <w:r>
        <w:rPr>
          <w:rFonts w:hint="eastAsia" w:ascii="楷体_GB2312" w:hAnsi="ˎ̥" w:eastAsia="楷体_GB2312"/>
          <w:b/>
          <w:sz w:val="32"/>
          <w:szCs w:val="32"/>
        </w:rPr>
        <w:t>合同总价</w:t>
      </w:r>
      <w:r>
        <w:rPr>
          <w:rFonts w:hint="eastAsia" w:ascii="楷体_GB2312" w:hAnsi="ˎ̥" w:eastAsia="楷体_GB2312"/>
          <w:sz w:val="32"/>
          <w:szCs w:val="32"/>
        </w:rPr>
        <w:t>：</w:t>
      </w:r>
    </w:p>
    <w:p>
      <w:pPr>
        <w:spacing w:line="560" w:lineRule="exact"/>
        <w:rPr>
          <w:rFonts w:ascii="楷体_GB2312" w:hAnsi="ˎ̥" w:eastAsia="楷体_GB2312"/>
          <w:b/>
          <w:sz w:val="32"/>
          <w:szCs w:val="32"/>
        </w:rPr>
      </w:pPr>
      <w:r>
        <w:rPr>
          <w:rFonts w:hint="eastAsia" w:ascii="楷体_GB2312" w:hAnsi="ˎ̥" w:eastAsia="楷体_GB2312"/>
          <w:b/>
          <w:sz w:val="32"/>
          <w:szCs w:val="32"/>
        </w:rPr>
        <w:t>主办科室：</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为进一步加强医疗卫生行风建设，规范购销行为，有效防范商业贿赂，营造公平交易、诚实守信的购销环境，经甲、乙双方协商，同意签订本合同，并共同遵守：</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一、甲乙双方按照《中华人民共和国民法典》及产品</w:t>
      </w:r>
      <w:r>
        <w:rPr>
          <w:rFonts w:hint="eastAsia" w:ascii="仿宋_GB2312" w:eastAsia="仿宋_GB2312"/>
          <w:sz w:val="32"/>
          <w:szCs w:val="32"/>
        </w:rPr>
        <w:t>购销合同</w:t>
      </w:r>
      <w:r>
        <w:rPr>
          <w:rFonts w:hint="eastAsia" w:ascii="仿宋_GB2312" w:hAnsi="ˎ̥" w:eastAsia="仿宋_GB2312"/>
          <w:sz w:val="32"/>
          <w:szCs w:val="32"/>
        </w:rPr>
        <w:t>约定实施购销行为。</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二、甲方应当严格执行验收、入库制度，对采购产品及发票进行查验，不得违反有关规定进行合同外采购、违价采购或从非规定渠道采购。</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三、甲方不得接受乙方以任何名义、形式给予的利益输送，不得将接受捐赠资助与采购挂钩。甲方工作人员不得参加乙方安排并支付费用的营业性娱乐场所的娱乐活动，</w:t>
      </w:r>
      <w:r>
        <w:rPr>
          <w:rFonts w:hint="eastAsia" w:ascii="仿宋_GB2312" w:eastAsia="仿宋_GB2312"/>
          <w:sz w:val="32"/>
          <w:szCs w:val="32"/>
        </w:rPr>
        <w:t>不得以任何形式向乙方索要现金、有价证券、支付凭证和贵重礼品等</w:t>
      </w:r>
      <w:r>
        <w:rPr>
          <w:rFonts w:hint="eastAsia" w:ascii="仿宋_GB2312" w:hAnsi="ˎ̥" w:eastAsia="仿宋_GB2312"/>
          <w:sz w:val="32"/>
          <w:szCs w:val="32"/>
        </w:rPr>
        <w:t>。被迫接受乙方给予的钱物，应予退还，无法退还的，有责任如实向纪检监察部门反映情况。</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四、严禁甲方工作人员利用任何途径和方式，非法为乙方统计医师个人及临床科室有关医药产品用量信息，或为乙方统方提供便利。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w:t>
      </w:r>
      <w:r>
        <w:rPr>
          <w:rFonts w:hint="eastAsia" w:ascii="仿宋_GB2312" w:hAnsi="ˎ̥" w:eastAsia="仿宋_GB2312"/>
          <w:sz w:val="32"/>
          <w:szCs w:val="32"/>
        </w:rPr>
        <w:t>乙方不得以回扣、</w:t>
      </w:r>
      <w:r>
        <w:rPr>
          <w:rFonts w:hint="eastAsia" w:ascii="仿宋_GB2312" w:eastAsia="仿宋_GB2312"/>
          <w:sz w:val="32"/>
          <w:szCs w:val="32"/>
        </w:rPr>
        <w:t>宴请等方式影响甲方工作人员采购或使用医药产品的选择权，不得在学术活动中提供旅游、超标准支付食宿费用，以及其他任何形式的利益输送。</w:t>
      </w:r>
    </w:p>
    <w:p>
      <w:pPr>
        <w:spacing w:line="560" w:lineRule="exact"/>
        <w:ind w:firstLine="640" w:firstLineChars="200"/>
        <w:rPr>
          <w:rFonts w:ascii="仿宋_GB2312" w:hAnsi="ˎ̥" w:eastAsia="仿宋_GB2312"/>
          <w:sz w:val="32"/>
          <w:szCs w:val="32"/>
        </w:rPr>
      </w:pPr>
      <w:r>
        <w:rPr>
          <w:rFonts w:hint="eastAsia" w:ascii="仿宋_GB2312" w:eastAsia="仿宋_GB2312"/>
          <w:sz w:val="32"/>
          <w:szCs w:val="32"/>
        </w:rPr>
        <w:t>六、乙方指定</w:t>
      </w:r>
      <w:r>
        <w:rPr>
          <w:rFonts w:hint="eastAsia" w:ascii="仿宋_GB2312" w:eastAsia="仿宋_GB2312"/>
          <w:sz w:val="32"/>
          <w:szCs w:val="32"/>
          <w:u w:val="single"/>
        </w:rPr>
        <w:t xml:space="preserve">        </w:t>
      </w:r>
      <w:r>
        <w:rPr>
          <w:rFonts w:hint="eastAsia" w:ascii="仿宋_GB2312" w:eastAsia="仿宋_GB2312"/>
          <w:sz w:val="32"/>
          <w:szCs w:val="32"/>
        </w:rPr>
        <w:t>作为销售代表洽谈业务。销售代表必须在工作时间到甲方指定地点联系商谈，不得到住院部、门诊部、医技科室等推销医药产品，不得借故到甲方相关领导、部门</w:t>
      </w:r>
      <w:r>
        <w:rPr>
          <w:rFonts w:hint="eastAsia" w:ascii="仿宋_GB2312" w:hAnsi="ˎ̥" w:eastAsia="仿宋_GB2312"/>
          <w:sz w:val="32"/>
          <w:szCs w:val="32"/>
        </w:rPr>
        <w:t>负责人及相关工作人员家中访谈并提供任何好处费。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w:t>
      </w:r>
      <w:r>
        <w:rPr>
          <w:rFonts w:hint="eastAsia" w:ascii="仿宋_GB2312" w:hAnsi="ˎ̥" w:eastAsia="仿宋_GB2312"/>
          <w:sz w:val="32"/>
          <w:szCs w:val="32"/>
        </w:rPr>
        <w:t>乙方如违反本合同，一经发现，</w:t>
      </w:r>
      <w:r>
        <w:rPr>
          <w:rFonts w:hint="eastAsia" w:ascii="仿宋_GB2312" w:eastAsia="仿宋_GB2312"/>
          <w:sz w:val="32"/>
          <w:szCs w:val="32"/>
        </w:rPr>
        <w:t>甲方有权终止产品购销合同，并向有关部门报告。如乙方被列入商业贿赂不良记录，则严格按照《国家</w:t>
      </w:r>
      <w:r>
        <w:rPr>
          <w:rFonts w:ascii="仿宋_GB2312" w:eastAsia="仿宋_GB2312"/>
          <w:sz w:val="32"/>
          <w:szCs w:val="32"/>
        </w:rPr>
        <w:t>卫生计生委关于建立医药购销领域商业贿赂不良记录的规定</w:t>
      </w:r>
      <w:r>
        <w:rPr>
          <w:rFonts w:hint="eastAsia" w:ascii="仿宋_GB2312" w:eastAsia="仿宋_GB2312"/>
          <w:sz w:val="32"/>
          <w:szCs w:val="32"/>
        </w:rPr>
        <w:t>》</w:t>
      </w:r>
      <w:r>
        <w:rPr>
          <w:rFonts w:eastAsia="仿宋_GB2312"/>
          <w:color w:val="000000"/>
          <w:sz w:val="32"/>
          <w:szCs w:val="32"/>
          <w:shd w:val="clear" w:color="auto" w:fill="FFFFFF"/>
        </w:rPr>
        <w:t>（国卫法制发〔2013〕50号）</w:t>
      </w:r>
      <w:r>
        <w:rPr>
          <w:rFonts w:hint="eastAsia" w:ascii="仿宋_GB2312" w:eastAsia="仿宋_GB2312"/>
          <w:sz w:val="32"/>
          <w:szCs w:val="32"/>
        </w:rPr>
        <w:t>相关规定处理。</w:t>
      </w:r>
    </w:p>
    <w:p>
      <w:pPr>
        <w:spacing w:line="560" w:lineRule="exact"/>
        <w:ind w:firstLine="640" w:firstLineChars="200"/>
        <w:rPr>
          <w:rFonts w:ascii="仿宋_GB2312" w:eastAsia="仿宋_GB2312"/>
          <w:sz w:val="32"/>
          <w:szCs w:val="32"/>
        </w:rPr>
      </w:pPr>
      <w:r>
        <w:rPr>
          <w:rFonts w:hint="eastAsia" w:ascii="仿宋_GB2312" w:hAnsi="ˎ̥" w:eastAsia="仿宋_GB2312"/>
          <w:sz w:val="32"/>
          <w:szCs w:val="32"/>
        </w:rPr>
        <w:t>八、</w:t>
      </w:r>
      <w:r>
        <w:rPr>
          <w:rFonts w:hint="eastAsia" w:ascii="仿宋_GB2312" w:eastAsia="仿宋_GB2312"/>
          <w:sz w:val="32"/>
          <w:szCs w:val="32"/>
        </w:rPr>
        <w:t>本合同作为产品购销合同的组成部分，与购销合同一并执行，具有同等的法律效力。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九、本合同一式叁份，甲方贰份（一份随购销主合同存档，一份交医院纪检监察部门），乙方壹份，从签订之日起生效。</w:t>
      </w:r>
    </w:p>
    <w:p>
      <w:pPr>
        <w:spacing w:line="560" w:lineRule="exact"/>
        <w:rPr>
          <w:rFonts w:ascii="仿宋_GB2312" w:eastAsia="仿宋_GB2312"/>
          <w:sz w:val="32"/>
          <w:szCs w:val="32"/>
        </w:rPr>
      </w:pPr>
    </w:p>
    <w:p>
      <w:pPr>
        <w:spacing w:line="560" w:lineRule="exact"/>
        <w:rPr>
          <w:rFonts w:ascii="楷体_GB2312" w:eastAsia="楷体_GB2312"/>
          <w:b/>
          <w:sz w:val="32"/>
          <w:szCs w:val="32"/>
        </w:rPr>
      </w:pPr>
      <w:r>
        <w:rPr>
          <w:rFonts w:hint="eastAsia" w:ascii="楷体_GB2312" w:eastAsia="楷体_GB2312"/>
          <w:b/>
          <w:sz w:val="32"/>
          <w:szCs w:val="32"/>
        </w:rPr>
        <w:t>甲方（盖章）：                  乙方（盖章）：</w:t>
      </w:r>
    </w:p>
    <w:p>
      <w:pPr>
        <w:spacing w:line="560" w:lineRule="exact"/>
        <w:rPr>
          <w:rFonts w:ascii="楷体_GB2312" w:eastAsia="楷体_GB2312"/>
          <w:b/>
          <w:sz w:val="32"/>
          <w:szCs w:val="32"/>
        </w:rPr>
      </w:pPr>
      <w:r>
        <w:rPr>
          <w:rFonts w:hint="eastAsia" w:ascii="楷体_GB2312" w:eastAsia="楷体_GB2312"/>
          <w:b/>
          <w:sz w:val="32"/>
          <w:szCs w:val="32"/>
        </w:rPr>
        <w:t>法定代表人（</w:t>
      </w:r>
      <w:r>
        <w:rPr>
          <w:rFonts w:ascii="楷体_GB2312" w:eastAsia="楷体_GB2312"/>
          <w:b/>
          <w:sz w:val="32"/>
          <w:szCs w:val="32"/>
        </w:rPr>
        <w:t>负责人</w:t>
      </w:r>
      <w:r>
        <w:rPr>
          <w:rFonts w:hint="eastAsia" w:ascii="楷体_GB2312" w:eastAsia="楷体_GB2312"/>
          <w:b/>
          <w:sz w:val="32"/>
          <w:szCs w:val="32"/>
        </w:rPr>
        <w:t>）：          法定代表人（</w:t>
      </w:r>
      <w:r>
        <w:rPr>
          <w:rFonts w:ascii="楷体_GB2312" w:eastAsia="楷体_GB2312"/>
          <w:b/>
          <w:sz w:val="32"/>
          <w:szCs w:val="32"/>
        </w:rPr>
        <w:t>负责人</w:t>
      </w:r>
      <w:r>
        <w:rPr>
          <w:rFonts w:hint="eastAsia" w:ascii="楷体_GB2312" w:eastAsia="楷体_GB2312"/>
          <w:b/>
          <w:sz w:val="32"/>
          <w:szCs w:val="32"/>
        </w:rPr>
        <w:t>）：</w:t>
      </w:r>
    </w:p>
    <w:p>
      <w:pPr>
        <w:spacing w:line="560" w:lineRule="exact"/>
      </w:pPr>
      <w:r>
        <w:rPr>
          <w:rFonts w:hint="eastAsia" w:ascii="楷体_GB2312" w:eastAsia="楷体_GB2312"/>
          <w:b/>
          <w:sz w:val="32"/>
          <w:szCs w:val="32"/>
        </w:rPr>
        <w:t>委托代理人签名：               经办人签名：</w:t>
      </w:r>
    </w:p>
    <w:p>
      <w:pPr>
        <w:spacing w:line="560" w:lineRule="exact"/>
        <w:ind w:firstLine="640" w:firstLineChars="200"/>
        <w:rPr>
          <w:rFonts w:ascii="宋体" w:hAnsi="宋体" w:cs="宋体"/>
          <w:color w:val="000000"/>
          <w:kern w:val="0"/>
          <w:sz w:val="44"/>
          <w:szCs w:val="44"/>
          <w:lang w:bidi="ar"/>
        </w:rPr>
      </w:pPr>
      <w:r>
        <w:rPr>
          <w:rFonts w:hint="eastAsia" w:ascii="仿宋_GB2312" w:eastAsia="仿宋_GB2312"/>
          <w:sz w:val="32"/>
          <w:szCs w:val="32"/>
        </w:rPr>
        <w:t>年    月   日                 年    月   日</w:t>
      </w: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spacing w:line="440" w:lineRule="exact"/>
        <w:rPr>
          <w:rFonts w:ascii="宋体" w:hAnsi="宋体" w:cs="宋体"/>
          <w:sz w:val="28"/>
          <w:szCs w:val="28"/>
        </w:rPr>
      </w:pP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一、不得向公职人员赠送礼品、礼金、消费卡等财物。</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二、不得违规向公职人员提供宴请、旅游、娱乐等安排。</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三、不得通过打麻将等形式向公职人员输送利益。</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四、不得为公职人员报销应由其个人支付的费用。</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五、不得违规向公职人员及其亲友借贷款。</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六、不得违规将车辆、住房等借给公职人员使用。</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七、不得在招投标中与公职人员搞暗箱操作、围标串标。</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八、不得为利益相关人和公职人员牵线搭桥或者代为传递信息、传递财物。</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九、不得让公职人员在企业违规兼职取酬。</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十、不得为公职人员亲友违规承揽业务提供便利。</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上述“十个不得”，请您严格遵守。同时，在政商交往中， 如有发现我区公职人员存在违反“十个不准”的问题，请及时通过网络举报平台或者12388举报电话等方式，向纪检监察机关反映举报，我们将一律严格保密、一律优先处置、一律严肃查处。</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本人已知晓上述告知内容，并愿意遵照执行（签名）：</w:t>
      </w:r>
    </w:p>
    <w:p>
      <w:pPr>
        <w:spacing w:line="440" w:lineRule="exact"/>
        <w:ind w:firstLine="5760" w:firstLineChars="18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ab/>
      </w:r>
    </w:p>
    <w:p>
      <w:pPr>
        <w:spacing w:line="440" w:lineRule="exact"/>
        <w:ind w:firstLine="4480" w:firstLineChars="1400"/>
        <w:rPr>
          <w:rFonts w:ascii="仿宋_GB2312" w:hAnsi="仿宋_GB2312" w:eastAsia="仿宋_GB2312" w:cs="仿宋_GB2312"/>
          <w:sz w:val="32"/>
          <w:szCs w:val="32"/>
        </w:rPr>
      </w:pPr>
    </w:p>
    <w:p>
      <w:pPr>
        <w:pStyle w:val="12"/>
        <w:spacing w:line="440" w:lineRule="exact"/>
        <w:jc w:val="center"/>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                      单位名称（盖章）：</w:t>
      </w:r>
    </w:p>
    <w:p>
      <w:pPr>
        <w:pStyle w:val="12"/>
        <w:spacing w:line="440" w:lineRule="exact"/>
        <w:jc w:val="center"/>
        <w:rPr>
          <w:rFonts w:hint="default" w:ascii="仿宋" w:hAnsi="仿宋" w:eastAsia="仿宋" w:cs="仿宋"/>
          <w:sz w:val="28"/>
          <w:szCs w:val="28"/>
        </w:rPr>
      </w:pPr>
      <w:r>
        <w:rPr>
          <w:rFonts w:ascii="仿宋_GB2312" w:hAnsi="仿宋_GB2312" w:eastAsia="仿宋_GB2312" w:cs="仿宋_GB2312"/>
          <w:sz w:val="32"/>
          <w:szCs w:val="32"/>
        </w:rPr>
        <w:t xml:space="preserve">                   年  月  日</w:t>
      </w:r>
    </w:p>
    <w:p/>
    <w:sectPr>
      <w:headerReference r:id="rId6" w:type="default"/>
      <w:footerReference r:id="rId7"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4614B"/>
    <w:multiLevelType w:val="singleLevel"/>
    <w:tmpl w:val="0004614B"/>
    <w:lvl w:ilvl="0" w:tentative="0">
      <w:start w:val="1"/>
      <w:numFmt w:val="chineseCounting"/>
      <w:suff w:val="nothing"/>
      <w:lvlText w:val="（%1）"/>
      <w:lvlJc w:val="left"/>
      <w:rPr>
        <w:rFonts w:hint="eastAsia"/>
      </w:rPr>
    </w:lvl>
  </w:abstractNum>
  <w:abstractNum w:abstractNumId="1">
    <w:nsid w:val="22B7BE7E"/>
    <w:multiLevelType w:val="singleLevel"/>
    <w:tmpl w:val="22B7BE7E"/>
    <w:lvl w:ilvl="0" w:tentative="0">
      <w:start w:val="3"/>
      <w:numFmt w:val="chineseCounting"/>
      <w:suff w:val="nothing"/>
      <w:lvlText w:val="（%1）"/>
      <w:lvlJc w:val="left"/>
      <w:rPr>
        <w:rFonts w:hint="eastAsia"/>
      </w:rPr>
    </w:lvl>
  </w:abstractNum>
  <w:abstractNum w:abstractNumId="2">
    <w:nsid w:val="37C1C332"/>
    <w:multiLevelType w:val="singleLevel"/>
    <w:tmpl w:val="37C1C332"/>
    <w:lvl w:ilvl="0" w:tentative="0">
      <w:start w:val="2"/>
      <w:numFmt w:val="chineseCounting"/>
      <w:suff w:val="space"/>
      <w:lvlText w:val="第%1章"/>
      <w:lvlJc w:val="left"/>
      <w:rPr>
        <w:rFonts w:hint="eastAsia"/>
      </w:rPr>
    </w:lvl>
  </w:abstractNum>
  <w:abstractNum w:abstractNumId="3">
    <w:nsid w:val="5874376B"/>
    <w:multiLevelType w:val="singleLevel"/>
    <w:tmpl w:val="5874376B"/>
    <w:lvl w:ilvl="0" w:tentative="0">
      <w:start w:val="1"/>
      <w:numFmt w:val="decimal"/>
      <w:lvlText w:val="%1."/>
      <w:lvlJc w:val="left"/>
      <w:pPr>
        <w:ind w:left="425" w:hanging="425"/>
      </w:pPr>
      <w:rPr>
        <w:rFonts w:hint="default"/>
      </w:rPr>
    </w:lvl>
  </w:abstractNum>
  <w:abstractNum w:abstractNumId="4">
    <w:nsid w:val="58C64E55"/>
    <w:multiLevelType w:val="singleLevel"/>
    <w:tmpl w:val="58C64E55"/>
    <w:lvl w:ilvl="0" w:tentative="0">
      <w:start w:val="1"/>
      <w:numFmt w:val="decimal"/>
      <w:lvlText w:val="%1."/>
      <w:lvlJc w:val="left"/>
      <w:pPr>
        <w:ind w:left="425" w:hanging="425"/>
      </w:pPr>
      <w:rPr>
        <w:rFonts w:hint="default"/>
      </w:rPr>
    </w:lvl>
  </w:abstractNum>
  <w:abstractNum w:abstractNumId="5">
    <w:nsid w:val="597FE803"/>
    <w:multiLevelType w:val="singleLevel"/>
    <w:tmpl w:val="597FE803"/>
    <w:lvl w:ilvl="0" w:tentative="0">
      <w:start w:val="3"/>
      <w:numFmt w:val="chineseCounting"/>
      <w:suff w:val="space"/>
      <w:lvlText w:val="第%1章"/>
      <w:lvlJc w:val="left"/>
    </w:lvl>
  </w:abstractNum>
  <w:abstractNum w:abstractNumId="6">
    <w:nsid w:val="5983D421"/>
    <w:multiLevelType w:val="singleLevel"/>
    <w:tmpl w:val="5983D421"/>
    <w:lvl w:ilvl="0" w:tentative="0">
      <w:start w:val="1"/>
      <w:numFmt w:val="decimal"/>
      <w:suff w:val="nothing"/>
      <w:lvlText w:val="%1．"/>
      <w:lvlJc w:val="left"/>
      <w:pPr>
        <w:ind w:left="0" w:firstLine="400"/>
      </w:pPr>
      <w:rPr>
        <w:rFonts w:hint="default"/>
      </w:rPr>
    </w:lvl>
  </w:abstractNum>
  <w:abstractNum w:abstractNumId="7">
    <w:nsid w:val="6B7B5AB8"/>
    <w:multiLevelType w:val="singleLevel"/>
    <w:tmpl w:val="6B7B5AB8"/>
    <w:lvl w:ilvl="0" w:tentative="0">
      <w:start w:val="1"/>
      <w:numFmt w:val="chineseCounting"/>
      <w:suff w:val="nothing"/>
      <w:lvlText w:val="（%1）"/>
      <w:lvlJc w:val="left"/>
      <w:rPr>
        <w:rFonts w:hint="eastAsia"/>
      </w:rPr>
    </w:lvl>
  </w:abstractNum>
  <w:num w:numId="1">
    <w:abstractNumId w:val="2"/>
  </w:num>
  <w:num w:numId="2">
    <w:abstractNumId w:val="0"/>
  </w:num>
  <w:num w:numId="3">
    <w:abstractNumId w:val="7"/>
  </w:num>
  <w:num w:numId="4">
    <w:abstractNumId w:val="5"/>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MmRkYjg1MWYxOTgzYmE0YjcwNjU0NzA5NzU1Y2UifQ=="/>
  </w:docVars>
  <w:rsids>
    <w:rsidRoot w:val="35550C3B"/>
    <w:rsid w:val="00223D3F"/>
    <w:rsid w:val="0023656C"/>
    <w:rsid w:val="002947F5"/>
    <w:rsid w:val="00295392"/>
    <w:rsid w:val="0036050E"/>
    <w:rsid w:val="00392E7C"/>
    <w:rsid w:val="004353BC"/>
    <w:rsid w:val="00454137"/>
    <w:rsid w:val="004B1BC0"/>
    <w:rsid w:val="00543DA4"/>
    <w:rsid w:val="00592B27"/>
    <w:rsid w:val="005C617A"/>
    <w:rsid w:val="006E7FE0"/>
    <w:rsid w:val="007441B8"/>
    <w:rsid w:val="0075337F"/>
    <w:rsid w:val="007A42BA"/>
    <w:rsid w:val="008305E1"/>
    <w:rsid w:val="008B6AD1"/>
    <w:rsid w:val="008C5A23"/>
    <w:rsid w:val="008F14C3"/>
    <w:rsid w:val="009225E7"/>
    <w:rsid w:val="0097473A"/>
    <w:rsid w:val="00997A00"/>
    <w:rsid w:val="009C35DC"/>
    <w:rsid w:val="00A30121"/>
    <w:rsid w:val="00B72B85"/>
    <w:rsid w:val="00B925D1"/>
    <w:rsid w:val="00BC3C6E"/>
    <w:rsid w:val="00D743B5"/>
    <w:rsid w:val="00DE5384"/>
    <w:rsid w:val="00E35822"/>
    <w:rsid w:val="00E64BFF"/>
    <w:rsid w:val="00F32166"/>
    <w:rsid w:val="00FB1A0F"/>
    <w:rsid w:val="018127EE"/>
    <w:rsid w:val="01A4698D"/>
    <w:rsid w:val="01AA1AC9"/>
    <w:rsid w:val="021A09FD"/>
    <w:rsid w:val="02652F99"/>
    <w:rsid w:val="0374413D"/>
    <w:rsid w:val="03D16D75"/>
    <w:rsid w:val="047477A3"/>
    <w:rsid w:val="04AE18D1"/>
    <w:rsid w:val="04AE60AB"/>
    <w:rsid w:val="04BF2C00"/>
    <w:rsid w:val="058C7E64"/>
    <w:rsid w:val="06301F59"/>
    <w:rsid w:val="06640499"/>
    <w:rsid w:val="07126147"/>
    <w:rsid w:val="071E2D3E"/>
    <w:rsid w:val="073F0F06"/>
    <w:rsid w:val="075157E3"/>
    <w:rsid w:val="07BC60B3"/>
    <w:rsid w:val="07BD64DF"/>
    <w:rsid w:val="07CF5DE6"/>
    <w:rsid w:val="08C54B35"/>
    <w:rsid w:val="092F7FCE"/>
    <w:rsid w:val="09433D1A"/>
    <w:rsid w:val="097924AD"/>
    <w:rsid w:val="097C7EC3"/>
    <w:rsid w:val="09B35A64"/>
    <w:rsid w:val="09B55410"/>
    <w:rsid w:val="0A2A37A7"/>
    <w:rsid w:val="0B4A355A"/>
    <w:rsid w:val="0B6158EF"/>
    <w:rsid w:val="0BBF6171"/>
    <w:rsid w:val="0BC35C62"/>
    <w:rsid w:val="0C217FB9"/>
    <w:rsid w:val="0D0429D6"/>
    <w:rsid w:val="0D556D8D"/>
    <w:rsid w:val="0EE859DF"/>
    <w:rsid w:val="0F9A771C"/>
    <w:rsid w:val="0FA20284"/>
    <w:rsid w:val="0FD85A54"/>
    <w:rsid w:val="10341E1C"/>
    <w:rsid w:val="10533B3A"/>
    <w:rsid w:val="10AA5642"/>
    <w:rsid w:val="10C7659F"/>
    <w:rsid w:val="111A61E1"/>
    <w:rsid w:val="11551A52"/>
    <w:rsid w:val="12301B77"/>
    <w:rsid w:val="12711684"/>
    <w:rsid w:val="12A045C5"/>
    <w:rsid w:val="12B80982"/>
    <w:rsid w:val="12D55CE4"/>
    <w:rsid w:val="13EB54F9"/>
    <w:rsid w:val="13EC7D20"/>
    <w:rsid w:val="144E2788"/>
    <w:rsid w:val="144E4536"/>
    <w:rsid w:val="14DE43D3"/>
    <w:rsid w:val="154C6CC8"/>
    <w:rsid w:val="15530355"/>
    <w:rsid w:val="159248FD"/>
    <w:rsid w:val="159E5049"/>
    <w:rsid w:val="15F07F9B"/>
    <w:rsid w:val="15F86E50"/>
    <w:rsid w:val="1604435F"/>
    <w:rsid w:val="160D1CFB"/>
    <w:rsid w:val="16412C4F"/>
    <w:rsid w:val="173E7811"/>
    <w:rsid w:val="17953E93"/>
    <w:rsid w:val="17E727FA"/>
    <w:rsid w:val="18C451BC"/>
    <w:rsid w:val="18F57F89"/>
    <w:rsid w:val="18FA3739"/>
    <w:rsid w:val="1977008B"/>
    <w:rsid w:val="19B64970"/>
    <w:rsid w:val="19D811F5"/>
    <w:rsid w:val="19D84FCE"/>
    <w:rsid w:val="19FB0CBC"/>
    <w:rsid w:val="1A7B1DFD"/>
    <w:rsid w:val="1AED4883"/>
    <w:rsid w:val="1AF2200F"/>
    <w:rsid w:val="1B3F4FA9"/>
    <w:rsid w:val="1CD84004"/>
    <w:rsid w:val="1D4961E3"/>
    <w:rsid w:val="1D752B34"/>
    <w:rsid w:val="1D862F93"/>
    <w:rsid w:val="1D8B67FB"/>
    <w:rsid w:val="1DFD108C"/>
    <w:rsid w:val="1EC24C8C"/>
    <w:rsid w:val="1EDD3086"/>
    <w:rsid w:val="1EEC5078"/>
    <w:rsid w:val="1F1E32BE"/>
    <w:rsid w:val="1F6F0182"/>
    <w:rsid w:val="1FBF614E"/>
    <w:rsid w:val="1FF22B62"/>
    <w:rsid w:val="20465A95"/>
    <w:rsid w:val="20EA55E7"/>
    <w:rsid w:val="21AC5E36"/>
    <w:rsid w:val="22520A20"/>
    <w:rsid w:val="233D2346"/>
    <w:rsid w:val="23562E58"/>
    <w:rsid w:val="23582CDC"/>
    <w:rsid w:val="24AF4B7D"/>
    <w:rsid w:val="24F9229C"/>
    <w:rsid w:val="250255F5"/>
    <w:rsid w:val="256242E5"/>
    <w:rsid w:val="25C91C6F"/>
    <w:rsid w:val="25D23219"/>
    <w:rsid w:val="25E1520A"/>
    <w:rsid w:val="25E665E2"/>
    <w:rsid w:val="262B18C3"/>
    <w:rsid w:val="26D905D7"/>
    <w:rsid w:val="272555CB"/>
    <w:rsid w:val="276F4634"/>
    <w:rsid w:val="27A209C9"/>
    <w:rsid w:val="28CD7CC8"/>
    <w:rsid w:val="28D0778C"/>
    <w:rsid w:val="28ED5768"/>
    <w:rsid w:val="28F60FCD"/>
    <w:rsid w:val="292E22DB"/>
    <w:rsid w:val="294C017B"/>
    <w:rsid w:val="29507635"/>
    <w:rsid w:val="2959155B"/>
    <w:rsid w:val="29CB461F"/>
    <w:rsid w:val="2A8645D2"/>
    <w:rsid w:val="2A8B3997"/>
    <w:rsid w:val="2AB23619"/>
    <w:rsid w:val="2AE232B1"/>
    <w:rsid w:val="2B726905"/>
    <w:rsid w:val="2BED3949"/>
    <w:rsid w:val="2D033C32"/>
    <w:rsid w:val="2DF21B43"/>
    <w:rsid w:val="2E1168A9"/>
    <w:rsid w:val="2E33112D"/>
    <w:rsid w:val="2E8C7518"/>
    <w:rsid w:val="2EDE2C2F"/>
    <w:rsid w:val="2F5126FB"/>
    <w:rsid w:val="2F661D69"/>
    <w:rsid w:val="2F7E1D1C"/>
    <w:rsid w:val="2F860BD0"/>
    <w:rsid w:val="2FF975F4"/>
    <w:rsid w:val="30416508"/>
    <w:rsid w:val="30711881"/>
    <w:rsid w:val="307F5D4C"/>
    <w:rsid w:val="30C9346B"/>
    <w:rsid w:val="30D065A7"/>
    <w:rsid w:val="311E2BD7"/>
    <w:rsid w:val="313755DD"/>
    <w:rsid w:val="317F0E37"/>
    <w:rsid w:val="31975317"/>
    <w:rsid w:val="31B23A0E"/>
    <w:rsid w:val="31C003CA"/>
    <w:rsid w:val="31C12394"/>
    <w:rsid w:val="32A36DF8"/>
    <w:rsid w:val="32CF78F1"/>
    <w:rsid w:val="3337290D"/>
    <w:rsid w:val="33477044"/>
    <w:rsid w:val="33552D94"/>
    <w:rsid w:val="337C2A16"/>
    <w:rsid w:val="33CB12A8"/>
    <w:rsid w:val="341E7629"/>
    <w:rsid w:val="35063ED8"/>
    <w:rsid w:val="35550C3B"/>
    <w:rsid w:val="35656D09"/>
    <w:rsid w:val="35A31149"/>
    <w:rsid w:val="36737BCD"/>
    <w:rsid w:val="36AA64F4"/>
    <w:rsid w:val="36CD25AD"/>
    <w:rsid w:val="36D30B9F"/>
    <w:rsid w:val="36E65199"/>
    <w:rsid w:val="3717474B"/>
    <w:rsid w:val="37A75B88"/>
    <w:rsid w:val="37D56B99"/>
    <w:rsid w:val="385B628E"/>
    <w:rsid w:val="388F0AF6"/>
    <w:rsid w:val="38F46ED0"/>
    <w:rsid w:val="39411259"/>
    <w:rsid w:val="397D3044"/>
    <w:rsid w:val="399F07E5"/>
    <w:rsid w:val="39C96289"/>
    <w:rsid w:val="3ADD50BB"/>
    <w:rsid w:val="3ADF24A2"/>
    <w:rsid w:val="3BDF5CF7"/>
    <w:rsid w:val="3BEE0229"/>
    <w:rsid w:val="3C2809C3"/>
    <w:rsid w:val="3C300842"/>
    <w:rsid w:val="3C616C4D"/>
    <w:rsid w:val="3C7D7AB1"/>
    <w:rsid w:val="3CA01523"/>
    <w:rsid w:val="3CC316B6"/>
    <w:rsid w:val="3CCA057D"/>
    <w:rsid w:val="3CDD1AFD"/>
    <w:rsid w:val="3D5E4F3B"/>
    <w:rsid w:val="3DA212CB"/>
    <w:rsid w:val="3DD5344F"/>
    <w:rsid w:val="3DED3697"/>
    <w:rsid w:val="3E3068D7"/>
    <w:rsid w:val="3E3208A1"/>
    <w:rsid w:val="3E3A575D"/>
    <w:rsid w:val="3EB968CD"/>
    <w:rsid w:val="3EC040FF"/>
    <w:rsid w:val="3F713F31"/>
    <w:rsid w:val="3FE756BB"/>
    <w:rsid w:val="3FEC4A80"/>
    <w:rsid w:val="41847666"/>
    <w:rsid w:val="41923405"/>
    <w:rsid w:val="41C5246F"/>
    <w:rsid w:val="42A7780B"/>
    <w:rsid w:val="42B639E7"/>
    <w:rsid w:val="42CE5496"/>
    <w:rsid w:val="439E0787"/>
    <w:rsid w:val="43B27D8E"/>
    <w:rsid w:val="4450382F"/>
    <w:rsid w:val="4517259F"/>
    <w:rsid w:val="453F180C"/>
    <w:rsid w:val="45905269"/>
    <w:rsid w:val="45F94D3F"/>
    <w:rsid w:val="46192347"/>
    <w:rsid w:val="4648427E"/>
    <w:rsid w:val="46712183"/>
    <w:rsid w:val="46C87FF5"/>
    <w:rsid w:val="47160F4D"/>
    <w:rsid w:val="48A00AFD"/>
    <w:rsid w:val="495D2015"/>
    <w:rsid w:val="496F6A33"/>
    <w:rsid w:val="49991D28"/>
    <w:rsid w:val="49AF724A"/>
    <w:rsid w:val="4ABA5EC7"/>
    <w:rsid w:val="4AE12CD8"/>
    <w:rsid w:val="4B426083"/>
    <w:rsid w:val="4C0F5D7E"/>
    <w:rsid w:val="4C325F10"/>
    <w:rsid w:val="4C7402D7"/>
    <w:rsid w:val="4D6640C3"/>
    <w:rsid w:val="4D93478D"/>
    <w:rsid w:val="4DE568B7"/>
    <w:rsid w:val="4E940EAA"/>
    <w:rsid w:val="4E942433"/>
    <w:rsid w:val="4F563CC4"/>
    <w:rsid w:val="4FBC446F"/>
    <w:rsid w:val="4FDA1FB0"/>
    <w:rsid w:val="4FF42405"/>
    <w:rsid w:val="50680152"/>
    <w:rsid w:val="50760AC1"/>
    <w:rsid w:val="51D11D27"/>
    <w:rsid w:val="520B5935"/>
    <w:rsid w:val="52102850"/>
    <w:rsid w:val="528154FB"/>
    <w:rsid w:val="52C35B14"/>
    <w:rsid w:val="53486019"/>
    <w:rsid w:val="534C5B09"/>
    <w:rsid w:val="54A95743"/>
    <w:rsid w:val="54EF492F"/>
    <w:rsid w:val="55275FF4"/>
    <w:rsid w:val="557E5D22"/>
    <w:rsid w:val="55E62245"/>
    <w:rsid w:val="55E83420"/>
    <w:rsid w:val="560E5F06"/>
    <w:rsid w:val="56265BD3"/>
    <w:rsid w:val="569C2904"/>
    <w:rsid w:val="569D234C"/>
    <w:rsid w:val="56D71A69"/>
    <w:rsid w:val="56FE711B"/>
    <w:rsid w:val="573610DF"/>
    <w:rsid w:val="58BD150F"/>
    <w:rsid w:val="59B12B6A"/>
    <w:rsid w:val="59CB1616"/>
    <w:rsid w:val="5B376423"/>
    <w:rsid w:val="5B5C08B4"/>
    <w:rsid w:val="5BA02E96"/>
    <w:rsid w:val="5BE34B31"/>
    <w:rsid w:val="5C4F0418"/>
    <w:rsid w:val="5C6B1F9F"/>
    <w:rsid w:val="5C8C0F8F"/>
    <w:rsid w:val="5CA34C23"/>
    <w:rsid w:val="5CEE2462"/>
    <w:rsid w:val="5D6132D5"/>
    <w:rsid w:val="5D9205BD"/>
    <w:rsid w:val="5DC566D1"/>
    <w:rsid w:val="5E3E6996"/>
    <w:rsid w:val="5E816429"/>
    <w:rsid w:val="5EEC63F2"/>
    <w:rsid w:val="5F6E2A90"/>
    <w:rsid w:val="5FBE7D8F"/>
    <w:rsid w:val="602120CC"/>
    <w:rsid w:val="60363DC9"/>
    <w:rsid w:val="60940AF0"/>
    <w:rsid w:val="60966616"/>
    <w:rsid w:val="609D5BF6"/>
    <w:rsid w:val="61475B62"/>
    <w:rsid w:val="617E2342"/>
    <w:rsid w:val="61A51E1D"/>
    <w:rsid w:val="6283185C"/>
    <w:rsid w:val="634265E1"/>
    <w:rsid w:val="63A36368"/>
    <w:rsid w:val="63E61662"/>
    <w:rsid w:val="64874BF3"/>
    <w:rsid w:val="64E95A2C"/>
    <w:rsid w:val="65293EFC"/>
    <w:rsid w:val="65515201"/>
    <w:rsid w:val="65962C14"/>
    <w:rsid w:val="65EB7404"/>
    <w:rsid w:val="661E50E3"/>
    <w:rsid w:val="67811660"/>
    <w:rsid w:val="682C2166"/>
    <w:rsid w:val="68B735CD"/>
    <w:rsid w:val="68BA0AFA"/>
    <w:rsid w:val="68E51EE8"/>
    <w:rsid w:val="694035C3"/>
    <w:rsid w:val="697A703D"/>
    <w:rsid w:val="69BF430A"/>
    <w:rsid w:val="6A152CA1"/>
    <w:rsid w:val="6A301889"/>
    <w:rsid w:val="6A4946F9"/>
    <w:rsid w:val="6ABC5F37"/>
    <w:rsid w:val="6AE85CC0"/>
    <w:rsid w:val="6B1116BB"/>
    <w:rsid w:val="6BB8314C"/>
    <w:rsid w:val="6BD44496"/>
    <w:rsid w:val="6C4B6506"/>
    <w:rsid w:val="6C937EAD"/>
    <w:rsid w:val="6D2A6A64"/>
    <w:rsid w:val="6D486EEA"/>
    <w:rsid w:val="6D526EEE"/>
    <w:rsid w:val="6D7D3037"/>
    <w:rsid w:val="6DA560EA"/>
    <w:rsid w:val="6DB225B5"/>
    <w:rsid w:val="6DB66549"/>
    <w:rsid w:val="6E0E3C8F"/>
    <w:rsid w:val="6E4E094B"/>
    <w:rsid w:val="6EB26D11"/>
    <w:rsid w:val="6F6376FF"/>
    <w:rsid w:val="6F7B35A7"/>
    <w:rsid w:val="6FA46CEA"/>
    <w:rsid w:val="702E0619"/>
    <w:rsid w:val="7056191E"/>
    <w:rsid w:val="705F6A24"/>
    <w:rsid w:val="712B31E0"/>
    <w:rsid w:val="72126D4C"/>
    <w:rsid w:val="725D51E5"/>
    <w:rsid w:val="72803DF9"/>
    <w:rsid w:val="72DB72A3"/>
    <w:rsid w:val="73102258"/>
    <w:rsid w:val="73816170"/>
    <w:rsid w:val="73AF03FD"/>
    <w:rsid w:val="73DE5EB2"/>
    <w:rsid w:val="741C4C2C"/>
    <w:rsid w:val="74E219D2"/>
    <w:rsid w:val="75530B22"/>
    <w:rsid w:val="75954C96"/>
    <w:rsid w:val="75994786"/>
    <w:rsid w:val="7601232C"/>
    <w:rsid w:val="766905FD"/>
    <w:rsid w:val="76E060E7"/>
    <w:rsid w:val="77383B2B"/>
    <w:rsid w:val="77495D38"/>
    <w:rsid w:val="78144598"/>
    <w:rsid w:val="788039DC"/>
    <w:rsid w:val="78D42106"/>
    <w:rsid w:val="78F80D78"/>
    <w:rsid w:val="79AD19B9"/>
    <w:rsid w:val="7A81615E"/>
    <w:rsid w:val="7BBF55AB"/>
    <w:rsid w:val="7C584880"/>
    <w:rsid w:val="7C662EE9"/>
    <w:rsid w:val="7CDB7433"/>
    <w:rsid w:val="7CE63A60"/>
    <w:rsid w:val="7D171B39"/>
    <w:rsid w:val="7D5B39DC"/>
    <w:rsid w:val="7D7D673C"/>
    <w:rsid w:val="7E5D6B27"/>
    <w:rsid w:val="7E855D33"/>
    <w:rsid w:val="7EAF0B77"/>
    <w:rsid w:val="7F015C77"/>
    <w:rsid w:val="7F945FBF"/>
    <w:rsid w:val="7F963AE5"/>
    <w:rsid w:val="7FC76F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3"/>
    <w:next w:val="1"/>
    <w:qFormat/>
    <w:uiPriority w:val="0"/>
    <w:pPr>
      <w:widowControl/>
      <w:spacing w:before="480" w:line="276" w:lineRule="auto"/>
      <w:outlineLvl w:val="0"/>
    </w:pPr>
    <w:rPr>
      <w:color w:val="365F91"/>
      <w:sz w:val="28"/>
      <w:szCs w:val="28"/>
    </w:rPr>
  </w:style>
  <w:style w:type="paragraph" w:styleId="4">
    <w:name w:val="heading 2"/>
    <w:basedOn w:val="1"/>
    <w:next w:val="1"/>
    <w:semiHidden/>
    <w:unhideWhenUsed/>
    <w:qFormat/>
    <w:uiPriority w:val="0"/>
    <w:pPr>
      <w:outlineLvl w:val="1"/>
    </w:pPr>
    <w:rPr>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cs="Times New Roman"/>
      <w:kern w:val="0"/>
      <w:sz w:val="27"/>
      <w:szCs w:val="27"/>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autoRedefine/>
    <w:qFormat/>
    <w:uiPriority w:val="0"/>
    <w:pPr>
      <w:ind w:firstLine="420"/>
    </w:pPr>
  </w:style>
  <w:style w:type="paragraph" w:styleId="8">
    <w:name w:val="annotation text"/>
    <w:basedOn w:val="1"/>
    <w:autoRedefine/>
    <w:qFormat/>
    <w:uiPriority w:val="99"/>
    <w:pPr>
      <w:jc w:val="left"/>
    </w:pPr>
  </w:style>
  <w:style w:type="paragraph" w:styleId="9">
    <w:name w:val="Body Text"/>
    <w:basedOn w:val="1"/>
    <w:next w:val="1"/>
    <w:qFormat/>
    <w:uiPriority w:val="0"/>
    <w:pPr>
      <w:autoSpaceDE w:val="0"/>
      <w:autoSpaceDN w:val="0"/>
      <w:jc w:val="left"/>
    </w:pPr>
    <w:rPr>
      <w:rFonts w:ascii="宋体" w:hAnsi="宋体"/>
      <w:kern w:val="0"/>
      <w:sz w:val="32"/>
      <w:szCs w:val="32"/>
    </w:rPr>
  </w:style>
  <w:style w:type="paragraph" w:styleId="10">
    <w:name w:val="Body Text Indent"/>
    <w:basedOn w:val="1"/>
    <w:next w:val="11"/>
    <w:qFormat/>
    <w:uiPriority w:val="0"/>
    <w:pPr>
      <w:tabs>
        <w:tab w:val="left" w:pos="72"/>
      </w:tabs>
      <w:ind w:firstLine="480" w:firstLineChars="200"/>
      <w:jc w:val="center"/>
    </w:pPr>
    <w:rPr>
      <w:sz w:val="24"/>
    </w:rPr>
  </w:style>
  <w:style w:type="paragraph" w:styleId="11">
    <w:name w:val="envelope return"/>
    <w:basedOn w:val="1"/>
    <w:qFormat/>
    <w:uiPriority w:val="0"/>
    <w:pPr>
      <w:widowControl/>
    </w:pPr>
    <w:rPr>
      <w:rFonts w:ascii="Arial" w:hAnsi="Arial" w:eastAsia="Arial"/>
      <w:sz w:val="20"/>
    </w:rPr>
  </w:style>
  <w:style w:type="paragraph" w:styleId="12">
    <w:name w:val="Plain Text"/>
    <w:basedOn w:val="1"/>
    <w:next w:val="6"/>
    <w:qFormat/>
    <w:uiPriority w:val="0"/>
    <w:rPr>
      <w:rFonts w:hint="eastAsia" w:ascii="宋体" w:hAnsi="Courier New"/>
      <w:kern w:val="0"/>
      <w:sz w:val="20"/>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footnote text"/>
    <w:basedOn w:val="1"/>
    <w:qFormat/>
    <w:uiPriority w:val="0"/>
    <w:pPr>
      <w:snapToGrid w:val="0"/>
      <w:jc w:val="left"/>
    </w:pPr>
    <w:rPr>
      <w:sz w:val="18"/>
      <w:szCs w:val="18"/>
    </w:rPr>
  </w:style>
  <w:style w:type="paragraph" w:styleId="17">
    <w:name w:val="Body Text 2"/>
    <w:basedOn w:val="1"/>
    <w:next w:val="9"/>
    <w:qFormat/>
    <w:uiPriority w:val="0"/>
    <w:pPr>
      <w:spacing w:line="360" w:lineRule="auto"/>
    </w:pPr>
    <w:rPr>
      <w:rFonts w:ascii="Times New Roman" w:hAnsi="Times New Roman"/>
      <w:kern w:val="0"/>
      <w:sz w:val="24"/>
    </w:r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Body Text First Indent 2"/>
    <w:basedOn w:val="10"/>
    <w:qFormat/>
    <w:uiPriority w:val="0"/>
    <w:pPr>
      <w:spacing w:after="120"/>
      <w:ind w:left="420" w:leftChars="200"/>
    </w:pPr>
    <w:rPr>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0"/>
    <w:rPr>
      <w:color w:val="0000FF"/>
      <w:u w:val="single"/>
    </w:rPr>
  </w:style>
  <w:style w:type="character" w:styleId="24">
    <w:name w:val="footnote reference"/>
    <w:qFormat/>
    <w:uiPriority w:val="0"/>
    <w:rPr>
      <w:vertAlign w:val="superscript"/>
    </w:rPr>
  </w:style>
  <w:style w:type="paragraph" w:customStyle="1" w:styleId="25">
    <w:name w:val="_Style 1"/>
    <w:basedOn w:val="1"/>
    <w:next w:val="1"/>
    <w:qFormat/>
    <w:uiPriority w:val="99"/>
    <w:pPr>
      <w:ind w:firstLine="420" w:firstLineChars="200"/>
    </w:pPr>
  </w:style>
  <w:style w:type="paragraph" w:customStyle="1" w:styleId="26">
    <w:name w:val="p0"/>
    <w:basedOn w:val="1"/>
    <w:qFormat/>
    <w:uiPriority w:val="0"/>
    <w:pPr>
      <w:widowControl/>
    </w:pPr>
    <w:rPr>
      <w:kern w:val="0"/>
      <w:szCs w:val="21"/>
    </w:rPr>
  </w:style>
  <w:style w:type="paragraph" w:customStyle="1" w:styleId="27">
    <w:name w:val="列出段落1"/>
    <w:basedOn w:val="1"/>
    <w:qFormat/>
    <w:uiPriority w:val="34"/>
    <w:pPr>
      <w:ind w:firstLine="420" w:firstLineChars="200"/>
    </w:pPr>
  </w:style>
  <w:style w:type="paragraph" w:customStyle="1" w:styleId="28">
    <w:name w:val="列出段落111"/>
    <w:basedOn w:val="1"/>
    <w:qFormat/>
    <w:uiPriority w:val="0"/>
    <w:pPr>
      <w:ind w:firstLine="420" w:firstLineChars="200"/>
    </w:pPr>
  </w:style>
  <w:style w:type="character" w:customStyle="1" w:styleId="29">
    <w:name w:val="font31"/>
    <w:basedOn w:val="22"/>
    <w:qFormat/>
    <w:uiPriority w:val="0"/>
    <w:rPr>
      <w:rFonts w:hint="eastAsia" w:ascii="宋体" w:hAnsi="宋体" w:eastAsia="宋体" w:cs="宋体"/>
      <w:color w:val="000000"/>
      <w:sz w:val="24"/>
      <w:szCs w:val="24"/>
      <w:u w:val="none"/>
    </w:rPr>
  </w:style>
  <w:style w:type="character" w:customStyle="1" w:styleId="30">
    <w:name w:val="font51"/>
    <w:basedOn w:val="22"/>
    <w:qFormat/>
    <w:uiPriority w:val="0"/>
    <w:rPr>
      <w:rFonts w:hint="eastAsia" w:ascii="宋体" w:hAnsi="宋体" w:eastAsia="宋体" w:cs="宋体"/>
      <w:b/>
      <w:bCs/>
      <w:color w:val="FF0000"/>
      <w:sz w:val="24"/>
      <w:szCs w:val="24"/>
      <w:u w:val="none"/>
    </w:rPr>
  </w:style>
  <w:style w:type="paragraph" w:customStyle="1" w:styleId="31">
    <w:name w:val="表格文字"/>
    <w:basedOn w:val="1"/>
    <w:qFormat/>
    <w:uiPriority w:val="0"/>
    <w:pPr>
      <w:spacing w:before="25" w:after="25"/>
      <w:jc w:val="left"/>
    </w:pPr>
    <w:rPr>
      <w:bCs/>
      <w:spacing w:val="10"/>
      <w:kern w:val="0"/>
      <w:sz w:val="24"/>
    </w:rPr>
  </w:style>
  <w:style w:type="paragraph" w:customStyle="1" w:styleId="32">
    <w:name w:val="纯文本1"/>
    <w:basedOn w:val="1"/>
    <w:qFormat/>
    <w:uiPriority w:val="0"/>
    <w:pPr>
      <w:widowControl/>
      <w:adjustRightInd w:val="0"/>
      <w:snapToGrid w:val="0"/>
      <w:spacing w:after="200"/>
      <w:jc w:val="left"/>
    </w:pPr>
    <w:rPr>
      <w:rFonts w:ascii="宋体" w:hAnsi="Courier New" w:eastAsia="微软雅黑"/>
      <w:kern w:val="0"/>
      <w:sz w:val="22"/>
      <w:szCs w:val="20"/>
    </w:rPr>
  </w:style>
  <w:style w:type="paragraph" w:customStyle="1" w:styleId="33">
    <w:name w:val="列出段落11"/>
    <w:basedOn w:val="1"/>
    <w:qFormat/>
    <w:uiPriority w:val="0"/>
    <w:pPr>
      <w:ind w:firstLine="420"/>
    </w:pPr>
  </w:style>
  <w:style w:type="paragraph" w:customStyle="1" w:styleId="34">
    <w:name w:val="样式2"/>
    <w:basedOn w:val="35"/>
    <w:qFormat/>
    <w:uiPriority w:val="0"/>
    <w:rPr>
      <w:rFonts w:ascii="楷体_GB2312" w:eastAsia="楷体_GB2312"/>
      <w:color w:val="000000"/>
      <w:sz w:val="24"/>
    </w:rPr>
  </w:style>
  <w:style w:type="paragraph" w:customStyle="1" w:styleId="35">
    <w:name w:val="样式1"/>
    <w:basedOn w:val="1"/>
    <w:qFormat/>
    <w:uiPriority w:val="0"/>
    <w:pPr>
      <w:widowControl/>
      <w:jc w:val="left"/>
      <w:textAlignment w:val="center"/>
    </w:pPr>
    <w:rPr>
      <w:rFonts w:cs="宋体"/>
      <w:bCs/>
      <w:color w:val="auto"/>
      <w:sz w:val="21"/>
      <w:szCs w:val="22"/>
    </w:rPr>
  </w:style>
  <w:style w:type="paragraph" w:customStyle="1" w:styleId="36">
    <w:name w:val="0级"/>
    <w:basedOn w:val="1"/>
    <w:qFormat/>
    <w:uiPriority w:val="0"/>
    <w:pPr>
      <w:ind w:left="420" w:hanging="420"/>
    </w:pPr>
    <w:rPr>
      <w:rFonts w:ascii="宋体" w:hAnsi="宋体" w:cs="Times New Roman"/>
      <w:color w:val="000000"/>
      <w:szCs w:val="21"/>
    </w:rPr>
  </w:style>
  <w:style w:type="paragraph" w:styleId="37">
    <w:name w:val="List Paragraph"/>
    <w:basedOn w:val="1"/>
    <w:unhideWhenUsed/>
    <w:qFormat/>
    <w:uiPriority w:val="99"/>
    <w:pPr>
      <w:ind w:firstLine="420" w:firstLineChars="200"/>
    </w:pPr>
  </w:style>
  <w:style w:type="paragraph" w:customStyle="1" w:styleId="38">
    <w:name w:val="Table Text"/>
    <w:basedOn w:val="1"/>
    <w:semiHidden/>
    <w:qFormat/>
    <w:uiPriority w:val="0"/>
    <w:rPr>
      <w:rFonts w:ascii="宋体" w:hAnsi="宋体" w:eastAsia="宋体" w:cs="宋体"/>
      <w:sz w:val="21"/>
      <w:szCs w:val="21"/>
      <w:lang w:val="en-US" w:eastAsia="en-US" w:bidi="ar-SA"/>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USE 1"/>
    <w:basedOn w:val="1"/>
    <w:qFormat/>
    <w:uiPriority w:val="0"/>
    <w:pPr>
      <w:spacing w:line="200" w:lineRule="atLeast"/>
      <w:ind w:left="425" w:hanging="425"/>
      <w:jc w:val="left"/>
    </w:pPr>
    <w:rPr>
      <w:rFonts w:ascii="宋体" w:hAnsi="宋体" w:eastAsia="宋体" w:cs="Times New Roman"/>
      <w:b/>
      <w:sz w:val="24"/>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17397</Words>
  <Characters>2458</Characters>
  <Lines>20</Lines>
  <Paragraphs>39</Paragraphs>
  <TotalTime>2</TotalTime>
  <ScaleCrop>false</ScaleCrop>
  <LinksUpToDate>false</LinksUpToDate>
  <CharactersWithSpaces>19816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2024-02-19T04:27:00Z</dcterms:created>
  <dc:creator>Z-</dc:creator>
  <cp:lastModifiedBy>HyoQi</cp:lastModifiedBy>
  <cp:lastPrinted>2024-02-20T03:28:00Z</cp:lastPrinted>
  <dcterms:modified xsi:type="dcterms:W3CDTF">2024-05-24T09:13:25Z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ED4B0AEF65874B12959740A15688EBA2</vt:lpwstr>
  </property>
</Properties>
</file>