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9D" w:rsidRDefault="00723C76">
      <w:pPr>
        <w:pStyle w:val="aa"/>
        <w:spacing w:line="360" w:lineRule="auto"/>
        <w:jc w:val="center"/>
        <w:rPr>
          <w:rFonts w:ascii="宋体" w:eastAsia="宋体" w:hAnsi="宋体" w:cs="宋体"/>
          <w:color w:val="000000"/>
          <w:sz w:val="44"/>
          <w:szCs w:val="44"/>
        </w:rPr>
      </w:pPr>
      <w:r>
        <w:rPr>
          <w:rFonts w:ascii="宋体" w:eastAsia="宋体" w:hAnsi="宋体" w:cs="宋体" w:hint="eastAsia"/>
          <w:color w:val="000000"/>
          <w:sz w:val="44"/>
          <w:szCs w:val="44"/>
        </w:rPr>
        <w:t>深圳市联合建业投资发展有限公司景园公寓五金用品采购项目</w:t>
      </w:r>
    </w:p>
    <w:p w:rsidR="000C5A9D" w:rsidRDefault="000C5A9D">
      <w:pPr>
        <w:pStyle w:val="aa"/>
        <w:rPr>
          <w:rFonts w:ascii="宋体" w:eastAsia="宋体" w:hAnsi="宋体" w:cs="宋体"/>
          <w:color w:val="000000"/>
          <w:sz w:val="52"/>
          <w:szCs w:val="52"/>
        </w:rPr>
      </w:pPr>
    </w:p>
    <w:p w:rsidR="000C5A9D" w:rsidRDefault="00723C76">
      <w:pPr>
        <w:shd w:val="clear" w:color="auto" w:fill="FFFFFF"/>
        <w:spacing w:before="100" w:beforeAutospacing="1" w:after="100" w:afterAutospacing="1" w:line="360" w:lineRule="atLeast"/>
        <w:jc w:val="center"/>
        <w:rPr>
          <w:rFonts w:ascii="宋体" w:eastAsia="宋体" w:hAnsi="宋体" w:cs="宋体"/>
          <w:color w:val="000000"/>
          <w:sz w:val="52"/>
          <w:szCs w:val="52"/>
        </w:rPr>
      </w:pPr>
      <w:proofErr w:type="gramStart"/>
      <w:r>
        <w:rPr>
          <w:rFonts w:ascii="宋体" w:eastAsia="宋体" w:hAnsi="宋体" w:cs="宋体" w:hint="eastAsia"/>
          <w:color w:val="000000"/>
          <w:sz w:val="52"/>
          <w:szCs w:val="52"/>
        </w:rPr>
        <w:t>询</w:t>
      </w:r>
      <w:proofErr w:type="gramEnd"/>
    </w:p>
    <w:p w:rsidR="000C5A9D" w:rsidRDefault="00723C76">
      <w:pPr>
        <w:shd w:val="clear" w:color="auto" w:fill="FFFFFF"/>
        <w:spacing w:before="100" w:beforeAutospacing="1" w:after="100" w:afterAutospacing="1" w:line="360" w:lineRule="atLeast"/>
        <w:jc w:val="center"/>
        <w:rPr>
          <w:rFonts w:ascii="宋体" w:eastAsia="宋体" w:hAnsi="宋体" w:cs="宋体"/>
          <w:color w:val="000000"/>
          <w:sz w:val="52"/>
          <w:szCs w:val="52"/>
        </w:rPr>
      </w:pPr>
      <w:r>
        <w:rPr>
          <w:rFonts w:ascii="宋体" w:eastAsia="宋体" w:hAnsi="宋体" w:cs="宋体" w:hint="eastAsia"/>
          <w:color w:val="000000"/>
          <w:sz w:val="52"/>
          <w:szCs w:val="52"/>
        </w:rPr>
        <w:t>价</w:t>
      </w:r>
    </w:p>
    <w:p w:rsidR="000C5A9D" w:rsidRDefault="00723C76">
      <w:pPr>
        <w:shd w:val="clear" w:color="auto" w:fill="FFFFFF"/>
        <w:spacing w:before="100" w:beforeAutospacing="1" w:after="100" w:afterAutospacing="1" w:line="360" w:lineRule="atLeast"/>
        <w:jc w:val="center"/>
        <w:rPr>
          <w:rFonts w:ascii="宋体" w:eastAsia="宋体" w:hAnsi="宋体" w:cs="宋体"/>
          <w:color w:val="000000"/>
          <w:sz w:val="52"/>
          <w:szCs w:val="52"/>
        </w:rPr>
      </w:pPr>
      <w:r>
        <w:rPr>
          <w:rFonts w:ascii="宋体" w:eastAsia="宋体" w:hAnsi="宋体" w:cs="宋体" w:hint="eastAsia"/>
          <w:color w:val="000000"/>
          <w:sz w:val="52"/>
          <w:szCs w:val="52"/>
        </w:rPr>
        <w:t>文</w:t>
      </w:r>
    </w:p>
    <w:p w:rsidR="000C5A9D" w:rsidRDefault="00723C76">
      <w:pPr>
        <w:shd w:val="clear" w:color="auto" w:fill="FFFFFF"/>
        <w:spacing w:before="100" w:beforeAutospacing="1" w:after="100" w:afterAutospacing="1" w:line="360" w:lineRule="atLeast"/>
        <w:jc w:val="center"/>
        <w:rPr>
          <w:rFonts w:ascii="宋体" w:eastAsia="宋体" w:hAnsi="宋体" w:cs="宋体"/>
          <w:color w:val="000000"/>
          <w:sz w:val="27"/>
        </w:rPr>
      </w:pPr>
      <w:r>
        <w:rPr>
          <w:rFonts w:ascii="宋体" w:eastAsia="宋体" w:hAnsi="宋体" w:cs="宋体" w:hint="eastAsia"/>
          <w:color w:val="000000"/>
          <w:sz w:val="52"/>
          <w:szCs w:val="52"/>
        </w:rPr>
        <w:t>件</w:t>
      </w:r>
      <w:r>
        <w:rPr>
          <w:rFonts w:ascii="宋体" w:eastAsia="宋体" w:hAnsi="宋体" w:cs="宋体" w:hint="eastAsia"/>
          <w:color w:val="000000"/>
          <w:sz w:val="52"/>
          <w:szCs w:val="52"/>
        </w:rPr>
        <w:t xml:space="preserve"> </w:t>
      </w:r>
    </w:p>
    <w:p w:rsidR="000C5A9D" w:rsidRDefault="000C5A9D">
      <w:pPr>
        <w:shd w:val="clear" w:color="auto" w:fill="FFFFFF"/>
        <w:spacing w:before="100" w:beforeAutospacing="1" w:after="100" w:afterAutospacing="1" w:line="360" w:lineRule="atLeast"/>
        <w:rPr>
          <w:rFonts w:ascii="宋体" w:eastAsia="宋体" w:hAnsi="宋体" w:cs="宋体"/>
          <w:color w:val="000000"/>
          <w:sz w:val="27"/>
        </w:rPr>
      </w:pPr>
    </w:p>
    <w:tbl>
      <w:tblPr>
        <w:tblpPr w:leftFromText="180" w:rightFromText="180" w:vertAnchor="text" w:horzAnchor="page" w:tblpXSpec="center" w:tblpY="142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4"/>
      </w:tblGrid>
      <w:tr w:rsidR="000C5A9D">
        <w:trPr>
          <w:trHeight w:val="1070"/>
          <w:jc w:val="center"/>
        </w:trPr>
        <w:tc>
          <w:tcPr>
            <w:tcW w:w="8524" w:type="dxa"/>
            <w:tcBorders>
              <w:top w:val="nil"/>
              <w:left w:val="nil"/>
              <w:bottom w:val="nil"/>
              <w:right w:val="nil"/>
            </w:tcBorders>
            <w:vAlign w:val="center"/>
          </w:tcPr>
          <w:p w:rsidR="000C5A9D" w:rsidRDefault="00723C76">
            <w:pPr>
              <w:jc w:val="distribute"/>
              <w:rPr>
                <w:rFonts w:ascii="宋体" w:eastAsia="宋体" w:hAnsi="宋体" w:cs="宋体"/>
                <w:sz w:val="28"/>
                <w:szCs w:val="28"/>
              </w:rPr>
            </w:pPr>
            <w:r>
              <w:rPr>
                <w:rFonts w:ascii="宋体" w:eastAsia="宋体" w:hAnsi="宋体" w:cs="宋体" w:hint="eastAsia"/>
                <w:sz w:val="28"/>
                <w:szCs w:val="28"/>
              </w:rPr>
              <w:t>采购人</w:t>
            </w:r>
            <w:r>
              <w:rPr>
                <w:rFonts w:ascii="宋体" w:eastAsia="宋体" w:hAnsi="宋体" w:cs="宋体" w:hint="eastAsia"/>
                <w:sz w:val="28"/>
                <w:szCs w:val="28"/>
              </w:rPr>
              <w:t>:</w:t>
            </w:r>
            <w:r>
              <w:rPr>
                <w:rFonts w:ascii="宋体" w:eastAsia="宋体" w:hAnsi="宋体" w:cs="宋体" w:hint="eastAsia"/>
                <w:sz w:val="28"/>
                <w:szCs w:val="28"/>
              </w:rPr>
              <w:t>深圳市联合建业投资发展有限公司</w:t>
            </w:r>
          </w:p>
        </w:tc>
      </w:tr>
      <w:tr w:rsidR="000C5A9D">
        <w:trPr>
          <w:trHeight w:val="634"/>
          <w:jc w:val="center"/>
        </w:trPr>
        <w:tc>
          <w:tcPr>
            <w:tcW w:w="8524" w:type="dxa"/>
            <w:tcBorders>
              <w:top w:val="nil"/>
              <w:left w:val="nil"/>
              <w:bottom w:val="nil"/>
              <w:right w:val="nil"/>
            </w:tcBorders>
            <w:vAlign w:val="center"/>
          </w:tcPr>
          <w:p w:rsidR="000C5A9D" w:rsidRDefault="00723C76">
            <w:pPr>
              <w:rPr>
                <w:rFonts w:ascii="宋体" w:eastAsia="宋体" w:hAnsi="宋体" w:cs="宋体"/>
                <w:color w:val="000000"/>
                <w:sz w:val="28"/>
                <w:szCs w:val="28"/>
              </w:rPr>
            </w:pPr>
            <w:r>
              <w:rPr>
                <w:rFonts w:ascii="宋体" w:eastAsia="宋体" w:hAnsi="宋体" w:cs="宋体" w:hint="eastAsia"/>
                <w:color w:val="000000"/>
                <w:sz w:val="28"/>
                <w:szCs w:val="28"/>
              </w:rPr>
              <w:t>编制日期：</w:t>
            </w:r>
            <w:r>
              <w:rPr>
                <w:rFonts w:ascii="宋体" w:eastAsia="宋体" w:hAnsi="宋体" w:cs="宋体" w:hint="eastAsia"/>
                <w:color w:val="000000"/>
                <w:sz w:val="28"/>
                <w:szCs w:val="28"/>
              </w:rPr>
              <w:t>2023</w:t>
            </w:r>
            <w:r>
              <w:rPr>
                <w:rFonts w:ascii="宋体" w:eastAsia="宋体" w:hAnsi="宋体" w:cs="宋体" w:hint="eastAsia"/>
                <w:color w:val="000000"/>
                <w:sz w:val="28"/>
                <w:szCs w:val="28"/>
              </w:rPr>
              <w:t>年</w:t>
            </w:r>
            <w:r>
              <w:rPr>
                <w:rFonts w:ascii="宋体" w:eastAsia="宋体" w:hAnsi="宋体" w:cs="宋体" w:hint="eastAsia"/>
                <w:color w:val="000000"/>
                <w:sz w:val="28"/>
                <w:szCs w:val="28"/>
              </w:rPr>
              <w:t>9</w:t>
            </w:r>
            <w:r>
              <w:rPr>
                <w:rFonts w:ascii="宋体" w:eastAsia="宋体" w:hAnsi="宋体" w:cs="宋体" w:hint="eastAsia"/>
                <w:color w:val="000000"/>
                <w:sz w:val="28"/>
                <w:szCs w:val="28"/>
              </w:rPr>
              <w:t>月</w:t>
            </w:r>
          </w:p>
        </w:tc>
      </w:tr>
    </w:tbl>
    <w:p w:rsidR="000C5A9D" w:rsidRDefault="000C5A9D">
      <w:pPr>
        <w:pStyle w:val="10"/>
        <w:jc w:val="both"/>
        <w:rPr>
          <w:rStyle w:val="1Char"/>
          <w:rFonts w:ascii="宋体" w:hAnsi="宋体" w:cs="宋体"/>
        </w:rPr>
        <w:sectPr w:rsidR="000C5A9D">
          <w:footerReference w:type="default" r:id="rId9"/>
          <w:footerReference w:type="first" r:id="rId10"/>
          <w:pgSz w:w="11906" w:h="16838"/>
          <w:pgMar w:top="1702" w:right="1841" w:bottom="1418" w:left="1701" w:header="851" w:footer="992" w:gutter="0"/>
          <w:pgNumType w:fmt="numberInDash" w:start="1"/>
          <w:cols w:space="720"/>
          <w:titlePg/>
          <w:docGrid w:type="lines" w:linePitch="321"/>
        </w:sectPr>
      </w:pPr>
    </w:p>
    <w:p w:rsidR="000C5A9D" w:rsidRDefault="00723C76">
      <w:pPr>
        <w:pStyle w:val="10"/>
        <w:tabs>
          <w:tab w:val="right" w:leader="dot" w:pos="8312"/>
        </w:tabs>
        <w:jc w:val="center"/>
        <w:rPr>
          <w:rStyle w:val="1Char"/>
          <w:rFonts w:ascii="宋体" w:hAnsi="宋体" w:cs="宋体"/>
        </w:rPr>
      </w:pPr>
      <w:r>
        <w:rPr>
          <w:rStyle w:val="1Char"/>
          <w:rFonts w:ascii="宋体" w:hAnsi="宋体" w:cs="宋体" w:hint="eastAsia"/>
        </w:rPr>
        <w:lastRenderedPageBreak/>
        <w:t>目录</w:t>
      </w:r>
    </w:p>
    <w:p w:rsidR="000C5A9D" w:rsidRDefault="00723C76">
      <w:pPr>
        <w:pStyle w:val="10"/>
        <w:tabs>
          <w:tab w:val="right" w:leader="dot" w:pos="8312"/>
        </w:tabs>
        <w:rPr>
          <w:rFonts w:ascii="宋体" w:eastAsia="宋体" w:hAnsi="宋体" w:cs="宋体"/>
          <w:sz w:val="32"/>
          <w:szCs w:val="32"/>
        </w:rPr>
      </w:pPr>
      <w:r>
        <w:rPr>
          <w:rFonts w:ascii="宋体" w:eastAsia="宋体" w:hAnsi="宋体" w:cs="宋体" w:hint="eastAsia"/>
        </w:rPr>
        <w:fldChar w:fldCharType="begin"/>
      </w:r>
      <w:r>
        <w:rPr>
          <w:rStyle w:val="1Char"/>
          <w:rFonts w:ascii="宋体" w:hAnsi="宋体" w:cs="宋体" w:hint="eastAsia"/>
        </w:rPr>
        <w:instrText xml:space="preserve">TOC \o "1-3" \h \u </w:instrText>
      </w:r>
      <w:r>
        <w:rPr>
          <w:rFonts w:ascii="宋体" w:eastAsia="宋体" w:hAnsi="宋体" w:cs="宋体" w:hint="eastAsia"/>
        </w:rPr>
        <w:fldChar w:fldCharType="separate"/>
      </w:r>
      <w:hyperlink w:anchor="_Toc9827" w:history="1">
        <w:r>
          <w:rPr>
            <w:rFonts w:ascii="宋体" w:eastAsia="宋体" w:hAnsi="宋体" w:cs="宋体" w:hint="eastAsia"/>
            <w:sz w:val="32"/>
            <w:szCs w:val="32"/>
          </w:rPr>
          <w:t>第一章</w:t>
        </w:r>
        <w:r>
          <w:rPr>
            <w:rFonts w:ascii="宋体" w:eastAsia="宋体" w:hAnsi="宋体" w:cs="宋体" w:hint="eastAsia"/>
            <w:sz w:val="32"/>
            <w:szCs w:val="32"/>
          </w:rPr>
          <w:t xml:space="preserve"> </w:t>
        </w:r>
        <w:r>
          <w:rPr>
            <w:rFonts w:ascii="宋体" w:eastAsia="宋体" w:hAnsi="宋体" w:cs="宋体" w:hint="eastAsia"/>
            <w:sz w:val="32"/>
            <w:szCs w:val="32"/>
          </w:rPr>
          <w:t>供应商须知</w:t>
        </w:r>
        <w:r>
          <w:rPr>
            <w:rFonts w:ascii="宋体" w:eastAsia="宋体" w:hAnsi="宋体" w:cs="宋体" w:hint="eastAsia"/>
            <w:sz w:val="32"/>
            <w:szCs w:val="32"/>
          </w:rPr>
          <w:tab/>
        </w:r>
        <w:r>
          <w:rPr>
            <w:rFonts w:ascii="宋体" w:eastAsia="宋体" w:hAnsi="宋体" w:cs="宋体" w:hint="eastAsia"/>
            <w:sz w:val="32"/>
            <w:szCs w:val="32"/>
          </w:rPr>
          <w:t>3</w:t>
        </w:r>
      </w:hyperlink>
    </w:p>
    <w:p w:rsidR="000C5A9D" w:rsidRDefault="000C5A9D">
      <w:pPr>
        <w:rPr>
          <w:rFonts w:ascii="宋体" w:eastAsia="宋体" w:hAnsi="宋体" w:cs="宋体"/>
        </w:rPr>
      </w:pPr>
    </w:p>
    <w:p w:rsidR="000C5A9D" w:rsidRDefault="00723C76">
      <w:pPr>
        <w:pStyle w:val="20"/>
        <w:tabs>
          <w:tab w:val="right" w:leader="dot" w:pos="8312"/>
        </w:tabs>
        <w:ind w:leftChars="0" w:left="0"/>
        <w:rPr>
          <w:rFonts w:ascii="宋体" w:eastAsia="宋体" w:hAnsi="宋体" w:cs="宋体"/>
          <w:sz w:val="32"/>
          <w:szCs w:val="32"/>
        </w:rPr>
      </w:pPr>
      <w:hyperlink w:anchor="_Toc14952" w:history="1">
        <w:r>
          <w:rPr>
            <w:rFonts w:ascii="宋体" w:eastAsia="宋体" w:hAnsi="宋体" w:cs="宋体" w:hint="eastAsia"/>
            <w:sz w:val="32"/>
            <w:szCs w:val="32"/>
          </w:rPr>
          <w:t>第二章</w:t>
        </w:r>
        <w:r>
          <w:rPr>
            <w:rFonts w:ascii="宋体" w:eastAsia="宋体" w:hAnsi="宋体" w:cs="宋体" w:hint="eastAsia"/>
            <w:sz w:val="32"/>
            <w:szCs w:val="32"/>
          </w:rPr>
          <w:t xml:space="preserve"> </w:t>
        </w:r>
        <w:r>
          <w:rPr>
            <w:rFonts w:ascii="宋体" w:eastAsia="宋体" w:hAnsi="宋体" w:cs="宋体" w:hint="eastAsia"/>
            <w:sz w:val="32"/>
            <w:szCs w:val="32"/>
          </w:rPr>
          <w:t>服务内容</w:t>
        </w:r>
        <w:r>
          <w:rPr>
            <w:rFonts w:ascii="宋体" w:eastAsia="宋体" w:hAnsi="宋体" w:cs="宋体" w:hint="eastAsia"/>
            <w:sz w:val="32"/>
            <w:szCs w:val="32"/>
          </w:rPr>
          <w:tab/>
        </w:r>
        <w:r>
          <w:rPr>
            <w:rFonts w:ascii="宋体" w:eastAsia="宋体" w:hAnsi="宋体" w:cs="宋体" w:hint="eastAsia"/>
            <w:sz w:val="32"/>
            <w:szCs w:val="32"/>
          </w:rPr>
          <w:t>8</w:t>
        </w:r>
      </w:hyperlink>
    </w:p>
    <w:p w:rsidR="000C5A9D" w:rsidRDefault="000C5A9D">
      <w:pPr>
        <w:rPr>
          <w:rFonts w:ascii="宋体" w:eastAsia="宋体" w:hAnsi="宋体" w:cs="宋体"/>
        </w:rPr>
      </w:pPr>
    </w:p>
    <w:p w:rsidR="000C5A9D" w:rsidRDefault="00723C76">
      <w:pPr>
        <w:pStyle w:val="30"/>
        <w:tabs>
          <w:tab w:val="right" w:leader="dot" w:pos="8312"/>
        </w:tabs>
        <w:ind w:leftChars="0" w:left="0"/>
        <w:rPr>
          <w:rFonts w:ascii="宋体" w:eastAsia="宋体" w:hAnsi="宋体" w:cs="宋体"/>
          <w:sz w:val="32"/>
          <w:szCs w:val="32"/>
        </w:rPr>
      </w:pPr>
      <w:hyperlink w:anchor="_Toc8553" w:history="1">
        <w:r>
          <w:rPr>
            <w:rFonts w:ascii="宋体" w:eastAsia="宋体" w:hAnsi="宋体" w:cs="宋体" w:hint="eastAsia"/>
            <w:sz w:val="32"/>
            <w:szCs w:val="32"/>
          </w:rPr>
          <w:t>第三章</w:t>
        </w:r>
        <w:r>
          <w:rPr>
            <w:rFonts w:ascii="宋体" w:eastAsia="宋体" w:hAnsi="宋体" w:cs="宋体" w:hint="eastAsia"/>
            <w:sz w:val="32"/>
            <w:szCs w:val="32"/>
          </w:rPr>
          <w:t xml:space="preserve"> </w:t>
        </w:r>
        <w:r>
          <w:rPr>
            <w:rFonts w:ascii="宋体" w:eastAsia="宋体" w:hAnsi="宋体" w:cs="宋体" w:hint="eastAsia"/>
            <w:sz w:val="32"/>
            <w:szCs w:val="32"/>
          </w:rPr>
          <w:t>合同条款</w:t>
        </w:r>
        <w:r>
          <w:rPr>
            <w:rFonts w:ascii="宋体" w:eastAsia="宋体" w:hAnsi="宋体" w:cs="宋体" w:hint="eastAsia"/>
            <w:sz w:val="32"/>
            <w:szCs w:val="32"/>
          </w:rPr>
          <w:tab/>
        </w:r>
        <w:r>
          <w:rPr>
            <w:rFonts w:ascii="宋体" w:eastAsia="宋体" w:hAnsi="宋体" w:cs="宋体" w:hint="eastAsia"/>
            <w:sz w:val="32"/>
            <w:szCs w:val="32"/>
          </w:rPr>
          <w:t>15</w:t>
        </w:r>
      </w:hyperlink>
    </w:p>
    <w:p w:rsidR="000C5A9D" w:rsidRDefault="000C5A9D">
      <w:pPr>
        <w:rPr>
          <w:rFonts w:ascii="宋体" w:eastAsia="宋体" w:hAnsi="宋体" w:cs="宋体"/>
        </w:rPr>
      </w:pPr>
    </w:p>
    <w:p w:rsidR="000C5A9D" w:rsidRDefault="000C5A9D">
      <w:pPr>
        <w:rPr>
          <w:rFonts w:ascii="宋体" w:eastAsia="宋体" w:hAnsi="宋体" w:cs="宋体"/>
          <w:color w:val="FF0000"/>
        </w:rPr>
      </w:pPr>
    </w:p>
    <w:p w:rsidR="000C5A9D" w:rsidRDefault="000C5A9D">
      <w:pPr>
        <w:rPr>
          <w:rFonts w:ascii="宋体" w:eastAsia="宋体" w:hAnsi="宋体" w:cs="宋体"/>
          <w:sz w:val="32"/>
          <w:szCs w:val="32"/>
        </w:rPr>
      </w:pPr>
    </w:p>
    <w:p w:rsidR="000C5A9D" w:rsidRDefault="000C5A9D">
      <w:pPr>
        <w:rPr>
          <w:rFonts w:ascii="宋体" w:eastAsia="宋体" w:hAnsi="宋体" w:cs="宋体"/>
        </w:rPr>
      </w:pPr>
    </w:p>
    <w:p w:rsidR="000C5A9D" w:rsidRDefault="000C5A9D">
      <w:pPr>
        <w:pStyle w:val="20"/>
        <w:tabs>
          <w:tab w:val="right" w:leader="dot" w:pos="8312"/>
        </w:tabs>
        <w:ind w:left="440"/>
        <w:rPr>
          <w:rFonts w:ascii="宋体" w:eastAsia="宋体" w:hAnsi="宋体" w:cs="宋体"/>
        </w:rPr>
      </w:pPr>
    </w:p>
    <w:p w:rsidR="000C5A9D" w:rsidRDefault="00723C76">
      <w:pPr>
        <w:tabs>
          <w:tab w:val="left" w:pos="3282"/>
          <w:tab w:val="center" w:pos="4436"/>
        </w:tabs>
        <w:spacing w:line="360" w:lineRule="auto"/>
        <w:ind w:firstLineChars="200" w:firstLine="440"/>
        <w:rPr>
          <w:rFonts w:ascii="宋体" w:eastAsia="宋体" w:hAnsi="宋体" w:cs="宋体"/>
        </w:rPr>
      </w:pPr>
      <w:r>
        <w:rPr>
          <w:rFonts w:ascii="宋体" w:eastAsia="宋体" w:hAnsi="宋体" w:cs="宋体" w:hint="eastAsia"/>
        </w:rPr>
        <w:fldChar w:fldCharType="end"/>
      </w:r>
      <w:r>
        <w:rPr>
          <w:rFonts w:ascii="宋体" w:eastAsia="宋体" w:hAnsi="宋体" w:cs="宋体" w:hint="eastAsia"/>
        </w:rPr>
        <w:tab/>
      </w:r>
    </w:p>
    <w:p w:rsidR="000C5A9D" w:rsidRDefault="00723C76">
      <w:pPr>
        <w:tabs>
          <w:tab w:val="left" w:pos="3282"/>
          <w:tab w:val="center" w:pos="4436"/>
        </w:tabs>
        <w:spacing w:line="360" w:lineRule="auto"/>
        <w:ind w:firstLineChars="200" w:firstLine="440"/>
        <w:rPr>
          <w:rStyle w:val="1Char"/>
          <w:rFonts w:ascii="宋体" w:hAnsi="宋体" w:cs="宋体"/>
        </w:rPr>
      </w:pPr>
      <w:r>
        <w:rPr>
          <w:rFonts w:ascii="宋体" w:eastAsia="宋体" w:hAnsi="宋体" w:cs="宋体" w:hint="eastAsia"/>
        </w:rPr>
        <w:tab/>
      </w:r>
    </w:p>
    <w:p w:rsidR="000C5A9D" w:rsidRDefault="000C5A9D">
      <w:pPr>
        <w:spacing w:line="360" w:lineRule="auto"/>
        <w:ind w:firstLineChars="200" w:firstLine="883"/>
        <w:jc w:val="center"/>
        <w:rPr>
          <w:rStyle w:val="1Char"/>
          <w:rFonts w:ascii="宋体" w:hAnsi="宋体" w:cs="宋体"/>
        </w:rPr>
      </w:pPr>
    </w:p>
    <w:p w:rsidR="000C5A9D" w:rsidRDefault="000C5A9D">
      <w:pPr>
        <w:jc w:val="center"/>
        <w:rPr>
          <w:rFonts w:ascii="宋体" w:eastAsia="宋体" w:hAnsi="宋体" w:cs="宋体"/>
          <w:b/>
          <w:bCs/>
          <w:color w:val="000000"/>
          <w:sz w:val="44"/>
          <w:szCs w:val="44"/>
        </w:rPr>
      </w:pPr>
      <w:bookmarkStart w:id="0" w:name="_Toc11656"/>
      <w:bookmarkStart w:id="1" w:name="_Toc14952"/>
    </w:p>
    <w:p w:rsidR="000C5A9D" w:rsidRDefault="000C5A9D">
      <w:pPr>
        <w:jc w:val="center"/>
        <w:rPr>
          <w:rFonts w:ascii="宋体" w:eastAsia="宋体" w:hAnsi="宋体" w:cs="宋体"/>
          <w:b/>
          <w:bCs/>
          <w:color w:val="000000"/>
          <w:sz w:val="44"/>
          <w:szCs w:val="44"/>
        </w:rPr>
      </w:pPr>
    </w:p>
    <w:p w:rsidR="000C5A9D" w:rsidRDefault="000C5A9D">
      <w:pPr>
        <w:jc w:val="center"/>
        <w:rPr>
          <w:rFonts w:ascii="宋体" w:eastAsia="宋体" w:hAnsi="宋体" w:cs="宋体"/>
          <w:b/>
          <w:bCs/>
          <w:color w:val="000000"/>
          <w:sz w:val="44"/>
          <w:szCs w:val="44"/>
        </w:rPr>
      </w:pPr>
    </w:p>
    <w:p w:rsidR="000C5A9D" w:rsidRDefault="000C5A9D">
      <w:pPr>
        <w:jc w:val="center"/>
        <w:rPr>
          <w:rFonts w:ascii="宋体" w:eastAsia="宋体" w:hAnsi="宋体" w:cs="宋体"/>
          <w:b/>
          <w:bCs/>
          <w:color w:val="000000"/>
          <w:sz w:val="44"/>
          <w:szCs w:val="44"/>
        </w:rPr>
      </w:pPr>
    </w:p>
    <w:p w:rsidR="000C5A9D" w:rsidRDefault="000C5A9D" w:rsidP="00205106">
      <w:pPr>
        <w:pStyle w:val="21"/>
        <w:ind w:left="440" w:firstLine="883"/>
        <w:rPr>
          <w:rFonts w:ascii="宋体" w:eastAsia="宋体" w:hAnsi="宋体" w:cs="宋体"/>
          <w:b/>
          <w:bCs/>
          <w:color w:val="000000"/>
          <w:sz w:val="44"/>
          <w:szCs w:val="44"/>
        </w:rPr>
      </w:pPr>
    </w:p>
    <w:p w:rsidR="000C5A9D" w:rsidRDefault="000C5A9D" w:rsidP="00205106">
      <w:pPr>
        <w:pStyle w:val="21"/>
        <w:ind w:left="440" w:firstLine="883"/>
        <w:rPr>
          <w:rFonts w:ascii="宋体" w:eastAsia="宋体" w:hAnsi="宋体" w:cs="宋体"/>
          <w:b/>
          <w:bCs/>
          <w:color w:val="000000"/>
          <w:sz w:val="44"/>
          <w:szCs w:val="44"/>
        </w:rPr>
      </w:pPr>
    </w:p>
    <w:p w:rsidR="000C5A9D" w:rsidRDefault="000C5A9D" w:rsidP="00205106">
      <w:pPr>
        <w:pStyle w:val="21"/>
        <w:ind w:left="440" w:firstLine="883"/>
        <w:rPr>
          <w:rFonts w:ascii="宋体" w:eastAsia="宋体" w:hAnsi="宋体" w:cs="宋体"/>
          <w:b/>
          <w:bCs/>
          <w:color w:val="000000"/>
          <w:sz w:val="44"/>
          <w:szCs w:val="44"/>
        </w:rPr>
      </w:pPr>
    </w:p>
    <w:p w:rsidR="000C5A9D" w:rsidRDefault="00723C76" w:rsidP="00205106">
      <w:pPr>
        <w:pStyle w:val="21"/>
        <w:ind w:left="440" w:firstLine="883"/>
        <w:rPr>
          <w:rFonts w:ascii="仿宋_GB2312" w:eastAsia="仿宋_GB2312" w:hAnsi="仿宋_GB2312" w:cs="仿宋_GB2312"/>
          <w:sz w:val="44"/>
          <w:szCs w:val="44"/>
        </w:rPr>
      </w:pPr>
      <w:r>
        <w:rPr>
          <w:rFonts w:ascii="宋体" w:eastAsia="宋体" w:hAnsi="宋体" w:cs="宋体" w:hint="eastAsia"/>
          <w:b/>
          <w:bCs/>
          <w:color w:val="000000"/>
          <w:sz w:val="44"/>
          <w:szCs w:val="44"/>
        </w:rPr>
        <w:lastRenderedPageBreak/>
        <w:t>第一章</w:t>
      </w:r>
      <w:r>
        <w:rPr>
          <w:rFonts w:ascii="宋体" w:eastAsia="宋体" w:hAnsi="宋体" w:cs="宋体" w:hint="eastAsia"/>
          <w:b/>
          <w:bCs/>
          <w:color w:val="000000"/>
          <w:sz w:val="44"/>
          <w:szCs w:val="44"/>
        </w:rPr>
        <w:t xml:space="preserve"> </w:t>
      </w:r>
      <w:bookmarkEnd w:id="0"/>
      <w:r>
        <w:rPr>
          <w:rStyle w:val="2Char"/>
          <w:rFonts w:ascii="仿宋_GB2312" w:eastAsia="仿宋_GB2312" w:hAnsi="仿宋_GB2312" w:cs="仿宋_GB2312" w:hint="eastAsia"/>
          <w:sz w:val="44"/>
          <w:szCs w:val="44"/>
        </w:rPr>
        <w:t>供应商须知</w:t>
      </w:r>
      <w:bookmarkEnd w:id="1"/>
    </w:p>
    <w:p w:rsidR="000C5A9D" w:rsidRDefault="00723C76" w:rsidP="00205106">
      <w:pPr>
        <w:pStyle w:val="TOC1"/>
        <w:spacing w:beforeLines="50" w:before="156" w:afterLines="50" w:after="156" w:line="360" w:lineRule="auto"/>
        <w:outlineLvl w:val="1"/>
        <w:rPr>
          <w:rFonts w:ascii="仿宋_GB2312" w:eastAsia="仿宋_GB2312" w:hAnsi="仿宋_GB2312" w:cs="仿宋_GB2312"/>
        </w:rPr>
      </w:pPr>
      <w:bookmarkStart w:id="2" w:name="_Toc8462"/>
      <w:r>
        <w:rPr>
          <w:rFonts w:ascii="仿宋_GB2312" w:eastAsia="仿宋_GB2312" w:hAnsi="仿宋_GB2312" w:cs="仿宋_GB2312" w:hint="eastAsia"/>
        </w:rPr>
        <w:t>一、说</w:t>
      </w:r>
      <w:r>
        <w:rPr>
          <w:rFonts w:ascii="仿宋_GB2312" w:eastAsia="仿宋_GB2312" w:hAnsi="仿宋_GB2312" w:cs="仿宋_GB2312" w:hint="eastAsia"/>
        </w:rPr>
        <w:t xml:space="preserve"> </w:t>
      </w:r>
      <w:r>
        <w:rPr>
          <w:rFonts w:ascii="仿宋_GB2312" w:eastAsia="仿宋_GB2312" w:hAnsi="仿宋_GB2312" w:cs="仿宋_GB2312" w:hint="eastAsia"/>
        </w:rPr>
        <w:t>明</w:t>
      </w:r>
      <w:bookmarkEnd w:id="2"/>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适用范围</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本询价文件仅适用于本次询价采购活动。</w:t>
      </w:r>
    </w:p>
    <w:p w:rsidR="000C5A9D" w:rsidRDefault="00723C76">
      <w:pPr>
        <w:spacing w:after="0" w:line="360" w:lineRule="auto"/>
        <w:ind w:firstLineChars="200" w:firstLine="640"/>
        <w:rPr>
          <w:rFonts w:ascii="仿宋_GB2312" w:eastAsia="仿宋_GB2312" w:hAnsi="仿宋_GB2312" w:cs="仿宋_GB2312"/>
          <w:sz w:val="32"/>
          <w:szCs w:val="32"/>
        </w:rPr>
      </w:pPr>
      <w:bookmarkStart w:id="3" w:name="_Toc24574"/>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定义</w:t>
      </w:r>
      <w:bookmarkEnd w:id="3"/>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“采购人”是指</w:t>
      </w:r>
      <w:r>
        <w:rPr>
          <w:rFonts w:ascii="仿宋_GB2312" w:eastAsia="仿宋_GB2312" w:hAnsi="仿宋_GB2312" w:cs="仿宋_GB2312" w:hint="eastAsia"/>
          <w:sz w:val="32"/>
          <w:szCs w:val="32"/>
          <w:u w:val="single"/>
        </w:rPr>
        <w:t>深圳市联合建业投资发展有限公司</w:t>
      </w:r>
      <w:r>
        <w:rPr>
          <w:rFonts w:ascii="仿宋_GB2312" w:eastAsia="仿宋_GB2312" w:hAnsi="仿宋_GB2312" w:cs="仿宋_GB2312" w:hint="eastAsia"/>
          <w:sz w:val="32"/>
          <w:szCs w:val="32"/>
        </w:rPr>
        <w:t>。</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“监管部门”是指</w:t>
      </w:r>
      <w:r>
        <w:rPr>
          <w:rFonts w:ascii="仿宋_GB2312" w:eastAsia="仿宋_GB2312" w:hAnsi="仿宋_GB2312" w:cs="仿宋_GB2312" w:hint="eastAsia"/>
          <w:sz w:val="32"/>
          <w:szCs w:val="32"/>
          <w:u w:val="single"/>
        </w:rPr>
        <w:t>由深圳市</w:t>
      </w:r>
      <w:r>
        <w:rPr>
          <w:rFonts w:ascii="仿宋_GB2312" w:eastAsia="仿宋_GB2312" w:hAnsi="仿宋_GB2312" w:cs="仿宋_GB2312" w:hint="eastAsia"/>
          <w:sz w:val="32"/>
          <w:szCs w:val="32"/>
          <w:u w:val="single"/>
        </w:rPr>
        <w:t>联合建业投资发展有限公司监事会及公司办公室（党办）各指派</w:t>
      </w:r>
      <w:r>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人，共</w:t>
      </w:r>
      <w:r>
        <w:rPr>
          <w:rFonts w:ascii="仿宋_GB2312" w:eastAsia="仿宋_GB2312" w:hAnsi="仿宋_GB2312" w:cs="仿宋_GB2312" w:hint="eastAsia"/>
          <w:sz w:val="32"/>
          <w:szCs w:val="32"/>
          <w:u w:val="single"/>
        </w:rPr>
        <w:t>2</w:t>
      </w:r>
      <w:r>
        <w:rPr>
          <w:rFonts w:ascii="仿宋_GB2312" w:eastAsia="仿宋_GB2312" w:hAnsi="仿宋_GB2312" w:cs="仿宋_GB2312" w:hint="eastAsia"/>
          <w:sz w:val="32"/>
          <w:szCs w:val="32"/>
          <w:u w:val="single"/>
        </w:rPr>
        <w:t>人组成</w:t>
      </w:r>
      <w:r>
        <w:rPr>
          <w:rFonts w:ascii="仿宋_GB2312" w:eastAsia="仿宋_GB2312" w:hAnsi="仿宋_GB2312" w:cs="仿宋_GB2312" w:hint="eastAsia"/>
          <w:sz w:val="32"/>
          <w:szCs w:val="32"/>
          <w:u w:val="single"/>
        </w:rPr>
        <w:t>的监督组</w:t>
      </w:r>
      <w:r>
        <w:rPr>
          <w:rFonts w:ascii="仿宋_GB2312" w:eastAsia="仿宋_GB2312" w:hAnsi="仿宋_GB2312" w:cs="仿宋_GB2312" w:hint="eastAsia"/>
          <w:sz w:val="32"/>
          <w:szCs w:val="32"/>
        </w:rPr>
        <w:t>。</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“供应商”是指提交或者准备提交询价响应文件的法人、其他组织。</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“成交人”是指经</w:t>
      </w:r>
      <w:r>
        <w:rPr>
          <w:rFonts w:ascii="仿宋_GB2312" w:eastAsia="仿宋_GB2312" w:hAnsi="仿宋_GB2312" w:cs="仿宋_GB2312" w:hint="eastAsia"/>
          <w:sz w:val="32"/>
          <w:szCs w:val="32"/>
        </w:rPr>
        <w:t>评标小组</w:t>
      </w:r>
      <w:r>
        <w:rPr>
          <w:rFonts w:ascii="仿宋_GB2312" w:eastAsia="仿宋_GB2312" w:hAnsi="仿宋_GB2312" w:cs="仿宋_GB2312" w:hint="eastAsia"/>
          <w:sz w:val="32"/>
          <w:szCs w:val="32"/>
        </w:rPr>
        <w:t>评审推荐，采购人确认并授予合同的供应商。</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“货物”是指供应商制造或组织符合询价文件要求的产品（包括合同规定的品牌、产地、质量、价格和有效期等）。</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“服务”是指供应商须承担的安装、技术支持、培训以及其它类似附加服务的义务。</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供应商应具备的基本条件：见第一章第二条申请人的资格要求。</w:t>
      </w:r>
    </w:p>
    <w:p w:rsidR="000C5A9D" w:rsidRDefault="00723C76" w:rsidP="00205106">
      <w:pPr>
        <w:pStyle w:val="TOC1"/>
        <w:spacing w:beforeLines="50" w:before="156" w:afterLines="50" w:after="156" w:line="360" w:lineRule="auto"/>
        <w:outlineLvl w:val="1"/>
        <w:rPr>
          <w:rFonts w:ascii="仿宋_GB2312" w:eastAsia="仿宋_GB2312" w:hAnsi="仿宋_GB2312" w:cs="仿宋_GB2312"/>
        </w:rPr>
      </w:pPr>
      <w:bookmarkStart w:id="4" w:name="_Toc8437"/>
      <w:r>
        <w:rPr>
          <w:rFonts w:ascii="仿宋_GB2312" w:eastAsia="仿宋_GB2312" w:hAnsi="仿宋_GB2312" w:cs="仿宋_GB2312" w:hint="eastAsia"/>
        </w:rPr>
        <w:t>二</w:t>
      </w:r>
      <w:r>
        <w:rPr>
          <w:rFonts w:ascii="仿宋_GB2312" w:eastAsia="仿宋_GB2312" w:hAnsi="仿宋_GB2312" w:cs="仿宋_GB2312" w:hint="eastAsia"/>
        </w:rPr>
        <w:t xml:space="preserve"> </w:t>
      </w:r>
      <w:r>
        <w:rPr>
          <w:rFonts w:ascii="仿宋_GB2312" w:eastAsia="仿宋_GB2312" w:hAnsi="仿宋_GB2312" w:cs="仿宋_GB2312" w:hint="eastAsia"/>
        </w:rPr>
        <w:t>、询价响应文件的编制</w:t>
      </w:r>
      <w:bookmarkEnd w:id="4"/>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供应商应认真阅读询价文件所有的事项、格式、条款和技术规格等。如供应商没有按照询价文件要求提交全部资料，或者询价响应文件没有对询价文件在各方面都</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实质性响应是供应商的</w:t>
      </w:r>
      <w:r>
        <w:rPr>
          <w:rFonts w:ascii="仿宋_GB2312" w:eastAsia="仿宋_GB2312" w:hAnsi="仿宋_GB2312" w:cs="仿宋_GB2312" w:hint="eastAsia"/>
          <w:sz w:val="32"/>
          <w:szCs w:val="32"/>
        </w:rPr>
        <w:t>风险，并可能导致其报价被拒绝。</w:t>
      </w:r>
    </w:p>
    <w:p w:rsidR="000C5A9D" w:rsidRDefault="00723C76">
      <w:pPr>
        <w:pStyle w:val="aa"/>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、询价响应文件的组成应包括下列主要内容：</w:t>
      </w:r>
    </w:p>
    <w:p w:rsidR="000C5A9D" w:rsidRDefault="00723C76">
      <w:pPr>
        <w:pStyle w:val="aa"/>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资格证明文件：见</w:t>
      </w:r>
      <w:r>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供应商资格条件；</w:t>
      </w:r>
    </w:p>
    <w:p w:rsidR="000C5A9D" w:rsidRDefault="00723C76">
      <w:pPr>
        <w:pStyle w:val="aa"/>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报价函；</w:t>
      </w:r>
    </w:p>
    <w:p w:rsidR="000C5A9D" w:rsidRDefault="00723C76">
      <w:pPr>
        <w:pStyle w:val="aa"/>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法定代表人授权委托书或法人代表人证明书；</w:t>
      </w:r>
    </w:p>
    <w:p w:rsidR="000C5A9D" w:rsidRDefault="00723C76">
      <w:pPr>
        <w:pStyle w:val="aa"/>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对询价文件及合同条款认同程度声明。</w:t>
      </w:r>
    </w:p>
    <w:p w:rsidR="000C5A9D" w:rsidRDefault="000C5A9D" w:rsidP="00205106">
      <w:pPr>
        <w:pStyle w:val="21"/>
        <w:ind w:left="440" w:firstLine="640"/>
        <w:rPr>
          <w:rFonts w:ascii="仿宋_GB2312" w:eastAsia="仿宋_GB2312" w:hAnsi="仿宋_GB2312" w:cs="仿宋_GB2312"/>
          <w:sz w:val="32"/>
          <w:szCs w:val="32"/>
        </w:rPr>
      </w:pP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、询价响应文件的书写与装订。</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装订壹正壹副</w:t>
      </w:r>
      <w:proofErr w:type="gramEnd"/>
      <w:r>
        <w:rPr>
          <w:rFonts w:ascii="仿宋_GB2312" w:eastAsia="仿宋_GB2312" w:hAnsi="仿宋_GB2312" w:cs="仿宋_GB2312" w:hint="eastAsia"/>
          <w:sz w:val="32"/>
          <w:szCs w:val="32"/>
        </w:rPr>
        <w:t>。</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用不能擦去的墨水书写或打印。</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采用不可拆卸的胶装。</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、询价有效期：自提交询价响应文件截止时间起</w:t>
      </w:r>
      <w:r>
        <w:rPr>
          <w:rFonts w:ascii="仿宋_GB2312" w:eastAsia="仿宋_GB2312" w:hAnsi="仿宋_GB2312" w:cs="仿宋_GB2312" w:hint="eastAsia"/>
          <w:sz w:val="32"/>
          <w:szCs w:val="32"/>
        </w:rPr>
        <w:t xml:space="preserve"> 60 </w:t>
      </w:r>
      <w:r>
        <w:rPr>
          <w:rFonts w:ascii="仿宋_GB2312" w:eastAsia="仿宋_GB2312" w:hAnsi="仿宋_GB2312" w:cs="仿宋_GB2312" w:hint="eastAsia"/>
          <w:sz w:val="32"/>
          <w:szCs w:val="32"/>
        </w:rPr>
        <w:t>日内有效。</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、询价响应文件的密封与标志</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询价响应文件要求外包封。</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外层封包上应写明采购人名称、代理机构名称、项目名称、项目编号、供应商名称。</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外层封包在封袋骑缝处以显著标志密封，询价响应文件均不退回。</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另手持一封法人代表人证明书或法定代表人授权委托书。</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在询价时，当询价响应文件出现下列情形之一的，采购人不予受理：</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）询价响应文件逾期送达或者未送达指定地点的；</w:t>
      </w:r>
    </w:p>
    <w:p w:rsidR="000C5A9D" w:rsidRDefault="00723C76">
      <w:pPr>
        <w:spacing w:after="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）询价响应文件未按照询价文件的要求予以密封的。</w:t>
      </w:r>
    </w:p>
    <w:p w:rsidR="000C5A9D" w:rsidRDefault="000C5A9D" w:rsidP="00205106">
      <w:pPr>
        <w:pStyle w:val="21"/>
        <w:ind w:left="440" w:firstLine="640"/>
        <w:rPr>
          <w:rFonts w:ascii="仿宋_GB2312" w:eastAsia="仿宋_GB2312" w:hAnsi="仿宋_GB2312" w:cs="仿宋_GB2312"/>
          <w:sz w:val="32"/>
          <w:szCs w:val="32"/>
        </w:rPr>
      </w:pPr>
    </w:p>
    <w:p w:rsidR="000C5A9D" w:rsidRDefault="00723C76">
      <w:pPr>
        <w:spacing w:line="360" w:lineRule="auto"/>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、询价原则</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、符合性评审：</w:t>
      </w:r>
      <w:r>
        <w:rPr>
          <w:rFonts w:ascii="仿宋_GB2312" w:eastAsia="仿宋_GB2312" w:hAnsi="仿宋_GB2312" w:cs="仿宋_GB2312" w:hint="eastAsia"/>
          <w:sz w:val="32"/>
          <w:szCs w:val="32"/>
        </w:rPr>
        <w:t>有下列情形的询价文件属不合格文件，不得入围，不参与最终评定。</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询价响应文件规定要求要加盖</w:t>
      </w:r>
      <w:r>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公章及法定代表人或</w:t>
      </w:r>
      <w:r>
        <w:rPr>
          <w:rFonts w:ascii="仿宋_GB2312" w:eastAsia="仿宋_GB2312" w:hAnsi="仿宋_GB2312" w:cs="仿宋_GB2312" w:hint="eastAsia"/>
          <w:sz w:val="32"/>
          <w:szCs w:val="32"/>
        </w:rPr>
        <w:t>委托人签字或签章的未加盖供应商公章及企业法定代表人签字或印章的或者企业法定代表人委托代理人没有合法、有效的委托书（原件）及委托代理人签字或签章的；</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）询价响应文件未按规定的格式填写，内容不全或关键内容字迹模糊、无法辨认的；</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）递交两份或多份内容不同的询价文件，或在一份询价响应文件中对同一采购项目报有两个或多个报价，且未声明哪一个有效；</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）供货、售后服务、质保期等实质性条款不能满足采购人要求的；</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）询价响应文件未按询价文件要求进行装订的；</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）不符合询价文件其它规定的。</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、审定办法：符合性评审合格且</w:t>
      </w:r>
      <w:r>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报价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评审小组综合比较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最低</w:t>
      </w:r>
      <w:r>
        <w:rPr>
          <w:rFonts w:ascii="仿宋_GB2312" w:eastAsia="仿宋_GB2312" w:hAnsi="仿宋_GB2312" w:cs="仿宋_GB2312" w:hint="eastAsia"/>
          <w:sz w:val="32"/>
          <w:szCs w:val="32"/>
        </w:rPr>
        <w:t>的供应商为成交候选单位。若出现符合采购要求、报价相同时，询价小组将按报价人所报货物性能、售后服务、售后承诺、供货时间长短和报价人综合实力进行评估，择优选定。</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综合报价的评定方式：</w:t>
      </w:r>
    </w:p>
    <w:p w:rsidR="000C5A9D" w:rsidRDefault="00723C76">
      <w:pPr>
        <w:numPr>
          <w:ilvl w:val="0"/>
          <w:numId w:val="3"/>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直接比选：报价中品牌规格相同的按照单值</w:t>
      </w:r>
      <w:proofErr w:type="gramStart"/>
      <w:r>
        <w:rPr>
          <w:rFonts w:ascii="仿宋_GB2312" w:eastAsia="仿宋_GB2312" w:hAnsi="仿宋_GB2312" w:cs="仿宋_GB2312" w:hint="eastAsia"/>
          <w:sz w:val="32"/>
          <w:szCs w:val="32"/>
        </w:rPr>
        <w:t>较高占</w:t>
      </w:r>
      <w:proofErr w:type="gramEnd"/>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，常用占</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，其他占</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的权重简单相加得出各供应商直接比选值。</w:t>
      </w:r>
    </w:p>
    <w:p w:rsidR="000C5A9D" w:rsidRDefault="00723C76">
      <w:pPr>
        <w:numPr>
          <w:ilvl w:val="0"/>
          <w:numId w:val="3"/>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修正比选：规格相同，但品牌不同的，京东搜索同品牌最高销量的报价，确定修正后的比选值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京东报价。修正比选</w:t>
      </w:r>
      <w:proofErr w:type="gramStart"/>
      <w:r>
        <w:rPr>
          <w:rFonts w:ascii="仿宋_GB2312" w:eastAsia="仿宋_GB2312" w:hAnsi="仿宋_GB2312" w:cs="仿宋_GB2312" w:hint="eastAsia"/>
          <w:sz w:val="32"/>
          <w:szCs w:val="32"/>
        </w:rPr>
        <w:t>值按照单值较高占</w:t>
      </w:r>
      <w:proofErr w:type="gramEnd"/>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，常用占</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，其他占</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的权重简单相加得出修正比选值。</w:t>
      </w:r>
    </w:p>
    <w:p w:rsidR="000C5A9D" w:rsidRDefault="00723C76">
      <w:pPr>
        <w:numPr>
          <w:ilvl w:val="0"/>
          <w:numId w:val="3"/>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综合报价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直接必选值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修正比选值</w:t>
      </w:r>
    </w:p>
    <w:p w:rsidR="000C5A9D" w:rsidRDefault="00723C76">
      <w:pPr>
        <w:spacing w:line="360" w:lineRule="auto"/>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w:t>
      </w:r>
      <w:bookmarkStart w:id="5" w:name="_Toc467236731"/>
      <w:bookmarkStart w:id="6" w:name="_Toc477144271"/>
      <w:bookmarkStart w:id="7" w:name="_Toc468785235"/>
      <w:bookmarkStart w:id="8" w:name="_Toc501190874"/>
      <w:bookmarkStart w:id="9" w:name="_Toc477838678"/>
      <w:bookmarkStart w:id="10" w:name="_Toc535299954"/>
      <w:bookmarkStart w:id="11" w:name="_Toc454701373"/>
      <w:bookmarkStart w:id="12" w:name="_Toc476976163"/>
      <w:bookmarkStart w:id="13" w:name="_Toc458262606"/>
      <w:bookmarkStart w:id="14" w:name="_Toc497707677"/>
      <w:bookmarkStart w:id="15" w:name="_Toc491841881"/>
      <w:r>
        <w:rPr>
          <w:rFonts w:ascii="仿宋_GB2312" w:eastAsia="仿宋_GB2312" w:hAnsi="仿宋_GB2312" w:cs="仿宋_GB2312" w:hint="eastAsia"/>
          <w:b/>
          <w:bCs/>
          <w:sz w:val="32"/>
          <w:szCs w:val="32"/>
        </w:rPr>
        <w:t>询价文件的澄清</w:t>
      </w:r>
      <w:bookmarkEnd w:id="5"/>
      <w:bookmarkEnd w:id="6"/>
      <w:bookmarkEnd w:id="7"/>
      <w:bookmarkEnd w:id="8"/>
      <w:bookmarkEnd w:id="9"/>
      <w:bookmarkEnd w:id="10"/>
      <w:bookmarkEnd w:id="11"/>
      <w:bookmarkEnd w:id="12"/>
      <w:bookmarkEnd w:id="13"/>
      <w:bookmarkEnd w:id="14"/>
      <w:bookmarkEnd w:id="15"/>
      <w:r>
        <w:rPr>
          <w:rFonts w:ascii="仿宋_GB2312" w:eastAsia="仿宋_GB2312" w:hAnsi="仿宋_GB2312" w:cs="仿宋_GB2312" w:hint="eastAsia"/>
          <w:b/>
          <w:bCs/>
          <w:sz w:val="32"/>
          <w:szCs w:val="32"/>
        </w:rPr>
        <w:t>、修改</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、询价文件的澄清是指采购人或采购代理机构对询价文件中的遗漏、词义表述不清或对比较复杂的事项进行说明，回答供应商提出的各种问题。</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询</w:t>
      </w:r>
      <w:r>
        <w:rPr>
          <w:rFonts w:ascii="仿宋_GB2312" w:eastAsia="仿宋_GB2312" w:hAnsi="仿宋_GB2312" w:cs="仿宋_GB2312" w:hint="eastAsia"/>
          <w:sz w:val="32"/>
          <w:szCs w:val="32"/>
        </w:rPr>
        <w:t>价文件的修改是指采购人或采购代理机构对询价文件中出现的错误进行修订。</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、采购人或采购代理机构可以在响应文件投递截止时间之前的</w:t>
      </w:r>
      <w:r>
        <w:rPr>
          <w:rFonts w:ascii="仿宋_GB2312" w:eastAsia="仿宋_GB2312" w:hAnsi="仿宋_GB2312" w:cs="仿宋_GB2312" w:hint="eastAsia"/>
          <w:sz w:val="32"/>
          <w:szCs w:val="32"/>
        </w:rPr>
        <w:t>任何时候对询价文件进行修改。由于询价文件的修改可适当延长响应文件投递截止时间。</w:t>
      </w:r>
    </w:p>
    <w:p w:rsidR="000C5A9D" w:rsidRDefault="00723C76">
      <w:pPr>
        <w:spacing w:line="360" w:lineRule="auto"/>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、其它说明</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、成交单位不得将该项目转包给其它单位，否则视为违约，采购人有权终止合同。</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、无论询价过程的做法和结果如何，供应商</w:t>
      </w:r>
      <w:r w:rsidR="00205106">
        <w:rPr>
          <w:rFonts w:ascii="仿宋_GB2312" w:eastAsia="仿宋_GB2312" w:hAnsi="仿宋_GB2312" w:cs="仿宋_GB2312" w:hint="eastAsia"/>
          <w:sz w:val="32"/>
          <w:szCs w:val="32"/>
        </w:rPr>
        <w:t>自己</w:t>
      </w:r>
      <w:bookmarkStart w:id="16" w:name="_GoBack"/>
      <w:bookmarkEnd w:id="16"/>
      <w:r>
        <w:rPr>
          <w:rFonts w:ascii="仿宋_GB2312" w:eastAsia="仿宋_GB2312" w:hAnsi="仿宋_GB2312" w:cs="仿宋_GB2312" w:hint="eastAsia"/>
          <w:sz w:val="32"/>
          <w:szCs w:val="32"/>
        </w:rPr>
        <w:t>承担所有参加询价有关的全部费用。</w:t>
      </w:r>
    </w:p>
    <w:p w:rsidR="000C5A9D" w:rsidRDefault="00723C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、询价小组由采购人依照有关法规组建。小组成员由</w:t>
      </w:r>
      <w:r>
        <w:rPr>
          <w:rFonts w:ascii="仿宋_GB2312" w:eastAsia="仿宋_GB2312" w:hAnsi="仿宋_GB2312" w:cs="仿宋_GB2312" w:hint="eastAsia"/>
          <w:sz w:val="32"/>
          <w:szCs w:val="32"/>
        </w:rPr>
        <w:t xml:space="preserve"> 3 </w:t>
      </w:r>
      <w:r>
        <w:rPr>
          <w:rFonts w:ascii="仿宋_GB2312" w:eastAsia="仿宋_GB2312" w:hAnsi="仿宋_GB2312" w:cs="仿宋_GB2312" w:hint="eastAsia"/>
          <w:sz w:val="32"/>
          <w:szCs w:val="32"/>
        </w:rPr>
        <w:t>人组成。</w:t>
      </w:r>
    </w:p>
    <w:p w:rsidR="000C5A9D" w:rsidRDefault="00723C76">
      <w:pPr>
        <w:spacing w:line="360" w:lineRule="auto"/>
        <w:ind w:firstLineChars="200" w:firstLine="640"/>
        <w:rPr>
          <w:rStyle w:val="3Char"/>
          <w:rFonts w:ascii="仿宋_GB2312" w:eastAsia="仿宋_GB2312" w:hAnsi="仿宋_GB2312" w:cs="仿宋_GB231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、本询价文件最终解释权归采购人所有。</w:t>
      </w:r>
      <w:bookmarkStart w:id="17" w:name="_Toc8553"/>
    </w:p>
    <w:p w:rsidR="000C5A9D" w:rsidRDefault="000C5A9D">
      <w:pPr>
        <w:rPr>
          <w:rFonts w:ascii="仿宋_GB2312" w:eastAsia="仿宋_GB2312" w:hAnsi="仿宋_GB2312" w:cs="仿宋_GB2312"/>
          <w:sz w:val="32"/>
          <w:szCs w:val="32"/>
        </w:rPr>
      </w:pPr>
    </w:p>
    <w:p w:rsidR="000C5A9D" w:rsidRDefault="00723C76">
      <w:pPr>
        <w:pStyle w:val="1"/>
        <w:pageBreakBefore/>
        <w:numPr>
          <w:ilvl w:val="0"/>
          <w:numId w:val="4"/>
        </w:numPr>
        <w:spacing w:before="0" w:after="0" w:line="413" w:lineRule="auto"/>
        <w:jc w:val="center"/>
        <w:rPr>
          <w:rFonts w:ascii="宋体" w:hAnsi="宋体" w:cs="宋体"/>
          <w:sz w:val="36"/>
          <w:szCs w:val="36"/>
        </w:rPr>
      </w:pPr>
      <w:r>
        <w:rPr>
          <w:rFonts w:ascii="宋体" w:hAnsi="宋体" w:cs="宋体" w:hint="eastAsia"/>
          <w:sz w:val="36"/>
          <w:szCs w:val="36"/>
        </w:rPr>
        <w:lastRenderedPageBreak/>
        <w:t>服务内容</w:t>
      </w:r>
    </w:p>
    <w:p w:rsidR="000C5A9D" w:rsidRDefault="00723C76">
      <w:pPr>
        <w:pStyle w:val="2"/>
        <w:keepNext w:val="0"/>
        <w:keepLines w:val="0"/>
        <w:widowControl w:val="0"/>
        <w:rPr>
          <w:rFonts w:ascii="仿宋_GB2312" w:eastAsia="仿宋_GB2312" w:hAnsi="仿宋_GB2312" w:cs="仿宋_GB2312"/>
          <w:bCs/>
          <w:szCs w:val="32"/>
        </w:rPr>
      </w:pPr>
      <w:r>
        <w:rPr>
          <w:rFonts w:ascii="仿宋_GB2312" w:eastAsia="仿宋_GB2312" w:hAnsi="仿宋_GB2312" w:cs="仿宋_GB2312" w:hint="eastAsia"/>
          <w:bCs/>
          <w:szCs w:val="32"/>
        </w:rPr>
        <w:t>一、询价清单</w:t>
      </w:r>
    </w:p>
    <w:tbl>
      <w:tblPr>
        <w:tblW w:w="9780" w:type="dxa"/>
        <w:tblInd w:w="93" w:type="dxa"/>
        <w:tblLayout w:type="fixed"/>
        <w:tblLook w:val="04A0" w:firstRow="1" w:lastRow="0" w:firstColumn="1" w:lastColumn="0" w:noHBand="0" w:noVBand="1"/>
      </w:tblPr>
      <w:tblGrid>
        <w:gridCol w:w="935"/>
        <w:gridCol w:w="2552"/>
        <w:gridCol w:w="760"/>
        <w:gridCol w:w="850"/>
        <w:gridCol w:w="885"/>
        <w:gridCol w:w="930"/>
        <w:gridCol w:w="1581"/>
        <w:gridCol w:w="1287"/>
      </w:tblGrid>
      <w:tr w:rsidR="000C5A9D">
        <w:trPr>
          <w:trHeight w:val="405"/>
        </w:trPr>
        <w:tc>
          <w:tcPr>
            <w:tcW w:w="9780" w:type="dxa"/>
            <w:gridSpan w:val="8"/>
            <w:tcBorders>
              <w:top w:val="nil"/>
              <w:left w:val="nil"/>
              <w:bottom w:val="nil"/>
              <w:right w:val="nil"/>
            </w:tcBorders>
            <w:shd w:val="clear" w:color="auto" w:fill="auto"/>
            <w:noWrap/>
            <w:vAlign w:val="bottom"/>
          </w:tcPr>
          <w:p w:rsidR="000C5A9D" w:rsidRDefault="00723C76">
            <w:pPr>
              <w:jc w:val="center"/>
              <w:textAlignment w:val="bottom"/>
              <w:rPr>
                <w:rFonts w:ascii="等线" w:eastAsia="等线" w:hAnsi="等线" w:cs="等线"/>
                <w:color w:val="000000"/>
                <w:sz w:val="32"/>
                <w:szCs w:val="32"/>
              </w:rPr>
            </w:pPr>
            <w:r>
              <w:rPr>
                <w:rFonts w:ascii="等线" w:eastAsia="等线" w:hAnsi="等线" w:cs="等线" w:hint="eastAsia"/>
                <w:color w:val="000000"/>
                <w:sz w:val="32"/>
                <w:szCs w:val="32"/>
                <w:lang w:bidi="ar"/>
              </w:rPr>
              <w:t>五金用品报价表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textAlignment w:val="bottom"/>
              <w:rPr>
                <w:rFonts w:ascii="黑体" w:eastAsia="黑体" w:hAnsi="宋体" w:cs="黑体"/>
                <w:color w:val="000000"/>
                <w:sz w:val="32"/>
                <w:szCs w:val="32"/>
              </w:rPr>
            </w:pPr>
            <w:r>
              <w:rPr>
                <w:rFonts w:ascii="黑体" w:eastAsia="黑体" w:hAnsi="宋体" w:cs="黑体" w:hint="eastAsia"/>
                <w:color w:val="000000"/>
                <w:sz w:val="32"/>
                <w:szCs w:val="32"/>
                <w:lang w:bidi="ar"/>
              </w:rPr>
              <w:t>序号</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黑体" w:eastAsia="黑体" w:hAnsi="宋体" w:cs="黑体"/>
                <w:color w:val="000000"/>
                <w:sz w:val="32"/>
                <w:szCs w:val="32"/>
              </w:rPr>
            </w:pPr>
            <w:r>
              <w:rPr>
                <w:rFonts w:ascii="黑体" w:eastAsia="黑体" w:hAnsi="宋体" w:cs="黑体" w:hint="eastAsia"/>
                <w:color w:val="000000"/>
                <w:sz w:val="32"/>
                <w:szCs w:val="32"/>
                <w:lang w:bidi="ar"/>
              </w:rPr>
              <w:t>产品名称</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5A9D" w:rsidRDefault="00723C76">
            <w:pPr>
              <w:jc w:val="center"/>
              <w:textAlignment w:val="center"/>
              <w:rPr>
                <w:rFonts w:ascii="黑体" w:eastAsia="黑体" w:hAnsi="宋体" w:cs="黑体"/>
                <w:color w:val="000000"/>
              </w:rPr>
            </w:pPr>
            <w:r>
              <w:rPr>
                <w:rFonts w:ascii="黑体" w:eastAsia="黑体" w:hAnsi="宋体" w:cs="黑体" w:hint="eastAsia"/>
                <w:color w:val="000000"/>
                <w:lang w:bidi="ar"/>
              </w:rPr>
              <w:t>品牌（深圳地区销量前两名</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黑体" w:eastAsia="黑体" w:hAnsi="宋体" w:cs="黑体"/>
                <w:color w:val="000000"/>
                <w:sz w:val="32"/>
                <w:szCs w:val="32"/>
              </w:rPr>
            </w:pPr>
            <w:r>
              <w:rPr>
                <w:rFonts w:ascii="黑体" w:eastAsia="黑体" w:hAnsi="宋体" w:cs="黑体" w:hint="eastAsia"/>
                <w:color w:val="000000"/>
                <w:sz w:val="32"/>
                <w:szCs w:val="32"/>
                <w:lang w:bidi="ar"/>
              </w:rPr>
              <w:t>规格</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黑体" w:eastAsia="黑体" w:hAnsi="宋体" w:cs="黑体"/>
                <w:color w:val="000000"/>
                <w:sz w:val="32"/>
                <w:szCs w:val="32"/>
              </w:rPr>
            </w:pPr>
            <w:r>
              <w:rPr>
                <w:rFonts w:ascii="黑体" w:eastAsia="黑体" w:hAnsi="宋体" w:cs="黑体" w:hint="eastAsia"/>
                <w:color w:val="000000"/>
                <w:sz w:val="32"/>
                <w:szCs w:val="32"/>
                <w:lang w:bidi="ar"/>
              </w:rPr>
              <w:t>单位</w:t>
            </w: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textAlignment w:val="bottom"/>
              <w:rPr>
                <w:rFonts w:ascii="黑体" w:eastAsia="黑体" w:hAnsi="宋体" w:cs="黑体"/>
                <w:color w:val="000000"/>
                <w:sz w:val="32"/>
                <w:szCs w:val="32"/>
              </w:rPr>
            </w:pPr>
            <w:r>
              <w:rPr>
                <w:rFonts w:ascii="黑体" w:eastAsia="黑体" w:hAnsi="宋体" w:cs="黑体" w:hint="eastAsia"/>
                <w:color w:val="000000"/>
                <w:sz w:val="32"/>
                <w:szCs w:val="32"/>
                <w:lang w:bidi="ar"/>
              </w:rPr>
              <w:t>单价（元）</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黑体" w:eastAsia="黑体" w:hAnsi="宋体" w:cs="黑体"/>
                <w:color w:val="000000"/>
                <w:sz w:val="32"/>
                <w:szCs w:val="32"/>
              </w:rPr>
            </w:pPr>
            <w:r>
              <w:rPr>
                <w:rFonts w:ascii="黑体" w:eastAsia="黑体" w:hAnsi="宋体" w:cs="黑体" w:hint="eastAsia"/>
                <w:color w:val="000000"/>
                <w:sz w:val="32"/>
                <w:szCs w:val="32"/>
                <w:lang w:bidi="ar"/>
              </w:rPr>
              <w:t>备注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马桶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充电手钻</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37</w:t>
            </w:r>
            <w:r>
              <w:rPr>
                <w:rFonts w:ascii="宋体" w:eastAsia="宋体" w:hAnsi="宋体" w:cs="宋体" w:hint="eastAsia"/>
                <w:color w:val="000000"/>
                <w:sz w:val="24"/>
                <w:szCs w:val="24"/>
                <w:lang w:bidi="ar"/>
              </w:rPr>
              <w:t>件套筒</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PPR63</w:t>
            </w:r>
            <w:r>
              <w:rPr>
                <w:rFonts w:ascii="宋体" w:eastAsia="宋体" w:hAnsi="宋体" w:cs="宋体" w:hint="eastAsia"/>
                <w:color w:val="000000"/>
                <w:sz w:val="24"/>
                <w:szCs w:val="24"/>
                <w:lang w:bidi="ar"/>
              </w:rPr>
              <w:t>闸阀</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米彩条布</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喇叭</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不锈钢天地锁</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63</w:t>
            </w:r>
            <w:r>
              <w:rPr>
                <w:rFonts w:ascii="宋体" w:eastAsia="宋体" w:hAnsi="宋体" w:cs="宋体" w:hint="eastAsia"/>
                <w:color w:val="000000"/>
                <w:sz w:val="24"/>
                <w:szCs w:val="24"/>
                <w:lang w:bidi="ar"/>
              </w:rPr>
              <w:t>热水管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17</w:t>
            </w:r>
          </w:p>
        </w:tc>
        <w:tc>
          <w:tcPr>
            <w:tcW w:w="2552" w:type="dxa"/>
            <w:vMerge w:val="restart"/>
            <w:tcBorders>
              <w:top w:val="single" w:sz="4" w:space="0" w:color="000000"/>
              <w:left w:val="single" w:sz="4" w:space="0" w:color="000000"/>
              <w:bottom w:val="nil"/>
              <w:right w:val="single" w:sz="4" w:space="0" w:color="000000"/>
            </w:tcBorders>
            <w:shd w:val="clear" w:color="auto" w:fill="auto"/>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热水管</w:t>
            </w:r>
            <w:r>
              <w:rPr>
                <w:rFonts w:ascii="宋体" w:eastAsia="宋体" w:hAnsi="宋体" w:cs="宋体" w:hint="eastAsia"/>
                <w:color w:val="000000"/>
                <w:sz w:val="24"/>
                <w:szCs w:val="24"/>
                <w:lang w:bidi="ar"/>
              </w:rPr>
              <w:t>PPR63</w:t>
            </w:r>
            <w:proofErr w:type="gramStart"/>
            <w:r>
              <w:rPr>
                <w:rFonts w:ascii="宋体" w:eastAsia="宋体" w:hAnsi="宋体" w:cs="宋体" w:hint="eastAsia"/>
                <w:color w:val="000000"/>
                <w:sz w:val="24"/>
                <w:szCs w:val="24"/>
                <w:lang w:bidi="ar"/>
              </w:rPr>
              <w:t>铜外牙</w:t>
            </w:r>
            <w:proofErr w:type="gramEnd"/>
            <w:r>
              <w:rPr>
                <w:rFonts w:ascii="宋体" w:eastAsia="宋体" w:hAnsi="宋体" w:cs="宋体" w:hint="eastAsia"/>
                <w:color w:val="000000"/>
                <w:sz w:val="24"/>
                <w:szCs w:val="24"/>
                <w:lang w:bidi="ar"/>
              </w:rPr>
              <w:lastRenderedPageBreak/>
              <w:t>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18</w:t>
            </w:r>
          </w:p>
        </w:tc>
        <w:tc>
          <w:tcPr>
            <w:tcW w:w="2552" w:type="dxa"/>
            <w:vMerge/>
            <w:tcBorders>
              <w:top w:val="single" w:sz="4" w:space="0" w:color="000000"/>
              <w:left w:val="single" w:sz="4" w:space="0" w:color="000000"/>
              <w:bottom w:val="nil"/>
              <w:right w:val="single" w:sz="4" w:space="0" w:color="000000"/>
            </w:tcBorders>
            <w:shd w:val="clear" w:color="auto" w:fill="auto"/>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19</w:t>
            </w:r>
          </w:p>
        </w:tc>
        <w:tc>
          <w:tcPr>
            <w:tcW w:w="2552" w:type="dxa"/>
            <w:vMerge w:val="restart"/>
            <w:tcBorders>
              <w:top w:val="single" w:sz="4" w:space="0" w:color="000000"/>
              <w:left w:val="single" w:sz="4" w:space="0" w:color="000000"/>
              <w:bottom w:val="nil"/>
              <w:right w:val="single" w:sz="4" w:space="0" w:color="000000"/>
            </w:tcBorders>
            <w:shd w:val="clear" w:color="auto" w:fill="auto"/>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带花洒三联冷热开关</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20</w:t>
            </w:r>
          </w:p>
        </w:tc>
        <w:tc>
          <w:tcPr>
            <w:tcW w:w="2552" w:type="dxa"/>
            <w:vMerge/>
            <w:tcBorders>
              <w:top w:val="single" w:sz="4" w:space="0" w:color="000000"/>
              <w:left w:val="single" w:sz="4" w:space="0" w:color="000000"/>
              <w:bottom w:val="nil"/>
              <w:right w:val="single" w:sz="4" w:space="0" w:color="000000"/>
            </w:tcBorders>
            <w:shd w:val="clear" w:color="auto" w:fill="auto"/>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单值较高</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21</w:t>
            </w:r>
          </w:p>
        </w:tc>
        <w:tc>
          <w:tcPr>
            <w:tcW w:w="2552" w:type="dxa"/>
            <w:vMerge w:val="restart"/>
            <w:tcBorders>
              <w:top w:val="single" w:sz="4" w:space="0" w:color="000000"/>
              <w:left w:val="single" w:sz="4" w:space="0" w:color="000000"/>
              <w:bottom w:val="nil"/>
              <w:right w:val="single" w:sz="4" w:space="0" w:color="000000"/>
            </w:tcBorders>
            <w:shd w:val="clear" w:color="auto" w:fill="auto"/>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一位大板开关</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22</w:t>
            </w:r>
          </w:p>
        </w:tc>
        <w:tc>
          <w:tcPr>
            <w:tcW w:w="2552" w:type="dxa"/>
            <w:vMerge/>
            <w:tcBorders>
              <w:top w:val="single" w:sz="4" w:space="0" w:color="000000"/>
              <w:left w:val="single" w:sz="4" w:space="0" w:color="000000"/>
              <w:bottom w:val="nil"/>
              <w:right w:val="single" w:sz="4" w:space="0" w:color="000000"/>
            </w:tcBorders>
            <w:shd w:val="clear" w:color="auto" w:fill="auto"/>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23</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软管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24</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25</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电表</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26</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27</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LED</w:t>
            </w:r>
            <w:r>
              <w:rPr>
                <w:rFonts w:ascii="宋体" w:eastAsia="宋体" w:hAnsi="宋体" w:cs="宋体" w:hint="eastAsia"/>
                <w:color w:val="000000"/>
                <w:sz w:val="24"/>
                <w:szCs w:val="24"/>
                <w:lang w:bidi="ar"/>
              </w:rPr>
              <w:t>灯管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28</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29</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吸顶灯</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30</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31</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感应灯</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32</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33</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马桶配件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34</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35</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花洒水龙头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36</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37</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二位开关</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38</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39</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三位开关</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40</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41</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花洒</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42</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43</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0.9LED</w:t>
            </w:r>
            <w:r>
              <w:rPr>
                <w:rFonts w:ascii="宋体" w:eastAsia="宋体" w:hAnsi="宋体" w:cs="宋体" w:hint="eastAsia"/>
                <w:color w:val="000000"/>
                <w:sz w:val="24"/>
                <w:szCs w:val="24"/>
                <w:lang w:bidi="ar"/>
              </w:rPr>
              <w:t>灯架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44</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45</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10A</w:t>
            </w:r>
            <w:r>
              <w:rPr>
                <w:rFonts w:ascii="宋体" w:eastAsia="宋体" w:hAnsi="宋体" w:cs="宋体" w:hint="eastAsia"/>
                <w:color w:val="000000"/>
                <w:sz w:val="24"/>
                <w:szCs w:val="24"/>
                <w:lang w:bidi="ar"/>
              </w:rPr>
              <w:t>插座</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46</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47</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16A</w:t>
            </w:r>
            <w:r>
              <w:rPr>
                <w:rFonts w:ascii="宋体" w:eastAsia="宋体" w:hAnsi="宋体" w:cs="宋体" w:hint="eastAsia"/>
                <w:color w:val="000000"/>
                <w:sz w:val="24"/>
                <w:szCs w:val="24"/>
                <w:lang w:bidi="ar"/>
              </w:rPr>
              <w:t>插座</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48</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49</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球门锁</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51</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不透钢水龙头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52</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53</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排气扇</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54</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55</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马桶盖</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56</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57</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冷热洗手盆龙头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58</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59</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洗手盆水龙头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60</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61</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60X60</w:t>
            </w:r>
            <w:r>
              <w:rPr>
                <w:rFonts w:ascii="宋体" w:eastAsia="宋体" w:hAnsi="宋体" w:cs="宋体" w:hint="eastAsia"/>
                <w:color w:val="000000"/>
                <w:sz w:val="24"/>
                <w:szCs w:val="24"/>
                <w:lang w:bidi="ar"/>
              </w:rPr>
              <w:t>平板灯</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62</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63</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30X30</w:t>
            </w:r>
            <w:r>
              <w:rPr>
                <w:rFonts w:ascii="宋体" w:eastAsia="宋体" w:hAnsi="宋体" w:cs="宋体" w:hint="eastAsia"/>
                <w:color w:val="000000"/>
                <w:sz w:val="24"/>
                <w:szCs w:val="24"/>
                <w:lang w:bidi="ar"/>
              </w:rPr>
              <w:t>平板灯</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64</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65</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32</w:t>
            </w:r>
            <w:r>
              <w:rPr>
                <w:rFonts w:ascii="宋体" w:eastAsia="宋体" w:hAnsi="宋体" w:cs="宋体" w:hint="eastAsia"/>
                <w:color w:val="000000"/>
                <w:sz w:val="24"/>
                <w:szCs w:val="24"/>
                <w:lang w:bidi="ar"/>
              </w:rPr>
              <w:t>热水管活接</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66</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67</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32</w:t>
            </w:r>
            <w:r>
              <w:rPr>
                <w:rFonts w:ascii="宋体" w:eastAsia="宋体" w:hAnsi="宋体" w:cs="宋体" w:hint="eastAsia"/>
                <w:color w:val="000000"/>
                <w:sz w:val="24"/>
                <w:szCs w:val="24"/>
                <w:lang w:bidi="ar"/>
              </w:rPr>
              <w:t>热水管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68</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69</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32</w:t>
            </w:r>
            <w:r>
              <w:rPr>
                <w:rFonts w:ascii="宋体" w:eastAsia="宋体" w:hAnsi="宋体" w:cs="宋体" w:hint="eastAsia"/>
                <w:color w:val="000000"/>
                <w:sz w:val="24"/>
                <w:szCs w:val="24"/>
                <w:lang w:bidi="ar"/>
              </w:rPr>
              <w:t>热水管弯头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70</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71</w:t>
            </w:r>
          </w:p>
        </w:tc>
        <w:tc>
          <w:tcPr>
            <w:tcW w:w="2552" w:type="dxa"/>
            <w:vMerge w:val="restart"/>
            <w:tcBorders>
              <w:top w:val="single" w:sz="4" w:space="0" w:color="000000"/>
              <w:left w:val="single" w:sz="4" w:space="0" w:color="000000"/>
              <w:bottom w:val="nil"/>
              <w:right w:val="single" w:sz="4" w:space="0" w:color="000000"/>
            </w:tcBorders>
            <w:shd w:val="clear" w:color="auto" w:fill="auto"/>
            <w:noWrap/>
            <w:vAlign w:val="center"/>
          </w:tcPr>
          <w:p w:rsidR="000C5A9D" w:rsidRDefault="00723C76">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32</w:t>
            </w:r>
            <w:r>
              <w:rPr>
                <w:rFonts w:ascii="宋体" w:eastAsia="宋体" w:hAnsi="宋体" w:cs="宋体" w:hint="eastAsia"/>
                <w:color w:val="000000"/>
                <w:sz w:val="24"/>
                <w:szCs w:val="24"/>
                <w:lang w:bidi="ar"/>
              </w:rPr>
              <w:t>热水管直通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一线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72</w:t>
            </w:r>
          </w:p>
        </w:tc>
        <w:tc>
          <w:tcPr>
            <w:tcW w:w="2552" w:type="dxa"/>
            <w:vMerge/>
            <w:tcBorders>
              <w:top w:val="single" w:sz="4" w:space="0" w:color="000000"/>
              <w:left w:val="single" w:sz="4" w:space="0" w:color="000000"/>
              <w:bottom w:val="nil"/>
              <w:right w:val="single" w:sz="4" w:space="0" w:color="000000"/>
            </w:tcBorders>
            <w:shd w:val="clear" w:color="auto" w:fill="auto"/>
            <w:noWrap/>
            <w:vAlign w:val="center"/>
          </w:tcPr>
          <w:p w:rsidR="000C5A9D" w:rsidRDefault="000C5A9D">
            <w:pPr>
              <w:jc w:val="center"/>
              <w:rPr>
                <w:rFonts w:ascii="宋体" w:eastAsia="宋体" w:hAnsi="宋体" w:cs="宋体"/>
                <w:color w:val="000000"/>
                <w:sz w:val="24"/>
                <w:szCs w:val="24"/>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二线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常用</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切片</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sz w:val="24"/>
                <w:szCs w:val="24"/>
                <w:lang w:bidi="ar"/>
              </w:rPr>
              <w:t>木牙螺丝</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电笔</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水槽板手</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电胶布</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78</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吸灯</w:t>
            </w:r>
            <w:proofErr w:type="gramStart"/>
            <w:r>
              <w:rPr>
                <w:rFonts w:ascii="宋体" w:eastAsia="宋体" w:hAnsi="宋体" w:cs="宋体" w:hint="eastAsia"/>
                <w:color w:val="000000"/>
                <w:sz w:val="24"/>
                <w:szCs w:val="24"/>
                <w:lang w:bidi="ar"/>
              </w:rPr>
              <w:t>灯</w:t>
            </w:r>
            <w:proofErr w:type="gramEnd"/>
            <w:r>
              <w:rPr>
                <w:rFonts w:ascii="宋体" w:eastAsia="宋体" w:hAnsi="宋体" w:cs="宋体" w:hint="eastAsia"/>
                <w:color w:val="000000"/>
                <w:sz w:val="24"/>
                <w:szCs w:val="24"/>
                <w:lang w:bidi="ar"/>
              </w:rPr>
              <w:t>盘</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79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25</w:t>
            </w:r>
            <w:r>
              <w:rPr>
                <w:rFonts w:ascii="宋体" w:eastAsia="宋体" w:hAnsi="宋体" w:cs="宋体" w:hint="eastAsia"/>
                <w:color w:val="000000"/>
                <w:sz w:val="24"/>
                <w:szCs w:val="24"/>
                <w:lang w:bidi="ar"/>
              </w:rPr>
              <w:t>热水管内牙直接</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25</w:t>
            </w:r>
            <w:r>
              <w:rPr>
                <w:rFonts w:ascii="宋体" w:eastAsia="宋体" w:hAnsi="宋体" w:cs="宋体" w:hint="eastAsia"/>
                <w:color w:val="000000"/>
                <w:sz w:val="24"/>
                <w:szCs w:val="24"/>
                <w:lang w:bidi="ar"/>
              </w:rPr>
              <w:t>热水管直通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25</w:t>
            </w:r>
            <w:r>
              <w:rPr>
                <w:rFonts w:ascii="宋体" w:eastAsia="宋体" w:hAnsi="宋体" w:cs="宋体" w:hint="eastAsia"/>
                <w:color w:val="000000"/>
                <w:sz w:val="24"/>
                <w:szCs w:val="24"/>
                <w:lang w:bidi="ar"/>
              </w:rPr>
              <w:t>热水管活接</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82</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w:t>
            </w:r>
            <w:r>
              <w:rPr>
                <w:rFonts w:ascii="宋体" w:eastAsia="宋体" w:hAnsi="宋体" w:cs="宋体" w:hint="eastAsia"/>
                <w:color w:val="000000"/>
                <w:sz w:val="24"/>
                <w:szCs w:val="24"/>
                <w:lang w:bidi="ar"/>
              </w:rPr>
              <w:t>热水管球阀</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w:t>
            </w:r>
            <w:r>
              <w:rPr>
                <w:rFonts w:ascii="宋体" w:eastAsia="宋体" w:hAnsi="宋体" w:cs="宋体" w:hint="eastAsia"/>
                <w:color w:val="000000"/>
                <w:sz w:val="24"/>
                <w:szCs w:val="24"/>
                <w:lang w:bidi="ar"/>
              </w:rPr>
              <w:t>热水管直通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84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w:t>
            </w:r>
            <w:r>
              <w:rPr>
                <w:rFonts w:ascii="宋体" w:eastAsia="宋体" w:hAnsi="宋体" w:cs="宋体" w:hint="eastAsia"/>
                <w:color w:val="000000"/>
                <w:sz w:val="24"/>
                <w:szCs w:val="24"/>
                <w:lang w:bidi="ar"/>
              </w:rPr>
              <w:t>热水管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25</w:t>
            </w:r>
            <w:r>
              <w:rPr>
                <w:rFonts w:ascii="宋体" w:eastAsia="宋体" w:hAnsi="宋体" w:cs="宋体" w:hint="eastAsia"/>
                <w:color w:val="000000"/>
                <w:sz w:val="24"/>
                <w:szCs w:val="24"/>
                <w:lang w:bidi="ar"/>
              </w:rPr>
              <w:t>热水管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25</w:t>
            </w:r>
            <w:r>
              <w:rPr>
                <w:rFonts w:ascii="宋体" w:eastAsia="宋体" w:hAnsi="宋体" w:cs="宋体" w:hint="eastAsia"/>
                <w:color w:val="000000"/>
                <w:sz w:val="24"/>
                <w:szCs w:val="24"/>
                <w:lang w:bidi="ar"/>
              </w:rPr>
              <w:t>热水管外牙直通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PPR25</w:t>
            </w:r>
            <w:r>
              <w:rPr>
                <w:rFonts w:ascii="宋体" w:eastAsia="宋体" w:hAnsi="宋体" w:cs="宋体" w:hint="eastAsia"/>
                <w:color w:val="000000"/>
                <w:sz w:val="24"/>
                <w:szCs w:val="24"/>
                <w:lang w:bidi="ar"/>
              </w:rPr>
              <w:t>闸阀</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88</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sz w:val="24"/>
                <w:szCs w:val="24"/>
                <w:lang w:bidi="ar"/>
              </w:rPr>
              <w:t>厚底路锥</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89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水胶布</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大喷壶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中喷壶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92</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投光灯</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w:t>
            </w:r>
            <w:r>
              <w:rPr>
                <w:rFonts w:ascii="宋体" w:eastAsia="宋体" w:hAnsi="宋体" w:cs="宋体" w:hint="eastAsia"/>
                <w:color w:val="000000"/>
                <w:sz w:val="24"/>
                <w:szCs w:val="24"/>
                <w:lang w:bidi="ar"/>
              </w:rPr>
              <w:t>芯电缆线</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玻璃胶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扎带</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不透钢角阀</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电喊话器</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98</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防锈油</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99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给水</w:t>
            </w:r>
            <w:r>
              <w:rPr>
                <w:rFonts w:ascii="宋体" w:eastAsia="宋体" w:hAnsi="宋体" w:cs="宋体" w:hint="eastAsia"/>
                <w:color w:val="000000"/>
                <w:sz w:val="24"/>
                <w:szCs w:val="24"/>
                <w:lang w:bidi="ar"/>
              </w:rPr>
              <w:t>PH</w:t>
            </w:r>
            <w:r>
              <w:rPr>
                <w:rFonts w:ascii="宋体" w:eastAsia="宋体" w:hAnsi="宋体" w:cs="宋体" w:hint="eastAsia"/>
                <w:color w:val="000000"/>
                <w:sz w:val="24"/>
                <w:szCs w:val="24"/>
                <w:lang w:bidi="ar"/>
              </w:rPr>
              <w:t>胶水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w:t>
            </w:r>
            <w:r>
              <w:rPr>
                <w:rFonts w:ascii="宋体" w:eastAsia="宋体" w:hAnsi="宋体" w:cs="宋体" w:hint="eastAsia"/>
                <w:color w:val="000000"/>
                <w:sz w:val="24"/>
                <w:szCs w:val="24"/>
                <w:lang w:bidi="ar"/>
              </w:rPr>
              <w:t>PPR</w:t>
            </w:r>
            <w:r>
              <w:rPr>
                <w:rFonts w:ascii="宋体" w:eastAsia="宋体" w:hAnsi="宋体" w:cs="宋体" w:hint="eastAsia"/>
                <w:color w:val="000000"/>
                <w:sz w:val="24"/>
                <w:szCs w:val="24"/>
                <w:lang w:bidi="ar"/>
              </w:rPr>
              <w:t>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w:t>
            </w:r>
            <w:r>
              <w:rPr>
                <w:rFonts w:ascii="宋体" w:eastAsia="宋体" w:hAnsi="宋体" w:cs="宋体" w:hint="eastAsia"/>
                <w:color w:val="000000"/>
                <w:sz w:val="24"/>
                <w:szCs w:val="24"/>
                <w:lang w:bidi="ar"/>
              </w:rPr>
              <w:t>PPR</w:t>
            </w:r>
            <w:r>
              <w:rPr>
                <w:rFonts w:ascii="宋体" w:eastAsia="宋体" w:hAnsi="宋体" w:cs="宋体" w:hint="eastAsia"/>
                <w:color w:val="000000"/>
                <w:sz w:val="24"/>
                <w:szCs w:val="24"/>
                <w:lang w:bidi="ar"/>
              </w:rPr>
              <w:t>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102</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w:t>
            </w:r>
            <w:r>
              <w:rPr>
                <w:rFonts w:ascii="宋体" w:eastAsia="宋体" w:hAnsi="宋体" w:cs="宋体" w:hint="eastAsia"/>
                <w:color w:val="000000"/>
                <w:sz w:val="24"/>
                <w:szCs w:val="24"/>
                <w:lang w:bidi="ar"/>
              </w:rPr>
              <w:t>PPR</w:t>
            </w:r>
            <w:r>
              <w:rPr>
                <w:rFonts w:ascii="宋体" w:eastAsia="宋体" w:hAnsi="宋体" w:cs="宋体" w:hint="eastAsia"/>
                <w:color w:val="000000"/>
                <w:sz w:val="24"/>
                <w:szCs w:val="24"/>
                <w:lang w:bidi="ar"/>
              </w:rPr>
              <w:t>内牙弯头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sz w:val="24"/>
                <w:szCs w:val="24"/>
                <w:lang w:bidi="ar"/>
              </w:rPr>
              <w:t>风批头</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不锈钢三杆锁</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16A</w:t>
            </w:r>
            <w:r>
              <w:rPr>
                <w:rFonts w:ascii="宋体" w:eastAsia="宋体" w:hAnsi="宋体" w:cs="宋体" w:hint="eastAsia"/>
                <w:color w:val="000000"/>
                <w:sz w:val="24"/>
                <w:szCs w:val="24"/>
                <w:lang w:bidi="ar"/>
              </w:rPr>
              <w:t>三脚插头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106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0.6LED</w:t>
            </w:r>
            <w:r>
              <w:rPr>
                <w:rFonts w:ascii="宋体" w:eastAsia="宋体" w:hAnsi="宋体" w:cs="宋体" w:hint="eastAsia"/>
                <w:color w:val="000000"/>
                <w:sz w:val="24"/>
                <w:szCs w:val="24"/>
                <w:lang w:bidi="ar"/>
              </w:rPr>
              <w:t>灯管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消防卡片</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108</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泡沫填缝剂</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10X500</w:t>
            </w:r>
            <w:r>
              <w:rPr>
                <w:rFonts w:ascii="宋体" w:eastAsia="宋体" w:hAnsi="宋体" w:cs="宋体" w:hint="eastAsia"/>
                <w:color w:val="000000"/>
                <w:sz w:val="24"/>
                <w:szCs w:val="24"/>
                <w:lang w:bidi="ar"/>
              </w:rPr>
              <w:t>扎带</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40A</w:t>
            </w:r>
            <w:r>
              <w:rPr>
                <w:rFonts w:ascii="宋体" w:eastAsia="宋体" w:hAnsi="宋体" w:cs="宋体" w:hint="eastAsia"/>
                <w:color w:val="000000"/>
                <w:sz w:val="24"/>
                <w:szCs w:val="24"/>
                <w:lang w:bidi="ar"/>
              </w:rPr>
              <w:t>空开</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16A</w:t>
            </w:r>
            <w:r>
              <w:rPr>
                <w:rFonts w:ascii="宋体" w:eastAsia="宋体" w:hAnsi="宋体" w:cs="宋体" w:hint="eastAsia"/>
                <w:color w:val="000000"/>
                <w:sz w:val="24"/>
                <w:szCs w:val="24"/>
                <w:lang w:bidi="ar"/>
              </w:rPr>
              <w:t>空开</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112</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10A</w:t>
            </w:r>
            <w:r>
              <w:rPr>
                <w:rFonts w:ascii="宋体" w:eastAsia="宋体" w:hAnsi="宋体" w:cs="宋体" w:hint="eastAsia"/>
                <w:color w:val="000000"/>
                <w:sz w:val="24"/>
                <w:szCs w:val="24"/>
                <w:lang w:bidi="ar"/>
              </w:rPr>
              <w:t>空开</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分热水管长内接头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分热水管长内弯头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水表钢接头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10</w:t>
            </w:r>
            <w:r>
              <w:rPr>
                <w:rFonts w:ascii="宋体" w:eastAsia="宋体" w:hAnsi="宋体" w:cs="宋体" w:hint="eastAsia"/>
                <w:color w:val="000000"/>
                <w:sz w:val="24"/>
                <w:szCs w:val="24"/>
                <w:lang w:bidi="ar"/>
              </w:rPr>
              <w:t>寸水管钳</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w:t>
            </w:r>
            <w:r>
              <w:rPr>
                <w:rFonts w:ascii="宋体" w:eastAsia="宋体" w:hAnsi="宋体" w:cs="宋体" w:hint="eastAsia"/>
                <w:color w:val="000000"/>
                <w:sz w:val="24"/>
                <w:szCs w:val="24"/>
                <w:lang w:bidi="ar"/>
              </w:rPr>
              <w:t>寸水管钳</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118</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尖</w:t>
            </w:r>
            <w:proofErr w:type="gramStart"/>
            <w:r>
              <w:rPr>
                <w:rFonts w:ascii="宋体" w:eastAsia="宋体" w:hAnsi="宋体" w:cs="宋体" w:hint="eastAsia"/>
                <w:color w:val="000000"/>
                <w:sz w:val="24"/>
                <w:szCs w:val="24"/>
                <w:lang w:bidi="ar"/>
              </w:rPr>
              <w:t>咀</w:t>
            </w:r>
            <w:proofErr w:type="gramEnd"/>
            <w:r>
              <w:rPr>
                <w:rFonts w:ascii="宋体" w:eastAsia="宋体" w:hAnsi="宋体" w:cs="宋体" w:hint="eastAsia"/>
                <w:color w:val="000000"/>
                <w:sz w:val="24"/>
                <w:szCs w:val="24"/>
                <w:lang w:bidi="ar"/>
              </w:rPr>
              <w:t>钳</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119</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冷热洗手盆龙头</w:t>
            </w:r>
            <w:r>
              <w:rPr>
                <w:rFonts w:ascii="宋体" w:eastAsia="宋体" w:hAnsi="宋体" w:cs="宋体" w:hint="eastAsia"/>
                <w:color w:val="000000"/>
                <w:sz w:val="24"/>
                <w:szCs w:val="24"/>
                <w:lang w:bidi="ar"/>
              </w:rPr>
              <w:t>(</w:t>
            </w:r>
            <w:r>
              <w:rPr>
                <w:rFonts w:ascii="宋体" w:eastAsia="宋体" w:hAnsi="宋体" w:cs="宋体" w:hint="eastAsia"/>
                <w:color w:val="000000"/>
                <w:sz w:val="24"/>
                <w:szCs w:val="24"/>
                <w:lang w:bidi="ar"/>
              </w:rPr>
              <w:t>长头</w:t>
            </w:r>
            <w:r>
              <w:rPr>
                <w:rFonts w:ascii="宋体" w:eastAsia="宋体" w:hAnsi="宋体" w:cs="宋体" w:hint="eastAsia"/>
                <w:color w:val="000000"/>
                <w:sz w:val="24"/>
                <w:szCs w:val="24"/>
                <w:lang w:bidi="ar"/>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有电危险字牌</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热熔管</w:t>
            </w:r>
            <w:r>
              <w:rPr>
                <w:rFonts w:ascii="宋体" w:eastAsia="宋体" w:hAnsi="宋体" w:cs="宋体" w:hint="eastAsia"/>
                <w:color w:val="000000"/>
                <w:sz w:val="24"/>
                <w:szCs w:val="24"/>
                <w:lang w:bidi="ar"/>
              </w:rPr>
              <w:t>6</w:t>
            </w:r>
            <w:r>
              <w:rPr>
                <w:rFonts w:ascii="宋体" w:eastAsia="宋体" w:hAnsi="宋体" w:cs="宋体" w:hint="eastAsia"/>
                <w:color w:val="000000"/>
                <w:sz w:val="24"/>
                <w:szCs w:val="24"/>
                <w:lang w:bidi="ar"/>
              </w:rPr>
              <w:t>分钢牙弯头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122</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伸缩门锁</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PPR63</w:t>
            </w:r>
            <w:r>
              <w:rPr>
                <w:rFonts w:ascii="宋体" w:eastAsia="宋体" w:hAnsi="宋体" w:cs="宋体" w:hint="eastAsia"/>
                <w:color w:val="000000"/>
                <w:sz w:val="24"/>
                <w:szCs w:val="24"/>
                <w:lang w:bidi="ar"/>
              </w:rPr>
              <w:t>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PPR63</w:t>
            </w:r>
            <w:r>
              <w:rPr>
                <w:rFonts w:ascii="宋体" w:eastAsia="宋体" w:hAnsi="宋体" w:cs="宋体" w:hint="eastAsia"/>
                <w:color w:val="000000"/>
                <w:sz w:val="24"/>
                <w:szCs w:val="24"/>
                <w:lang w:bidi="ar"/>
              </w:rPr>
              <w:t>堵帽</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大锁扣</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不锈钢挂锁</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w:t>
            </w:r>
            <w:r>
              <w:rPr>
                <w:rFonts w:ascii="宋体" w:eastAsia="宋体" w:hAnsi="宋体" w:cs="宋体" w:hint="eastAsia"/>
                <w:color w:val="000000"/>
                <w:sz w:val="24"/>
                <w:szCs w:val="24"/>
                <w:lang w:bidi="ar"/>
              </w:rPr>
              <w:t>孔插座</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128</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sz w:val="24"/>
                <w:szCs w:val="24"/>
                <w:lang w:bidi="ar"/>
              </w:rPr>
              <w:t>路锥</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分线管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分线管弯头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分线管直通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132</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插座底盒</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4</w:t>
            </w:r>
            <w:r>
              <w:rPr>
                <w:rFonts w:ascii="宋体" w:eastAsia="宋体" w:hAnsi="宋体" w:cs="宋体" w:hint="eastAsia"/>
                <w:color w:val="000000"/>
                <w:sz w:val="24"/>
                <w:szCs w:val="24"/>
                <w:lang w:bidi="ar"/>
              </w:rPr>
              <w:t>分线管三通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2.5</w:t>
            </w:r>
            <w:r>
              <w:rPr>
                <w:rFonts w:ascii="宋体" w:eastAsia="宋体" w:hAnsi="宋体" w:cs="宋体" w:hint="eastAsia"/>
                <w:color w:val="000000"/>
                <w:sz w:val="24"/>
                <w:szCs w:val="24"/>
                <w:lang w:bidi="ar"/>
              </w:rPr>
              <w:t>平方电线</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w:t>
            </w:r>
            <w:r>
              <w:rPr>
                <w:rFonts w:ascii="宋体" w:eastAsia="宋体" w:hAnsi="宋体" w:cs="宋体" w:hint="eastAsia"/>
                <w:color w:val="000000"/>
                <w:sz w:val="24"/>
                <w:szCs w:val="24"/>
                <w:lang w:bidi="ar"/>
              </w:rPr>
              <w:t>平方电线</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拉丝菜盆龙头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12V</w:t>
            </w:r>
            <w:r>
              <w:rPr>
                <w:rFonts w:ascii="宋体" w:eastAsia="宋体" w:hAnsi="宋体" w:cs="宋体" w:hint="eastAsia"/>
                <w:color w:val="000000"/>
                <w:sz w:val="24"/>
                <w:szCs w:val="24"/>
                <w:lang w:bidi="ar"/>
              </w:rPr>
              <w:t>电池</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138</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数字电笔</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139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喇叭</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钢锯条</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sz w:val="24"/>
                <w:szCs w:val="24"/>
                <w:lang w:bidi="ar"/>
              </w:rPr>
              <w:t>带匙龙头</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142</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墙板钉</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不锈钢垃圾夹</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给水管胶水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50\45</w:t>
            </w:r>
            <w:r>
              <w:rPr>
                <w:rFonts w:ascii="宋体" w:eastAsia="宋体" w:hAnsi="宋体" w:cs="宋体" w:hint="eastAsia"/>
                <w:color w:val="000000"/>
                <w:sz w:val="24"/>
                <w:szCs w:val="24"/>
                <w:lang w:bidi="ar"/>
              </w:rPr>
              <w:t>冷水管弯头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w:t>
            </w:r>
            <w:r>
              <w:rPr>
                <w:rFonts w:ascii="宋体" w:eastAsia="宋体" w:hAnsi="宋体" w:cs="宋体" w:hint="eastAsia"/>
                <w:color w:val="000000"/>
                <w:sz w:val="24"/>
                <w:szCs w:val="24"/>
                <w:lang w:bidi="ar"/>
              </w:rPr>
              <w:t>冷水管直通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w:t>
            </w:r>
            <w:r>
              <w:rPr>
                <w:rFonts w:ascii="宋体" w:eastAsia="宋体" w:hAnsi="宋体" w:cs="宋体" w:hint="eastAsia"/>
                <w:color w:val="000000"/>
                <w:sz w:val="24"/>
                <w:szCs w:val="24"/>
                <w:lang w:bidi="ar"/>
              </w:rPr>
              <w:t>冷水管弯头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148</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50</w:t>
            </w:r>
            <w:r>
              <w:rPr>
                <w:rFonts w:ascii="宋体" w:eastAsia="宋体" w:hAnsi="宋体" w:cs="宋体" w:hint="eastAsia"/>
                <w:color w:val="000000"/>
                <w:sz w:val="24"/>
                <w:szCs w:val="24"/>
                <w:lang w:bidi="ar"/>
              </w:rPr>
              <w:t>冷水</w:t>
            </w:r>
            <w:proofErr w:type="gramStart"/>
            <w:r>
              <w:rPr>
                <w:rFonts w:ascii="宋体" w:eastAsia="宋体" w:hAnsi="宋体" w:cs="宋体" w:hint="eastAsia"/>
                <w:color w:val="000000"/>
                <w:sz w:val="24"/>
                <w:szCs w:val="24"/>
                <w:lang w:bidi="ar"/>
              </w:rPr>
              <w:t>管带口</w:t>
            </w:r>
            <w:proofErr w:type="gramEnd"/>
            <w:r>
              <w:rPr>
                <w:rFonts w:ascii="宋体" w:eastAsia="宋体" w:hAnsi="宋体" w:cs="宋体" w:hint="eastAsia"/>
                <w:color w:val="000000"/>
                <w:sz w:val="24"/>
                <w:szCs w:val="24"/>
                <w:lang w:bidi="ar"/>
              </w:rPr>
              <w:t>存水弯</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149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铁链</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lastRenderedPageBreak/>
              <w:t>150</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63</w:t>
            </w:r>
            <w:r>
              <w:rPr>
                <w:rFonts w:ascii="宋体" w:eastAsia="宋体" w:hAnsi="宋体" w:cs="宋体" w:hint="eastAsia"/>
                <w:color w:val="000000"/>
                <w:sz w:val="24"/>
                <w:szCs w:val="24"/>
                <w:lang w:bidi="ar"/>
              </w:rPr>
              <w:t>热水管弯头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151</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63</w:t>
            </w:r>
            <w:r>
              <w:rPr>
                <w:rFonts w:ascii="宋体" w:eastAsia="宋体" w:hAnsi="宋体" w:cs="宋体" w:hint="eastAsia"/>
                <w:color w:val="000000"/>
                <w:sz w:val="24"/>
                <w:szCs w:val="24"/>
                <w:lang w:bidi="ar"/>
              </w:rPr>
              <w:t>热水管直通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32</w:t>
            </w:r>
            <w:r>
              <w:rPr>
                <w:rFonts w:ascii="宋体" w:eastAsia="宋体" w:hAnsi="宋体" w:cs="宋体" w:hint="eastAsia"/>
                <w:color w:val="000000"/>
                <w:sz w:val="24"/>
                <w:szCs w:val="24"/>
                <w:lang w:bidi="ar"/>
              </w:rPr>
              <w:t>热水管内牙直通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153</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63X32</w:t>
            </w:r>
            <w:r>
              <w:rPr>
                <w:rFonts w:ascii="宋体" w:eastAsia="宋体" w:hAnsi="宋体" w:cs="宋体" w:hint="eastAsia"/>
                <w:color w:val="000000"/>
                <w:sz w:val="24"/>
                <w:szCs w:val="24"/>
                <w:lang w:bidi="ar"/>
              </w:rPr>
              <w:t>热水管三通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154</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大红油</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155</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调油水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156</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毛刷</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157</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红桶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158</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大吸顶灯</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159</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吸顶盘</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热水管</w:t>
            </w:r>
            <w:r>
              <w:rPr>
                <w:rFonts w:ascii="宋体" w:eastAsia="宋体" w:hAnsi="宋体" w:cs="宋体" w:hint="eastAsia"/>
                <w:color w:val="000000"/>
                <w:sz w:val="24"/>
                <w:szCs w:val="24"/>
                <w:lang w:bidi="ar"/>
              </w:rPr>
              <w:t>PPR63</w:t>
            </w:r>
            <w:proofErr w:type="gramStart"/>
            <w:r>
              <w:rPr>
                <w:rFonts w:ascii="宋体" w:eastAsia="宋体" w:hAnsi="宋体" w:cs="宋体" w:hint="eastAsia"/>
                <w:color w:val="000000"/>
                <w:sz w:val="24"/>
                <w:szCs w:val="24"/>
                <w:lang w:bidi="ar"/>
              </w:rPr>
              <w:t>铜外牙</w:t>
            </w:r>
            <w:proofErr w:type="gramEnd"/>
            <w:r>
              <w:rPr>
                <w:rFonts w:ascii="宋体" w:eastAsia="宋体" w:hAnsi="宋体" w:cs="宋体" w:hint="eastAsia"/>
                <w:color w:val="000000"/>
                <w:sz w:val="24"/>
                <w:szCs w:val="24"/>
                <w:lang w:bidi="ar"/>
              </w:rPr>
              <w:t>直通</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热水管</w:t>
            </w:r>
            <w:r>
              <w:rPr>
                <w:rFonts w:ascii="宋体" w:eastAsia="宋体" w:hAnsi="宋体" w:cs="宋体" w:hint="eastAsia"/>
                <w:color w:val="000000"/>
                <w:sz w:val="24"/>
                <w:szCs w:val="24"/>
                <w:lang w:bidi="ar"/>
              </w:rPr>
              <w:t>63</w:t>
            </w:r>
            <w:proofErr w:type="gramStart"/>
            <w:r>
              <w:rPr>
                <w:rFonts w:ascii="宋体" w:eastAsia="宋体" w:hAnsi="宋体" w:cs="宋体" w:hint="eastAsia"/>
                <w:color w:val="000000"/>
                <w:sz w:val="24"/>
                <w:szCs w:val="24"/>
                <w:lang w:bidi="ar"/>
              </w:rPr>
              <w:t>活接</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热水管</w:t>
            </w:r>
            <w:r>
              <w:rPr>
                <w:rFonts w:ascii="宋体" w:eastAsia="宋体" w:hAnsi="宋体" w:cs="宋体" w:hint="eastAsia"/>
                <w:color w:val="000000"/>
                <w:sz w:val="24"/>
                <w:szCs w:val="24"/>
                <w:lang w:bidi="ar"/>
              </w:rPr>
              <w:t>63X5</w:t>
            </w:r>
            <w:r>
              <w:rPr>
                <w:rFonts w:ascii="宋体" w:eastAsia="宋体" w:hAnsi="宋体" w:cs="宋体" w:hint="eastAsia"/>
                <w:color w:val="000000"/>
                <w:sz w:val="24"/>
                <w:szCs w:val="24"/>
                <w:lang w:bidi="ar"/>
              </w:rPr>
              <w:t>大小头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热水管</w:t>
            </w:r>
            <w:r>
              <w:rPr>
                <w:rFonts w:ascii="宋体" w:eastAsia="宋体" w:hAnsi="宋体" w:cs="宋体" w:hint="eastAsia"/>
                <w:color w:val="000000"/>
                <w:sz w:val="24"/>
                <w:szCs w:val="24"/>
                <w:lang w:bidi="ar"/>
              </w:rPr>
              <w:t>5</w:t>
            </w:r>
            <w:proofErr w:type="gramStart"/>
            <w:r>
              <w:rPr>
                <w:rFonts w:ascii="宋体" w:eastAsia="宋体" w:hAnsi="宋体" w:cs="宋体" w:hint="eastAsia"/>
                <w:color w:val="000000"/>
                <w:sz w:val="24"/>
                <w:szCs w:val="24"/>
                <w:lang w:bidi="ar"/>
              </w:rPr>
              <w:t>外牙直通</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喷壶</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锁扣</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9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166</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不锈钢冷热开关水龙头</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宋体" w:eastAsia="宋体" w:hAnsi="宋体" w:cs="宋体"/>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宋体" w:eastAsia="宋体" w:hAnsi="宋体" w:cs="宋体"/>
                <w:color w:val="000000"/>
                <w:sz w:val="24"/>
                <w:szCs w:val="24"/>
              </w:rPr>
            </w:pPr>
            <w:r>
              <w:rPr>
                <w:rFonts w:ascii="宋体" w:eastAsia="宋体" w:hAnsi="宋体" w:cs="宋体" w:hint="eastAsia"/>
                <w:color w:val="000000"/>
                <w:sz w:val="24"/>
                <w:szCs w:val="24"/>
                <w:lang w:bidi="ar"/>
              </w:rPr>
              <w:t>其他</w:t>
            </w:r>
          </w:p>
        </w:tc>
      </w:tr>
      <w:tr w:rsidR="000C5A9D">
        <w:trPr>
          <w:trHeight w:val="600"/>
        </w:trPr>
        <w:tc>
          <w:tcPr>
            <w:tcW w:w="59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等线" w:eastAsia="等线" w:hAnsi="等线" w:cs="等线"/>
                <w:color w:val="000000"/>
              </w:rPr>
            </w:pPr>
            <w:r>
              <w:rPr>
                <w:rFonts w:ascii="等线" w:eastAsia="等线" w:hAnsi="等线" w:cs="等线" w:hint="eastAsia"/>
                <w:color w:val="000000"/>
                <w:lang w:bidi="ar"/>
              </w:rPr>
              <w:t>合计金额</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0C5A9D">
            <w:pPr>
              <w:jc w:val="center"/>
              <w:rPr>
                <w:rFonts w:ascii="等线" w:eastAsia="等线" w:hAnsi="等线" w:cs="等线"/>
                <w:color w:val="000000"/>
              </w:rPr>
            </w:pPr>
          </w:p>
        </w:tc>
      </w:tr>
      <w:tr w:rsidR="000C5A9D">
        <w:trPr>
          <w:trHeight w:val="600"/>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A9D" w:rsidRDefault="00723C76">
            <w:pPr>
              <w:jc w:val="center"/>
              <w:textAlignment w:val="center"/>
              <w:rPr>
                <w:rFonts w:ascii="等线" w:eastAsia="等线" w:hAnsi="等线" w:cs="等线"/>
                <w:color w:val="000000"/>
              </w:rPr>
            </w:pPr>
            <w:r>
              <w:rPr>
                <w:rFonts w:ascii="等线" w:eastAsia="等线" w:hAnsi="等线" w:cs="等线" w:hint="eastAsia"/>
                <w:color w:val="000000"/>
                <w:lang w:bidi="ar"/>
              </w:rPr>
              <w:t>说明</w:t>
            </w:r>
          </w:p>
        </w:tc>
        <w:tc>
          <w:tcPr>
            <w:tcW w:w="8845"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等线" w:eastAsia="等线" w:hAnsi="等线" w:cs="等线"/>
                <w:color w:val="000000"/>
              </w:rPr>
            </w:pPr>
            <w:r>
              <w:rPr>
                <w:rFonts w:ascii="等线" w:eastAsia="等线" w:hAnsi="等线" w:cs="等线" w:hint="eastAsia"/>
                <w:color w:val="000000"/>
                <w:lang w:bidi="ar"/>
              </w:rPr>
              <w:t>1</w:t>
            </w:r>
            <w:r>
              <w:rPr>
                <w:rFonts w:ascii="等线" w:eastAsia="等线" w:hAnsi="等线" w:cs="等线" w:hint="eastAsia"/>
                <w:color w:val="000000"/>
                <w:lang w:bidi="ar"/>
              </w:rPr>
              <w:t>、本报价含税</w:t>
            </w:r>
          </w:p>
        </w:tc>
      </w:tr>
      <w:tr w:rsidR="000C5A9D">
        <w:trPr>
          <w:trHeight w:val="600"/>
        </w:trPr>
        <w:tc>
          <w:tcPr>
            <w:tcW w:w="9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A9D" w:rsidRDefault="000C5A9D">
            <w:pPr>
              <w:jc w:val="center"/>
              <w:rPr>
                <w:rFonts w:ascii="等线" w:eastAsia="等线" w:hAnsi="等线" w:cs="等线"/>
                <w:color w:val="000000"/>
              </w:rPr>
            </w:pPr>
          </w:p>
        </w:tc>
        <w:tc>
          <w:tcPr>
            <w:tcW w:w="8845"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jc w:val="center"/>
              <w:textAlignment w:val="bottom"/>
              <w:rPr>
                <w:rFonts w:ascii="等线" w:eastAsia="等线" w:hAnsi="等线" w:cs="等线"/>
                <w:color w:val="000000"/>
              </w:rPr>
            </w:pPr>
            <w:r>
              <w:rPr>
                <w:rFonts w:ascii="等线" w:eastAsia="等线" w:hAnsi="等线" w:cs="等线" w:hint="eastAsia"/>
                <w:color w:val="000000"/>
                <w:lang w:bidi="ar"/>
              </w:rPr>
              <w:t>2</w:t>
            </w:r>
            <w:r>
              <w:rPr>
                <w:rFonts w:ascii="等线" w:eastAsia="等线" w:hAnsi="等线" w:cs="等线" w:hint="eastAsia"/>
                <w:color w:val="000000"/>
                <w:lang w:bidi="ar"/>
              </w:rPr>
              <w:t>、送货上门</w:t>
            </w:r>
          </w:p>
        </w:tc>
      </w:tr>
      <w:tr w:rsidR="000C5A9D">
        <w:trPr>
          <w:trHeight w:val="600"/>
        </w:trPr>
        <w:tc>
          <w:tcPr>
            <w:tcW w:w="59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textAlignment w:val="bottom"/>
              <w:rPr>
                <w:rFonts w:ascii="等线" w:eastAsia="等线" w:hAnsi="等线" w:cs="等线"/>
                <w:color w:val="000000"/>
              </w:rPr>
            </w:pPr>
            <w:r>
              <w:rPr>
                <w:rFonts w:ascii="等线" w:eastAsia="等线" w:hAnsi="等线" w:cs="等线" w:hint="eastAsia"/>
                <w:color w:val="000000"/>
                <w:lang w:bidi="ar"/>
              </w:rPr>
              <w:t>报价单位：</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0C5A9D" w:rsidRDefault="00723C76">
            <w:pPr>
              <w:textAlignment w:val="bottom"/>
              <w:rPr>
                <w:rFonts w:ascii="等线" w:eastAsia="等线" w:hAnsi="等线" w:cs="等线"/>
                <w:color w:val="000000"/>
              </w:rPr>
            </w:pPr>
            <w:r>
              <w:rPr>
                <w:rFonts w:ascii="等线" w:eastAsia="等线" w:hAnsi="等线" w:cs="等线" w:hint="eastAsia"/>
                <w:color w:val="000000"/>
                <w:lang w:bidi="ar"/>
              </w:rPr>
              <w:t>联系人：</w:t>
            </w:r>
          </w:p>
        </w:tc>
      </w:tr>
    </w:tbl>
    <w:p w:rsidR="000C5A9D" w:rsidRDefault="000C5A9D">
      <w:pPr>
        <w:pStyle w:val="21"/>
        <w:ind w:leftChars="0" w:left="0" w:firstLineChars="0" w:firstLine="0"/>
      </w:pPr>
    </w:p>
    <w:p w:rsidR="000C5A9D" w:rsidRDefault="00723C76">
      <w:pPr>
        <w:pStyle w:val="2"/>
        <w:keepNext w:val="0"/>
        <w:keepLines w:val="0"/>
        <w:widowControl w:val="0"/>
        <w:numPr>
          <w:ilvl w:val="0"/>
          <w:numId w:val="5"/>
        </w:numPr>
        <w:rPr>
          <w:rFonts w:ascii="仿宋_GB2312" w:eastAsia="仿宋_GB2312" w:hAnsi="仿宋_GB2312" w:cs="仿宋_GB2312"/>
          <w:bCs/>
          <w:szCs w:val="32"/>
        </w:rPr>
      </w:pPr>
      <w:r>
        <w:rPr>
          <w:rFonts w:ascii="仿宋_GB2312" w:eastAsia="仿宋_GB2312" w:hAnsi="仿宋_GB2312" w:cs="仿宋_GB2312" w:hint="eastAsia"/>
          <w:bCs/>
          <w:szCs w:val="32"/>
        </w:rPr>
        <w:lastRenderedPageBreak/>
        <w:t>服务期</w:t>
      </w:r>
    </w:p>
    <w:p w:rsidR="000C5A9D" w:rsidRDefault="00723C76">
      <w:pPr>
        <w:pStyle w:val="3049"/>
        <w:keepNext w:val="0"/>
        <w:keepLines w:val="0"/>
        <w:widowControl w:val="0"/>
        <w:spacing w:before="0" w:after="0"/>
        <w:ind w:right="136" w:firstLineChars="200" w:firstLine="640"/>
        <w:outlineLvl w:val="9"/>
        <w:rPr>
          <w:rFonts w:ascii="仿宋_GB2312" w:eastAsia="仿宋_GB2312" w:hAnsi="仿宋_GB2312" w:cs="仿宋_GB2312"/>
          <w:b w:val="0"/>
          <w:bCs/>
          <w:szCs w:val="32"/>
        </w:rPr>
      </w:pPr>
      <w:r>
        <w:rPr>
          <w:rFonts w:ascii="仿宋_GB2312" w:eastAsia="仿宋_GB2312" w:hAnsi="仿宋_GB2312" w:cs="仿宋_GB2312" w:hint="eastAsia"/>
          <w:b w:val="0"/>
          <w:bCs/>
          <w:szCs w:val="32"/>
        </w:rPr>
        <w:t>合同签订后</w:t>
      </w:r>
      <w:r>
        <w:rPr>
          <w:rFonts w:ascii="仿宋_GB2312" w:eastAsia="仿宋_GB2312" w:hAnsi="仿宋_GB2312" w:cs="仿宋_GB2312" w:hint="eastAsia"/>
          <w:b w:val="0"/>
          <w:bCs/>
          <w:szCs w:val="32"/>
        </w:rPr>
        <w:t>365</w:t>
      </w:r>
      <w:r>
        <w:rPr>
          <w:rFonts w:ascii="仿宋_GB2312" w:eastAsia="仿宋_GB2312" w:hAnsi="仿宋_GB2312" w:cs="仿宋_GB2312" w:hint="eastAsia"/>
          <w:b w:val="0"/>
          <w:bCs/>
          <w:szCs w:val="32"/>
        </w:rPr>
        <w:t>日历日供应需采购的五金用品</w:t>
      </w:r>
      <w:r>
        <w:rPr>
          <w:rFonts w:ascii="仿宋_GB2312" w:eastAsia="仿宋_GB2312" w:hAnsi="仿宋_GB2312" w:cs="仿宋_GB2312" w:hint="eastAsia"/>
          <w:b w:val="0"/>
          <w:bCs/>
          <w:szCs w:val="32"/>
        </w:rPr>
        <w:t>。</w:t>
      </w:r>
    </w:p>
    <w:p w:rsidR="000C5A9D" w:rsidRDefault="00723C76">
      <w:pPr>
        <w:pStyle w:val="2"/>
        <w:keepNext w:val="0"/>
        <w:keepLines w:val="0"/>
        <w:widowControl w:val="0"/>
        <w:numPr>
          <w:ilvl w:val="0"/>
          <w:numId w:val="5"/>
        </w:numPr>
        <w:rPr>
          <w:rFonts w:ascii="仿宋_GB2312" w:eastAsia="仿宋_GB2312" w:hAnsi="仿宋_GB2312" w:cs="仿宋_GB2312"/>
          <w:b w:val="0"/>
          <w:bCs/>
          <w:szCs w:val="32"/>
        </w:rPr>
      </w:pPr>
      <w:r>
        <w:rPr>
          <w:rFonts w:ascii="仿宋_GB2312" w:eastAsia="仿宋_GB2312" w:hAnsi="仿宋_GB2312" w:cs="仿宋_GB2312" w:hint="eastAsia"/>
          <w:bCs/>
          <w:szCs w:val="32"/>
        </w:rPr>
        <w:t>其他要求</w:t>
      </w:r>
    </w:p>
    <w:p w:rsidR="000C5A9D" w:rsidRDefault="00723C76">
      <w:pPr>
        <w:pStyle w:val="2"/>
        <w:keepNext w:val="0"/>
        <w:keepLines w:val="0"/>
        <w:widowControl w:val="0"/>
        <w:ind w:firstLineChars="200" w:firstLine="640"/>
        <w:rPr>
          <w:rFonts w:ascii="仿宋_GB2312" w:eastAsia="仿宋_GB2312" w:hAnsi="仿宋_GB2312" w:cs="仿宋_GB2312"/>
          <w:b w:val="0"/>
          <w:bCs/>
          <w:szCs w:val="32"/>
        </w:rPr>
      </w:pPr>
      <w:r>
        <w:rPr>
          <w:rFonts w:ascii="仿宋_GB2312" w:eastAsia="仿宋_GB2312" w:hAnsi="仿宋_GB2312" w:cs="仿宋_GB2312" w:hint="eastAsia"/>
          <w:b w:val="0"/>
          <w:bCs/>
          <w:szCs w:val="32"/>
        </w:rPr>
        <w:t>1</w:t>
      </w:r>
      <w:r>
        <w:rPr>
          <w:rFonts w:ascii="仿宋_GB2312" w:eastAsia="仿宋_GB2312" w:hAnsi="仿宋_GB2312" w:cs="仿宋_GB2312" w:hint="eastAsia"/>
          <w:b w:val="0"/>
          <w:bCs/>
          <w:szCs w:val="32"/>
        </w:rPr>
        <w:t>）所提供的货物是全新的、未使用过的，并符合国家有关质量标准及规范。</w:t>
      </w:r>
    </w:p>
    <w:p w:rsidR="000C5A9D" w:rsidRDefault="00723C76">
      <w:pPr>
        <w:pStyle w:val="3049"/>
        <w:keepNext w:val="0"/>
        <w:keepLines w:val="0"/>
        <w:widowControl w:val="0"/>
        <w:spacing w:before="0" w:after="0"/>
        <w:ind w:right="136" w:firstLineChars="200" w:firstLine="640"/>
        <w:outlineLvl w:val="9"/>
        <w:rPr>
          <w:rFonts w:ascii="仿宋_GB2312" w:eastAsia="仿宋_GB2312" w:hAnsi="仿宋_GB2312" w:cs="仿宋_GB2312"/>
          <w:b w:val="0"/>
          <w:bCs/>
          <w:szCs w:val="32"/>
        </w:rPr>
      </w:pPr>
      <w:r>
        <w:rPr>
          <w:rFonts w:ascii="仿宋_GB2312" w:eastAsia="仿宋_GB2312" w:hAnsi="仿宋_GB2312" w:cs="仿宋_GB2312" w:hint="eastAsia"/>
          <w:b w:val="0"/>
          <w:bCs/>
          <w:szCs w:val="32"/>
        </w:rPr>
        <w:t>2</w:t>
      </w:r>
      <w:r>
        <w:rPr>
          <w:rFonts w:ascii="仿宋_GB2312" w:eastAsia="仿宋_GB2312" w:hAnsi="仿宋_GB2312" w:cs="仿宋_GB2312" w:hint="eastAsia"/>
          <w:b w:val="0"/>
          <w:bCs/>
          <w:szCs w:val="32"/>
        </w:rPr>
        <w:t>）质保期：</w:t>
      </w:r>
      <w:r>
        <w:rPr>
          <w:rFonts w:ascii="仿宋_GB2312" w:eastAsia="仿宋_GB2312" w:hAnsi="仿宋_GB2312" w:cs="仿宋_GB2312" w:hint="eastAsia"/>
          <w:b w:val="0"/>
          <w:bCs/>
          <w:szCs w:val="32"/>
          <w:lang w:val="zh-CN"/>
        </w:rPr>
        <w:t>货物验收合格后</w:t>
      </w:r>
      <w:r>
        <w:rPr>
          <w:rFonts w:ascii="仿宋_GB2312" w:eastAsia="仿宋_GB2312" w:hAnsi="仿宋_GB2312" w:cs="仿宋_GB2312" w:hint="eastAsia"/>
          <w:b w:val="0"/>
          <w:bCs/>
          <w:szCs w:val="32"/>
        </w:rPr>
        <w:t>3</w:t>
      </w:r>
      <w:r>
        <w:rPr>
          <w:rFonts w:ascii="仿宋_GB2312" w:eastAsia="仿宋_GB2312" w:hAnsi="仿宋_GB2312" w:cs="仿宋_GB2312" w:hint="eastAsia"/>
          <w:b w:val="0"/>
          <w:bCs/>
          <w:szCs w:val="32"/>
        </w:rPr>
        <w:t>个月。</w:t>
      </w:r>
    </w:p>
    <w:p w:rsidR="000C5A9D" w:rsidRDefault="00723C76">
      <w:pPr>
        <w:pStyle w:val="3049"/>
        <w:keepNext w:val="0"/>
        <w:keepLines w:val="0"/>
        <w:widowControl w:val="0"/>
        <w:spacing w:before="0" w:after="0"/>
        <w:ind w:right="136" w:firstLineChars="200" w:firstLine="640"/>
        <w:outlineLvl w:val="9"/>
        <w:rPr>
          <w:rFonts w:ascii="仿宋_GB2312" w:eastAsia="仿宋_GB2312" w:hAnsi="仿宋_GB2312" w:cs="仿宋_GB2312"/>
          <w:b w:val="0"/>
          <w:bCs/>
          <w:szCs w:val="32"/>
        </w:rPr>
      </w:pPr>
      <w:r>
        <w:rPr>
          <w:rFonts w:ascii="仿宋_GB2312" w:eastAsia="仿宋_GB2312" w:hAnsi="仿宋_GB2312" w:cs="仿宋_GB2312" w:hint="eastAsia"/>
          <w:b w:val="0"/>
          <w:bCs/>
          <w:szCs w:val="32"/>
        </w:rPr>
        <w:t>3</w:t>
      </w:r>
      <w:r>
        <w:rPr>
          <w:rFonts w:ascii="仿宋_GB2312" w:eastAsia="仿宋_GB2312" w:hAnsi="仿宋_GB2312" w:cs="仿宋_GB2312" w:hint="eastAsia"/>
          <w:b w:val="0"/>
          <w:bCs/>
          <w:szCs w:val="32"/>
        </w:rPr>
        <w:t>）所需货物由供应商包装、运输，安装调试完毕。</w:t>
      </w:r>
    </w:p>
    <w:p w:rsidR="000C5A9D" w:rsidRDefault="00723C76">
      <w:pPr>
        <w:pStyle w:val="3049"/>
        <w:keepNext w:val="0"/>
        <w:keepLines w:val="0"/>
        <w:widowControl w:val="0"/>
        <w:tabs>
          <w:tab w:val="left" w:pos="1805"/>
        </w:tabs>
        <w:spacing w:before="0" w:after="0"/>
        <w:ind w:right="136" w:firstLineChars="200" w:firstLine="640"/>
        <w:outlineLvl w:val="9"/>
        <w:rPr>
          <w:rFonts w:ascii="仿宋_GB2312" w:eastAsia="仿宋_GB2312" w:hAnsi="仿宋_GB2312" w:cs="仿宋_GB2312"/>
          <w:b w:val="0"/>
          <w:bCs/>
          <w:szCs w:val="32"/>
        </w:rPr>
      </w:pPr>
      <w:r>
        <w:rPr>
          <w:rFonts w:ascii="仿宋_GB2312" w:eastAsia="仿宋_GB2312" w:hAnsi="仿宋_GB2312" w:cs="仿宋_GB2312" w:hint="eastAsia"/>
          <w:b w:val="0"/>
          <w:bCs/>
          <w:szCs w:val="32"/>
        </w:rPr>
        <w:t>4</w:t>
      </w:r>
      <w:r>
        <w:rPr>
          <w:rFonts w:ascii="仿宋_GB2312" w:eastAsia="仿宋_GB2312" w:hAnsi="仿宋_GB2312" w:cs="仿宋_GB2312" w:hint="eastAsia"/>
          <w:b w:val="0"/>
          <w:bCs/>
          <w:szCs w:val="32"/>
        </w:rPr>
        <w:t>）</w:t>
      </w:r>
      <w:r>
        <w:rPr>
          <w:rFonts w:ascii="仿宋_GB2312" w:eastAsia="仿宋_GB2312" w:hAnsi="仿宋_GB2312" w:cs="仿宋_GB2312" w:hint="eastAsia"/>
          <w:b w:val="0"/>
          <w:bCs/>
          <w:szCs w:val="32"/>
          <w:lang w:eastAsia="zh-Hans"/>
        </w:rPr>
        <w:t>本项目</w:t>
      </w:r>
      <w:r>
        <w:rPr>
          <w:rFonts w:ascii="仿宋_GB2312" w:eastAsia="仿宋_GB2312" w:hAnsi="仿宋_GB2312" w:cs="仿宋_GB2312" w:hint="eastAsia"/>
          <w:b w:val="0"/>
          <w:bCs/>
          <w:szCs w:val="32"/>
          <w:lang w:val="zh-CN"/>
        </w:rPr>
        <w:t>不组织</w:t>
      </w:r>
      <w:r>
        <w:rPr>
          <w:rFonts w:ascii="仿宋_GB2312" w:eastAsia="仿宋_GB2312" w:hAnsi="仿宋_GB2312" w:cs="仿宋_GB2312" w:hint="eastAsia"/>
          <w:b w:val="0"/>
          <w:bCs/>
          <w:szCs w:val="32"/>
          <w:lang w:eastAsia="zh-Hans"/>
        </w:rPr>
        <w:t>统一踏勘，</w:t>
      </w:r>
      <w:r>
        <w:rPr>
          <w:rFonts w:ascii="仿宋_GB2312" w:eastAsia="仿宋_GB2312" w:hAnsi="仿宋_GB2312" w:cs="仿宋_GB2312" w:hint="eastAsia"/>
          <w:b w:val="0"/>
          <w:bCs/>
          <w:szCs w:val="32"/>
          <w:lang w:val="zh-CN"/>
        </w:rPr>
        <w:t>供应商</w:t>
      </w:r>
      <w:r>
        <w:rPr>
          <w:rFonts w:ascii="仿宋_GB2312" w:eastAsia="仿宋_GB2312" w:hAnsi="仿宋_GB2312" w:cs="仿宋_GB2312" w:hint="eastAsia"/>
          <w:b w:val="0"/>
          <w:bCs/>
          <w:szCs w:val="32"/>
          <w:lang w:eastAsia="zh-Hans"/>
        </w:rPr>
        <w:t>如需踏勘可在报名后，联系</w:t>
      </w:r>
      <w:r>
        <w:rPr>
          <w:rFonts w:ascii="仿宋_GB2312" w:eastAsia="仿宋_GB2312" w:hAnsi="仿宋_GB2312" w:cs="仿宋_GB2312" w:hint="eastAsia"/>
          <w:b w:val="0"/>
          <w:bCs/>
          <w:szCs w:val="32"/>
        </w:rPr>
        <w:t>本单位</w:t>
      </w:r>
      <w:r>
        <w:rPr>
          <w:rFonts w:ascii="仿宋_GB2312" w:eastAsia="仿宋_GB2312" w:hAnsi="仿宋_GB2312" w:cs="仿宋_GB2312" w:hint="eastAsia"/>
          <w:b w:val="0"/>
          <w:bCs/>
          <w:szCs w:val="32"/>
          <w:lang w:eastAsia="zh-Hans"/>
        </w:rPr>
        <w:t>获取相关信息，</w:t>
      </w:r>
      <w:r>
        <w:rPr>
          <w:rFonts w:ascii="仿宋_GB2312" w:eastAsia="仿宋_GB2312" w:hAnsi="仿宋_GB2312" w:cs="仿宋_GB2312" w:hint="eastAsia"/>
          <w:b w:val="0"/>
          <w:bCs/>
          <w:szCs w:val="32"/>
          <w:lang w:val="zh-CN"/>
        </w:rPr>
        <w:t>自行</w:t>
      </w:r>
      <w:r>
        <w:rPr>
          <w:rFonts w:ascii="仿宋_GB2312" w:eastAsia="仿宋_GB2312" w:hAnsi="仿宋_GB2312" w:cs="仿宋_GB2312" w:hint="eastAsia"/>
          <w:b w:val="0"/>
          <w:bCs/>
          <w:szCs w:val="32"/>
          <w:lang w:eastAsia="zh-Hans"/>
        </w:rPr>
        <w:t>前往</w:t>
      </w:r>
      <w:r>
        <w:rPr>
          <w:rFonts w:ascii="仿宋_GB2312" w:eastAsia="仿宋_GB2312" w:hAnsi="仿宋_GB2312" w:cs="仿宋_GB2312" w:hint="eastAsia"/>
          <w:b w:val="0"/>
          <w:bCs/>
          <w:szCs w:val="32"/>
          <w:lang w:val="zh-CN"/>
        </w:rPr>
        <w:t>踏勘。</w:t>
      </w:r>
    </w:p>
    <w:p w:rsidR="000C5A9D" w:rsidRDefault="000C5A9D">
      <w:pPr>
        <w:spacing w:line="360" w:lineRule="auto"/>
        <w:rPr>
          <w:rFonts w:ascii="仿宋_GB2312" w:eastAsia="仿宋_GB2312" w:hAnsi="仿宋_GB2312" w:cs="仿宋_GB2312"/>
          <w:sz w:val="32"/>
          <w:szCs w:val="32"/>
        </w:rPr>
      </w:pPr>
      <w:bookmarkStart w:id="18" w:name="_Toc24560"/>
      <w:bookmarkStart w:id="19" w:name="_Toc24240"/>
      <w:bookmarkEnd w:id="17"/>
    </w:p>
    <w:p w:rsidR="000C5A9D" w:rsidRDefault="000C5A9D">
      <w:pPr>
        <w:pStyle w:val="1"/>
        <w:keepNext w:val="0"/>
        <w:keepLines w:val="0"/>
        <w:widowControl w:val="0"/>
        <w:jc w:val="center"/>
        <w:rPr>
          <w:sz w:val="36"/>
          <w:szCs w:val="36"/>
        </w:rPr>
      </w:pPr>
    </w:p>
    <w:p w:rsidR="000C5A9D" w:rsidRDefault="000C5A9D">
      <w:pPr>
        <w:pStyle w:val="1"/>
        <w:keepNext w:val="0"/>
        <w:keepLines w:val="0"/>
        <w:widowControl w:val="0"/>
        <w:jc w:val="center"/>
        <w:rPr>
          <w:sz w:val="36"/>
          <w:szCs w:val="36"/>
        </w:rPr>
      </w:pPr>
    </w:p>
    <w:p w:rsidR="000C5A9D" w:rsidRDefault="000C5A9D">
      <w:pPr>
        <w:pStyle w:val="1"/>
        <w:keepNext w:val="0"/>
        <w:keepLines w:val="0"/>
        <w:widowControl w:val="0"/>
        <w:jc w:val="center"/>
        <w:rPr>
          <w:sz w:val="36"/>
          <w:szCs w:val="36"/>
        </w:rPr>
      </w:pPr>
    </w:p>
    <w:p w:rsidR="000C5A9D" w:rsidRDefault="000C5A9D">
      <w:pPr>
        <w:pStyle w:val="1"/>
        <w:keepNext w:val="0"/>
        <w:keepLines w:val="0"/>
        <w:widowControl w:val="0"/>
        <w:jc w:val="center"/>
        <w:rPr>
          <w:sz w:val="36"/>
          <w:szCs w:val="36"/>
        </w:rPr>
      </w:pPr>
    </w:p>
    <w:p w:rsidR="000C5A9D" w:rsidRDefault="00723C76">
      <w:pPr>
        <w:pStyle w:val="1"/>
        <w:keepNext w:val="0"/>
        <w:keepLines w:val="0"/>
        <w:widowControl w:val="0"/>
        <w:spacing w:line="240" w:lineRule="auto"/>
        <w:jc w:val="center"/>
        <w:rPr>
          <w:rFonts w:asciiTheme="majorEastAsia" w:eastAsiaTheme="majorEastAsia" w:hAnsiTheme="majorEastAsia" w:cstheme="minorBidi"/>
          <w:b w:val="0"/>
          <w:bCs/>
          <w:kern w:val="2"/>
          <w:szCs w:val="44"/>
        </w:rPr>
      </w:pPr>
      <w:r>
        <w:rPr>
          <w:rFonts w:asciiTheme="majorEastAsia" w:eastAsiaTheme="majorEastAsia" w:hAnsiTheme="majorEastAsia" w:cstheme="minorBidi" w:hint="eastAsia"/>
          <w:b w:val="0"/>
          <w:bCs/>
          <w:kern w:val="2"/>
          <w:szCs w:val="44"/>
        </w:rPr>
        <w:lastRenderedPageBreak/>
        <w:t>第三章</w:t>
      </w:r>
      <w:r>
        <w:rPr>
          <w:rFonts w:asciiTheme="majorEastAsia" w:eastAsiaTheme="majorEastAsia" w:hAnsiTheme="majorEastAsia" w:cstheme="minorBidi" w:hint="eastAsia"/>
          <w:b w:val="0"/>
          <w:bCs/>
          <w:kern w:val="2"/>
          <w:szCs w:val="44"/>
        </w:rPr>
        <w:t xml:space="preserve"> </w:t>
      </w:r>
      <w:r>
        <w:rPr>
          <w:rFonts w:asciiTheme="majorEastAsia" w:eastAsiaTheme="majorEastAsia" w:hAnsiTheme="majorEastAsia" w:cstheme="minorBidi" w:hint="eastAsia"/>
          <w:b w:val="0"/>
          <w:bCs/>
          <w:kern w:val="2"/>
          <w:szCs w:val="44"/>
        </w:rPr>
        <w:t>合同条款</w:t>
      </w:r>
    </w:p>
    <w:p w:rsidR="000C5A9D" w:rsidRDefault="00723C76">
      <w:pPr>
        <w:pStyle w:val="1"/>
        <w:keepNext w:val="0"/>
        <w:keepLines w:val="0"/>
        <w:widowControl w:val="0"/>
        <w:spacing w:line="240" w:lineRule="auto"/>
        <w:jc w:val="center"/>
        <w:rPr>
          <w:rFonts w:asciiTheme="minorEastAsia" w:eastAsiaTheme="minorEastAsia" w:hAnsiTheme="minorEastAsia" w:cstheme="minorBidi"/>
          <w:b w:val="0"/>
          <w:kern w:val="2"/>
          <w:sz w:val="24"/>
          <w:szCs w:val="24"/>
        </w:rPr>
      </w:pPr>
      <w:r>
        <w:rPr>
          <w:rFonts w:asciiTheme="minorEastAsia" w:eastAsiaTheme="minorEastAsia" w:hAnsiTheme="minorEastAsia" w:cstheme="minorBidi" w:hint="eastAsia"/>
          <w:b w:val="0"/>
          <w:kern w:val="2"/>
          <w:sz w:val="24"/>
          <w:szCs w:val="24"/>
        </w:rPr>
        <w:t>（此合同书仅</w:t>
      </w:r>
      <w:proofErr w:type="gramStart"/>
      <w:r>
        <w:rPr>
          <w:rFonts w:asciiTheme="minorEastAsia" w:eastAsiaTheme="minorEastAsia" w:hAnsiTheme="minorEastAsia" w:cstheme="minorBidi" w:hint="eastAsia"/>
          <w:b w:val="0"/>
          <w:kern w:val="2"/>
          <w:sz w:val="24"/>
          <w:szCs w:val="24"/>
        </w:rPr>
        <w:t>供签订</w:t>
      </w:r>
      <w:proofErr w:type="gramEnd"/>
      <w:r>
        <w:rPr>
          <w:rFonts w:asciiTheme="minorEastAsia" w:eastAsiaTheme="minorEastAsia" w:hAnsiTheme="minorEastAsia" w:cstheme="minorBidi" w:hint="eastAsia"/>
          <w:b w:val="0"/>
          <w:kern w:val="2"/>
          <w:sz w:val="24"/>
          <w:szCs w:val="24"/>
        </w:rPr>
        <w:t>正式合同时参考用，正式合同书应包括此参考格式之内容。）</w:t>
      </w:r>
    </w:p>
    <w:bookmarkEnd w:id="18"/>
    <w:bookmarkEnd w:id="19"/>
    <w:p w:rsidR="000C5A9D" w:rsidRDefault="00723C76">
      <w:pPr>
        <w:keepNext/>
        <w:keepLines/>
        <w:widowControl w:val="0"/>
        <w:adjustRightInd/>
        <w:snapToGrid/>
        <w:spacing w:before="260" w:after="260"/>
        <w:jc w:val="center"/>
        <w:outlineLvl w:val="2"/>
        <w:rPr>
          <w:rFonts w:asciiTheme="majorEastAsia" w:eastAsiaTheme="majorEastAsia" w:hAnsiTheme="majorEastAsia" w:cstheme="minorBidi"/>
          <w:bCs/>
          <w:kern w:val="2"/>
          <w:sz w:val="44"/>
          <w:szCs w:val="44"/>
        </w:rPr>
      </w:pPr>
      <w:r>
        <w:rPr>
          <w:rFonts w:asciiTheme="majorEastAsia" w:eastAsiaTheme="majorEastAsia" w:hAnsiTheme="majorEastAsia" w:cstheme="minorBidi" w:hint="eastAsia"/>
          <w:bCs/>
          <w:kern w:val="2"/>
          <w:sz w:val="44"/>
          <w:szCs w:val="44"/>
        </w:rPr>
        <w:t>五金用品采购合同书</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甲方：（供应商</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销售方）</w:t>
      </w:r>
      <w:r>
        <w:rPr>
          <w:rFonts w:ascii="仿宋_GB2312" w:eastAsia="仿宋_GB2312" w:hAnsi="仿宋_GB2312" w:cs="仿宋_GB2312" w:hint="eastAsia"/>
          <w:kern w:val="2"/>
          <w:sz w:val="32"/>
          <w:szCs w:val="32"/>
        </w:rPr>
        <w:t xml:space="preserve"> </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地址：</w:t>
      </w:r>
      <w:r>
        <w:rPr>
          <w:rFonts w:ascii="仿宋_GB2312" w:eastAsia="仿宋_GB2312" w:hAnsi="仿宋_GB2312" w:cs="仿宋_GB2312" w:hint="eastAsia"/>
          <w:kern w:val="2"/>
          <w:sz w:val="32"/>
          <w:szCs w:val="32"/>
        </w:rPr>
        <w:t>_______</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联系人：</w:t>
      </w:r>
      <w:r>
        <w:rPr>
          <w:rFonts w:ascii="仿宋_GB2312" w:eastAsia="仿宋_GB2312" w:hAnsi="仿宋_GB2312" w:cs="仿宋_GB2312" w:hint="eastAsia"/>
          <w:kern w:val="2"/>
          <w:sz w:val="32"/>
          <w:szCs w:val="32"/>
        </w:rPr>
        <w:t>_______</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电话：</w:t>
      </w:r>
      <w:r>
        <w:rPr>
          <w:rFonts w:ascii="仿宋_GB2312" w:eastAsia="仿宋_GB2312" w:hAnsi="仿宋_GB2312" w:cs="仿宋_GB2312" w:hint="eastAsia"/>
          <w:kern w:val="2"/>
          <w:sz w:val="32"/>
          <w:szCs w:val="32"/>
        </w:rPr>
        <w:t>_______</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统一社会信用代码</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纳税人识别号：</w:t>
      </w:r>
      <w:r>
        <w:rPr>
          <w:rFonts w:ascii="仿宋_GB2312" w:eastAsia="仿宋_GB2312" w:hAnsi="仿宋_GB2312" w:cs="仿宋_GB2312" w:hint="eastAsia"/>
          <w:kern w:val="2"/>
          <w:sz w:val="32"/>
          <w:szCs w:val="32"/>
        </w:rPr>
        <w:t>_______</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乙方：（采购方</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购买方）</w:t>
      </w:r>
      <w:r>
        <w:rPr>
          <w:rFonts w:ascii="仿宋_GB2312" w:eastAsia="仿宋_GB2312" w:hAnsi="仿宋_GB2312" w:cs="仿宋_GB2312" w:hint="eastAsia"/>
          <w:kern w:val="2"/>
          <w:sz w:val="32"/>
          <w:szCs w:val="32"/>
        </w:rPr>
        <w:t xml:space="preserve"> </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地址：</w:t>
      </w:r>
      <w:r>
        <w:rPr>
          <w:rFonts w:ascii="仿宋_GB2312" w:eastAsia="仿宋_GB2312" w:hAnsi="仿宋_GB2312" w:cs="仿宋_GB2312" w:hint="eastAsia"/>
          <w:kern w:val="2"/>
          <w:sz w:val="32"/>
          <w:szCs w:val="32"/>
        </w:rPr>
        <w:t>_______</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联系人：</w:t>
      </w:r>
      <w:r>
        <w:rPr>
          <w:rFonts w:ascii="仿宋_GB2312" w:eastAsia="仿宋_GB2312" w:hAnsi="仿宋_GB2312" w:cs="仿宋_GB2312" w:hint="eastAsia"/>
          <w:kern w:val="2"/>
          <w:sz w:val="32"/>
          <w:szCs w:val="32"/>
        </w:rPr>
        <w:t>_______</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电话：</w:t>
      </w:r>
      <w:r>
        <w:rPr>
          <w:rFonts w:ascii="仿宋_GB2312" w:eastAsia="仿宋_GB2312" w:hAnsi="仿宋_GB2312" w:cs="仿宋_GB2312" w:hint="eastAsia"/>
          <w:kern w:val="2"/>
          <w:sz w:val="32"/>
          <w:szCs w:val="32"/>
        </w:rPr>
        <w:t>_______</w:t>
      </w:r>
    </w:p>
    <w:p w:rsidR="000C5A9D" w:rsidRDefault="00723C76">
      <w:pPr>
        <w:widowControl w:val="0"/>
        <w:adjustRightInd/>
        <w:snapToGrid/>
        <w:spacing w:after="0" w:line="360" w:lineRule="auto"/>
        <w:ind w:left="320" w:hangingChars="100" w:hanging="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统一社会信用代码</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纳税人识别号：</w:t>
      </w:r>
      <w:r>
        <w:rPr>
          <w:rFonts w:ascii="仿宋_GB2312" w:eastAsia="仿宋_GB2312" w:hAnsi="仿宋_GB2312" w:cs="仿宋_GB2312" w:hint="eastAsia"/>
          <w:kern w:val="2"/>
          <w:sz w:val="32"/>
          <w:szCs w:val="32"/>
        </w:rPr>
        <w:t>_______</w:t>
      </w:r>
    </w:p>
    <w:p w:rsidR="000C5A9D" w:rsidRDefault="000C5A9D">
      <w:pPr>
        <w:widowControl w:val="0"/>
        <w:adjustRightInd/>
        <w:snapToGrid/>
        <w:spacing w:after="0" w:line="360" w:lineRule="auto"/>
        <w:ind w:firstLineChars="200" w:firstLine="640"/>
        <w:rPr>
          <w:rFonts w:ascii="仿宋_GB2312" w:eastAsia="仿宋_GB2312" w:hAnsi="仿宋_GB2312" w:cs="仿宋_GB2312"/>
          <w:kern w:val="2"/>
          <w:sz w:val="32"/>
          <w:szCs w:val="32"/>
        </w:rPr>
      </w:pPr>
    </w:p>
    <w:p w:rsidR="000C5A9D" w:rsidRDefault="00723C76">
      <w:pPr>
        <w:widowControl w:val="0"/>
        <w:adjustRightInd/>
        <w:snapToGrid/>
        <w:spacing w:after="0"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鉴于甲方经营日常五金用品，乙方有需求，双方达成以下协议并同意遵守：</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第一条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产品范围</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甲方将向乙方提供中标报价产品（不在中标报价范围的五金产品双方可协商）</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第二条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交货条件</w:t>
      </w:r>
    </w:p>
    <w:p w:rsidR="000C5A9D" w:rsidRDefault="00723C76">
      <w:pPr>
        <w:widowControl w:val="0"/>
        <w:numPr>
          <w:ilvl w:val="0"/>
          <w:numId w:val="6"/>
        </w:numPr>
        <w:adjustRightInd/>
        <w:snapToGrid/>
        <w:spacing w:after="0"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甲方应根据乙方的需求提供所需的产品数量和规格。</w:t>
      </w:r>
    </w:p>
    <w:p w:rsidR="000C5A9D" w:rsidRDefault="00723C76">
      <w:pPr>
        <w:widowControl w:val="0"/>
        <w:adjustRightInd/>
        <w:snapToGrid/>
        <w:spacing w:after="0"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2</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乙方可以随时向甲方提出采购订单，并应提前通知甲方所需的交货时间和地点。</w:t>
      </w:r>
    </w:p>
    <w:p w:rsidR="000C5A9D" w:rsidRDefault="00723C76">
      <w:pPr>
        <w:widowControl w:val="0"/>
        <w:adjustRightInd/>
        <w:snapToGrid/>
        <w:spacing w:after="0"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3. </w:t>
      </w:r>
      <w:r>
        <w:rPr>
          <w:rFonts w:ascii="仿宋_GB2312" w:eastAsia="仿宋_GB2312" w:hAnsi="仿宋_GB2312" w:cs="仿宋_GB2312" w:hint="eastAsia"/>
          <w:kern w:val="2"/>
          <w:sz w:val="32"/>
          <w:szCs w:val="32"/>
        </w:rPr>
        <w:t>甲方应在乙方要求的交货时间和地点交付产品，并按乙方要求的包装要求进行包装。</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第三条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产品质量和检验</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甲方保证所提供的产品符合国家或行业标准的质量要求，并符合乙方提出的要求和规格。</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乙方有权对所提供的产品进行检验和测试，以确保产品的质量和规格符合要求。</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3. </w:t>
      </w:r>
      <w:r>
        <w:rPr>
          <w:rFonts w:ascii="仿宋_GB2312" w:eastAsia="仿宋_GB2312" w:hAnsi="仿宋_GB2312" w:cs="仿宋_GB2312" w:hint="eastAsia"/>
          <w:kern w:val="2"/>
          <w:sz w:val="32"/>
          <w:szCs w:val="32"/>
        </w:rPr>
        <w:t>如乙方发现甲方提供的产品质量不合格或不符合要求，乙方有权拒绝接收并要求甲方重新提供符合要求的产品。</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第四条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价格和支付方式</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产品价格按中标报价计算。</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乙方应在收到发票和交付完整和合格的产品后的</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个工作日内支</w:t>
      </w:r>
      <w:proofErr w:type="gramStart"/>
      <w:r>
        <w:rPr>
          <w:rFonts w:ascii="仿宋_GB2312" w:eastAsia="仿宋_GB2312" w:hAnsi="仿宋_GB2312" w:cs="仿宋_GB2312" w:hint="eastAsia"/>
          <w:kern w:val="2"/>
          <w:sz w:val="32"/>
          <w:szCs w:val="32"/>
        </w:rPr>
        <w:t>付产品</w:t>
      </w:r>
      <w:proofErr w:type="gramEnd"/>
      <w:r>
        <w:rPr>
          <w:rFonts w:ascii="仿宋_GB2312" w:eastAsia="仿宋_GB2312" w:hAnsi="仿宋_GB2312" w:cs="仿宋_GB2312" w:hint="eastAsia"/>
          <w:kern w:val="2"/>
          <w:sz w:val="32"/>
          <w:szCs w:val="32"/>
        </w:rPr>
        <w:t>费用。</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第五条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双方的权利和义务</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甲方应按时交付产品，并确保产品的质量和规格符合要求。</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乙方应按时支付产品费用，并保证支付过程的真实性和合法</w:t>
      </w:r>
      <w:r>
        <w:rPr>
          <w:rFonts w:ascii="仿宋_GB2312" w:eastAsia="仿宋_GB2312" w:hAnsi="仿宋_GB2312" w:cs="仿宋_GB2312" w:hint="eastAsia"/>
          <w:kern w:val="2"/>
          <w:sz w:val="32"/>
          <w:szCs w:val="32"/>
        </w:rPr>
        <w:t>性。</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3. </w:t>
      </w:r>
      <w:r>
        <w:rPr>
          <w:rFonts w:ascii="仿宋_GB2312" w:eastAsia="仿宋_GB2312" w:hAnsi="仿宋_GB2312" w:cs="仿宋_GB2312" w:hint="eastAsia"/>
          <w:kern w:val="2"/>
          <w:sz w:val="32"/>
          <w:szCs w:val="32"/>
        </w:rPr>
        <w:t>甲方和乙方应保持合作关系的诚实、信用和互利，</w:t>
      </w:r>
      <w:r>
        <w:rPr>
          <w:rFonts w:ascii="仿宋_GB2312" w:eastAsia="仿宋_GB2312" w:hAnsi="仿宋_GB2312" w:cs="仿宋_GB2312" w:hint="eastAsia"/>
          <w:kern w:val="2"/>
          <w:sz w:val="32"/>
          <w:szCs w:val="32"/>
        </w:rPr>
        <w:lastRenderedPageBreak/>
        <w:t>并遵守相关法律法规和商业惯例。</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第六条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违约责任</w:t>
      </w:r>
    </w:p>
    <w:p w:rsidR="000C5A9D" w:rsidRDefault="00723C76">
      <w:pPr>
        <w:widowControl w:val="0"/>
        <w:adjustRightInd/>
        <w:snapToGrid/>
        <w:spacing w:after="0" w:line="360" w:lineRule="auto"/>
        <w:ind w:firstLineChars="200" w:firstLine="640"/>
      </w:pP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任何一方未履行合同中的义务应承担违约责任，并赔偿对方因此造成的损失。</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如因不可抗力、政府行为、自然灾害等不可预见的事件导致合同无法履行，双方免除责任，但应尽力减少损失和影响。</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3. </w:t>
      </w:r>
      <w:r>
        <w:rPr>
          <w:rFonts w:ascii="仿宋_GB2312" w:eastAsia="仿宋_GB2312" w:hAnsi="仿宋_GB2312" w:cs="仿宋_GB2312" w:hint="eastAsia"/>
          <w:kern w:val="2"/>
          <w:sz w:val="32"/>
          <w:szCs w:val="32"/>
        </w:rPr>
        <w:t>双方可协商解决争议，如协商无法解决，应提交至乙方所在地的人民法院解决。</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第七条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合同的生效和终止</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本合同自双方代表人签字后生效，并有效期为</w:t>
      </w:r>
      <w:r>
        <w:rPr>
          <w:rFonts w:ascii="仿宋_GB2312" w:eastAsia="仿宋_GB2312" w:hAnsi="仿宋_GB2312" w:cs="仿宋_GB2312" w:hint="eastAsia"/>
          <w:kern w:val="2"/>
          <w:sz w:val="32"/>
          <w:szCs w:val="32"/>
        </w:rPr>
        <w:t>______</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如一方需要终止合同，应提前</w:t>
      </w:r>
      <w:r>
        <w:rPr>
          <w:rFonts w:ascii="仿宋_GB2312" w:eastAsia="仿宋_GB2312" w:hAnsi="仿宋_GB2312" w:cs="仿宋_GB2312" w:hint="eastAsia"/>
          <w:kern w:val="2"/>
          <w:sz w:val="32"/>
          <w:szCs w:val="32"/>
        </w:rPr>
        <w:t>______</w:t>
      </w:r>
      <w:proofErr w:type="gramStart"/>
      <w:r>
        <w:rPr>
          <w:rFonts w:ascii="仿宋_GB2312" w:eastAsia="仿宋_GB2312" w:hAnsi="仿宋_GB2312" w:cs="仿宋_GB2312" w:hint="eastAsia"/>
          <w:kern w:val="2"/>
          <w:sz w:val="32"/>
          <w:szCs w:val="32"/>
        </w:rPr>
        <w:t>个</w:t>
      </w:r>
      <w:proofErr w:type="gramEnd"/>
      <w:r>
        <w:rPr>
          <w:rFonts w:ascii="仿宋_GB2312" w:eastAsia="仿宋_GB2312" w:hAnsi="仿宋_GB2312" w:cs="仿宋_GB2312" w:hint="eastAsia"/>
          <w:kern w:val="2"/>
          <w:sz w:val="32"/>
          <w:szCs w:val="32"/>
        </w:rPr>
        <w:t>月书面通知对方。</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3. </w:t>
      </w:r>
      <w:r>
        <w:rPr>
          <w:rFonts w:ascii="仿宋_GB2312" w:eastAsia="仿宋_GB2312" w:hAnsi="仿宋_GB2312" w:cs="仿宋_GB2312" w:hint="eastAsia"/>
          <w:kern w:val="2"/>
          <w:sz w:val="32"/>
          <w:szCs w:val="32"/>
        </w:rPr>
        <w:t>终止合同后，双方应结算未支付的费用和未交付的产品，并履行其他还未履行的义务。</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第八条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其他条款</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本合同未尽事宜双方可另行协商并签署补充协议，补充协议与本合同具有同等效力。</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本合同一式两份，甲乙双方各持一份，具有同等法律效力。</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t>甲方：（盖章）</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日期：</w:t>
      </w:r>
      <w:r>
        <w:rPr>
          <w:rFonts w:ascii="仿宋_GB2312" w:eastAsia="仿宋_GB2312" w:hAnsi="仿宋_GB2312" w:cs="仿宋_GB2312" w:hint="eastAsia"/>
          <w:kern w:val="2"/>
          <w:sz w:val="32"/>
          <w:szCs w:val="32"/>
        </w:rPr>
        <w:t>_______</w:t>
      </w:r>
      <w:r>
        <w:rPr>
          <w:rFonts w:ascii="仿宋_GB2312" w:eastAsia="仿宋_GB2312" w:hAnsi="仿宋_GB2312" w:cs="仿宋_GB2312" w:hint="eastAsia"/>
          <w:kern w:val="2"/>
          <w:sz w:val="32"/>
          <w:szCs w:val="32"/>
        </w:rPr>
        <w:br w:type="textWrapping" w:clear="all"/>
      </w:r>
      <w:r>
        <w:rPr>
          <w:rFonts w:ascii="仿宋_GB2312" w:eastAsia="仿宋_GB2312" w:hAnsi="仿宋_GB2312" w:cs="仿宋_GB2312" w:hint="eastAsia"/>
          <w:kern w:val="2"/>
          <w:sz w:val="32"/>
          <w:szCs w:val="32"/>
        </w:rPr>
        <w:lastRenderedPageBreak/>
        <w:t>乙方：（盖章）</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日期：</w:t>
      </w:r>
      <w:r>
        <w:rPr>
          <w:rFonts w:ascii="仿宋_GB2312" w:eastAsia="仿宋_GB2312" w:hAnsi="仿宋_GB2312" w:cs="仿宋_GB2312" w:hint="eastAsia"/>
          <w:kern w:val="2"/>
          <w:sz w:val="32"/>
          <w:szCs w:val="32"/>
        </w:rPr>
        <w:t>_______</w:t>
      </w:r>
    </w:p>
    <w:sectPr w:rsidR="000C5A9D">
      <w:footerReference w:type="default" r:id="rId11"/>
      <w:pgSz w:w="11906" w:h="16838"/>
      <w:pgMar w:top="1418" w:right="1797" w:bottom="1259"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76" w:rsidRDefault="00723C76">
      <w:pPr>
        <w:spacing w:after="0"/>
      </w:pPr>
      <w:r>
        <w:separator/>
      </w:r>
    </w:p>
  </w:endnote>
  <w:endnote w:type="continuationSeparator" w:id="0">
    <w:p w:rsidR="00723C76" w:rsidRDefault="00723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华文仿宋"/>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9D" w:rsidRDefault="000C5A9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9D" w:rsidRDefault="000C5A9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9D" w:rsidRDefault="00723C76">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5A9D" w:rsidRDefault="00723C76">
                          <w:pPr>
                            <w:pStyle w:val="aa"/>
                          </w:pPr>
                          <w:r>
                            <w:rPr>
                              <w:rFonts w:hint="eastAsia"/>
                            </w:rPr>
                            <w:fldChar w:fldCharType="begin"/>
                          </w:r>
                          <w:r>
                            <w:rPr>
                              <w:rFonts w:hint="eastAsia"/>
                            </w:rPr>
                            <w:instrText xml:space="preserve"> PAGE  \* MERGEFORMAT </w:instrText>
                          </w:r>
                          <w:r>
                            <w:rPr>
                              <w:rFonts w:hint="eastAsia"/>
                            </w:rPr>
                            <w:fldChar w:fldCharType="separate"/>
                          </w:r>
                          <w:r w:rsidR="00205106">
                            <w:rPr>
                              <w:noProof/>
                            </w:rP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C5A9D" w:rsidRDefault="00723C76">
                    <w:pPr>
                      <w:pStyle w:val="aa"/>
                    </w:pPr>
                    <w:r>
                      <w:rPr>
                        <w:rFonts w:hint="eastAsia"/>
                      </w:rPr>
                      <w:fldChar w:fldCharType="begin"/>
                    </w:r>
                    <w:r>
                      <w:rPr>
                        <w:rFonts w:hint="eastAsia"/>
                      </w:rPr>
                      <w:instrText xml:space="preserve"> PAGE  \* MERGEFORMAT </w:instrText>
                    </w:r>
                    <w:r>
                      <w:rPr>
                        <w:rFonts w:hint="eastAsia"/>
                      </w:rPr>
                      <w:fldChar w:fldCharType="separate"/>
                    </w:r>
                    <w:r w:rsidR="00205106">
                      <w:rPr>
                        <w:noProof/>
                      </w:rPr>
                      <w:t>- 7 -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76" w:rsidRDefault="00723C76">
      <w:pPr>
        <w:spacing w:after="0"/>
      </w:pPr>
      <w:r>
        <w:separator/>
      </w:r>
    </w:p>
  </w:footnote>
  <w:footnote w:type="continuationSeparator" w:id="0">
    <w:p w:rsidR="00723C76" w:rsidRDefault="00723C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44CA"/>
    <w:multiLevelType w:val="singleLevel"/>
    <w:tmpl w:val="247344CA"/>
    <w:lvl w:ilvl="0">
      <w:start w:val="2"/>
      <w:numFmt w:val="chineseCounting"/>
      <w:suff w:val="nothing"/>
      <w:lvlText w:val="%1、"/>
      <w:lvlJc w:val="left"/>
      <w:rPr>
        <w:rFonts w:hint="eastAsia"/>
      </w:rPr>
    </w:lvl>
  </w:abstractNum>
  <w:abstractNum w:abstractNumId="1">
    <w:nsid w:val="40F75879"/>
    <w:multiLevelType w:val="singleLevel"/>
    <w:tmpl w:val="40F75879"/>
    <w:lvl w:ilvl="0">
      <w:start w:val="2"/>
      <w:numFmt w:val="chineseCounting"/>
      <w:suff w:val="space"/>
      <w:lvlText w:val="第%1章"/>
      <w:lvlJc w:val="left"/>
      <w:rPr>
        <w:rFonts w:hint="eastAsia"/>
      </w:rPr>
    </w:lvl>
  </w:abstractNum>
  <w:abstractNum w:abstractNumId="2">
    <w:nsid w:val="5344071F"/>
    <w:multiLevelType w:val="singleLevel"/>
    <w:tmpl w:val="5344071F"/>
    <w:lvl w:ilvl="0">
      <w:start w:val="1"/>
      <w:numFmt w:val="decimal"/>
      <w:suff w:val="nothing"/>
      <w:lvlText w:val="%1）"/>
      <w:lvlJc w:val="left"/>
    </w:lvl>
  </w:abstractNum>
  <w:abstractNum w:abstractNumId="3">
    <w:nsid w:val="5B44B704"/>
    <w:multiLevelType w:val="singleLevel"/>
    <w:tmpl w:val="5B44B704"/>
    <w:lvl w:ilvl="0">
      <w:start w:val="1"/>
      <w:numFmt w:val="decimal"/>
      <w:suff w:val="space"/>
      <w:lvlText w:val="%1."/>
      <w:lvlJc w:val="left"/>
    </w:lvl>
  </w:abstractNum>
  <w:abstractNum w:abstractNumId="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start w:val="1"/>
      <w:numFmt w:val="none"/>
      <w:pStyle w:val="a1"/>
      <w:lvlText w:val="%1——"/>
      <w:lvlJc w:val="left"/>
      <w:pPr>
        <w:tabs>
          <w:tab w:val="left" w:pos="1140"/>
        </w:tabs>
        <w:ind w:left="840" w:hanging="420"/>
      </w:pPr>
      <w:rPr>
        <w:rFonts w:hint="eastAsia"/>
      </w:rPr>
    </w:lvl>
    <w:lvl w:ilvl="1">
      <w:start w:val="4"/>
      <w:numFmt w:val="bullet"/>
      <w:lvlText w:val=""/>
      <w:lvlJc w:val="left"/>
      <w:pPr>
        <w:tabs>
          <w:tab w:val="left" w:pos="945"/>
        </w:tabs>
        <w:ind w:left="945" w:hanging="525"/>
      </w:pPr>
      <w:rPr>
        <w:rFonts w:ascii="Wingdings" w:eastAsia="宋体" w:hAnsi="Wingding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WU0MmE3YzZjZTZmNzUyY2E4NzViYmQyMGNlMjEifQ=="/>
  </w:docVars>
  <w:rsids>
    <w:rsidRoot w:val="5A5A4CE9"/>
    <w:rsid w:val="00034852"/>
    <w:rsid w:val="00052BE3"/>
    <w:rsid w:val="00057E4F"/>
    <w:rsid w:val="000644BE"/>
    <w:rsid w:val="00070EC3"/>
    <w:rsid w:val="000A6E67"/>
    <w:rsid w:val="000C139E"/>
    <w:rsid w:val="000C45CD"/>
    <w:rsid w:val="000C5A9D"/>
    <w:rsid w:val="00101C03"/>
    <w:rsid w:val="00131BB5"/>
    <w:rsid w:val="00195D96"/>
    <w:rsid w:val="001B3638"/>
    <w:rsid w:val="00205106"/>
    <w:rsid w:val="002132D5"/>
    <w:rsid w:val="00226487"/>
    <w:rsid w:val="002468CC"/>
    <w:rsid w:val="002743EE"/>
    <w:rsid w:val="00285AB3"/>
    <w:rsid w:val="002E1D91"/>
    <w:rsid w:val="002E772F"/>
    <w:rsid w:val="003072EA"/>
    <w:rsid w:val="00334E65"/>
    <w:rsid w:val="00347809"/>
    <w:rsid w:val="00347CE0"/>
    <w:rsid w:val="003971F1"/>
    <w:rsid w:val="003A5E21"/>
    <w:rsid w:val="003D453C"/>
    <w:rsid w:val="003F5905"/>
    <w:rsid w:val="003F5C2C"/>
    <w:rsid w:val="00411043"/>
    <w:rsid w:val="004234DC"/>
    <w:rsid w:val="00523E26"/>
    <w:rsid w:val="00526833"/>
    <w:rsid w:val="005840C0"/>
    <w:rsid w:val="005B438C"/>
    <w:rsid w:val="005C4B7E"/>
    <w:rsid w:val="005F6E31"/>
    <w:rsid w:val="006120A6"/>
    <w:rsid w:val="006236BF"/>
    <w:rsid w:val="006B0C3C"/>
    <w:rsid w:val="006D42B1"/>
    <w:rsid w:val="006E7668"/>
    <w:rsid w:val="006F1B12"/>
    <w:rsid w:val="00723C76"/>
    <w:rsid w:val="007628E6"/>
    <w:rsid w:val="007851C1"/>
    <w:rsid w:val="0079795F"/>
    <w:rsid w:val="007D579D"/>
    <w:rsid w:val="0080362F"/>
    <w:rsid w:val="00806006"/>
    <w:rsid w:val="00825F12"/>
    <w:rsid w:val="00845453"/>
    <w:rsid w:val="00876610"/>
    <w:rsid w:val="00893883"/>
    <w:rsid w:val="008C4980"/>
    <w:rsid w:val="008E6602"/>
    <w:rsid w:val="00955444"/>
    <w:rsid w:val="009A7746"/>
    <w:rsid w:val="009C5C1C"/>
    <w:rsid w:val="009C6032"/>
    <w:rsid w:val="009D1FA2"/>
    <w:rsid w:val="00AC1AF4"/>
    <w:rsid w:val="00AC1CB6"/>
    <w:rsid w:val="00BD1478"/>
    <w:rsid w:val="00C263DD"/>
    <w:rsid w:val="00C53EDD"/>
    <w:rsid w:val="00C76B39"/>
    <w:rsid w:val="00D057C8"/>
    <w:rsid w:val="00D23FD7"/>
    <w:rsid w:val="00D401E3"/>
    <w:rsid w:val="00D41016"/>
    <w:rsid w:val="00D534FA"/>
    <w:rsid w:val="00D628D5"/>
    <w:rsid w:val="00D76DC8"/>
    <w:rsid w:val="00D77865"/>
    <w:rsid w:val="00DA1EC5"/>
    <w:rsid w:val="00DE0495"/>
    <w:rsid w:val="00DE7252"/>
    <w:rsid w:val="00E0342A"/>
    <w:rsid w:val="00E072B2"/>
    <w:rsid w:val="00E33B35"/>
    <w:rsid w:val="00E36ADB"/>
    <w:rsid w:val="00E649B8"/>
    <w:rsid w:val="00E6730D"/>
    <w:rsid w:val="00E83806"/>
    <w:rsid w:val="00E96CDF"/>
    <w:rsid w:val="00EB0D44"/>
    <w:rsid w:val="00ED1034"/>
    <w:rsid w:val="00ED7155"/>
    <w:rsid w:val="00F210CC"/>
    <w:rsid w:val="00F96E11"/>
    <w:rsid w:val="00FD1C8E"/>
    <w:rsid w:val="016D43EC"/>
    <w:rsid w:val="01791910"/>
    <w:rsid w:val="01911C95"/>
    <w:rsid w:val="02AE6095"/>
    <w:rsid w:val="031B4346"/>
    <w:rsid w:val="034867F9"/>
    <w:rsid w:val="03A72514"/>
    <w:rsid w:val="04744C12"/>
    <w:rsid w:val="05742130"/>
    <w:rsid w:val="05A229E0"/>
    <w:rsid w:val="067F3525"/>
    <w:rsid w:val="071A291B"/>
    <w:rsid w:val="08250323"/>
    <w:rsid w:val="08CA7B52"/>
    <w:rsid w:val="090060FA"/>
    <w:rsid w:val="098034A2"/>
    <w:rsid w:val="0ABA57A8"/>
    <w:rsid w:val="0BF53703"/>
    <w:rsid w:val="0BF93935"/>
    <w:rsid w:val="0CE44532"/>
    <w:rsid w:val="0E404217"/>
    <w:rsid w:val="0E663B5B"/>
    <w:rsid w:val="0F6A6FAD"/>
    <w:rsid w:val="0F6D0961"/>
    <w:rsid w:val="0FC41281"/>
    <w:rsid w:val="10556153"/>
    <w:rsid w:val="1248432C"/>
    <w:rsid w:val="15341F5A"/>
    <w:rsid w:val="15350807"/>
    <w:rsid w:val="155F0A59"/>
    <w:rsid w:val="1563760B"/>
    <w:rsid w:val="16BD472A"/>
    <w:rsid w:val="18DD567D"/>
    <w:rsid w:val="19050AE3"/>
    <w:rsid w:val="19874E20"/>
    <w:rsid w:val="1A715C20"/>
    <w:rsid w:val="1AF17FB7"/>
    <w:rsid w:val="1DE960D1"/>
    <w:rsid w:val="1E311F10"/>
    <w:rsid w:val="1E5956FA"/>
    <w:rsid w:val="1F89425E"/>
    <w:rsid w:val="1FE22316"/>
    <w:rsid w:val="20346305"/>
    <w:rsid w:val="207A4FA0"/>
    <w:rsid w:val="209060EE"/>
    <w:rsid w:val="22101E34"/>
    <w:rsid w:val="22603BAD"/>
    <w:rsid w:val="22BE4191"/>
    <w:rsid w:val="23245A29"/>
    <w:rsid w:val="23410F83"/>
    <w:rsid w:val="237E3868"/>
    <w:rsid w:val="238C271F"/>
    <w:rsid w:val="24173932"/>
    <w:rsid w:val="25656906"/>
    <w:rsid w:val="25F33E92"/>
    <w:rsid w:val="26320F9F"/>
    <w:rsid w:val="269653AE"/>
    <w:rsid w:val="2890058E"/>
    <w:rsid w:val="28A03F00"/>
    <w:rsid w:val="28CD4050"/>
    <w:rsid w:val="291D4EFA"/>
    <w:rsid w:val="2A437AF4"/>
    <w:rsid w:val="2ACD7575"/>
    <w:rsid w:val="2AE45571"/>
    <w:rsid w:val="2E4B397B"/>
    <w:rsid w:val="2ED319CA"/>
    <w:rsid w:val="2F2A04A2"/>
    <w:rsid w:val="30277E6B"/>
    <w:rsid w:val="31F461FC"/>
    <w:rsid w:val="32912EDD"/>
    <w:rsid w:val="330714FD"/>
    <w:rsid w:val="362C6527"/>
    <w:rsid w:val="37905F19"/>
    <w:rsid w:val="383E2D1F"/>
    <w:rsid w:val="38D33BB0"/>
    <w:rsid w:val="39A2103D"/>
    <w:rsid w:val="3A63048C"/>
    <w:rsid w:val="3ACA2D85"/>
    <w:rsid w:val="3B356BB3"/>
    <w:rsid w:val="3DE324A9"/>
    <w:rsid w:val="3EE45675"/>
    <w:rsid w:val="3F1F07C4"/>
    <w:rsid w:val="3FCB7E6E"/>
    <w:rsid w:val="40B434A0"/>
    <w:rsid w:val="40D95D5D"/>
    <w:rsid w:val="41590C0A"/>
    <w:rsid w:val="435951D0"/>
    <w:rsid w:val="43D024DE"/>
    <w:rsid w:val="442A090D"/>
    <w:rsid w:val="44913719"/>
    <w:rsid w:val="44A77AD6"/>
    <w:rsid w:val="45177BD0"/>
    <w:rsid w:val="45816E1C"/>
    <w:rsid w:val="46DE7DAB"/>
    <w:rsid w:val="46E0180C"/>
    <w:rsid w:val="48EE0EAE"/>
    <w:rsid w:val="49036538"/>
    <w:rsid w:val="495C7324"/>
    <w:rsid w:val="4AE60422"/>
    <w:rsid w:val="4AF22842"/>
    <w:rsid w:val="4AFE5EA7"/>
    <w:rsid w:val="4BB25200"/>
    <w:rsid w:val="4E0F48CF"/>
    <w:rsid w:val="4F4442AA"/>
    <w:rsid w:val="50C62493"/>
    <w:rsid w:val="5175084D"/>
    <w:rsid w:val="523907F2"/>
    <w:rsid w:val="52A31FD3"/>
    <w:rsid w:val="53431FE7"/>
    <w:rsid w:val="53DF0DAF"/>
    <w:rsid w:val="544041CA"/>
    <w:rsid w:val="54793103"/>
    <w:rsid w:val="54AA695D"/>
    <w:rsid w:val="5576469B"/>
    <w:rsid w:val="565215B3"/>
    <w:rsid w:val="56A242AE"/>
    <w:rsid w:val="57951E48"/>
    <w:rsid w:val="58477647"/>
    <w:rsid w:val="5A0F3E83"/>
    <w:rsid w:val="5A3B6C24"/>
    <w:rsid w:val="5A5A4CE9"/>
    <w:rsid w:val="5AD8741A"/>
    <w:rsid w:val="5B980D95"/>
    <w:rsid w:val="5C230134"/>
    <w:rsid w:val="5D2E4BCF"/>
    <w:rsid w:val="5E1E4B92"/>
    <w:rsid w:val="5E506494"/>
    <w:rsid w:val="5E583675"/>
    <w:rsid w:val="5EDA715B"/>
    <w:rsid w:val="5F343DD8"/>
    <w:rsid w:val="60CE1DFB"/>
    <w:rsid w:val="61AD5C1A"/>
    <w:rsid w:val="63236BBF"/>
    <w:rsid w:val="63D44072"/>
    <w:rsid w:val="64692445"/>
    <w:rsid w:val="6532041D"/>
    <w:rsid w:val="655A50F2"/>
    <w:rsid w:val="65B568E3"/>
    <w:rsid w:val="66FF4226"/>
    <w:rsid w:val="671219F9"/>
    <w:rsid w:val="6875064A"/>
    <w:rsid w:val="68D04B00"/>
    <w:rsid w:val="699E2FB6"/>
    <w:rsid w:val="6D41381A"/>
    <w:rsid w:val="6ED40D33"/>
    <w:rsid w:val="6F6751B5"/>
    <w:rsid w:val="6F8D53FA"/>
    <w:rsid w:val="70EB105F"/>
    <w:rsid w:val="71A714DF"/>
    <w:rsid w:val="71BB0A4F"/>
    <w:rsid w:val="71E51D66"/>
    <w:rsid w:val="721E0589"/>
    <w:rsid w:val="74D97308"/>
    <w:rsid w:val="75DB5A9F"/>
    <w:rsid w:val="76217258"/>
    <w:rsid w:val="76E104A9"/>
    <w:rsid w:val="77F12EF5"/>
    <w:rsid w:val="786C3C88"/>
    <w:rsid w:val="78F56385"/>
    <w:rsid w:val="79AE1429"/>
    <w:rsid w:val="7A4A07AB"/>
    <w:rsid w:val="7D175900"/>
    <w:rsid w:val="7D946B51"/>
    <w:rsid w:val="7DBB2EE3"/>
    <w:rsid w:val="7E14712C"/>
    <w:rsid w:val="7F6501B2"/>
    <w:rsid w:val="7FC2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unhideWhenUsed="1"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adjustRightInd w:val="0"/>
      <w:snapToGrid w:val="0"/>
      <w:spacing w:after="200"/>
    </w:pPr>
    <w:rPr>
      <w:rFonts w:ascii="Tahoma" w:eastAsia="微软雅黑" w:hAnsi="Tahoma"/>
      <w:sz w:val="22"/>
      <w:szCs w:val="22"/>
    </w:rPr>
  </w:style>
  <w:style w:type="paragraph" w:styleId="1">
    <w:name w:val="heading 1"/>
    <w:basedOn w:val="a2"/>
    <w:next w:val="a2"/>
    <w:link w:val="1Char"/>
    <w:qFormat/>
    <w:pPr>
      <w:keepNext/>
      <w:keepLines/>
      <w:spacing w:before="340" w:after="330" w:line="576" w:lineRule="auto"/>
      <w:outlineLvl w:val="0"/>
    </w:pPr>
    <w:rPr>
      <w:rFonts w:ascii="Times New Roman" w:eastAsia="宋体" w:hAnsi="Times New Roman"/>
      <w:b/>
      <w:kern w:val="44"/>
      <w:sz w:val="44"/>
      <w:szCs w:val="20"/>
    </w:rPr>
  </w:style>
  <w:style w:type="paragraph" w:styleId="2">
    <w:name w:val="heading 2"/>
    <w:basedOn w:val="a2"/>
    <w:next w:val="a2"/>
    <w:link w:val="2Char"/>
    <w:qFormat/>
    <w:pPr>
      <w:keepNext/>
      <w:keepLines/>
      <w:spacing w:before="260" w:after="260" w:line="413" w:lineRule="auto"/>
      <w:outlineLvl w:val="1"/>
    </w:pPr>
    <w:rPr>
      <w:rFonts w:ascii="Arial" w:eastAsia="黑体" w:hAnsi="Arial"/>
      <w:b/>
      <w:sz w:val="32"/>
      <w:szCs w:val="20"/>
    </w:rPr>
  </w:style>
  <w:style w:type="paragraph" w:styleId="3">
    <w:name w:val="heading 3"/>
    <w:basedOn w:val="a2"/>
    <w:next w:val="3049"/>
    <w:link w:val="3Char"/>
    <w:qFormat/>
    <w:pPr>
      <w:keepNext/>
      <w:keepLines/>
      <w:spacing w:before="260" w:after="260" w:line="413" w:lineRule="auto"/>
      <w:outlineLvl w:val="2"/>
    </w:pPr>
    <w:rPr>
      <w:rFonts w:ascii="Times New Roman" w:eastAsia="宋体" w:hAnsi="Times New Roman"/>
      <w:b/>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049">
    <w:name w:val="样式 标题 3 + 右侧:  0.49 字符"/>
    <w:basedOn w:val="3"/>
    <w:qFormat/>
    <w:pPr>
      <w:ind w:right="137" w:firstLineChars="49" w:firstLine="138"/>
    </w:pPr>
    <w:rPr>
      <w:rFonts w:cs="宋体"/>
    </w:rPr>
  </w:style>
  <w:style w:type="paragraph" w:styleId="a6">
    <w:name w:val="Body Text"/>
    <w:basedOn w:val="a2"/>
    <w:next w:val="a2"/>
    <w:uiPriority w:val="99"/>
    <w:qFormat/>
    <w:pPr>
      <w:spacing w:after="120"/>
    </w:pPr>
    <w:rPr>
      <w:rFonts w:ascii="宋体" w:cs="宋体"/>
    </w:rPr>
  </w:style>
  <w:style w:type="paragraph" w:styleId="a7">
    <w:name w:val="Body Text Indent"/>
    <w:basedOn w:val="a2"/>
    <w:next w:val="a8"/>
    <w:qFormat/>
    <w:pPr>
      <w:spacing w:line="360" w:lineRule="auto"/>
      <w:ind w:left="520"/>
    </w:pPr>
    <w:rPr>
      <w:sz w:val="24"/>
    </w:rPr>
  </w:style>
  <w:style w:type="paragraph" w:styleId="a8">
    <w:name w:val="envelope return"/>
    <w:basedOn w:val="a2"/>
    <w:qFormat/>
    <w:rPr>
      <w:rFonts w:ascii="Arial" w:hAnsi="Arial" w:cs="Arial"/>
    </w:rPr>
  </w:style>
  <w:style w:type="paragraph" w:styleId="30">
    <w:name w:val="toc 3"/>
    <w:basedOn w:val="a2"/>
    <w:next w:val="a2"/>
    <w:uiPriority w:val="39"/>
    <w:unhideWhenUsed/>
    <w:qFormat/>
    <w:pPr>
      <w:ind w:leftChars="400" w:left="840"/>
    </w:pPr>
  </w:style>
  <w:style w:type="paragraph" w:styleId="a9">
    <w:name w:val="Plain Text"/>
    <w:basedOn w:val="a2"/>
    <w:qFormat/>
    <w:pPr>
      <w:widowControl w:val="0"/>
      <w:adjustRightInd/>
      <w:snapToGrid/>
      <w:spacing w:after="0"/>
      <w:jc w:val="both"/>
    </w:pPr>
    <w:rPr>
      <w:rFonts w:ascii="宋体" w:eastAsia="宋体" w:hAnsi="Courier New"/>
      <w:kern w:val="2"/>
      <w:sz w:val="21"/>
      <w:szCs w:val="20"/>
    </w:rPr>
  </w:style>
  <w:style w:type="paragraph" w:styleId="aa">
    <w:name w:val="footer"/>
    <w:basedOn w:val="a2"/>
    <w:uiPriority w:val="99"/>
    <w:unhideWhenUsed/>
    <w:qFormat/>
    <w:pPr>
      <w:tabs>
        <w:tab w:val="center" w:pos="4153"/>
        <w:tab w:val="right" w:pos="8306"/>
      </w:tabs>
    </w:pPr>
    <w:rPr>
      <w:sz w:val="18"/>
      <w:szCs w:val="18"/>
    </w:rPr>
  </w:style>
  <w:style w:type="paragraph" w:styleId="ab">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2"/>
    <w:next w:val="a2"/>
    <w:uiPriority w:val="39"/>
    <w:unhideWhenUsed/>
    <w:qFormat/>
  </w:style>
  <w:style w:type="paragraph" w:styleId="31">
    <w:name w:val="Body Text Indent 3"/>
    <w:basedOn w:val="a2"/>
    <w:qFormat/>
    <w:pPr>
      <w:ind w:leftChars="171" w:left="359" w:firstLineChars="198" w:firstLine="554"/>
    </w:pPr>
    <w:rPr>
      <w:sz w:val="28"/>
      <w:szCs w:val="20"/>
    </w:rPr>
  </w:style>
  <w:style w:type="paragraph" w:styleId="20">
    <w:name w:val="toc 2"/>
    <w:basedOn w:val="a2"/>
    <w:next w:val="a2"/>
    <w:uiPriority w:val="39"/>
    <w:unhideWhenUsed/>
    <w:qFormat/>
    <w:pPr>
      <w:ind w:leftChars="200" w:left="420"/>
    </w:pPr>
  </w:style>
  <w:style w:type="paragraph" w:styleId="ac">
    <w:name w:val="Normal (Web)"/>
    <w:basedOn w:val="a2"/>
    <w:qFormat/>
    <w:pPr>
      <w:adjustRightInd/>
      <w:spacing w:before="100" w:beforeAutospacing="1" w:after="100" w:afterAutospacing="1"/>
    </w:pPr>
    <w:rPr>
      <w:rFonts w:ascii="宋体" w:hAnsi="宋体" w:cs="宋体"/>
      <w:sz w:val="24"/>
      <w:szCs w:val="24"/>
    </w:rPr>
  </w:style>
  <w:style w:type="paragraph" w:styleId="21">
    <w:name w:val="Body Text First Indent 2"/>
    <w:basedOn w:val="a7"/>
    <w:qFormat/>
    <w:pPr>
      <w:spacing w:after="120" w:line="240" w:lineRule="auto"/>
      <w:ind w:leftChars="200" w:left="420" w:firstLineChars="200" w:firstLine="420"/>
    </w:pPr>
    <w:rPr>
      <w:sz w:val="21"/>
      <w:szCs w:val="24"/>
    </w:rPr>
  </w:style>
  <w:style w:type="table" w:styleId="ad">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3"/>
    <w:qFormat/>
    <w:rPr>
      <w:b/>
    </w:rPr>
  </w:style>
  <w:style w:type="character" w:styleId="af">
    <w:name w:val="FollowedHyperlink"/>
    <w:basedOn w:val="a3"/>
    <w:qFormat/>
    <w:rPr>
      <w:color w:val="800080"/>
      <w:u w:val="none"/>
    </w:rPr>
  </w:style>
  <w:style w:type="character" w:styleId="af0">
    <w:name w:val="Emphasis"/>
    <w:basedOn w:val="a3"/>
    <w:qFormat/>
    <w:rPr>
      <w:b/>
    </w:rPr>
  </w:style>
  <w:style w:type="character" w:styleId="HTML">
    <w:name w:val="HTML Definition"/>
    <w:basedOn w:val="a3"/>
    <w:qFormat/>
  </w:style>
  <w:style w:type="character" w:styleId="HTML0">
    <w:name w:val="HTML Typewriter"/>
    <w:basedOn w:val="a3"/>
    <w:qFormat/>
    <w:rPr>
      <w:rFonts w:ascii="monospace" w:eastAsia="monospace" w:hAnsi="monospace" w:cs="monospace" w:hint="default"/>
      <w:sz w:val="20"/>
    </w:rPr>
  </w:style>
  <w:style w:type="character" w:styleId="HTML1">
    <w:name w:val="HTML Acronym"/>
    <w:basedOn w:val="a3"/>
    <w:qFormat/>
  </w:style>
  <w:style w:type="character" w:styleId="HTML2">
    <w:name w:val="HTML Variable"/>
    <w:basedOn w:val="a3"/>
    <w:qFormat/>
  </w:style>
  <w:style w:type="character" w:styleId="af1">
    <w:name w:val="Hyperlink"/>
    <w:basedOn w:val="a3"/>
    <w:qFormat/>
    <w:rPr>
      <w:color w:val="0000FF"/>
      <w:u w:val="none"/>
    </w:rPr>
  </w:style>
  <w:style w:type="character" w:styleId="HTML3">
    <w:name w:val="HTML Code"/>
    <w:basedOn w:val="a3"/>
    <w:qFormat/>
    <w:rPr>
      <w:rFonts w:ascii="monospace" w:eastAsia="monospace" w:hAnsi="monospace" w:cs="monospace"/>
      <w:sz w:val="20"/>
    </w:rPr>
  </w:style>
  <w:style w:type="character" w:styleId="HTML4">
    <w:name w:val="HTML Cite"/>
    <w:basedOn w:val="a3"/>
    <w:qFormat/>
  </w:style>
  <w:style w:type="character" w:styleId="HTML5">
    <w:name w:val="HTML Keyboard"/>
    <w:basedOn w:val="a3"/>
    <w:qFormat/>
    <w:rPr>
      <w:rFonts w:ascii="monospace" w:eastAsia="monospace" w:hAnsi="monospace" w:cs="monospace" w:hint="default"/>
      <w:sz w:val="20"/>
    </w:rPr>
  </w:style>
  <w:style w:type="character" w:styleId="HTML6">
    <w:name w:val="HTML Sample"/>
    <w:basedOn w:val="a3"/>
    <w:qFormat/>
    <w:rPr>
      <w:rFonts w:ascii="monospace" w:eastAsia="monospace" w:hAnsi="monospace" w:cs="monospace" w:hint="default"/>
    </w:rPr>
  </w:style>
  <w:style w:type="character" w:customStyle="1" w:styleId="1Char">
    <w:name w:val="标题 1 Char"/>
    <w:link w:val="1"/>
    <w:qFormat/>
    <w:rPr>
      <w:rFonts w:ascii="Times New Roman" w:eastAsia="宋体" w:hAnsi="Times New Roman"/>
      <w:b/>
      <w:kern w:val="44"/>
      <w:sz w:val="44"/>
      <w:szCs w:val="20"/>
    </w:rPr>
  </w:style>
  <w:style w:type="character" w:customStyle="1" w:styleId="3Char">
    <w:name w:val="标题 3 Char"/>
    <w:link w:val="3"/>
    <w:qFormat/>
    <w:rPr>
      <w:rFonts w:ascii="Times New Roman" w:eastAsia="宋体" w:hAnsi="Times New Roman"/>
      <w:b/>
      <w:sz w:val="32"/>
      <w:szCs w:val="20"/>
    </w:rPr>
  </w:style>
  <w:style w:type="paragraph" w:customStyle="1" w:styleId="11">
    <w:name w:val="页眉1"/>
    <w:basedOn w:val="a2"/>
    <w:next w:val="a2"/>
    <w:qFormat/>
    <w:pPr>
      <w:pBdr>
        <w:bottom w:val="single" w:sz="6" w:space="1" w:color="000000"/>
      </w:pBdr>
      <w:tabs>
        <w:tab w:val="center" w:pos="4153"/>
        <w:tab w:val="right" w:pos="8306"/>
      </w:tabs>
      <w:jc w:val="center"/>
      <w:textAlignment w:val="baseline"/>
    </w:pPr>
    <w:rPr>
      <w:rFonts w:ascii="Times New Roman" w:eastAsia="宋体" w:hAnsi="Times New Roman"/>
      <w:kern w:val="2"/>
      <w:sz w:val="18"/>
    </w:rPr>
  </w:style>
  <w:style w:type="character" w:customStyle="1" w:styleId="2Char">
    <w:name w:val="标题 2 Char"/>
    <w:link w:val="2"/>
    <w:qFormat/>
    <w:rPr>
      <w:rFonts w:ascii="Arial" w:eastAsia="黑体" w:hAnsi="Arial"/>
      <w:b/>
      <w:sz w:val="32"/>
      <w:szCs w:val="20"/>
    </w:rPr>
  </w:style>
  <w:style w:type="paragraph" w:customStyle="1" w:styleId="TOC1">
    <w:name w:val="TOC 标题1"/>
    <w:basedOn w:val="1"/>
    <w:next w:val="a2"/>
    <w:uiPriority w:val="39"/>
    <w:qFormat/>
    <w:pPr>
      <w:tabs>
        <w:tab w:val="left" w:pos="1830"/>
      </w:tabs>
      <w:spacing w:before="480" w:line="276" w:lineRule="auto"/>
      <w:outlineLvl w:val="9"/>
    </w:pPr>
    <w:rPr>
      <w:rFonts w:ascii="仿宋" w:eastAsia="仿宋" w:hAnsi="仿宋"/>
      <w:color w:val="000000"/>
      <w:kern w:val="0"/>
      <w:sz w:val="32"/>
      <w:szCs w:val="32"/>
    </w:rPr>
  </w:style>
  <w:style w:type="paragraph" w:customStyle="1" w:styleId="Normal2">
    <w:name w:val="Normal_2"/>
    <w:qFormat/>
    <w:pPr>
      <w:spacing w:before="120" w:after="240"/>
      <w:jc w:val="both"/>
    </w:pPr>
    <w:rPr>
      <w:rFonts w:eastAsia="Times New Roman"/>
      <w:sz w:val="22"/>
      <w:szCs w:val="22"/>
      <w:lang w:eastAsia="en-US"/>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Arial" w:hAnsi="Arial" w:cs="Arial"/>
      <w:color w:val="000000"/>
      <w:sz w:val="22"/>
      <w:szCs w:val="22"/>
      <w:u w:val="none"/>
    </w:rPr>
  </w:style>
  <w:style w:type="paragraph" w:customStyle="1" w:styleId="a0">
    <w:name w:val="一级条标题"/>
    <w:basedOn w:val="a"/>
    <w:next w:val="af2"/>
    <w:qFormat/>
    <w:pPr>
      <w:numPr>
        <w:ilvl w:val="2"/>
      </w:numPr>
      <w:spacing w:beforeLines="0" w:before="0" w:afterLines="0" w:after="0"/>
      <w:outlineLvl w:val="2"/>
    </w:pPr>
  </w:style>
  <w:style w:type="paragraph" w:customStyle="1" w:styleId="a">
    <w:name w:val="章标题"/>
    <w:next w:val="af2"/>
    <w:qFormat/>
    <w:pPr>
      <w:numPr>
        <w:ilvl w:val="1"/>
        <w:numId w:val="1"/>
      </w:numPr>
      <w:spacing w:beforeLines="50" w:before="156" w:afterLines="50" w:after="156"/>
      <w:jc w:val="both"/>
      <w:outlineLvl w:val="1"/>
    </w:pPr>
    <w:rPr>
      <w:rFonts w:ascii="黑体" w:eastAsia="黑体"/>
      <w:sz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a1">
    <w:name w:val="列项——"/>
    <w:qFormat/>
    <w:pPr>
      <w:widowControl w:val="0"/>
      <w:numPr>
        <w:numId w:val="2"/>
      </w:numPr>
      <w:tabs>
        <w:tab w:val="clear" w:pos="1140"/>
        <w:tab w:val="left" w:pos="854"/>
      </w:tabs>
      <w:ind w:leftChars="200" w:left="200" w:hangingChars="200" w:hanging="200"/>
      <w:jc w:val="both"/>
    </w:pPr>
    <w:rPr>
      <w:rFonts w:ascii="宋体"/>
      <w:sz w:val="21"/>
    </w:rPr>
  </w:style>
  <w:style w:type="paragraph" w:customStyle="1" w:styleId="TableParagraph">
    <w:name w:val="Table Paragraph"/>
    <w:basedOn w:val="a2"/>
    <w:uiPriority w:val="1"/>
    <w:qFormat/>
    <w:rPr>
      <w:rFonts w:ascii="仿宋" w:eastAsia="仿宋" w:hAnsi="仿宋" w:cs="仿宋"/>
      <w:lang w:val="zh-CN" w:bidi="zh-CN"/>
    </w:rPr>
  </w:style>
  <w:style w:type="character" w:customStyle="1" w:styleId="hover">
    <w:name w:val="hover"/>
    <w:basedOn w:val="a3"/>
    <w:qFormat/>
  </w:style>
  <w:style w:type="character" w:customStyle="1" w:styleId="hover1">
    <w:name w:val="hover1"/>
    <w:basedOn w:val="a3"/>
    <w:qFormat/>
    <w:rPr>
      <w:color w:val="2590EB"/>
    </w:rPr>
  </w:style>
  <w:style w:type="character" w:customStyle="1" w:styleId="hover2">
    <w:name w:val="hover2"/>
    <w:basedOn w:val="a3"/>
    <w:qFormat/>
    <w:rPr>
      <w:color w:val="2590EB"/>
    </w:rPr>
  </w:style>
  <w:style w:type="paragraph" w:customStyle="1" w:styleId="22">
    <w:name w:val="列出段落2"/>
    <w:basedOn w:val="a2"/>
    <w:qFormat/>
    <w:pPr>
      <w:ind w:firstLineChars="200" w:firstLine="420"/>
    </w:pPr>
  </w:style>
  <w:style w:type="character" w:customStyle="1" w:styleId="NormalCharacter">
    <w:name w:val="NormalCharacter"/>
    <w:qFormat/>
    <w:rPr>
      <w:kern w:val="2"/>
      <w:sz w:val="21"/>
      <w:lang w:val="en-US" w:eastAsia="zh-CN" w:bidi="ar-SA"/>
    </w:rPr>
  </w:style>
  <w:style w:type="character" w:customStyle="1" w:styleId="UserStyle1">
    <w:name w:val="UserStyle_1"/>
    <w:basedOn w:val="NormalCharacter"/>
    <w:qFormat/>
    <w:rPr>
      <w:kern w:val="2"/>
      <w:sz w:val="21"/>
      <w:lang w:val="en-US" w:eastAsia="zh-CN" w:bidi="ar-SA"/>
    </w:rPr>
  </w:style>
  <w:style w:type="character" w:customStyle="1" w:styleId="font41">
    <w:name w:val="font41"/>
    <w:basedOn w:val="a3"/>
    <w:qFormat/>
    <w:rPr>
      <w:rFonts w:ascii="宋体" w:eastAsia="宋体" w:hAnsi="宋体" w:cs="宋体" w:hint="eastAsia"/>
      <w:color w:val="000000"/>
      <w:sz w:val="21"/>
      <w:szCs w:val="21"/>
      <w:u w:val="none"/>
    </w:rPr>
  </w:style>
  <w:style w:type="paragraph" w:styleId="af3">
    <w:name w:val="List Paragraph"/>
    <w:basedOn w:val="a2"/>
    <w:uiPriority w:val="99"/>
    <w:qFormat/>
    <w:pPr>
      <w:ind w:firstLineChars="200" w:firstLine="420"/>
    </w:pPr>
  </w:style>
  <w:style w:type="paragraph" w:styleId="af4">
    <w:name w:val="Balloon Text"/>
    <w:basedOn w:val="a2"/>
    <w:link w:val="Char"/>
    <w:rsid w:val="00723C76"/>
    <w:pPr>
      <w:spacing w:after="0"/>
    </w:pPr>
    <w:rPr>
      <w:sz w:val="18"/>
      <w:szCs w:val="18"/>
    </w:rPr>
  </w:style>
  <w:style w:type="character" w:customStyle="1" w:styleId="Char">
    <w:name w:val="批注框文本 Char"/>
    <w:basedOn w:val="a3"/>
    <w:link w:val="af4"/>
    <w:rsid w:val="00723C76"/>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unhideWhenUsed="1"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adjustRightInd w:val="0"/>
      <w:snapToGrid w:val="0"/>
      <w:spacing w:after="200"/>
    </w:pPr>
    <w:rPr>
      <w:rFonts w:ascii="Tahoma" w:eastAsia="微软雅黑" w:hAnsi="Tahoma"/>
      <w:sz w:val="22"/>
      <w:szCs w:val="22"/>
    </w:rPr>
  </w:style>
  <w:style w:type="paragraph" w:styleId="1">
    <w:name w:val="heading 1"/>
    <w:basedOn w:val="a2"/>
    <w:next w:val="a2"/>
    <w:link w:val="1Char"/>
    <w:qFormat/>
    <w:pPr>
      <w:keepNext/>
      <w:keepLines/>
      <w:spacing w:before="340" w:after="330" w:line="576" w:lineRule="auto"/>
      <w:outlineLvl w:val="0"/>
    </w:pPr>
    <w:rPr>
      <w:rFonts w:ascii="Times New Roman" w:eastAsia="宋体" w:hAnsi="Times New Roman"/>
      <w:b/>
      <w:kern w:val="44"/>
      <w:sz w:val="44"/>
      <w:szCs w:val="20"/>
    </w:rPr>
  </w:style>
  <w:style w:type="paragraph" w:styleId="2">
    <w:name w:val="heading 2"/>
    <w:basedOn w:val="a2"/>
    <w:next w:val="a2"/>
    <w:link w:val="2Char"/>
    <w:qFormat/>
    <w:pPr>
      <w:keepNext/>
      <w:keepLines/>
      <w:spacing w:before="260" w:after="260" w:line="413" w:lineRule="auto"/>
      <w:outlineLvl w:val="1"/>
    </w:pPr>
    <w:rPr>
      <w:rFonts w:ascii="Arial" w:eastAsia="黑体" w:hAnsi="Arial"/>
      <w:b/>
      <w:sz w:val="32"/>
      <w:szCs w:val="20"/>
    </w:rPr>
  </w:style>
  <w:style w:type="paragraph" w:styleId="3">
    <w:name w:val="heading 3"/>
    <w:basedOn w:val="a2"/>
    <w:next w:val="3049"/>
    <w:link w:val="3Char"/>
    <w:qFormat/>
    <w:pPr>
      <w:keepNext/>
      <w:keepLines/>
      <w:spacing w:before="260" w:after="260" w:line="413" w:lineRule="auto"/>
      <w:outlineLvl w:val="2"/>
    </w:pPr>
    <w:rPr>
      <w:rFonts w:ascii="Times New Roman" w:eastAsia="宋体" w:hAnsi="Times New Roman"/>
      <w:b/>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049">
    <w:name w:val="样式 标题 3 + 右侧:  0.49 字符"/>
    <w:basedOn w:val="3"/>
    <w:qFormat/>
    <w:pPr>
      <w:ind w:right="137" w:firstLineChars="49" w:firstLine="138"/>
    </w:pPr>
    <w:rPr>
      <w:rFonts w:cs="宋体"/>
    </w:rPr>
  </w:style>
  <w:style w:type="paragraph" w:styleId="a6">
    <w:name w:val="Body Text"/>
    <w:basedOn w:val="a2"/>
    <w:next w:val="a2"/>
    <w:uiPriority w:val="99"/>
    <w:qFormat/>
    <w:pPr>
      <w:spacing w:after="120"/>
    </w:pPr>
    <w:rPr>
      <w:rFonts w:ascii="宋体" w:cs="宋体"/>
    </w:rPr>
  </w:style>
  <w:style w:type="paragraph" w:styleId="a7">
    <w:name w:val="Body Text Indent"/>
    <w:basedOn w:val="a2"/>
    <w:next w:val="a8"/>
    <w:qFormat/>
    <w:pPr>
      <w:spacing w:line="360" w:lineRule="auto"/>
      <w:ind w:left="520"/>
    </w:pPr>
    <w:rPr>
      <w:sz w:val="24"/>
    </w:rPr>
  </w:style>
  <w:style w:type="paragraph" w:styleId="a8">
    <w:name w:val="envelope return"/>
    <w:basedOn w:val="a2"/>
    <w:qFormat/>
    <w:rPr>
      <w:rFonts w:ascii="Arial" w:hAnsi="Arial" w:cs="Arial"/>
    </w:rPr>
  </w:style>
  <w:style w:type="paragraph" w:styleId="30">
    <w:name w:val="toc 3"/>
    <w:basedOn w:val="a2"/>
    <w:next w:val="a2"/>
    <w:uiPriority w:val="39"/>
    <w:unhideWhenUsed/>
    <w:qFormat/>
    <w:pPr>
      <w:ind w:leftChars="400" w:left="840"/>
    </w:pPr>
  </w:style>
  <w:style w:type="paragraph" w:styleId="a9">
    <w:name w:val="Plain Text"/>
    <w:basedOn w:val="a2"/>
    <w:qFormat/>
    <w:pPr>
      <w:widowControl w:val="0"/>
      <w:adjustRightInd/>
      <w:snapToGrid/>
      <w:spacing w:after="0"/>
      <w:jc w:val="both"/>
    </w:pPr>
    <w:rPr>
      <w:rFonts w:ascii="宋体" w:eastAsia="宋体" w:hAnsi="Courier New"/>
      <w:kern w:val="2"/>
      <w:sz w:val="21"/>
      <w:szCs w:val="20"/>
    </w:rPr>
  </w:style>
  <w:style w:type="paragraph" w:styleId="aa">
    <w:name w:val="footer"/>
    <w:basedOn w:val="a2"/>
    <w:uiPriority w:val="99"/>
    <w:unhideWhenUsed/>
    <w:qFormat/>
    <w:pPr>
      <w:tabs>
        <w:tab w:val="center" w:pos="4153"/>
        <w:tab w:val="right" w:pos="8306"/>
      </w:tabs>
    </w:pPr>
    <w:rPr>
      <w:sz w:val="18"/>
      <w:szCs w:val="18"/>
    </w:rPr>
  </w:style>
  <w:style w:type="paragraph" w:styleId="ab">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2"/>
    <w:next w:val="a2"/>
    <w:uiPriority w:val="39"/>
    <w:unhideWhenUsed/>
    <w:qFormat/>
  </w:style>
  <w:style w:type="paragraph" w:styleId="31">
    <w:name w:val="Body Text Indent 3"/>
    <w:basedOn w:val="a2"/>
    <w:qFormat/>
    <w:pPr>
      <w:ind w:leftChars="171" w:left="359" w:firstLineChars="198" w:firstLine="554"/>
    </w:pPr>
    <w:rPr>
      <w:sz w:val="28"/>
      <w:szCs w:val="20"/>
    </w:rPr>
  </w:style>
  <w:style w:type="paragraph" w:styleId="20">
    <w:name w:val="toc 2"/>
    <w:basedOn w:val="a2"/>
    <w:next w:val="a2"/>
    <w:uiPriority w:val="39"/>
    <w:unhideWhenUsed/>
    <w:qFormat/>
    <w:pPr>
      <w:ind w:leftChars="200" w:left="420"/>
    </w:pPr>
  </w:style>
  <w:style w:type="paragraph" w:styleId="ac">
    <w:name w:val="Normal (Web)"/>
    <w:basedOn w:val="a2"/>
    <w:qFormat/>
    <w:pPr>
      <w:adjustRightInd/>
      <w:spacing w:before="100" w:beforeAutospacing="1" w:after="100" w:afterAutospacing="1"/>
    </w:pPr>
    <w:rPr>
      <w:rFonts w:ascii="宋体" w:hAnsi="宋体" w:cs="宋体"/>
      <w:sz w:val="24"/>
      <w:szCs w:val="24"/>
    </w:rPr>
  </w:style>
  <w:style w:type="paragraph" w:styleId="21">
    <w:name w:val="Body Text First Indent 2"/>
    <w:basedOn w:val="a7"/>
    <w:qFormat/>
    <w:pPr>
      <w:spacing w:after="120" w:line="240" w:lineRule="auto"/>
      <w:ind w:leftChars="200" w:left="420" w:firstLineChars="200" w:firstLine="420"/>
    </w:pPr>
    <w:rPr>
      <w:sz w:val="21"/>
      <w:szCs w:val="24"/>
    </w:rPr>
  </w:style>
  <w:style w:type="table" w:styleId="ad">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3"/>
    <w:qFormat/>
    <w:rPr>
      <w:b/>
    </w:rPr>
  </w:style>
  <w:style w:type="character" w:styleId="af">
    <w:name w:val="FollowedHyperlink"/>
    <w:basedOn w:val="a3"/>
    <w:qFormat/>
    <w:rPr>
      <w:color w:val="800080"/>
      <w:u w:val="none"/>
    </w:rPr>
  </w:style>
  <w:style w:type="character" w:styleId="af0">
    <w:name w:val="Emphasis"/>
    <w:basedOn w:val="a3"/>
    <w:qFormat/>
    <w:rPr>
      <w:b/>
    </w:rPr>
  </w:style>
  <w:style w:type="character" w:styleId="HTML">
    <w:name w:val="HTML Definition"/>
    <w:basedOn w:val="a3"/>
    <w:qFormat/>
  </w:style>
  <w:style w:type="character" w:styleId="HTML0">
    <w:name w:val="HTML Typewriter"/>
    <w:basedOn w:val="a3"/>
    <w:qFormat/>
    <w:rPr>
      <w:rFonts w:ascii="monospace" w:eastAsia="monospace" w:hAnsi="monospace" w:cs="monospace" w:hint="default"/>
      <w:sz w:val="20"/>
    </w:rPr>
  </w:style>
  <w:style w:type="character" w:styleId="HTML1">
    <w:name w:val="HTML Acronym"/>
    <w:basedOn w:val="a3"/>
    <w:qFormat/>
  </w:style>
  <w:style w:type="character" w:styleId="HTML2">
    <w:name w:val="HTML Variable"/>
    <w:basedOn w:val="a3"/>
    <w:qFormat/>
  </w:style>
  <w:style w:type="character" w:styleId="af1">
    <w:name w:val="Hyperlink"/>
    <w:basedOn w:val="a3"/>
    <w:qFormat/>
    <w:rPr>
      <w:color w:val="0000FF"/>
      <w:u w:val="none"/>
    </w:rPr>
  </w:style>
  <w:style w:type="character" w:styleId="HTML3">
    <w:name w:val="HTML Code"/>
    <w:basedOn w:val="a3"/>
    <w:qFormat/>
    <w:rPr>
      <w:rFonts w:ascii="monospace" w:eastAsia="monospace" w:hAnsi="monospace" w:cs="monospace"/>
      <w:sz w:val="20"/>
    </w:rPr>
  </w:style>
  <w:style w:type="character" w:styleId="HTML4">
    <w:name w:val="HTML Cite"/>
    <w:basedOn w:val="a3"/>
    <w:qFormat/>
  </w:style>
  <w:style w:type="character" w:styleId="HTML5">
    <w:name w:val="HTML Keyboard"/>
    <w:basedOn w:val="a3"/>
    <w:qFormat/>
    <w:rPr>
      <w:rFonts w:ascii="monospace" w:eastAsia="monospace" w:hAnsi="monospace" w:cs="monospace" w:hint="default"/>
      <w:sz w:val="20"/>
    </w:rPr>
  </w:style>
  <w:style w:type="character" w:styleId="HTML6">
    <w:name w:val="HTML Sample"/>
    <w:basedOn w:val="a3"/>
    <w:qFormat/>
    <w:rPr>
      <w:rFonts w:ascii="monospace" w:eastAsia="monospace" w:hAnsi="monospace" w:cs="monospace" w:hint="default"/>
    </w:rPr>
  </w:style>
  <w:style w:type="character" w:customStyle="1" w:styleId="1Char">
    <w:name w:val="标题 1 Char"/>
    <w:link w:val="1"/>
    <w:qFormat/>
    <w:rPr>
      <w:rFonts w:ascii="Times New Roman" w:eastAsia="宋体" w:hAnsi="Times New Roman"/>
      <w:b/>
      <w:kern w:val="44"/>
      <w:sz w:val="44"/>
      <w:szCs w:val="20"/>
    </w:rPr>
  </w:style>
  <w:style w:type="character" w:customStyle="1" w:styleId="3Char">
    <w:name w:val="标题 3 Char"/>
    <w:link w:val="3"/>
    <w:qFormat/>
    <w:rPr>
      <w:rFonts w:ascii="Times New Roman" w:eastAsia="宋体" w:hAnsi="Times New Roman"/>
      <w:b/>
      <w:sz w:val="32"/>
      <w:szCs w:val="20"/>
    </w:rPr>
  </w:style>
  <w:style w:type="paragraph" w:customStyle="1" w:styleId="11">
    <w:name w:val="页眉1"/>
    <w:basedOn w:val="a2"/>
    <w:next w:val="a2"/>
    <w:qFormat/>
    <w:pPr>
      <w:pBdr>
        <w:bottom w:val="single" w:sz="6" w:space="1" w:color="000000"/>
      </w:pBdr>
      <w:tabs>
        <w:tab w:val="center" w:pos="4153"/>
        <w:tab w:val="right" w:pos="8306"/>
      </w:tabs>
      <w:jc w:val="center"/>
      <w:textAlignment w:val="baseline"/>
    </w:pPr>
    <w:rPr>
      <w:rFonts w:ascii="Times New Roman" w:eastAsia="宋体" w:hAnsi="Times New Roman"/>
      <w:kern w:val="2"/>
      <w:sz w:val="18"/>
    </w:rPr>
  </w:style>
  <w:style w:type="character" w:customStyle="1" w:styleId="2Char">
    <w:name w:val="标题 2 Char"/>
    <w:link w:val="2"/>
    <w:qFormat/>
    <w:rPr>
      <w:rFonts w:ascii="Arial" w:eastAsia="黑体" w:hAnsi="Arial"/>
      <w:b/>
      <w:sz w:val="32"/>
      <w:szCs w:val="20"/>
    </w:rPr>
  </w:style>
  <w:style w:type="paragraph" w:customStyle="1" w:styleId="TOC1">
    <w:name w:val="TOC 标题1"/>
    <w:basedOn w:val="1"/>
    <w:next w:val="a2"/>
    <w:uiPriority w:val="39"/>
    <w:qFormat/>
    <w:pPr>
      <w:tabs>
        <w:tab w:val="left" w:pos="1830"/>
      </w:tabs>
      <w:spacing w:before="480" w:line="276" w:lineRule="auto"/>
      <w:outlineLvl w:val="9"/>
    </w:pPr>
    <w:rPr>
      <w:rFonts w:ascii="仿宋" w:eastAsia="仿宋" w:hAnsi="仿宋"/>
      <w:color w:val="000000"/>
      <w:kern w:val="0"/>
      <w:sz w:val="32"/>
      <w:szCs w:val="32"/>
    </w:rPr>
  </w:style>
  <w:style w:type="paragraph" w:customStyle="1" w:styleId="Normal2">
    <w:name w:val="Normal_2"/>
    <w:qFormat/>
    <w:pPr>
      <w:spacing w:before="120" w:after="240"/>
      <w:jc w:val="both"/>
    </w:pPr>
    <w:rPr>
      <w:rFonts w:eastAsia="Times New Roman"/>
      <w:sz w:val="22"/>
      <w:szCs w:val="22"/>
      <w:lang w:eastAsia="en-US"/>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Arial" w:hAnsi="Arial" w:cs="Arial"/>
      <w:color w:val="000000"/>
      <w:sz w:val="22"/>
      <w:szCs w:val="22"/>
      <w:u w:val="none"/>
    </w:rPr>
  </w:style>
  <w:style w:type="paragraph" w:customStyle="1" w:styleId="a0">
    <w:name w:val="一级条标题"/>
    <w:basedOn w:val="a"/>
    <w:next w:val="af2"/>
    <w:qFormat/>
    <w:pPr>
      <w:numPr>
        <w:ilvl w:val="2"/>
      </w:numPr>
      <w:spacing w:beforeLines="0" w:before="0" w:afterLines="0" w:after="0"/>
      <w:outlineLvl w:val="2"/>
    </w:pPr>
  </w:style>
  <w:style w:type="paragraph" w:customStyle="1" w:styleId="a">
    <w:name w:val="章标题"/>
    <w:next w:val="af2"/>
    <w:qFormat/>
    <w:pPr>
      <w:numPr>
        <w:ilvl w:val="1"/>
        <w:numId w:val="1"/>
      </w:numPr>
      <w:spacing w:beforeLines="50" w:before="156" w:afterLines="50" w:after="156"/>
      <w:jc w:val="both"/>
      <w:outlineLvl w:val="1"/>
    </w:pPr>
    <w:rPr>
      <w:rFonts w:ascii="黑体" w:eastAsia="黑体"/>
      <w:sz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a1">
    <w:name w:val="列项——"/>
    <w:qFormat/>
    <w:pPr>
      <w:widowControl w:val="0"/>
      <w:numPr>
        <w:numId w:val="2"/>
      </w:numPr>
      <w:tabs>
        <w:tab w:val="clear" w:pos="1140"/>
        <w:tab w:val="left" w:pos="854"/>
      </w:tabs>
      <w:ind w:leftChars="200" w:left="200" w:hangingChars="200" w:hanging="200"/>
      <w:jc w:val="both"/>
    </w:pPr>
    <w:rPr>
      <w:rFonts w:ascii="宋体"/>
      <w:sz w:val="21"/>
    </w:rPr>
  </w:style>
  <w:style w:type="paragraph" w:customStyle="1" w:styleId="TableParagraph">
    <w:name w:val="Table Paragraph"/>
    <w:basedOn w:val="a2"/>
    <w:uiPriority w:val="1"/>
    <w:qFormat/>
    <w:rPr>
      <w:rFonts w:ascii="仿宋" w:eastAsia="仿宋" w:hAnsi="仿宋" w:cs="仿宋"/>
      <w:lang w:val="zh-CN" w:bidi="zh-CN"/>
    </w:rPr>
  </w:style>
  <w:style w:type="character" w:customStyle="1" w:styleId="hover">
    <w:name w:val="hover"/>
    <w:basedOn w:val="a3"/>
    <w:qFormat/>
  </w:style>
  <w:style w:type="character" w:customStyle="1" w:styleId="hover1">
    <w:name w:val="hover1"/>
    <w:basedOn w:val="a3"/>
    <w:qFormat/>
    <w:rPr>
      <w:color w:val="2590EB"/>
    </w:rPr>
  </w:style>
  <w:style w:type="character" w:customStyle="1" w:styleId="hover2">
    <w:name w:val="hover2"/>
    <w:basedOn w:val="a3"/>
    <w:qFormat/>
    <w:rPr>
      <w:color w:val="2590EB"/>
    </w:rPr>
  </w:style>
  <w:style w:type="paragraph" w:customStyle="1" w:styleId="22">
    <w:name w:val="列出段落2"/>
    <w:basedOn w:val="a2"/>
    <w:qFormat/>
    <w:pPr>
      <w:ind w:firstLineChars="200" w:firstLine="420"/>
    </w:pPr>
  </w:style>
  <w:style w:type="character" w:customStyle="1" w:styleId="NormalCharacter">
    <w:name w:val="NormalCharacter"/>
    <w:qFormat/>
    <w:rPr>
      <w:kern w:val="2"/>
      <w:sz w:val="21"/>
      <w:lang w:val="en-US" w:eastAsia="zh-CN" w:bidi="ar-SA"/>
    </w:rPr>
  </w:style>
  <w:style w:type="character" w:customStyle="1" w:styleId="UserStyle1">
    <w:name w:val="UserStyle_1"/>
    <w:basedOn w:val="NormalCharacter"/>
    <w:qFormat/>
    <w:rPr>
      <w:kern w:val="2"/>
      <w:sz w:val="21"/>
      <w:lang w:val="en-US" w:eastAsia="zh-CN" w:bidi="ar-SA"/>
    </w:rPr>
  </w:style>
  <w:style w:type="character" w:customStyle="1" w:styleId="font41">
    <w:name w:val="font41"/>
    <w:basedOn w:val="a3"/>
    <w:qFormat/>
    <w:rPr>
      <w:rFonts w:ascii="宋体" w:eastAsia="宋体" w:hAnsi="宋体" w:cs="宋体" w:hint="eastAsia"/>
      <w:color w:val="000000"/>
      <w:sz w:val="21"/>
      <w:szCs w:val="21"/>
      <w:u w:val="none"/>
    </w:rPr>
  </w:style>
  <w:style w:type="paragraph" w:styleId="af3">
    <w:name w:val="List Paragraph"/>
    <w:basedOn w:val="a2"/>
    <w:uiPriority w:val="99"/>
    <w:qFormat/>
    <w:pPr>
      <w:ind w:firstLineChars="200" w:firstLine="420"/>
    </w:pPr>
  </w:style>
  <w:style w:type="paragraph" w:styleId="af4">
    <w:name w:val="Balloon Text"/>
    <w:basedOn w:val="a2"/>
    <w:link w:val="Char"/>
    <w:rsid w:val="00723C76"/>
    <w:pPr>
      <w:spacing w:after="0"/>
    </w:pPr>
    <w:rPr>
      <w:sz w:val="18"/>
      <w:szCs w:val="18"/>
    </w:rPr>
  </w:style>
  <w:style w:type="character" w:customStyle="1" w:styleId="Char">
    <w:name w:val="批注框文本 Char"/>
    <w:basedOn w:val="a3"/>
    <w:link w:val="af4"/>
    <w:rsid w:val="00723C76"/>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李伟英</cp:lastModifiedBy>
  <cp:revision>96</cp:revision>
  <cp:lastPrinted>2021-01-08T01:01:00Z</cp:lastPrinted>
  <dcterms:created xsi:type="dcterms:W3CDTF">2020-07-06T00:30:00Z</dcterms:created>
  <dcterms:modified xsi:type="dcterms:W3CDTF">2024-05-13T02:46:00Z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E4C232D137714932A7A382A8CB9C7988_13</vt:lpwstr>
  </property>
</Properties>
</file>