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附件3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深圳市龙岗区人力资源局桶装饮用水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及瓶装饮用水供应服务报价表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3"/>
        <w:tblpPr w:leftFromText="180" w:rightFromText="180" w:vertAnchor="text" w:horzAnchor="page" w:tblpX="851" w:tblpY="207"/>
        <w:tblOverlap w:val="never"/>
        <w:tblW w:w="10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1457"/>
        <w:gridCol w:w="2057"/>
        <w:gridCol w:w="1371"/>
        <w:gridCol w:w="1457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7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品牌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规格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报价单价（元）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小计（元）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景田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饮用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天然泉水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16.8L/桶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2230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桶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农夫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山泉饮用天然水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L/桶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2230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桶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农夫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山泉饮用天然水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12L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/桶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桶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夫山泉瓶装水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380ml*24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瓶/箱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460箱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6" w:type="dxa"/>
            <w:gridSpan w:val="4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报价金额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0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  <w:t>.本次报价作为成交供应商在合同期内的供货价格，供应商不得无故涨价。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0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2.报价表计算方式，报价金额=各品牌规格小计之和，小计=报价单价*数量。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0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3.评分标准根据最低价中标原则，在有效投标供应商中，结合上年度配送水的种类及数量，价格最低价的供应商中标。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  <w:t>项目联系人：                   联系电话：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A1947CF"/>
    <w:rsid w:val="55BB0059"/>
    <w:rsid w:val="7F678FFD"/>
    <w:rsid w:val="7F7D76D9"/>
    <w:rsid w:val="7FF38471"/>
    <w:rsid w:val="E5D1B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江燕梅</cp:lastModifiedBy>
  <dcterms:modified xsi:type="dcterms:W3CDTF">2024-01-08T14:39:52Z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B19563A780938A9D9E0884657D070013</vt:lpwstr>
  </property>
</Properties>
</file>