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Times New Roman" w:eastAsia="仿宋_GB2312" w:cs="Times New Roman"/>
          <w:b/>
          <w:bCs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 w:cs="Times New Roman"/>
          <w:b/>
          <w:bCs/>
          <w:sz w:val="30"/>
          <w:szCs w:val="30"/>
          <w:lang w:val="en-US" w:eastAsia="zh-CN"/>
        </w:rPr>
        <w:t>附件3</w:t>
      </w:r>
    </w:p>
    <w:p>
      <w:pPr>
        <w:jc w:val="center"/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</w:pPr>
      <w:r>
        <w:rPr>
          <w:rFonts w:hint="eastAsia" w:ascii="方正公文小标宋" w:hAnsi="方正公文小标宋" w:eastAsia="方正公文小标宋" w:cs="方正公文小标宋"/>
          <w:sz w:val="44"/>
          <w:szCs w:val="44"/>
          <w:lang w:val="en-US" w:eastAsia="zh-CN"/>
        </w:rPr>
        <w:t>报价表</w:t>
      </w:r>
    </w:p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lang w:val="en-US" w:eastAsia="zh-CN"/>
        </w:rPr>
        <w:t>项目名称：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龙岗城投置地公司2024-2025年度常年法律顾问服务采购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  <w:u w:val="none"/>
          <w:lang w:val="en-US" w:eastAsia="zh-CN"/>
        </w:rPr>
        <w:t>报 价 人：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</w:t>
      </w:r>
    </w:p>
    <w:tbl>
      <w:tblPr>
        <w:tblStyle w:val="3"/>
        <w:tblW w:w="8985" w:type="dxa"/>
        <w:tblInd w:w="-26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440"/>
        <w:gridCol w:w="1305"/>
        <w:gridCol w:w="1260"/>
        <w:gridCol w:w="1350"/>
        <w:gridCol w:w="1530"/>
        <w:gridCol w:w="14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</w:trPr>
        <w:tc>
          <w:tcPr>
            <w:tcW w:w="66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vertAlign w:val="baseline"/>
                <w:lang w:val="en-US" w:eastAsia="zh-CN"/>
              </w:rPr>
              <w:t>常年法律顾问服务费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（万元/年）</w:t>
            </w:r>
          </w:p>
        </w:tc>
        <w:tc>
          <w:tcPr>
            <w:tcW w:w="256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小额诉讼代理服务费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0＜标的额本金≤5万元的案件10宗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小额诉讼代理服务费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b w:val="0"/>
                <w:bCs w:val="0"/>
                <w:kern w:val="2"/>
                <w:sz w:val="24"/>
                <w:szCs w:val="24"/>
                <w:vertAlign w:val="baseline"/>
                <w:lang w:val="en-US" w:eastAsia="zh-CN" w:bidi="ar-SA"/>
              </w:rPr>
              <w:t>5万元＜标的额本金≤10万元的案件10宗</w:t>
            </w: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）</w:t>
            </w:r>
          </w:p>
        </w:tc>
        <w:tc>
          <w:tcPr>
            <w:tcW w:w="1440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u w:val="none"/>
                <w:vertAlign w:val="baseline"/>
                <w:lang w:val="en-US" w:eastAsia="zh-CN"/>
              </w:rPr>
              <w:t>总价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  <w:t>（万元）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66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单价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（万元/宗）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单项总价1</w:t>
            </w: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单价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（万元/宗）</w:t>
            </w: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u w:val="none"/>
                <w:vertAlign w:val="baseline"/>
                <w:lang w:val="en-US" w:eastAsia="zh-CN"/>
              </w:rPr>
              <w:t>单项总价2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u w:val="none"/>
                <w:vertAlign w:val="baseline"/>
                <w:lang w:val="en-US" w:eastAsia="zh-CN"/>
              </w:rPr>
              <w:t>（万元）</w:t>
            </w:r>
          </w:p>
        </w:tc>
        <w:tc>
          <w:tcPr>
            <w:tcW w:w="1440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5" w:hRule="atLeast"/>
        </w:trPr>
        <w:tc>
          <w:tcPr>
            <w:tcW w:w="6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0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b w:val="0"/>
                <w:bCs w:val="0"/>
                <w:sz w:val="24"/>
                <w:szCs w:val="24"/>
                <w:u w:val="none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/>
          <w:bCs/>
          <w:sz w:val="24"/>
          <w:szCs w:val="24"/>
          <w:u w:val="none"/>
          <w:vertAlign w:val="baseline"/>
          <w:lang w:val="en-US" w:eastAsia="zh-CN"/>
        </w:rPr>
        <w:t>备注</w:t>
      </w: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default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  <w:t>1.总价=常年法律顾问服务费+单项总价1+单项总价2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4"/>
          <w:szCs w:val="24"/>
          <w:u w:val="none"/>
          <w:vertAlign w:val="baseline"/>
          <w:lang w:val="en-US" w:eastAsia="zh-CN"/>
        </w:rPr>
        <w:t>2.上述小额诉讼代理费用报价均为一审（或仲裁）代理费用；曾代理一审再代理二审或再代理发回重审的，按一审标准减半收费；未代理一审而代理二审的，按一审标准收费。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ind w:firstLine="4160" w:firstLineChars="1300"/>
        <w:jc w:val="both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报价人（公章）：</w:t>
      </w:r>
    </w:p>
    <w:p>
      <w:pPr>
        <w:ind w:firstLine="4160" w:firstLineChars="1300"/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日期：   年  月  日</w:t>
      </w:r>
    </w:p>
    <w:p>
      <w:pPr>
        <w:jc w:val="both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004020304"/>
    <w:charset w:val="01"/>
    <w:family w:val="roman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Wingdings 2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Wingdings 2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公文小标宋">
    <w:altName w:val="方正小标宋简体"/>
    <w:panose1 w:val="02000500000000000000"/>
    <w:charset w:val="86"/>
    <w:family w:val="auto"/>
    <w:pitch w:val="default"/>
    <w:sig w:usb0="00000000" w:usb1="00000000" w:usb2="00000016" w:usb3="00000000" w:csb0="00040001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gxMzVhMDlhOTk3ZTc4ZWFhYjJiOGFiYTU2ZTVjMzEifQ=="/>
  </w:docVars>
  <w:rsids>
    <w:rsidRoot w:val="20C87861"/>
    <w:rsid w:val="01F1594A"/>
    <w:rsid w:val="05D90BCF"/>
    <w:rsid w:val="073A569E"/>
    <w:rsid w:val="07AF1BE8"/>
    <w:rsid w:val="08B84ACC"/>
    <w:rsid w:val="09C0632E"/>
    <w:rsid w:val="17AF3FF2"/>
    <w:rsid w:val="187622AE"/>
    <w:rsid w:val="20297421"/>
    <w:rsid w:val="20C87861"/>
    <w:rsid w:val="20FD356C"/>
    <w:rsid w:val="23F44CC2"/>
    <w:rsid w:val="29236EA5"/>
    <w:rsid w:val="2A900FAD"/>
    <w:rsid w:val="2E89643F"/>
    <w:rsid w:val="315A40C3"/>
    <w:rsid w:val="319A4D84"/>
    <w:rsid w:val="33FE215A"/>
    <w:rsid w:val="34FC15D4"/>
    <w:rsid w:val="39CC4EA1"/>
    <w:rsid w:val="3E693B97"/>
    <w:rsid w:val="40E345BE"/>
    <w:rsid w:val="411F0FD8"/>
    <w:rsid w:val="47AB5220"/>
    <w:rsid w:val="4C4741FD"/>
    <w:rsid w:val="4D754257"/>
    <w:rsid w:val="523A167B"/>
    <w:rsid w:val="55945D94"/>
    <w:rsid w:val="561B5A5F"/>
    <w:rsid w:val="64AB53BA"/>
    <w:rsid w:val="6C8F3DA8"/>
    <w:rsid w:val="6EF8049C"/>
    <w:rsid w:val="7F415BBD"/>
    <w:rsid w:val="D7FFAD3D"/>
    <w:rsid w:val="EFD1D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658</Words>
  <Characters>670</Characters>
  <Lines>0</Lines>
  <Paragraphs>0</Paragraphs>
  <TotalTime>2</TotalTime>
  <ScaleCrop>false</ScaleCrop>
  <LinksUpToDate>false</LinksUpToDate>
  <CharactersWithSpaces>817</CharactersWithSpaces>
  <Application>WPS Office_11.8.2.11681_F1E327BC-269C-435d-A152-05C5408002CA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2023-12-25T22:14:00Z</dcterms:created>
  <dc:creator>苏述超</dc:creator>
  <cp:lastModifiedBy>陈泓睿</cp:lastModifiedBy>
  <dcterms:modified xsi:type="dcterms:W3CDTF">2024-04-25T16:38:56Z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2052-11.8.2.11681</vt:lpwstr>
  </property>
  <property fmtid="{D5CDD505-2E9C-101B-9397-08002B2CF9AE}" pid="3" name="ICV">
    <vt:lpwstr>1353D304E2BB4815867F210A6E6DF81C_11</vt:lpwstr>
  </property>
</Properties>
</file>