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30"/>
          <w:szCs w:val="30"/>
        </w:rPr>
        <w:t>：承诺函</w:t>
      </w:r>
    </w:p>
    <w:p>
      <w:pPr>
        <w:pStyle w:val="4"/>
        <w:spacing w:line="360" w:lineRule="auto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4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b/>
          <w:bCs/>
          <w:sz w:val="24"/>
          <w:szCs w:val="24"/>
          <w:u w:val="single"/>
        </w:rPr>
        <w:t xml:space="preserve"> 深圳市罗山科技园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>开发运营服务</w:t>
      </w:r>
      <w:r>
        <w:rPr>
          <w:rFonts w:hint="eastAsia" w:hAnsi="宋体"/>
          <w:b/>
          <w:bCs/>
          <w:sz w:val="24"/>
          <w:szCs w:val="24"/>
          <w:u w:val="single"/>
        </w:rPr>
        <w:t>有限公司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民太安保险大厦项目室内办公区域装修工程设计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民太安保险大厦项目室内办公区域装修工程设计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>
      <w:pPr>
        <w:pStyle w:val="4"/>
        <w:numPr>
          <w:ilvl w:val="0"/>
          <w:numId w:val="1"/>
        </w:numPr>
        <w:spacing w:line="36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lang w:val="en-US" w:eastAsia="zh-CN"/>
        </w:rPr>
        <w:t>投标总价</w:t>
      </w:r>
      <w:r>
        <w:rPr>
          <w:rFonts w:hint="eastAsia" w:hAnsi="宋体"/>
          <w:b/>
          <w:sz w:val="24"/>
          <w:szCs w:val="24"/>
          <w:u w:val="single"/>
        </w:rPr>
        <w:t xml:space="preserve">      </w:t>
      </w:r>
      <w:r>
        <w:rPr>
          <w:rFonts w:hint="eastAsia" w:hAnsi="宋体"/>
          <w:b/>
          <w:sz w:val="24"/>
          <w:szCs w:val="24"/>
        </w:rPr>
        <w:t>元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所报下浮率为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hAnsi="宋体"/>
          <w:b/>
          <w:sz w:val="24"/>
          <w:szCs w:val="24"/>
        </w:rPr>
        <w:t>，按照采购人要求承包本项目工作，并签署服务合同。否则，我方愿意承担任何风险。（响应供应商填写）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ascii="宋体" w:hAnsi="宋体"/>
          <w:bCs/>
          <w:sz w:val="24"/>
        </w:rPr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4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2024-03-08T07:13:19Z</dcterms:created>
  <dc:creator>HUAWEI</dc:creator>
  <cp:lastModifiedBy>陈明明</cp:lastModifiedBy>
  <dcterms:modified xsi:type="dcterms:W3CDTF">2024-03-08T07:13:33Z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688CA0A100B34418BA32F5A18B7D8371</vt:lpwstr>
  </property>
</Properties>
</file>