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30"/>
          <w:szCs w:val="30"/>
        </w:rPr>
        <w:t>：响应文件一览表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227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提供营业执照（或登记证书）复印件、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资质证书、</w:t>
            </w:r>
            <w:r>
              <w:rPr>
                <w:rFonts w:hint="eastAsia" w:ascii="宋体" w:hAnsi="宋体"/>
                <w:color w:val="000000"/>
                <w:szCs w:val="21"/>
              </w:rPr>
              <w:t>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见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附件二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龙岗区进一步规范政商交往行为告知书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格式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见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附件三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同类业绩情况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</w:rPr>
              <w:t>近3年（按本次公告发布之日起倒算）至今最具代表性的</w:t>
            </w:r>
            <w:r>
              <w:rPr>
                <w:rFonts w:hint="eastAsia"/>
                <w:lang w:val="en-US" w:eastAsia="zh-CN"/>
              </w:rPr>
              <w:t>类似</w:t>
            </w:r>
            <w:r>
              <w:rPr>
                <w:rFonts w:hint="eastAsia"/>
              </w:rPr>
              <w:t>工程设计业绩（不超过3项）。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</w:rPr>
              <w:t>近3年（按本次公告发布之日起倒算）至今最具代表性的</w:t>
            </w:r>
            <w:r>
              <w:rPr>
                <w:rFonts w:hint="eastAsia"/>
                <w:lang w:val="en-US" w:eastAsia="zh-CN"/>
              </w:rPr>
              <w:t>类似</w:t>
            </w:r>
            <w:r>
              <w:rPr>
                <w:rFonts w:hint="eastAsia"/>
              </w:rPr>
              <w:t>工程</w:t>
            </w:r>
            <w:r>
              <w:rPr>
                <w:rFonts w:hint="eastAsia"/>
                <w:lang w:val="en-US" w:eastAsia="zh-CN"/>
              </w:rPr>
              <w:t>获奖情况</w:t>
            </w:r>
            <w:r>
              <w:rPr>
                <w:rFonts w:hint="eastAsia"/>
              </w:rPr>
              <w:t>（不超过3项）。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项目服务方案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内容包括不限于</w:t>
            </w:r>
            <w:r>
              <w:rPr>
                <w:rFonts w:hint="eastAsia"/>
              </w:rPr>
              <w:t>对本项目及工作内容的理解、拟派遣团队及业绩、响应速度、工作安排及相关服务承诺等。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技术方案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对本项目设计范围工作内容的理解，包括不限于设计方法、方案描述、关键设计点和设计意图等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2024-03-08T07:13:00Z</dcterms:created>
  <dc:creator>HUAWEI</dc:creator>
  <cp:lastModifiedBy>陈明明</cp:lastModifiedBy>
  <dcterms:modified xsi:type="dcterms:W3CDTF">2024-03-08T07:13:05Z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73468E90AB144B9BA14EA685254EDCA9</vt:lpwstr>
  </property>
</Properties>
</file>