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27"/>
        <w:spacing w:line="460" w:lineRule="exact"/>
        <w:ind w:left="1807" w:hanging="1807" w:hanging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深圳市龙岗区第七人民医院社区医院业务用房房屋结构检测鉴定服务</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rPr>
        <w:t>深龙七医采[LGQY202</w:t>
      </w:r>
      <w:r>
        <w:rPr>
          <w:rFonts w:hint="eastAsia" w:ascii="仿宋_GB2312" w:hAnsi="仿宋_GB2312" w:eastAsia="仿宋_GB2312" w:cs="仿宋_GB2312"/>
          <w:sz w:val="36"/>
          <w:szCs w:val="36"/>
          <w:lang w:val="en-US" w:eastAsia="zh-CN"/>
        </w:rPr>
        <w:t>4</w:t>
      </w:r>
      <w:r>
        <w:rPr>
          <w:rFonts w:hint="eastAsia" w:ascii="仿宋_GB2312" w:hAnsi="仿宋_GB2312" w:eastAsia="仿宋_GB2312" w:cs="仿宋_GB2312"/>
          <w:sz w:val="36"/>
          <w:szCs w:val="36"/>
        </w:rPr>
        <w:t>ZW</w:t>
      </w:r>
      <w:r>
        <w:rPr>
          <w:rFonts w:hint="eastAsia" w:ascii="仿宋_GB2312" w:hAnsi="仿宋_GB2312" w:eastAsia="仿宋_GB2312" w:cs="仿宋_GB2312"/>
          <w:sz w:val="36"/>
          <w:szCs w:val="36"/>
          <w:lang w:val="en-US" w:eastAsia="zh-CN"/>
        </w:rPr>
        <w:t>005</w:t>
      </w:r>
      <w:r>
        <w:rPr>
          <w:rFonts w:hint="eastAsia" w:ascii="仿宋_GB2312" w:hAnsi="仿宋_GB2312" w:eastAsia="仿宋_GB2312" w:cs="仿宋_GB2312"/>
          <w:sz w:val="36"/>
          <w:szCs w:val="36"/>
        </w:rPr>
        <w:t>]</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lang w:val="en-US" w:eastAsia="zh-CN"/>
        </w:rPr>
        <w:t>服务</w:t>
      </w:r>
      <w:r>
        <w:rPr>
          <w:rFonts w:hint="eastAsia" w:ascii="仿宋_GB2312" w:hAnsi="仿宋_GB2312" w:eastAsia="仿宋_GB2312" w:cs="仿宋_GB2312"/>
          <w:sz w:val="36"/>
          <w:szCs w:val="36"/>
        </w:rPr>
        <w:t>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jc w:val="left"/>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lang w:val="en-US" w:eastAsia="zh-CN"/>
        </w:rPr>
        <w:t>12万元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　人民币</w:t>
      </w:r>
    </w:p>
    <w:p>
      <w:pPr>
        <w:pStyle w:val="14"/>
        <w:rPr>
          <w:rFonts w:hint="default"/>
        </w:rPr>
      </w:pPr>
    </w:p>
    <w:p>
      <w:pPr>
        <w:pStyle w:val="14"/>
        <w:rPr>
          <w:rFonts w:hint="default"/>
          <w:szCs w:val="20"/>
        </w:rPr>
      </w:pPr>
    </w:p>
    <w:p>
      <w:pPr>
        <w:pStyle w:val="7"/>
      </w:pPr>
    </w:p>
    <w:p/>
    <w:p>
      <w:pPr>
        <w:pStyle w:val="5"/>
      </w:pPr>
    </w:p>
    <w:p/>
    <w:p>
      <w:pPr>
        <w:pStyle w:val="5"/>
        <w:ind w:firstLine="1920" w:firstLineChars="600"/>
        <w:rPr>
          <w:rFonts w:hint="default"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both"/>
        <w:rPr>
          <w:rFonts w:hint="eastAsia" w:ascii="宋体" w:hAnsi="宋体" w:cs="宋体"/>
          <w:b/>
          <w:bCs/>
          <w:sz w:val="40"/>
          <w:szCs w:val="40"/>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sz w:val="36"/>
          <w:szCs w:val="36"/>
        </w:rPr>
      </w:pPr>
      <w:r>
        <w:rPr>
          <w:rFonts w:hint="eastAsia" w:ascii="宋体" w:hAnsi="宋体" w:cs="宋体"/>
          <w:b/>
          <w:bCs/>
          <w:sz w:val="40"/>
          <w:szCs w:val="40"/>
        </w:rPr>
        <w:t>第一章</w:t>
      </w:r>
    </w:p>
    <w:p>
      <w:pPr>
        <w:pStyle w:val="27"/>
        <w:keepNext w:val="0"/>
        <w:keepLines w:val="0"/>
        <w:pageBreakBefore w:val="0"/>
        <w:kinsoku/>
        <w:wordWrap/>
        <w:overflowPunct/>
        <w:topLinePunct w:val="0"/>
        <w:autoSpaceDE/>
        <w:autoSpaceDN/>
        <w:bidi w:val="0"/>
        <w:adjustRightInd/>
        <w:snapToGrid/>
        <w:spacing w:line="400" w:lineRule="exact"/>
        <w:ind w:left="1807" w:hanging="2000" w:hangingChars="500"/>
        <w:jc w:val="center"/>
        <w:textAlignment w:val="auto"/>
        <w:rPr>
          <w:rFonts w:hint="eastAsia" w:ascii="宋体" w:hAnsi="宋体" w:eastAsia="宋体"/>
          <w:sz w:val="40"/>
          <w:szCs w:val="40"/>
          <w:lang w:val="en-US" w:eastAsia="zh-CN"/>
        </w:rPr>
      </w:pPr>
      <w:r>
        <w:rPr>
          <w:rFonts w:hint="eastAsia" w:ascii="宋体" w:hAnsi="宋体"/>
          <w:sz w:val="40"/>
          <w:szCs w:val="40"/>
        </w:rPr>
        <w:t>深圳市龙岗区第七</w:t>
      </w:r>
      <w:r>
        <w:rPr>
          <w:rFonts w:hint="eastAsia" w:ascii="宋体" w:hAnsi="宋体" w:eastAsia="宋体"/>
          <w:sz w:val="40"/>
          <w:szCs w:val="40"/>
        </w:rPr>
        <w:t>人民医院</w:t>
      </w:r>
      <w:r>
        <w:rPr>
          <w:rFonts w:hint="eastAsia" w:ascii="宋体" w:hAnsi="宋体" w:eastAsia="宋体"/>
          <w:sz w:val="40"/>
          <w:szCs w:val="40"/>
          <w:lang w:val="en-US" w:eastAsia="zh-CN"/>
        </w:rPr>
        <w:t>关于社区医院业务</w:t>
      </w:r>
    </w:p>
    <w:p>
      <w:pPr>
        <w:pStyle w:val="27"/>
        <w:keepNext w:val="0"/>
        <w:keepLines w:val="0"/>
        <w:pageBreakBefore w:val="0"/>
        <w:kinsoku/>
        <w:wordWrap/>
        <w:overflowPunct/>
        <w:topLinePunct w:val="0"/>
        <w:autoSpaceDE/>
        <w:autoSpaceDN/>
        <w:bidi w:val="0"/>
        <w:adjustRightInd/>
        <w:snapToGrid/>
        <w:spacing w:line="400" w:lineRule="exact"/>
        <w:ind w:left="1807" w:hanging="2000" w:hangingChars="500"/>
        <w:jc w:val="center"/>
        <w:textAlignment w:val="auto"/>
        <w:rPr>
          <w:rFonts w:hint="eastAsia" w:ascii="宋体" w:hAnsi="宋体" w:eastAsia="宋体"/>
          <w:sz w:val="40"/>
          <w:szCs w:val="40"/>
          <w:lang w:val="en-US" w:eastAsia="zh-CN"/>
        </w:rPr>
      </w:pPr>
      <w:r>
        <w:rPr>
          <w:rFonts w:hint="eastAsia" w:ascii="宋体" w:hAnsi="宋体" w:eastAsia="宋体"/>
          <w:sz w:val="40"/>
          <w:szCs w:val="40"/>
          <w:lang w:val="en-US" w:eastAsia="zh-CN"/>
        </w:rPr>
        <w:t>用房房屋</w:t>
      </w:r>
      <w:r>
        <w:rPr>
          <w:rFonts w:hint="eastAsia" w:ascii="宋体" w:hAnsi="宋体"/>
          <w:sz w:val="40"/>
          <w:szCs w:val="40"/>
          <w:lang w:val="en-US" w:eastAsia="zh-CN"/>
        </w:rPr>
        <w:t>结构检测鉴定服务</w:t>
      </w:r>
      <w:r>
        <w:rPr>
          <w:rFonts w:hint="eastAsia" w:ascii="宋体" w:hAnsi="宋体" w:eastAsia="宋体"/>
          <w:sz w:val="40"/>
          <w:szCs w:val="40"/>
          <w:lang w:val="en-US" w:eastAsia="zh-CN"/>
        </w:rPr>
        <w:t>项目院内公开采购</w:t>
      </w:r>
    </w:p>
    <w:p>
      <w:pPr>
        <w:pStyle w:val="27"/>
        <w:keepNext w:val="0"/>
        <w:keepLines w:val="0"/>
        <w:pageBreakBefore w:val="0"/>
        <w:kinsoku/>
        <w:wordWrap/>
        <w:overflowPunct/>
        <w:topLinePunct w:val="0"/>
        <w:autoSpaceDE/>
        <w:autoSpaceDN/>
        <w:bidi w:val="0"/>
        <w:adjustRightInd/>
        <w:snapToGrid/>
        <w:spacing w:line="400" w:lineRule="exact"/>
        <w:ind w:left="1807" w:hanging="2000" w:hangingChars="500"/>
        <w:jc w:val="center"/>
        <w:textAlignment w:val="auto"/>
        <w:rPr>
          <w:sz w:val="32"/>
          <w:szCs w:val="32"/>
        </w:rPr>
      </w:pPr>
      <w:r>
        <w:rPr>
          <w:rFonts w:hint="eastAsia" w:ascii="宋体" w:hAnsi="宋体" w:eastAsia="宋体"/>
          <w:sz w:val="40"/>
          <w:szCs w:val="40"/>
          <w:lang w:val="en-US" w:eastAsia="zh-CN"/>
        </w:rPr>
        <w:t>的公告</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hAnsi="宋体" w:eastAsia="仿宋_GB2312"/>
          <w:sz w:val="28"/>
          <w:szCs w:val="28"/>
        </w:rPr>
        <w:t>根据政府采购相关规定</w:t>
      </w:r>
      <w:r>
        <w:rPr>
          <w:rFonts w:hint="eastAsia" w:ascii="仿宋_GB2312" w:hAnsi="宋体" w:eastAsia="仿宋_GB2312"/>
          <w:sz w:val="28"/>
          <w:szCs w:val="28"/>
          <w:lang w:val="en-US" w:eastAsia="zh-CN"/>
        </w:rPr>
        <w:t>和</w:t>
      </w:r>
      <w:r>
        <w:rPr>
          <w:rFonts w:hint="eastAsia" w:ascii="仿宋_GB2312" w:hAnsi="宋体" w:eastAsia="仿宋_GB2312"/>
          <w:sz w:val="28"/>
          <w:szCs w:val="28"/>
        </w:rPr>
        <w:t>《深圳市龙岗区</w:t>
      </w:r>
      <w:r>
        <w:rPr>
          <w:rFonts w:hint="eastAsia" w:ascii="仿宋_GB2312" w:hAnsi="宋体" w:eastAsia="仿宋_GB2312"/>
          <w:sz w:val="28"/>
          <w:szCs w:val="28"/>
          <w:lang w:val="en-US" w:eastAsia="zh-CN"/>
        </w:rPr>
        <w:t>第七</w:t>
      </w:r>
      <w:r>
        <w:rPr>
          <w:rFonts w:hint="eastAsia" w:ascii="仿宋_GB2312" w:hAnsi="宋体" w:eastAsia="仿宋_GB2312"/>
          <w:sz w:val="28"/>
          <w:szCs w:val="28"/>
        </w:rPr>
        <w:t>人民医院采购管理办法》的有关规定，</w:t>
      </w:r>
      <w:r>
        <w:rPr>
          <w:rFonts w:hint="eastAsia" w:ascii="仿宋_GB2312" w:eastAsia="仿宋_GB2312"/>
          <w:color w:val="auto"/>
          <w:sz w:val="28"/>
          <w:szCs w:val="28"/>
        </w:rPr>
        <w:t>我院拟对以下项目进行院内公开采购，欢迎符合条件具有供应能力的供应商前来报名参加。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一、采购项目</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（1）项目编号：深龙七医采[LGQY202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ZW</w:t>
      </w:r>
      <w:r>
        <w:rPr>
          <w:rFonts w:hint="eastAsia" w:ascii="仿宋_GB2312" w:hAnsi="仿宋_GB2312" w:eastAsia="仿宋_GB2312" w:cs="仿宋_GB2312"/>
          <w:sz w:val="28"/>
          <w:szCs w:val="28"/>
          <w:lang w:val="en-US" w:eastAsia="zh-CN"/>
        </w:rPr>
        <w:t>005</w:t>
      </w:r>
      <w:r>
        <w:rPr>
          <w:rFonts w:hint="eastAsia" w:ascii="仿宋_GB2312" w:hAnsi="仿宋_GB2312" w:eastAsia="仿宋_GB2312" w:cs="仿宋_GB2312"/>
          <w:sz w:val="28"/>
          <w:szCs w:val="28"/>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Calibri" w:eastAsia="仿宋_GB2312" w:cs="黑体"/>
          <w:color w:val="auto"/>
          <w:kern w:val="2"/>
          <w:sz w:val="28"/>
          <w:szCs w:val="28"/>
          <w:lang w:val="en-US" w:eastAsia="zh-CN" w:bidi="ar-SA"/>
        </w:rPr>
      </w:pPr>
      <w:r>
        <w:rPr>
          <w:rFonts w:hint="eastAsia" w:ascii="仿宋_GB2312" w:hAnsi="仿宋_GB2312" w:eastAsia="仿宋_GB2312" w:cs="仿宋_GB2312"/>
          <w:sz w:val="28"/>
          <w:szCs w:val="28"/>
        </w:rPr>
        <w:t>（2）项目名称：</w:t>
      </w:r>
      <w:r>
        <w:rPr>
          <w:rFonts w:hint="eastAsia" w:ascii="仿宋_GB2312" w:hAnsi="Calibri" w:eastAsia="仿宋_GB2312" w:cs="黑体"/>
          <w:color w:val="auto"/>
          <w:kern w:val="2"/>
          <w:sz w:val="28"/>
          <w:szCs w:val="28"/>
          <w:lang w:val="en-US" w:eastAsia="zh-CN" w:bidi="ar-SA"/>
        </w:rPr>
        <w:t>社区医院业务用房房屋</w:t>
      </w:r>
      <w:r>
        <w:rPr>
          <w:rFonts w:hint="eastAsia" w:ascii="仿宋_GB2312" w:eastAsia="仿宋_GB2312" w:cs="黑体"/>
          <w:color w:val="auto"/>
          <w:kern w:val="2"/>
          <w:sz w:val="28"/>
          <w:szCs w:val="28"/>
          <w:lang w:val="en-US" w:eastAsia="zh-CN" w:bidi="ar-SA"/>
        </w:rPr>
        <w:t>结构检测鉴定服务</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（3）采购数量：1项</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（4）预算金额（最高支付上限）：</w:t>
      </w:r>
      <w:r>
        <w:rPr>
          <w:rFonts w:hint="eastAsia" w:ascii="仿宋_GB2312" w:hAnsi="仿宋_GB2312" w:eastAsia="仿宋_GB2312" w:cs="仿宋_GB2312"/>
          <w:sz w:val="28"/>
          <w:szCs w:val="28"/>
          <w:lang w:val="en-US" w:eastAsia="zh-CN"/>
        </w:rPr>
        <w:t>12万元</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基本要求</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（1）具有独立法人资</w:t>
      </w:r>
      <w:bookmarkStart w:id="2" w:name="_GoBack"/>
      <w:r>
        <w:rPr>
          <w:rFonts w:hint="eastAsia" w:ascii="仿宋_GB2312" w:hAnsi="仿宋_GB2312" w:eastAsia="仿宋_GB2312" w:cs="仿宋_GB2312"/>
          <w:sz w:val="28"/>
          <w:szCs w:val="28"/>
        </w:rPr>
        <w:t>格</w:t>
      </w:r>
      <w:bookmarkEnd w:id="2"/>
      <w:r>
        <w:rPr>
          <w:rFonts w:hint="eastAsia" w:ascii="仿宋_GB2312" w:hAnsi="仿宋_GB2312" w:eastAsia="仿宋_GB2312" w:cs="仿宋_GB2312"/>
          <w:sz w:val="28"/>
          <w:szCs w:val="28"/>
        </w:rPr>
        <w:t>或具有独立承担民事责任的能力的其</w:t>
      </w:r>
      <w:r>
        <w:rPr>
          <w:rFonts w:hint="eastAsia" w:ascii="仿宋_GB2312" w:hAnsi="仿宋_GB2312" w:eastAsia="仿宋_GB2312" w:cs="仿宋_GB2312"/>
          <w:sz w:val="28"/>
          <w:szCs w:val="28"/>
          <w:lang w:val="en-US" w:eastAsia="zh-CN"/>
        </w:rPr>
        <w:t>他</w:t>
      </w:r>
      <w:r>
        <w:rPr>
          <w:rFonts w:hint="eastAsia" w:ascii="仿宋_GB2312" w:hAnsi="仿宋_GB2312" w:eastAsia="仿宋_GB2312" w:cs="仿宋_GB2312"/>
          <w:sz w:val="28"/>
          <w:szCs w:val="28"/>
        </w:rPr>
        <w:t>组织（提供营业执照或事业单位法人证等法人证明扫描件，原件备查）；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）满足《中华人民共和国政府采购法》第二十二条规定；</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）落实政府采购政策需满足的资格要求：按照相关规定执行，详见采购需求标准。</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）本项目不接受联合体投标，不允许分包、转包，不接受进口产品；</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）参与本项目投标前三年内，在经营活动中没有重大违法记录；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）参与本项目政府采购活动时不存在被有关部门禁止参与政府采购活动且在有效期内的情况；</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）未被列入失信被执行人、重大税收违法案件当事人名单、政府采购严重违法失信行为记录名单；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）与其他投标供应商不存在单位负责人为同一人或者存在直接控股、管理关系。</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以上（2）至（8）条须供应商在《投标及履约承诺函》中作出声明。</w:t>
      </w:r>
    </w:p>
    <w:p>
      <w:pPr>
        <w:pStyle w:val="2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（二）</w:t>
      </w:r>
      <w:r>
        <w:rPr>
          <w:rFonts w:hint="eastAsia" w:ascii="仿宋_GB2312" w:hAnsi="仿宋_GB2312" w:eastAsia="仿宋_GB2312" w:cs="仿宋_GB2312"/>
          <w:color w:val="auto"/>
          <w:sz w:val="28"/>
          <w:szCs w:val="28"/>
          <w:lang w:val="en-US" w:eastAsia="zh-CN"/>
        </w:rPr>
        <w:t>特殊要求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1</w:t>
      </w:r>
      <w:r>
        <w:rPr>
          <w:rFonts w:hint="eastAsia" w:ascii="仿宋_GB2312" w:hAnsi="仿宋_GB2312" w:eastAsia="仿宋_GB2312" w:cs="仿宋_GB2312"/>
          <w:color w:val="auto"/>
          <w:kern w:val="2"/>
          <w:sz w:val="28"/>
          <w:szCs w:val="28"/>
          <w:lang w:val="zh-CN" w:eastAsia="zh-CN" w:bidi="ar-SA"/>
        </w:rPr>
        <w:t>.投标人须具备建设主管部门颁发的《建设工程质量检测机构资质》（检测范围含：主体结构工程检测）证书；</w:t>
      </w:r>
    </w:p>
    <w:p>
      <w:pPr>
        <w:pStyle w:val="2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r>
        <w:rPr>
          <w:rFonts w:hint="eastAsia" w:ascii="仿宋_GB2312" w:hAnsi="仿宋_GB2312" w:eastAsia="仿宋_GB2312" w:cs="仿宋_GB2312"/>
          <w:color w:val="auto"/>
          <w:kern w:val="2"/>
          <w:sz w:val="28"/>
          <w:szCs w:val="28"/>
          <w:lang w:val="zh-CN" w:eastAsia="zh-CN" w:bidi="ar-SA"/>
        </w:rPr>
        <w:t>.投标人需在深圳市住建局建立的《深圳市房屋安全检测鉴定机构名录》的供应商（提供相关证明材料）。</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三、采购方式：院内公开采购</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四、评标方法：综合评分法</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五、投标人报名资料要求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（1）院内采购报名表；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（2）法人参加的须提供法人证及个人身份证复印件；非法人参加的须提供法人代表身份证复印件、授权书及个人身份证复印件；</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（3）供应商须提供“三证合一”（工商营业执照、组织机构代码证和税务登记证）；</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kern w:val="2"/>
          <w:sz w:val="28"/>
          <w:szCs w:val="28"/>
          <w:lang w:val="zh-CN" w:eastAsia="zh-CN" w:bidi="ar-SA"/>
        </w:rPr>
        <w:t>建设主管部门颁发的《建设工程质量检测机构资质》（检测范围含：主体结构工程检测）证书；</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kern w:val="2"/>
          <w:sz w:val="28"/>
          <w:szCs w:val="28"/>
          <w:lang w:val="zh-CN" w:eastAsia="zh-CN" w:bidi="ar-SA"/>
        </w:rPr>
        <w:t>在深圳市住建局建立的《深圳市房屋安全检测鉴定机构名录》的供应商（相关证明材料）；</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）通过以下3个官网的信用信息查询记录网络截图件并加盖投标人公章：①信用中国②中国政府采购网③深圳市政府采购监管网。相关信息以开标当日的查询结果为准。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）投标及履约承诺函。</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Helvetica" w:hAnsi="Helvetica" w:cs="Helvetica"/>
          <w:color w:val="000000"/>
          <w:sz w:val="24"/>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r>
        <w:rPr>
          <w:rFonts w:ascii="Helvetica" w:hAnsi="Helvetica" w:eastAsia="Helvetica" w:cs="Helvetica"/>
          <w:color w:val="000000"/>
          <w:sz w:val="24"/>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六、递交投标文件截止时间：202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日下午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点</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七、递交投标文件地点：简竹护理院行政楼三楼招采办</w:t>
      </w:r>
      <w:r>
        <w:rPr>
          <w:rFonts w:hint="eastAsia" w:ascii="仿宋_GB2312" w:hAnsi="仿宋_GB2312" w:eastAsia="仿宋_GB2312" w:cs="仿宋_GB2312"/>
          <w:sz w:val="28"/>
          <w:szCs w:val="28"/>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八、开标时间及地点：另行通知，开标由医院组织专家根据报名材料评审，供应商不需要参加。</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九、联系人及联系电话：陈女士，0755-28740471</w:t>
      </w:r>
      <w:r>
        <w:rPr>
          <w:rFonts w:hint="eastAsia" w:ascii="仿宋_GB2312" w:hAnsi="仿宋_GB2312" w:eastAsia="仿宋_GB2312" w:cs="仿宋_GB2312"/>
          <w:sz w:val="28"/>
          <w:szCs w:val="28"/>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深圳市龙岗区第七人民医院社区医院业务用房房屋结构检测鉴定服务项目</w:t>
      </w:r>
      <w:r>
        <w:rPr>
          <w:rFonts w:hint="eastAsia" w:ascii="仿宋_GB2312" w:hAnsi="仿宋_GB2312" w:eastAsia="仿宋_GB2312" w:cs="仿宋_GB2312"/>
          <w:sz w:val="28"/>
          <w:szCs w:val="28"/>
        </w:rPr>
        <w:t>招标文件</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rPr>
      </w:pP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rPr>
      </w:pPr>
      <w:r>
        <w:rPr>
          <w:rFonts w:hint="eastAsia" w:ascii="仿宋_GB2312" w:eastAsia="仿宋_GB2312"/>
          <w:sz w:val="28"/>
          <w:szCs w:val="28"/>
        </w:rPr>
        <w:t>深圳市龙岗区第七人民医院</w:t>
      </w:r>
    </w:p>
    <w:p>
      <w:pPr>
        <w:pStyle w:val="2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ascii="仿宋_GB2312" w:eastAsia="仿宋_GB2312"/>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28</w:t>
      </w:r>
      <w:r>
        <w:rPr>
          <w:rFonts w:hint="eastAsia" w:ascii="仿宋_GB2312" w:eastAsia="仿宋_GB2312"/>
          <w:sz w:val="28"/>
          <w:szCs w:val="28"/>
        </w:rPr>
        <w:t>日</w:t>
      </w:r>
    </w:p>
    <w:p>
      <w:pPr>
        <w:pStyle w:val="20"/>
        <w:ind w:left="0" w:leftChars="0" w:firstLine="0" w:firstLineChars="0"/>
      </w:pPr>
    </w:p>
    <w:p/>
    <w:p>
      <w:pPr>
        <w:numPr>
          <w:ilvl w:val="0"/>
          <w:numId w:val="1"/>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院内公开采购项目需求</w:t>
      </w:r>
    </w:p>
    <w:p>
      <w:pPr>
        <w:spacing w:beforeLines="100" w:afterLines="50" w:line="360" w:lineRule="auto"/>
        <w:ind w:firstLine="643" w:firstLineChars="200"/>
        <w:jc w:val="center"/>
      </w:pPr>
      <w:r>
        <w:rPr>
          <w:rFonts w:hint="eastAsia" w:ascii="仿宋_GB2312" w:hAnsi="仿宋_GB2312" w:eastAsia="仿宋_GB2312" w:cs="仿宋_GB2312"/>
          <w:b/>
          <w:bCs/>
          <w:sz w:val="32"/>
          <w:szCs w:val="32"/>
        </w:rPr>
        <w:t>第一部分　供应商资质及商务条件</w:t>
      </w:r>
    </w:p>
    <w:p>
      <w:pPr>
        <w:widowControl/>
        <w:spacing w:line="500" w:lineRule="exact"/>
        <w:ind w:firstLine="560" w:firstLineChars="200"/>
        <w:jc w:val="left"/>
        <w:rPr>
          <w:rFonts w:ascii="仿宋_GB2312" w:hAnsi="仿宋_GB2312" w:eastAsia="仿宋_GB2312" w:cs="仿宋_GB2312"/>
          <w:sz w:val="28"/>
          <w:szCs w:val="28"/>
        </w:rPr>
      </w:pPr>
    </w:p>
    <w:p>
      <w:pPr>
        <w:pStyle w:val="27"/>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default"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rPr>
        <w:t>一、项目概况：</w:t>
      </w:r>
      <w:r>
        <w:rPr>
          <w:rFonts w:hint="eastAsia" w:ascii="仿宋_GB2312" w:hAnsi="Calibri" w:eastAsia="仿宋_GB2312" w:cs="黑体"/>
          <w:color w:val="auto"/>
          <w:kern w:val="2"/>
          <w:sz w:val="28"/>
          <w:szCs w:val="28"/>
          <w:lang w:val="en-US" w:eastAsia="zh-CN" w:bidi="ar-SA"/>
        </w:rPr>
        <w:t>社区医院业务用房房屋</w:t>
      </w:r>
      <w:r>
        <w:rPr>
          <w:rFonts w:hint="eastAsia" w:ascii="仿宋_GB2312" w:eastAsia="仿宋_GB2312" w:cs="黑体"/>
          <w:color w:val="auto"/>
          <w:kern w:val="2"/>
          <w:sz w:val="28"/>
          <w:szCs w:val="28"/>
          <w:lang w:val="en-US" w:eastAsia="zh-CN" w:bidi="ar-SA"/>
        </w:rPr>
        <w:t>结构检测鉴定服务，</w:t>
      </w:r>
      <w:r>
        <w:rPr>
          <w:rFonts w:hint="eastAsia" w:ascii="仿宋_GB2312" w:hAnsi="仿宋_GB2312" w:eastAsia="仿宋_GB2312" w:cs="仿宋_GB2312"/>
          <w:b w:val="0"/>
          <w:bCs w:val="0"/>
          <w:kern w:val="2"/>
          <w:sz w:val="28"/>
          <w:szCs w:val="28"/>
          <w:lang w:val="en-US" w:eastAsia="zh-CN" w:bidi="ar-SA"/>
        </w:rPr>
        <w:t>吉华街道建设社区医院立项前期准备工作事项。</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default" w:ascii="仿宋_GB2312" w:hAnsi="仿宋_GB2312" w:eastAsia="仿宋_GB2312" w:cs="仿宋_GB2312"/>
          <w:b w:val="0"/>
          <w:bCs w:val="0"/>
          <w:kern w:val="2"/>
          <w:sz w:val="28"/>
          <w:szCs w:val="28"/>
        </w:rPr>
      </w:pPr>
      <w:r>
        <w:rPr>
          <w:rFonts w:hint="eastAsia" w:ascii="仿宋_GB2312" w:hAnsi="仿宋_GB2312" w:eastAsia="仿宋_GB2312" w:cs="仿宋_GB2312"/>
          <w:b/>
          <w:bCs/>
          <w:kern w:val="0"/>
          <w:sz w:val="28"/>
          <w:szCs w:val="28"/>
          <w:lang w:val="en-US" w:eastAsia="zh-CN" w:bidi="ar-SA"/>
        </w:rPr>
        <w:t>二、预算价格：</w:t>
      </w:r>
      <w:r>
        <w:rPr>
          <w:rFonts w:ascii="仿宋_GB2312" w:hAnsi="仿宋_GB2312" w:eastAsia="仿宋_GB2312" w:cs="仿宋_GB2312"/>
          <w:b w:val="0"/>
          <w:bCs w:val="0"/>
          <w:kern w:val="2"/>
          <w:sz w:val="28"/>
          <w:szCs w:val="28"/>
        </w:rPr>
        <w:t>预算</w:t>
      </w:r>
      <w:r>
        <w:rPr>
          <w:rFonts w:hint="eastAsia" w:ascii="仿宋_GB2312" w:hAnsi="仿宋_GB2312" w:eastAsia="仿宋_GB2312" w:cs="仿宋_GB2312"/>
          <w:kern w:val="0"/>
          <w:sz w:val="28"/>
          <w:szCs w:val="28"/>
          <w:lang w:val="en-US" w:eastAsia="zh-CN" w:bidi="ar-SA"/>
        </w:rPr>
        <w:t>金额为12万元，此</w:t>
      </w:r>
      <w:r>
        <w:rPr>
          <w:rFonts w:ascii="仿宋_GB2312" w:hAnsi="仿宋_GB2312" w:eastAsia="仿宋_GB2312" w:cs="仿宋_GB2312"/>
          <w:b w:val="0"/>
          <w:bCs w:val="0"/>
          <w:kern w:val="2"/>
          <w:sz w:val="28"/>
          <w:szCs w:val="28"/>
        </w:rPr>
        <w:t>预算金额为合同期内最高支付上限。</w:t>
      </w:r>
    </w:p>
    <w:p>
      <w:pPr>
        <w:pStyle w:val="27"/>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三、采购活动时间要求：</w:t>
      </w:r>
    </w:p>
    <w:p>
      <w:pPr>
        <w:pStyle w:val="27"/>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 、集团联合采购□、其他□。</w:t>
      </w:r>
    </w:p>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b/>
          <w:bCs/>
          <w:sz w:val="28"/>
          <w:szCs w:val="28"/>
        </w:rPr>
        <w:t xml:space="preserve">    五、采购方式（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w:t>
      </w:r>
      <w:r>
        <w:rPr>
          <w:rFonts w:hint="eastAsia" w:ascii="仿宋_GB2312" w:hAnsi="仿宋_GB2312" w:eastAsia="仿宋_GB2312" w:cs="仿宋_GB2312"/>
          <w:sz w:val="28"/>
          <w:szCs w:val="28"/>
          <w:lang w:val="en-US" w:eastAsia="zh-CN"/>
        </w:rPr>
        <w:t>他</w:t>
      </w:r>
      <w:r>
        <w:rPr>
          <w:rFonts w:hint="eastAsia" w:ascii="仿宋_GB2312" w:hAnsi="仿宋_GB2312" w:eastAsia="仿宋_GB2312" w:cs="仿宋_GB2312"/>
          <w:sz w:val="28"/>
          <w:szCs w:val="28"/>
        </w:rPr>
        <w:t>组织（提供营业执照或事业单位法人证等法人证明扫描件，原件备查）；</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9"/>
        <w:spacing w:line="360" w:lineRule="exact"/>
        <w:ind w:firstLine="560"/>
        <w:jc w:val="left"/>
        <w:rPr>
          <w:rFonts w:hint="eastAsia" w:ascii="宋体" w:hAnsi="宋体" w:eastAsia="宋体" w:cs="黑体"/>
          <w:kern w:val="2"/>
          <w:sz w:val="24"/>
          <w:szCs w:val="24"/>
          <w:lang w:val="en-US" w:eastAsia="zh-CN" w:bidi="ar-SA"/>
        </w:rPr>
      </w:pPr>
      <w:r>
        <w:rPr>
          <w:rFonts w:hint="eastAsia" w:ascii="仿宋_GB2312" w:hAnsi="仿宋_GB2312" w:eastAsia="仿宋_GB2312" w:cs="仿宋_GB2312"/>
          <w:sz w:val="28"/>
          <w:szCs w:val="28"/>
        </w:rPr>
        <w:t>以上（2）至（8）条须供应商在《投标及履约承诺函》中作出声明。</w:t>
      </w:r>
    </w:p>
    <w:p>
      <w:pPr>
        <w:pStyle w:val="8"/>
        <w:numPr>
          <w:ilvl w:val="0"/>
          <w:numId w:val="0"/>
        </w:numPr>
        <w:ind w:leftChars="0" w:firstLine="562" w:firstLineChars="200"/>
        <w:rPr>
          <w:rFonts w:hint="default"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七、需求内容</w:t>
      </w:r>
    </w:p>
    <w:tbl>
      <w:tblPr>
        <w:tblStyle w:val="2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42"/>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名  称</w:t>
            </w:r>
          </w:p>
        </w:tc>
        <w:tc>
          <w:tcPr>
            <w:tcW w:w="71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44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项目名称</w:t>
            </w:r>
          </w:p>
        </w:tc>
        <w:tc>
          <w:tcPr>
            <w:tcW w:w="710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深圳市龙岗区第七人民医院</w:t>
            </w:r>
            <w:r>
              <w:rPr>
                <w:rFonts w:hint="eastAsia" w:ascii="宋体" w:hAnsi="宋体" w:eastAsia="宋体" w:cs="宋体"/>
                <w:sz w:val="21"/>
                <w:szCs w:val="21"/>
                <w:lang w:val="en-US" w:eastAsia="zh-CN"/>
              </w:rPr>
              <w:t>社区医院业务用房房屋</w:t>
            </w:r>
            <w:r>
              <w:rPr>
                <w:rFonts w:hint="eastAsia" w:ascii="宋体" w:hAnsi="宋体" w:cs="宋体"/>
                <w:sz w:val="21"/>
                <w:szCs w:val="21"/>
                <w:lang w:val="en-US" w:eastAsia="zh-CN"/>
              </w:rPr>
              <w:t>结构检测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1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采购单位</w:t>
            </w:r>
          </w:p>
        </w:tc>
        <w:tc>
          <w:tcPr>
            <w:tcW w:w="7106" w:type="dxa"/>
            <w:tcBorders>
              <w:top w:val="single" w:color="auto" w:sz="4" w:space="0"/>
              <w:left w:val="single" w:color="auto" w:sz="4" w:space="0"/>
              <w:bottom w:val="single" w:color="auto" w:sz="4" w:space="0"/>
              <w:right w:val="single" w:color="auto" w:sz="4" w:space="0"/>
            </w:tcBorders>
            <w:vAlign w:val="center"/>
          </w:tcPr>
          <w:p>
            <w:pPr>
              <w:pStyle w:val="10"/>
              <w:rPr>
                <w:rFonts w:hint="eastAsia" w:ascii="宋体" w:hAnsi="宋体" w:eastAsia="宋体" w:cs="宋体"/>
                <w:sz w:val="21"/>
                <w:szCs w:val="21"/>
                <w:lang w:val="zh-CN"/>
              </w:rPr>
            </w:pPr>
            <w:r>
              <w:rPr>
                <w:rFonts w:hint="eastAsia" w:ascii="宋体" w:hAnsi="宋体" w:eastAsia="宋体" w:cs="宋体"/>
                <w:sz w:val="21"/>
                <w:szCs w:val="21"/>
                <w:lang w:val="zh-CN"/>
              </w:rPr>
              <w:t>深圳市龙岗区第七人民医院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3</w:t>
            </w:r>
          </w:p>
        </w:tc>
        <w:tc>
          <w:tcPr>
            <w:tcW w:w="1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服务范围</w:t>
            </w:r>
          </w:p>
        </w:tc>
        <w:tc>
          <w:tcPr>
            <w:tcW w:w="71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深圳市鑫慈物业管理有限公司房屋检测鉴定</w:t>
            </w:r>
          </w:p>
          <w:p>
            <w:pPr>
              <w:rPr>
                <w:rFonts w:hint="eastAsia" w:ascii="宋体" w:hAnsi="宋体" w:eastAsia="宋体" w:cs="宋体"/>
                <w:sz w:val="21"/>
                <w:szCs w:val="21"/>
                <w:lang w:val="zh-CN"/>
              </w:rPr>
            </w:pPr>
            <w:r>
              <w:rPr>
                <w:rFonts w:hint="eastAsia" w:ascii="宋体" w:hAnsi="宋体" w:eastAsia="宋体" w:cs="宋体"/>
                <w:sz w:val="21"/>
                <w:szCs w:val="21"/>
                <w:lang w:val="zh-CN"/>
              </w:rPr>
              <w:t>龙岗区吉华街道吉华路343号第六工业园检测鉴定</w:t>
            </w:r>
          </w:p>
          <w:p>
            <w:pPr>
              <w:rPr>
                <w:rFonts w:hint="eastAsia" w:ascii="宋体" w:hAnsi="宋体" w:eastAsia="宋体" w:cs="宋体"/>
                <w:sz w:val="21"/>
                <w:szCs w:val="21"/>
                <w:lang w:val="zh-CN"/>
              </w:rPr>
            </w:pPr>
            <w:r>
              <w:rPr>
                <w:rFonts w:hint="eastAsia" w:ascii="宋体" w:hAnsi="宋体" w:eastAsia="宋体" w:cs="宋体"/>
                <w:sz w:val="21"/>
                <w:szCs w:val="21"/>
                <w:lang w:val="zh-CN"/>
              </w:rPr>
              <w:t>两栋房屋拟改造为医院门诊楼和办公楼，一栋为五层框架结构，面积5300㎡，一栋为五层砌体局部底框结构，面积2300㎡。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4</w:t>
            </w:r>
          </w:p>
        </w:tc>
        <w:tc>
          <w:tcPr>
            <w:tcW w:w="1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服务内容</w:t>
            </w:r>
          </w:p>
        </w:tc>
        <w:tc>
          <w:tcPr>
            <w:tcW w:w="71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检测鉴定内容及依据</w:t>
            </w:r>
          </w:p>
          <w:p>
            <w:pPr>
              <w:rPr>
                <w:rFonts w:hint="eastAsia" w:ascii="宋体" w:hAnsi="宋体" w:eastAsia="宋体" w:cs="宋体"/>
                <w:sz w:val="21"/>
                <w:szCs w:val="21"/>
                <w:lang w:val="zh-CN"/>
              </w:rPr>
            </w:pPr>
            <w:r>
              <w:rPr>
                <w:rFonts w:hint="eastAsia" w:ascii="宋体" w:hAnsi="宋体" w:eastAsia="宋体" w:cs="宋体"/>
                <w:sz w:val="21"/>
                <w:szCs w:val="21"/>
                <w:lang w:val="zh-CN"/>
              </w:rPr>
              <w:t>了解建筑的基本概况；</w:t>
            </w:r>
          </w:p>
          <w:p>
            <w:pPr>
              <w:rPr>
                <w:rFonts w:hint="eastAsia" w:ascii="宋体" w:hAnsi="宋体" w:eastAsia="宋体" w:cs="宋体"/>
                <w:sz w:val="21"/>
                <w:szCs w:val="21"/>
                <w:lang w:val="zh-CN"/>
              </w:rPr>
            </w:pPr>
            <w:r>
              <w:rPr>
                <w:rFonts w:hint="eastAsia" w:ascii="宋体" w:hAnsi="宋体" w:eastAsia="宋体" w:cs="宋体"/>
                <w:sz w:val="21"/>
                <w:szCs w:val="21"/>
                <w:lang w:val="zh-CN"/>
              </w:rPr>
              <w:t>抽样检测结构的混凝土强度；</w:t>
            </w:r>
          </w:p>
          <w:p>
            <w:pPr>
              <w:rPr>
                <w:rFonts w:hint="eastAsia" w:ascii="宋体" w:hAnsi="宋体" w:eastAsia="宋体" w:cs="宋体"/>
                <w:sz w:val="21"/>
                <w:szCs w:val="21"/>
                <w:lang w:val="zh-CN"/>
              </w:rPr>
            </w:pPr>
            <w:r>
              <w:rPr>
                <w:rFonts w:hint="eastAsia" w:ascii="宋体" w:hAnsi="宋体" w:eastAsia="宋体" w:cs="宋体"/>
                <w:sz w:val="21"/>
                <w:szCs w:val="21"/>
                <w:lang w:val="zh-CN"/>
              </w:rPr>
              <w:t>抽样检测该建筑物承重砖墙的砌筑砂浆强度；</w:t>
            </w:r>
          </w:p>
          <w:p>
            <w:pPr>
              <w:rPr>
                <w:rFonts w:hint="eastAsia" w:ascii="宋体" w:hAnsi="宋体" w:eastAsia="宋体" w:cs="宋体"/>
                <w:sz w:val="21"/>
                <w:szCs w:val="21"/>
                <w:lang w:val="zh-CN"/>
              </w:rPr>
            </w:pPr>
            <w:r>
              <w:rPr>
                <w:rFonts w:hint="eastAsia" w:ascii="宋体" w:hAnsi="宋体" w:eastAsia="宋体" w:cs="宋体"/>
                <w:sz w:val="21"/>
                <w:szCs w:val="21"/>
                <w:lang w:val="zh-CN"/>
              </w:rPr>
              <w:t>抽样检测该建筑物承重砖墙的粘土砖抗压强度；</w:t>
            </w:r>
          </w:p>
          <w:p>
            <w:pPr>
              <w:rPr>
                <w:rFonts w:hint="eastAsia" w:ascii="宋体" w:hAnsi="宋体" w:eastAsia="宋体" w:cs="宋体"/>
                <w:sz w:val="21"/>
                <w:szCs w:val="21"/>
                <w:lang w:val="zh-CN"/>
              </w:rPr>
            </w:pPr>
            <w:r>
              <w:rPr>
                <w:rFonts w:hint="eastAsia" w:ascii="宋体" w:hAnsi="宋体" w:eastAsia="宋体" w:cs="宋体"/>
                <w:sz w:val="21"/>
                <w:szCs w:val="21"/>
                <w:lang w:val="zh-CN"/>
              </w:rPr>
              <w:t>抽样检测该建筑构件钢筋配置情况；</w:t>
            </w:r>
          </w:p>
          <w:p>
            <w:pPr>
              <w:rPr>
                <w:rFonts w:hint="eastAsia" w:ascii="宋体" w:hAnsi="宋体" w:eastAsia="宋体" w:cs="宋体"/>
                <w:sz w:val="21"/>
                <w:szCs w:val="21"/>
                <w:lang w:val="zh-CN"/>
              </w:rPr>
            </w:pPr>
            <w:r>
              <w:rPr>
                <w:rFonts w:hint="eastAsia" w:ascii="宋体" w:hAnsi="宋体" w:eastAsia="宋体" w:cs="宋体"/>
                <w:sz w:val="21"/>
                <w:szCs w:val="21"/>
                <w:lang w:val="zh-CN"/>
              </w:rPr>
              <w:t>抽样检测该建筑构件截面尺寸及墙体厚度；</w:t>
            </w:r>
          </w:p>
          <w:p>
            <w:pPr>
              <w:rPr>
                <w:rFonts w:hint="eastAsia" w:ascii="宋体" w:hAnsi="宋体" w:eastAsia="宋体" w:cs="宋体"/>
                <w:sz w:val="21"/>
                <w:szCs w:val="21"/>
                <w:lang w:val="zh-CN"/>
              </w:rPr>
            </w:pPr>
            <w:r>
              <w:rPr>
                <w:rFonts w:hint="eastAsia" w:ascii="宋体" w:hAnsi="宋体" w:eastAsia="宋体" w:cs="宋体"/>
                <w:sz w:val="21"/>
                <w:szCs w:val="21"/>
                <w:lang w:val="zh-CN"/>
              </w:rPr>
              <w:t>抽样检测该建筑构件保护层厚度；</w:t>
            </w:r>
          </w:p>
          <w:p>
            <w:pPr>
              <w:rPr>
                <w:rFonts w:hint="eastAsia" w:ascii="宋体" w:hAnsi="宋体" w:eastAsia="宋体" w:cs="宋体"/>
                <w:sz w:val="21"/>
                <w:szCs w:val="21"/>
                <w:lang w:val="zh-CN"/>
              </w:rPr>
            </w:pPr>
            <w:r>
              <w:rPr>
                <w:rFonts w:hint="eastAsia" w:ascii="宋体" w:hAnsi="宋体" w:eastAsia="宋体" w:cs="宋体"/>
                <w:sz w:val="21"/>
                <w:szCs w:val="21"/>
                <w:lang w:val="zh-CN"/>
              </w:rPr>
              <w:t>检测建筑平面及立面布置；</w:t>
            </w:r>
          </w:p>
          <w:p>
            <w:pPr>
              <w:rPr>
                <w:rFonts w:hint="eastAsia" w:ascii="宋体" w:hAnsi="宋体" w:eastAsia="宋体" w:cs="宋体"/>
                <w:sz w:val="21"/>
                <w:szCs w:val="21"/>
                <w:lang w:val="zh-CN"/>
              </w:rPr>
            </w:pPr>
            <w:r>
              <w:rPr>
                <w:rFonts w:hint="eastAsia" w:ascii="宋体" w:hAnsi="宋体" w:eastAsia="宋体" w:cs="宋体"/>
                <w:sz w:val="21"/>
                <w:szCs w:val="21"/>
                <w:lang w:val="zh-CN"/>
              </w:rPr>
              <w:t>检查建筑主体结构构件外观质量；</w:t>
            </w:r>
          </w:p>
          <w:p>
            <w:pPr>
              <w:rPr>
                <w:rFonts w:hint="eastAsia" w:ascii="宋体" w:hAnsi="宋体" w:eastAsia="宋体" w:cs="宋体"/>
                <w:sz w:val="21"/>
                <w:szCs w:val="21"/>
                <w:lang w:val="zh-CN"/>
              </w:rPr>
            </w:pPr>
            <w:r>
              <w:rPr>
                <w:rFonts w:hint="eastAsia" w:ascii="宋体" w:hAnsi="宋体" w:eastAsia="宋体" w:cs="宋体"/>
                <w:sz w:val="21"/>
                <w:szCs w:val="21"/>
                <w:lang w:val="zh-CN"/>
              </w:rPr>
              <w:t>根据现场检测结果、图纸资料结合国家有关规范对该建筑进行承载力验算；</w:t>
            </w:r>
          </w:p>
          <w:p>
            <w:pPr>
              <w:rPr>
                <w:rFonts w:hint="eastAsia" w:ascii="宋体" w:hAnsi="宋体" w:eastAsia="宋体" w:cs="宋体"/>
                <w:sz w:val="21"/>
                <w:szCs w:val="21"/>
                <w:lang w:val="zh-CN"/>
              </w:rPr>
            </w:pPr>
            <w:r>
              <w:rPr>
                <w:rFonts w:hint="eastAsia" w:ascii="宋体" w:hAnsi="宋体" w:eastAsia="宋体" w:cs="宋体"/>
                <w:sz w:val="21"/>
                <w:szCs w:val="21"/>
                <w:lang w:val="zh-CN"/>
              </w:rPr>
              <w:t>根据建筑物使用状况、检测结果以及国家有关规范对建筑物进行可靠性、抗震鉴定，出具检测鉴定报告。</w:t>
            </w:r>
          </w:p>
          <w:p>
            <w:pPr>
              <w:rPr>
                <w:rFonts w:hint="eastAsia" w:ascii="宋体" w:hAnsi="宋体" w:eastAsia="宋体" w:cs="宋体"/>
                <w:sz w:val="21"/>
                <w:szCs w:val="21"/>
                <w:lang w:val="zh-CN"/>
              </w:rPr>
            </w:pPr>
            <w:r>
              <w:rPr>
                <w:rFonts w:hint="eastAsia" w:ascii="宋体" w:hAnsi="宋体" w:eastAsia="宋体" w:cs="宋体"/>
                <w:sz w:val="21"/>
                <w:szCs w:val="21"/>
                <w:lang w:val="zh-CN"/>
              </w:rPr>
              <w:t>《建筑结构检测技术标准》；</w:t>
            </w:r>
          </w:p>
          <w:p>
            <w:pPr>
              <w:rPr>
                <w:rFonts w:hint="eastAsia" w:ascii="宋体" w:hAnsi="宋体" w:eastAsia="宋体" w:cs="宋体"/>
                <w:sz w:val="21"/>
                <w:szCs w:val="21"/>
                <w:lang w:val="zh-CN"/>
              </w:rPr>
            </w:pPr>
            <w:r>
              <w:rPr>
                <w:rFonts w:hint="eastAsia" w:ascii="宋体" w:hAnsi="宋体" w:eastAsia="宋体" w:cs="宋体"/>
                <w:sz w:val="21"/>
                <w:szCs w:val="21"/>
                <w:lang w:val="zh-CN"/>
              </w:rPr>
              <w:t>《混凝土结构现场检测技术标准》；</w:t>
            </w:r>
          </w:p>
          <w:p>
            <w:pPr>
              <w:rPr>
                <w:rFonts w:hint="eastAsia" w:ascii="宋体" w:hAnsi="宋体" w:eastAsia="宋体" w:cs="宋体"/>
                <w:sz w:val="21"/>
                <w:szCs w:val="21"/>
                <w:lang w:val="zh-CN"/>
              </w:rPr>
            </w:pPr>
            <w:r>
              <w:rPr>
                <w:rFonts w:hint="eastAsia" w:ascii="宋体" w:hAnsi="宋体" w:eastAsia="宋体" w:cs="宋体"/>
                <w:sz w:val="21"/>
                <w:szCs w:val="21"/>
                <w:lang w:val="zh-CN"/>
              </w:rPr>
              <w:t>《砌体工程现场检测技术标准》；</w:t>
            </w:r>
          </w:p>
          <w:p>
            <w:pPr>
              <w:rPr>
                <w:rFonts w:hint="eastAsia" w:ascii="宋体" w:hAnsi="宋体" w:eastAsia="宋体" w:cs="宋体"/>
                <w:sz w:val="21"/>
                <w:szCs w:val="21"/>
                <w:lang w:val="zh-CN"/>
              </w:rPr>
            </w:pPr>
            <w:r>
              <w:rPr>
                <w:rFonts w:hint="eastAsia" w:ascii="宋体" w:hAnsi="宋体" w:eastAsia="宋体" w:cs="宋体"/>
                <w:sz w:val="21"/>
                <w:szCs w:val="21"/>
                <w:lang w:val="zh-CN"/>
              </w:rPr>
              <w:t>《贯入法检测砌筑砂浆抗压强度技术规程》；</w:t>
            </w:r>
          </w:p>
          <w:p>
            <w:pPr>
              <w:rPr>
                <w:rFonts w:hint="eastAsia" w:ascii="宋体" w:hAnsi="宋体" w:eastAsia="宋体" w:cs="宋体"/>
                <w:sz w:val="21"/>
                <w:szCs w:val="21"/>
                <w:lang w:val="zh-CN"/>
              </w:rPr>
            </w:pPr>
            <w:r>
              <w:rPr>
                <w:rFonts w:hint="eastAsia" w:ascii="宋体" w:hAnsi="宋体" w:eastAsia="宋体" w:cs="宋体"/>
                <w:sz w:val="21"/>
                <w:szCs w:val="21"/>
                <w:lang w:val="zh-CN"/>
              </w:rPr>
              <w:t>《钻芯法检测混凝土强度技术规程》；</w:t>
            </w:r>
          </w:p>
          <w:p>
            <w:pPr>
              <w:rPr>
                <w:rFonts w:hint="eastAsia" w:ascii="宋体" w:hAnsi="宋体" w:eastAsia="宋体" w:cs="宋体"/>
                <w:sz w:val="21"/>
                <w:szCs w:val="21"/>
                <w:lang w:val="zh-CN"/>
              </w:rPr>
            </w:pPr>
            <w:r>
              <w:rPr>
                <w:rFonts w:hint="eastAsia" w:ascii="宋体" w:hAnsi="宋体" w:eastAsia="宋体" w:cs="宋体"/>
                <w:sz w:val="21"/>
                <w:szCs w:val="21"/>
                <w:lang w:val="zh-CN"/>
              </w:rPr>
              <w:t>《回弹法检测混凝土抗压强度技术规程》；</w:t>
            </w:r>
          </w:p>
          <w:p>
            <w:pPr>
              <w:rPr>
                <w:rFonts w:hint="eastAsia" w:ascii="宋体" w:hAnsi="宋体" w:eastAsia="宋体" w:cs="宋体"/>
                <w:sz w:val="21"/>
                <w:szCs w:val="21"/>
                <w:lang w:val="zh-CN"/>
              </w:rPr>
            </w:pPr>
            <w:r>
              <w:rPr>
                <w:rFonts w:hint="eastAsia" w:ascii="宋体" w:hAnsi="宋体" w:eastAsia="宋体" w:cs="宋体"/>
                <w:sz w:val="21"/>
                <w:szCs w:val="21"/>
                <w:lang w:val="zh-CN"/>
              </w:rPr>
              <w:t>《混凝土中钢筋检测技术标准》；</w:t>
            </w:r>
          </w:p>
          <w:p>
            <w:pPr>
              <w:rPr>
                <w:rFonts w:hint="eastAsia" w:ascii="宋体" w:hAnsi="宋体" w:eastAsia="宋体" w:cs="宋体"/>
                <w:sz w:val="21"/>
                <w:szCs w:val="21"/>
                <w:lang w:val="zh-CN"/>
              </w:rPr>
            </w:pPr>
            <w:r>
              <w:rPr>
                <w:rFonts w:hint="eastAsia" w:ascii="宋体" w:hAnsi="宋体" w:eastAsia="宋体" w:cs="宋体"/>
                <w:sz w:val="21"/>
                <w:szCs w:val="21"/>
                <w:lang w:val="zh-CN"/>
              </w:rPr>
              <w:t>《建筑结构荷载规范》；</w:t>
            </w:r>
          </w:p>
          <w:p>
            <w:pPr>
              <w:rPr>
                <w:rFonts w:hint="eastAsia" w:ascii="宋体" w:hAnsi="宋体" w:eastAsia="宋体" w:cs="宋体"/>
                <w:sz w:val="21"/>
                <w:szCs w:val="21"/>
                <w:lang w:val="zh-CN"/>
              </w:rPr>
            </w:pPr>
            <w:r>
              <w:rPr>
                <w:rFonts w:hint="eastAsia" w:ascii="宋体" w:hAnsi="宋体" w:eastAsia="宋体" w:cs="宋体"/>
                <w:sz w:val="21"/>
                <w:szCs w:val="21"/>
                <w:lang w:val="zh-CN"/>
              </w:rPr>
              <w:t>《建筑抗震设计规范》；</w:t>
            </w:r>
          </w:p>
          <w:p>
            <w:pPr>
              <w:rPr>
                <w:rFonts w:hint="eastAsia" w:ascii="宋体" w:hAnsi="宋体" w:eastAsia="宋体" w:cs="宋体"/>
                <w:sz w:val="21"/>
                <w:szCs w:val="21"/>
                <w:lang w:val="zh-CN"/>
              </w:rPr>
            </w:pPr>
            <w:r>
              <w:rPr>
                <w:rFonts w:hint="eastAsia" w:ascii="宋体" w:hAnsi="宋体" w:eastAsia="宋体" w:cs="宋体"/>
                <w:sz w:val="21"/>
                <w:szCs w:val="21"/>
                <w:lang w:val="zh-CN"/>
              </w:rPr>
              <w:t>《混凝土结构设计规范》；</w:t>
            </w:r>
          </w:p>
          <w:p>
            <w:pPr>
              <w:rPr>
                <w:rFonts w:hint="eastAsia" w:ascii="宋体" w:hAnsi="宋体" w:eastAsia="宋体" w:cs="宋体"/>
                <w:sz w:val="21"/>
                <w:szCs w:val="21"/>
                <w:lang w:val="zh-CN"/>
              </w:rPr>
            </w:pPr>
            <w:r>
              <w:rPr>
                <w:rFonts w:hint="eastAsia" w:ascii="宋体" w:hAnsi="宋体" w:eastAsia="宋体" w:cs="宋体"/>
                <w:sz w:val="21"/>
                <w:szCs w:val="21"/>
                <w:lang w:val="zh-CN"/>
              </w:rPr>
              <w:t>《砌体结构设计规范》；</w:t>
            </w:r>
          </w:p>
          <w:p>
            <w:pPr>
              <w:rPr>
                <w:rFonts w:hint="eastAsia" w:ascii="宋体" w:hAnsi="宋体" w:eastAsia="宋体" w:cs="宋体"/>
                <w:sz w:val="21"/>
                <w:szCs w:val="21"/>
                <w:lang w:val="zh-CN"/>
              </w:rPr>
            </w:pPr>
            <w:r>
              <w:rPr>
                <w:rFonts w:hint="eastAsia" w:ascii="宋体" w:hAnsi="宋体" w:eastAsia="宋体" w:cs="宋体"/>
                <w:sz w:val="21"/>
                <w:szCs w:val="21"/>
                <w:lang w:val="zh-CN"/>
              </w:rPr>
              <w:t>《民用建筑可靠性鉴定标准》；</w:t>
            </w:r>
          </w:p>
          <w:p>
            <w:pPr>
              <w:rPr>
                <w:rFonts w:hint="eastAsia" w:ascii="宋体" w:hAnsi="宋体" w:eastAsia="宋体" w:cs="宋体"/>
                <w:sz w:val="21"/>
                <w:szCs w:val="21"/>
                <w:lang w:val="zh-CN"/>
              </w:rPr>
            </w:pPr>
            <w:r>
              <w:rPr>
                <w:rFonts w:hint="eastAsia" w:ascii="宋体" w:hAnsi="宋体" w:eastAsia="宋体" w:cs="宋体"/>
                <w:sz w:val="21"/>
                <w:szCs w:val="21"/>
                <w:lang w:val="zh-CN"/>
              </w:rPr>
              <w:t>《建筑抗震鉴定标准》；</w:t>
            </w:r>
          </w:p>
          <w:p>
            <w:pPr>
              <w:rPr>
                <w:rFonts w:hint="eastAsia" w:ascii="宋体" w:hAnsi="宋体" w:eastAsia="宋体" w:cs="宋体"/>
                <w:sz w:val="21"/>
                <w:szCs w:val="21"/>
                <w:lang w:val="zh-CN"/>
              </w:rPr>
            </w:pPr>
            <w:r>
              <w:rPr>
                <w:rFonts w:hint="eastAsia" w:ascii="宋体" w:hAnsi="宋体" w:eastAsia="宋体" w:cs="宋体"/>
                <w:sz w:val="21"/>
                <w:szCs w:val="21"/>
                <w:lang w:val="zh-CN"/>
              </w:rPr>
              <w:t>《建筑工程抗震设防分类标准》；</w:t>
            </w:r>
          </w:p>
          <w:p>
            <w:pPr>
              <w:rPr>
                <w:rFonts w:hint="eastAsia" w:ascii="宋体" w:hAnsi="宋体" w:eastAsia="宋体" w:cs="宋体"/>
                <w:sz w:val="21"/>
                <w:szCs w:val="21"/>
                <w:lang w:val="zh-CN"/>
              </w:rPr>
            </w:pPr>
            <w:r>
              <w:rPr>
                <w:rFonts w:hint="eastAsia" w:ascii="宋体" w:hAnsi="宋体" w:eastAsia="宋体" w:cs="宋体"/>
                <w:sz w:val="21"/>
                <w:szCs w:val="21"/>
                <w:lang w:val="zh-CN"/>
              </w:rPr>
              <w:t>该建筑物原设计资料、施工资料等。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5</w:t>
            </w:r>
          </w:p>
        </w:tc>
        <w:tc>
          <w:tcPr>
            <w:tcW w:w="1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供应商的资格要求</w:t>
            </w:r>
          </w:p>
        </w:tc>
        <w:tc>
          <w:tcPr>
            <w:tcW w:w="71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1.投标人应是中华人民共和国境内注册（不含港、澳、台地区）的独立法人机构或其他组织；</w:t>
            </w:r>
          </w:p>
          <w:p>
            <w:pPr>
              <w:rPr>
                <w:rFonts w:hint="eastAsia" w:ascii="宋体" w:hAnsi="宋体" w:eastAsia="宋体" w:cs="宋体"/>
                <w:sz w:val="21"/>
                <w:szCs w:val="21"/>
                <w:lang w:val="zh-CN"/>
              </w:rPr>
            </w:pPr>
            <w:r>
              <w:rPr>
                <w:rFonts w:hint="eastAsia" w:ascii="宋体" w:hAnsi="宋体" w:eastAsia="宋体" w:cs="宋体"/>
                <w:sz w:val="21"/>
                <w:szCs w:val="21"/>
                <w:lang w:val="zh-CN"/>
              </w:rPr>
              <w:t>2.投标人须具备建设主管部门颁发的《建设工程质量检测机构资质》（检测范围含：主体结构工程检测）证书；</w:t>
            </w:r>
          </w:p>
          <w:p>
            <w:pPr>
              <w:rPr>
                <w:rFonts w:hint="eastAsia" w:ascii="宋体" w:hAnsi="宋体" w:eastAsia="宋体" w:cs="宋体"/>
                <w:sz w:val="21"/>
                <w:szCs w:val="21"/>
                <w:lang w:val="zh-CN"/>
              </w:rPr>
            </w:pPr>
            <w:r>
              <w:rPr>
                <w:rFonts w:hint="eastAsia" w:ascii="宋体" w:hAnsi="宋体" w:eastAsia="宋体" w:cs="宋体"/>
                <w:sz w:val="21"/>
                <w:szCs w:val="21"/>
                <w:lang w:val="zh-CN"/>
              </w:rPr>
              <w:t>3. 投标人需在深圳市住建局建立的《深圳市房屋安全检测鉴定机构名录》的供应商（提供相关证明材料）。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rPr>
              <w:t>6</w:t>
            </w:r>
          </w:p>
        </w:tc>
        <w:tc>
          <w:tcPr>
            <w:tcW w:w="1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服务期</w:t>
            </w:r>
          </w:p>
        </w:tc>
        <w:tc>
          <w:tcPr>
            <w:tcW w:w="7106" w:type="dxa"/>
            <w:tcBorders>
              <w:top w:val="single" w:color="auto" w:sz="4" w:space="0"/>
              <w:left w:val="single" w:color="auto" w:sz="4" w:space="0"/>
              <w:bottom w:val="single" w:color="auto" w:sz="4" w:space="0"/>
              <w:right w:val="single" w:color="auto" w:sz="4" w:space="0"/>
            </w:tcBorders>
            <w:vAlign w:val="center"/>
          </w:tcPr>
          <w:p>
            <w:pPr>
              <w:pStyle w:val="10"/>
              <w:rPr>
                <w:rFonts w:hint="eastAsia" w:ascii="宋体" w:hAnsi="宋体" w:eastAsia="宋体" w:cs="宋体"/>
                <w:sz w:val="21"/>
                <w:szCs w:val="21"/>
                <w:lang w:val="zh-CN"/>
              </w:rPr>
            </w:pPr>
            <w:r>
              <w:rPr>
                <w:rFonts w:hint="eastAsia" w:ascii="宋体" w:hAnsi="宋体" w:eastAsia="宋体" w:cs="宋体"/>
                <w:sz w:val="21"/>
                <w:szCs w:val="21"/>
                <w:lang w:val="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rPr>
              <w:t>7</w:t>
            </w:r>
          </w:p>
        </w:tc>
        <w:tc>
          <w:tcPr>
            <w:tcW w:w="1442" w:type="dxa"/>
            <w:tcBorders>
              <w:top w:val="single" w:color="auto" w:sz="4" w:space="0"/>
              <w:left w:val="single" w:color="auto" w:sz="4" w:space="0"/>
              <w:bottom w:val="single" w:color="auto" w:sz="4" w:space="0"/>
              <w:right w:val="single" w:color="auto" w:sz="4" w:space="0"/>
            </w:tcBorders>
            <w:vAlign w:val="center"/>
          </w:tcPr>
          <w:p>
            <w:pPr>
              <w:tabs>
                <w:tab w:val="left" w:pos="346"/>
              </w:tabs>
              <w:spacing w:beforeLines="30" w:afterLines="30"/>
              <w:rPr>
                <w:rFonts w:hint="eastAsia" w:ascii="宋体" w:hAnsi="宋体" w:eastAsia="宋体" w:cs="宋体"/>
                <w:sz w:val="21"/>
                <w:szCs w:val="21"/>
                <w:lang w:val="zh-CN"/>
              </w:rPr>
            </w:pPr>
            <w:r>
              <w:rPr>
                <w:rFonts w:hint="eastAsia" w:ascii="宋体" w:hAnsi="宋体" w:eastAsia="宋体" w:cs="宋体"/>
                <w:sz w:val="21"/>
                <w:szCs w:val="21"/>
                <w:lang w:val="zh-CN"/>
              </w:rPr>
              <w:t>报价方式</w:t>
            </w:r>
          </w:p>
        </w:tc>
        <w:tc>
          <w:tcPr>
            <w:tcW w:w="71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固定总价包干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8</w:t>
            </w:r>
          </w:p>
        </w:tc>
        <w:tc>
          <w:tcPr>
            <w:tcW w:w="1442" w:type="dxa"/>
            <w:tcBorders>
              <w:top w:val="single" w:color="auto" w:sz="4" w:space="0"/>
              <w:left w:val="single" w:color="auto" w:sz="4" w:space="0"/>
              <w:bottom w:val="single" w:color="auto" w:sz="4" w:space="0"/>
              <w:right w:val="single" w:color="auto" w:sz="4" w:space="0"/>
            </w:tcBorders>
            <w:vAlign w:val="center"/>
          </w:tcPr>
          <w:p>
            <w:pPr>
              <w:tabs>
                <w:tab w:val="left" w:pos="346"/>
              </w:tabs>
              <w:spacing w:beforeLines="30" w:afterLines="30"/>
              <w:rPr>
                <w:rFonts w:hint="eastAsia" w:ascii="宋体" w:hAnsi="宋体" w:eastAsia="宋体" w:cs="宋体"/>
                <w:sz w:val="21"/>
                <w:szCs w:val="21"/>
                <w:lang w:val="zh-CN"/>
              </w:rPr>
            </w:pPr>
            <w:r>
              <w:rPr>
                <w:rFonts w:hint="eastAsia" w:ascii="宋体" w:hAnsi="宋体" w:eastAsia="宋体" w:cs="宋体"/>
                <w:sz w:val="21"/>
                <w:szCs w:val="21"/>
                <w:lang w:val="zh-CN"/>
              </w:rPr>
              <w:t>支付方式</w:t>
            </w:r>
          </w:p>
        </w:tc>
        <w:tc>
          <w:tcPr>
            <w:tcW w:w="71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提交最终报告时，甲方在收到报告后一次性付清合同款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9</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lang w:val="zh-CN"/>
              </w:rPr>
            </w:pPr>
            <w:r>
              <w:rPr>
                <w:rFonts w:hint="eastAsia" w:ascii="宋体" w:hAnsi="宋体" w:eastAsia="宋体" w:cs="宋体"/>
                <w:sz w:val="21"/>
                <w:szCs w:val="21"/>
                <w:lang w:val="zh-CN"/>
              </w:rPr>
              <w:t>中选评定</w:t>
            </w:r>
          </w:p>
          <w:p>
            <w:pPr>
              <w:snapToGrid w:val="0"/>
              <w:rPr>
                <w:rFonts w:hint="eastAsia" w:ascii="宋体" w:hAnsi="宋体" w:eastAsia="宋体" w:cs="宋体"/>
                <w:sz w:val="21"/>
                <w:szCs w:val="21"/>
                <w:lang w:val="zh-CN"/>
              </w:rPr>
            </w:pPr>
            <w:r>
              <w:rPr>
                <w:rFonts w:hint="eastAsia" w:ascii="宋体" w:hAnsi="宋体" w:eastAsia="宋体" w:cs="宋体"/>
                <w:sz w:val="21"/>
                <w:szCs w:val="21"/>
                <w:lang w:val="zh-CN"/>
              </w:rPr>
              <w:t>方法</w:t>
            </w:r>
          </w:p>
        </w:tc>
        <w:tc>
          <w:tcPr>
            <w:tcW w:w="71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采用综合评分法，在最大限度地满足招标文件实质性要求的投标人中，评标总得分最高的投标人作为中标人。</w:t>
            </w:r>
          </w:p>
        </w:tc>
      </w:tr>
    </w:tbl>
    <w:p>
      <w:pPr>
        <w:pStyle w:val="27"/>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、报价要求</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报价人总价包干。</w:t>
      </w:r>
      <w:r>
        <w:rPr>
          <w:rFonts w:ascii="仿宋_GB2312" w:hAnsi="仿宋_GB2312" w:eastAsia="仿宋_GB2312" w:cs="仿宋_GB2312"/>
          <w:b w:val="0"/>
          <w:bCs w:val="0"/>
          <w:kern w:val="2"/>
          <w:sz w:val="28"/>
          <w:szCs w:val="28"/>
        </w:rPr>
        <w:t>预算</w:t>
      </w:r>
      <w:r>
        <w:rPr>
          <w:rFonts w:hint="eastAsia" w:ascii="仿宋_GB2312" w:hAnsi="仿宋_GB2312" w:eastAsia="仿宋_GB2312" w:cs="仿宋_GB2312"/>
          <w:kern w:val="0"/>
          <w:sz w:val="28"/>
          <w:szCs w:val="28"/>
          <w:lang w:val="en-US" w:eastAsia="zh-CN" w:bidi="ar-SA"/>
        </w:rPr>
        <w:t>金额为12万元，此</w:t>
      </w:r>
      <w:r>
        <w:rPr>
          <w:rFonts w:ascii="仿宋_GB2312" w:hAnsi="仿宋_GB2312" w:eastAsia="仿宋_GB2312" w:cs="仿宋_GB2312"/>
          <w:b w:val="0"/>
          <w:bCs w:val="0"/>
          <w:kern w:val="2"/>
          <w:sz w:val="28"/>
          <w:szCs w:val="28"/>
        </w:rPr>
        <w:t>预算金额为合同期内最高支付上限</w:t>
      </w:r>
      <w:r>
        <w:rPr>
          <w:rFonts w:hint="eastAsia" w:ascii="仿宋_GB2312" w:hAnsi="仿宋_GB2312" w:eastAsia="仿宋_GB2312" w:cs="仿宋_GB2312"/>
          <w:b w:val="0"/>
          <w:bCs w:val="0"/>
          <w:kern w:val="2"/>
          <w:sz w:val="28"/>
          <w:szCs w:val="28"/>
          <w:lang w:eastAsia="zh-CN"/>
        </w:rPr>
        <w:t>，</w:t>
      </w:r>
      <w:r>
        <w:rPr>
          <w:rFonts w:ascii="仿宋_GB2312" w:hAnsi="仿宋_GB2312" w:eastAsia="仿宋_GB2312" w:cs="仿宋_GB2312"/>
          <w:b w:val="0"/>
          <w:bCs w:val="0"/>
          <w:kern w:val="2"/>
          <w:sz w:val="28"/>
          <w:szCs w:val="28"/>
        </w:rPr>
        <w:t>报价高于标的，本次投标视为无效投标</w:t>
      </w:r>
      <w:r>
        <w:rPr>
          <w:rFonts w:hint="eastAsia" w:ascii="仿宋_GB2312" w:hAnsi="仿宋_GB2312" w:eastAsia="仿宋_GB2312" w:cs="仿宋_GB2312"/>
          <w:b w:val="0"/>
          <w:bCs w:val="0"/>
          <w:kern w:val="2"/>
          <w:sz w:val="28"/>
          <w:szCs w:val="28"/>
          <w:lang w:eastAsia="zh-CN"/>
        </w:rPr>
        <w:t>。</w:t>
      </w:r>
    </w:p>
    <w:p>
      <w:pPr>
        <w:pStyle w:val="27"/>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款支付</w:t>
      </w:r>
    </w:p>
    <w:p>
      <w:pPr>
        <w:pStyle w:val="27"/>
        <w:spacing w:line="5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合同签订后15工作日内支付50%预付款；乙方提交全部报告并通过甲方签收确认后15个工作日之内付清尾款。</w:t>
      </w:r>
    </w:p>
    <w:p>
      <w:pPr>
        <w:pStyle w:val="27"/>
        <w:numPr>
          <w:ilvl w:val="0"/>
          <w:numId w:val="0"/>
        </w:num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SA"/>
        </w:rPr>
        <w:t>十、</w:t>
      </w:r>
      <w:r>
        <w:rPr>
          <w:rFonts w:hint="eastAsia" w:ascii="仿宋_GB2312" w:hAnsi="仿宋_GB2312" w:eastAsia="仿宋_GB2312" w:cs="仿宋_GB2312"/>
          <w:b/>
          <w:bCs/>
          <w:sz w:val="28"/>
          <w:szCs w:val="28"/>
        </w:rPr>
        <w:t>服务（售后）条款</w:t>
      </w:r>
    </w:p>
    <w:p>
      <w:pPr>
        <w:pStyle w:val="27"/>
        <w:numPr>
          <w:ilvl w:val="0"/>
          <w:numId w:val="0"/>
        </w:num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SA"/>
        </w:rPr>
        <w:t>十一、</w:t>
      </w:r>
      <w:r>
        <w:rPr>
          <w:rFonts w:hint="eastAsia" w:ascii="仿宋_GB2312" w:hAnsi="仿宋_GB2312" w:eastAsia="仿宋_GB2312" w:cs="仿宋_GB2312"/>
          <w:b/>
          <w:bCs/>
          <w:sz w:val="28"/>
          <w:szCs w:val="28"/>
          <w:lang w:val="en-US" w:eastAsia="zh-CN"/>
        </w:rPr>
        <w:t>验收方案：</w:t>
      </w:r>
      <w:r>
        <w:rPr>
          <w:rFonts w:hint="eastAsia" w:ascii="仿宋_GB2312" w:hAnsi="仿宋_GB2312" w:eastAsia="仿宋_GB2312" w:cs="仿宋_GB2312"/>
          <w:kern w:val="0"/>
          <w:sz w:val="28"/>
          <w:szCs w:val="28"/>
          <w:lang w:val="en-US" w:eastAsia="zh-CN" w:bidi="ar-SA"/>
        </w:rPr>
        <w:t>提交完整的检测报告。</w:t>
      </w:r>
    </w:p>
    <w:p>
      <w:pPr>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kern w:val="0"/>
          <w:sz w:val="28"/>
          <w:szCs w:val="28"/>
          <w:lang w:val="en-US" w:eastAsia="zh-CN"/>
        </w:rPr>
        <w:t>二</w:t>
      </w:r>
      <w:r>
        <w:rPr>
          <w:rFonts w:hint="eastAsia" w:ascii="仿宋_GB2312" w:hAnsi="仿宋_GB2312" w:eastAsia="仿宋_GB2312" w:cs="仿宋_GB2312"/>
          <w:b/>
          <w:bCs/>
          <w:sz w:val="28"/>
          <w:szCs w:val="28"/>
        </w:rPr>
        <w:t>、交货时间：</w:t>
      </w:r>
      <w:r>
        <w:rPr>
          <w:rFonts w:hint="eastAsia" w:ascii="仿宋_GB2312" w:hAnsi="仿宋_GB2312" w:eastAsia="仿宋_GB2312" w:cs="仿宋_GB2312"/>
          <w:kern w:val="0"/>
          <w:sz w:val="28"/>
          <w:szCs w:val="28"/>
          <w:lang w:val="en-US" w:eastAsia="zh-CN" w:bidi="ar-SA"/>
        </w:rPr>
        <w:t>自合同签订之日起60个自然日内。</w:t>
      </w:r>
    </w:p>
    <w:p>
      <w:pPr>
        <w:pStyle w:val="27"/>
        <w:numPr>
          <w:ilvl w:val="0"/>
          <w:numId w:val="0"/>
        </w:num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十三、项目地点：</w:t>
      </w:r>
      <w:r>
        <w:rPr>
          <w:rFonts w:hint="eastAsia" w:ascii="仿宋_GB2312" w:hAnsi="仿宋_GB2312" w:eastAsia="仿宋_GB2312" w:cs="仿宋_GB2312"/>
          <w:sz w:val="28"/>
          <w:szCs w:val="28"/>
        </w:rPr>
        <w:t>深圳市</w:t>
      </w:r>
      <w:r>
        <w:rPr>
          <w:rFonts w:hint="eastAsia" w:ascii="仿宋_GB2312" w:hAnsi="仿宋_GB2312" w:eastAsia="仿宋_GB2312" w:cs="仿宋_GB2312"/>
          <w:kern w:val="2"/>
          <w:sz w:val="28"/>
          <w:szCs w:val="28"/>
        </w:rPr>
        <w:t>龙岗区</w:t>
      </w:r>
      <w:r>
        <w:rPr>
          <w:rFonts w:hint="eastAsia" w:ascii="仿宋_GB2312" w:hAnsi="仿宋_GB2312" w:eastAsia="仿宋_GB2312" w:cs="仿宋_GB2312"/>
          <w:sz w:val="28"/>
          <w:szCs w:val="28"/>
        </w:rPr>
        <w:t>第七人民医院指定地点。</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val="en-US" w:eastAsia="zh-CN"/>
        </w:rPr>
        <w:t>四</w:t>
      </w:r>
      <w:r>
        <w:rPr>
          <w:rFonts w:hint="eastAsia" w:ascii="仿宋_GB2312" w:hAnsi="仿宋_GB2312" w:eastAsia="仿宋_GB2312" w:cs="仿宋_GB2312"/>
          <w:b/>
          <w:bCs/>
          <w:kern w:val="0"/>
          <w:sz w:val="28"/>
          <w:szCs w:val="28"/>
        </w:rPr>
        <w:t>、评</w:t>
      </w:r>
      <w:r>
        <w:rPr>
          <w:rFonts w:hint="eastAsia" w:ascii="仿宋_GB2312" w:hAnsi="仿宋_GB2312" w:eastAsia="仿宋_GB2312" w:cs="仿宋_GB2312"/>
          <w:b/>
          <w:bCs/>
          <w:kern w:val="0"/>
          <w:sz w:val="28"/>
          <w:szCs w:val="28"/>
          <w:lang w:val="en-US" w:eastAsia="zh-CN"/>
        </w:rPr>
        <w:t>标</w:t>
      </w:r>
      <w:r>
        <w:rPr>
          <w:rFonts w:hint="eastAsia" w:ascii="仿宋_GB2312" w:hAnsi="仿宋_GB2312" w:eastAsia="仿宋_GB2312" w:cs="仿宋_GB2312"/>
          <w:b/>
          <w:bCs/>
          <w:kern w:val="0"/>
          <w:sz w:val="28"/>
          <w:szCs w:val="28"/>
        </w:rPr>
        <w:t>标准</w:t>
      </w:r>
    </w:p>
    <w:tbl>
      <w:tblPr>
        <w:tblStyle w:val="22"/>
        <w:tblW w:w="9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2079"/>
        <w:gridCol w:w="609"/>
        <w:gridCol w:w="4761"/>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01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评分项及评分规则</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01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一、价格部分</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9854" w:type="dxa"/>
            <w:gridSpan w:val="5"/>
          </w:tcPr>
          <w:p>
            <w:pPr>
              <w:pStyle w:val="19"/>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一、价格分应当采用低价优先法计算，即满足招标文件要求且投标价格最低的投标报价为评标基准价，其价格分为满分。其他投标人的价格分统一按照下列公式计算：</w:t>
            </w:r>
          </w:p>
          <w:p>
            <w:pPr>
              <w:pStyle w:val="19"/>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投标报价得分=(评标基准价／投标报价)×100</w:t>
            </w:r>
            <w:r>
              <w:rPr>
                <w:rFonts w:ascii="Times New Roman" w:hAnsi="Times New Roman"/>
                <w:kern w:val="2"/>
                <w:sz w:val="21"/>
                <w:szCs w:val="21"/>
              </w:rPr>
              <w:tab/>
            </w:r>
          </w:p>
          <w:p>
            <w:pPr>
              <w:pStyle w:val="19"/>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评标总得分＝F1×A1＋F2×A2＋……＋Fn×An</w:t>
            </w:r>
          </w:p>
          <w:p>
            <w:pPr>
              <w:pStyle w:val="19"/>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F1、F2……Fn分别为各项评审因素的得分；</w:t>
            </w:r>
          </w:p>
          <w:p>
            <w:pPr>
              <w:pStyle w:val="19"/>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A1、A2、……An 分别为各项评审因素所占的权重(A1＋A2＋……＋An＝1)。</w:t>
            </w:r>
          </w:p>
          <w:p>
            <w:pPr>
              <w:pStyle w:val="19"/>
              <w:spacing w:beforeAutospacing="0" w:afterAutospacing="0" w:line="324" w:lineRule="auto"/>
              <w:ind w:firstLine="420"/>
              <w:jc w:val="both"/>
              <w:rPr>
                <w:rFonts w:ascii="Times New Roman" w:hAnsi="Times New Roman"/>
                <w:kern w:val="2"/>
                <w:sz w:val="21"/>
                <w:szCs w:val="21"/>
              </w:rPr>
            </w:pPr>
            <w:r>
              <w:rPr>
                <w:rFonts w:hint="eastAsia" w:ascii="Times New Roman" w:hAnsi="Times New Roman"/>
                <w:kern w:val="2"/>
                <w:sz w:val="21"/>
                <w:szCs w:val="21"/>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sz w:val="21"/>
                <w:szCs w:val="21"/>
                <w:lang w:val="zh-CN"/>
              </w:rPr>
            </w:pPr>
            <w:r>
              <w:rPr>
                <w:rFonts w:hint="eastAsia" w:ascii="Times New Roman" w:hAnsi="Times New Roman"/>
                <w:kern w:val="2"/>
                <w:sz w:val="21"/>
                <w:szCs w:val="21"/>
              </w:rPr>
              <w:t>因落实政府采购政策进行价格调整的，以调整后的价格计算评标基准价和投标报价。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01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二、商务部分</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序号</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内容</w:t>
            </w:r>
          </w:p>
        </w:tc>
        <w:tc>
          <w:tcPr>
            <w:tcW w:w="6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分值</w:t>
            </w:r>
          </w:p>
        </w:tc>
        <w:tc>
          <w:tcPr>
            <w:tcW w:w="66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评分规则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同类项目</w:t>
            </w:r>
            <w:r>
              <w:rPr>
                <w:rFonts w:hint="eastAsia" w:ascii="宋体" w:hAnsi="宋体" w:cs="宋体"/>
                <w:sz w:val="21"/>
                <w:szCs w:val="21"/>
                <w:lang w:val="en-US" w:eastAsia="zh-CN"/>
              </w:rPr>
              <w:t>有效</w:t>
            </w:r>
            <w:r>
              <w:rPr>
                <w:rFonts w:hint="eastAsia" w:ascii="宋体" w:hAnsi="宋体" w:eastAsia="宋体" w:cs="宋体"/>
                <w:sz w:val="21"/>
                <w:szCs w:val="21"/>
                <w:lang w:val="en-US" w:eastAsia="zh-CN"/>
              </w:rPr>
              <w:t>业绩</w:t>
            </w:r>
          </w:p>
        </w:tc>
        <w:tc>
          <w:tcPr>
            <w:tcW w:w="6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66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（1）评审标准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rPr>
              <w:t>投标人提供近</w:t>
            </w:r>
            <w:r>
              <w:rPr>
                <w:rFonts w:hint="eastAsia" w:ascii="宋体" w:hAnsi="宋体" w:cs="宋体"/>
                <w:sz w:val="21"/>
                <w:szCs w:val="21"/>
                <w:lang w:val="en-US" w:eastAsia="zh-CN"/>
              </w:rPr>
              <w:t>3</w:t>
            </w:r>
            <w:r>
              <w:rPr>
                <w:rFonts w:hint="eastAsia" w:ascii="宋体" w:hAnsi="宋体" w:eastAsia="宋体" w:cs="宋体"/>
                <w:sz w:val="21"/>
                <w:szCs w:val="21"/>
                <w:lang w:val="zh-CN"/>
              </w:rPr>
              <w:t>年（自20</w:t>
            </w:r>
            <w:r>
              <w:rPr>
                <w:rFonts w:hint="eastAsia" w:ascii="宋体" w:hAnsi="宋体" w:cs="宋体"/>
                <w:sz w:val="21"/>
                <w:szCs w:val="21"/>
                <w:lang w:val="en-US" w:eastAsia="zh-CN"/>
              </w:rPr>
              <w:t>21</w:t>
            </w:r>
            <w:r>
              <w:rPr>
                <w:rFonts w:hint="eastAsia" w:ascii="宋体" w:hAnsi="宋体" w:eastAsia="宋体" w:cs="宋体"/>
                <w:sz w:val="21"/>
                <w:szCs w:val="21"/>
                <w:lang w:val="zh-CN"/>
              </w:rPr>
              <w:t>年1月1日起至本项目投标截止之日止，</w:t>
            </w:r>
            <w:r>
              <w:rPr>
                <w:rFonts w:hint="eastAsia" w:ascii="宋体" w:hAnsi="宋体"/>
                <w:szCs w:val="21"/>
              </w:rPr>
              <w:t>以合同签订时间为准</w:t>
            </w:r>
            <w:r>
              <w:rPr>
                <w:rFonts w:hint="eastAsia" w:ascii="宋体" w:hAnsi="宋体" w:eastAsia="宋体" w:cs="宋体"/>
                <w:sz w:val="21"/>
                <w:szCs w:val="21"/>
                <w:lang w:val="zh-CN"/>
              </w:rPr>
              <w:t>）的</w:t>
            </w:r>
            <w:r>
              <w:rPr>
                <w:rFonts w:hint="eastAsia" w:ascii="宋体" w:hAnsi="宋体"/>
                <w:szCs w:val="21"/>
              </w:rPr>
              <w:t>同类项目业绩(房屋</w:t>
            </w:r>
            <w:r>
              <w:rPr>
                <w:rFonts w:hint="eastAsia" w:ascii="宋体" w:hAnsi="宋体"/>
                <w:szCs w:val="21"/>
                <w:lang w:val="en-US" w:eastAsia="zh-CN"/>
              </w:rPr>
              <w:t>结构检测鉴定业绩</w:t>
            </w:r>
            <w:r>
              <w:rPr>
                <w:rFonts w:hint="eastAsia" w:ascii="宋体" w:hAnsi="宋体"/>
                <w:szCs w:val="21"/>
              </w:rPr>
              <w:t>类项目</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提供</w:t>
            </w:r>
            <w:r>
              <w:rPr>
                <w:rFonts w:hint="eastAsia" w:ascii="宋体" w:hAnsi="宋体" w:cs="宋体"/>
                <w:sz w:val="21"/>
                <w:szCs w:val="21"/>
                <w:lang w:val="en-US" w:eastAsia="zh-CN"/>
              </w:rPr>
              <w:t>以上</w:t>
            </w:r>
            <w:r>
              <w:rPr>
                <w:rFonts w:hint="eastAsia" w:ascii="宋体" w:hAnsi="宋体" w:eastAsia="宋体" w:cs="宋体"/>
                <w:sz w:val="21"/>
                <w:szCs w:val="21"/>
                <w:lang w:val="zh-CN"/>
              </w:rPr>
              <w:t>1</w:t>
            </w:r>
            <w:r>
              <w:rPr>
                <w:rFonts w:hint="eastAsia" w:ascii="宋体" w:hAnsi="宋体" w:cs="宋体"/>
                <w:sz w:val="21"/>
                <w:szCs w:val="21"/>
                <w:lang w:val="en-US" w:eastAsia="zh-CN"/>
              </w:rPr>
              <w:t>项</w:t>
            </w:r>
            <w:r>
              <w:rPr>
                <w:rFonts w:hint="eastAsia" w:ascii="宋体" w:hAnsi="宋体" w:eastAsia="宋体" w:cs="宋体"/>
                <w:sz w:val="21"/>
                <w:szCs w:val="21"/>
                <w:lang w:val="zh-CN"/>
              </w:rPr>
              <w:t>业绩得2分，最高得10分。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2</w:t>
            </w:r>
            <w:r>
              <w:rPr>
                <w:rFonts w:hint="eastAsia" w:ascii="宋体" w:hAnsi="宋体" w:eastAsia="宋体" w:cs="宋体"/>
                <w:sz w:val="21"/>
                <w:szCs w:val="21"/>
                <w:lang w:val="zh-CN"/>
              </w:rPr>
              <w:t>）证明文件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1.要求提供项目合同关键页（盖有甲方公章）作为得分依据。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2.以上资料均要求提供扫描件，原件备查。评分中出现无证明资料或专家无法凭所提供资料判断是否得分的情况，一律作不得分处理。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资质证书</w:t>
            </w:r>
          </w:p>
        </w:tc>
        <w:tc>
          <w:tcPr>
            <w:tcW w:w="6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66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（1）评审标准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投标人具备中国合格评定国家认可委员会检验机构认可证书、CNAS实验室认可证书：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FF0000"/>
                <w:sz w:val="21"/>
                <w:szCs w:val="21"/>
                <w:lang w:val="zh-CN"/>
              </w:rPr>
            </w:pPr>
            <w:r>
              <w:rPr>
                <w:rFonts w:hint="eastAsia" w:ascii="宋体" w:hAnsi="宋体" w:eastAsia="宋体" w:cs="宋体"/>
                <w:color w:val="auto"/>
                <w:sz w:val="21"/>
                <w:szCs w:val="21"/>
                <w:lang w:val="zh-CN"/>
              </w:rPr>
              <w:t>每提供一项得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lang w:val="en-US" w:eastAsia="zh-CN"/>
              </w:rPr>
              <w:t>本项最高</w:t>
            </w:r>
            <w:r>
              <w:rPr>
                <w:rFonts w:hint="eastAsia" w:ascii="宋体" w:hAnsi="宋体" w:eastAsia="宋体" w:cs="宋体"/>
                <w:color w:val="auto"/>
                <w:sz w:val="21"/>
                <w:szCs w:val="21"/>
                <w:lang w:val="zh-CN"/>
              </w:rPr>
              <w:t>得10分。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（2）证明材料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1.要求提供上述有效资格证件的证明材料；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2.以上资料均要求提供扫描件，原件备查。评分中出现无证明资料或专家无法凭所提供资料判断是否得分的情况，一律作不得分处理。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079" w:type="dxa"/>
            <w:vAlign w:val="center"/>
          </w:tcPr>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企业认证情况</w:t>
            </w:r>
          </w:p>
        </w:tc>
        <w:tc>
          <w:tcPr>
            <w:tcW w:w="609" w:type="dxa"/>
            <w:vAlign w:val="center"/>
          </w:tcPr>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10</w:t>
            </w:r>
          </w:p>
        </w:tc>
        <w:tc>
          <w:tcPr>
            <w:tcW w:w="6604" w:type="dxa"/>
            <w:gridSpan w:val="2"/>
            <w:vAlign w:val="center"/>
          </w:tcPr>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（1）评审标准：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提供质量、环境及职业健康安全管理体系认证证书，每提供一项认证证书得3分，若三项认证证书均提供得10分。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（2）证明材料</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1.要求提供上述有效资格证件的证明材料；</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2.以上资料均要求提供扫描件，原件备查。评分中出现无证明资料或专家无法凭所提供资料判断是否得分的情况，一律作不得分处理。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投标人获得荣誉情况</w:t>
            </w:r>
          </w:p>
        </w:tc>
        <w:tc>
          <w:tcPr>
            <w:tcW w:w="6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0</w:t>
            </w:r>
          </w:p>
        </w:tc>
        <w:tc>
          <w:tcPr>
            <w:tcW w:w="66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（1）评审标准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zh-CN"/>
              </w:rPr>
            </w:pPr>
            <w:r>
              <w:rPr>
                <w:rFonts w:hint="eastAsia" w:ascii="宋体" w:hAnsi="宋体" w:eastAsia="宋体" w:cs="宋体"/>
                <w:sz w:val="21"/>
                <w:szCs w:val="21"/>
              </w:rPr>
              <w:t>1.近5</w:t>
            </w:r>
            <w:r>
              <w:rPr>
                <w:rFonts w:hint="eastAsia" w:ascii="宋体" w:hAnsi="宋体" w:eastAsia="宋体" w:cs="宋体"/>
                <w:color w:val="auto"/>
                <w:sz w:val="21"/>
                <w:szCs w:val="21"/>
              </w:rPr>
              <w:t>年获得</w:t>
            </w:r>
            <w:r>
              <w:rPr>
                <w:rFonts w:hint="eastAsia" w:ascii="宋体" w:hAnsi="宋体" w:eastAsia="宋体" w:cs="宋体"/>
                <w:color w:val="auto"/>
                <w:sz w:val="21"/>
                <w:szCs w:val="21"/>
                <w:lang w:val="zh-CN"/>
              </w:rPr>
              <w:t>省</w:t>
            </w:r>
            <w:r>
              <w:rPr>
                <w:rFonts w:hint="eastAsia" w:ascii="宋体" w:hAnsi="宋体" w:eastAsia="宋体" w:cs="宋体"/>
                <w:color w:val="auto"/>
                <w:sz w:val="21"/>
                <w:szCs w:val="21"/>
                <w:lang w:val="en-US" w:eastAsia="zh-CN"/>
              </w:rPr>
              <w:t>级</w:t>
            </w:r>
            <w:r>
              <w:rPr>
                <w:rFonts w:hint="eastAsia" w:ascii="宋体" w:hAnsi="宋体" w:eastAsia="宋体" w:cs="宋体"/>
                <w:color w:val="auto"/>
                <w:sz w:val="21"/>
                <w:szCs w:val="21"/>
                <w:lang w:val="zh-CN"/>
              </w:rPr>
              <w:t>科学技术奖，一等奖得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lang w:val="zh-CN"/>
              </w:rPr>
              <w:t>分，二等奖及以下得1分，本项最高得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lang w:val="zh-CN"/>
              </w:rPr>
              <w:t>分。（非“省</w:t>
            </w:r>
            <w:r>
              <w:rPr>
                <w:rFonts w:hint="eastAsia" w:ascii="宋体" w:hAnsi="宋体" w:eastAsia="宋体" w:cs="宋体"/>
                <w:color w:val="auto"/>
                <w:sz w:val="21"/>
                <w:szCs w:val="21"/>
                <w:lang w:val="en-US" w:eastAsia="zh-CN"/>
              </w:rPr>
              <w:t>级</w:t>
            </w:r>
            <w:r>
              <w:rPr>
                <w:rFonts w:hint="eastAsia" w:ascii="宋体" w:hAnsi="宋体" w:eastAsia="宋体" w:cs="宋体"/>
                <w:color w:val="auto"/>
                <w:sz w:val="21"/>
                <w:szCs w:val="21"/>
                <w:lang w:val="zh-CN"/>
              </w:rPr>
              <w:t>科学技术奖”不得分）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color w:val="auto"/>
                <w:sz w:val="21"/>
                <w:szCs w:val="21"/>
                <w:lang w:val="zh-CN"/>
              </w:rPr>
              <w:t>2.近5年获得省</w:t>
            </w:r>
            <w:r>
              <w:rPr>
                <w:rFonts w:hint="eastAsia" w:ascii="宋体" w:hAnsi="宋体" w:eastAsia="宋体" w:cs="宋体"/>
                <w:color w:val="auto"/>
                <w:sz w:val="21"/>
                <w:szCs w:val="21"/>
                <w:lang w:val="en-US" w:eastAsia="zh-CN"/>
              </w:rPr>
              <w:t>级</w:t>
            </w:r>
            <w:r>
              <w:rPr>
                <w:rFonts w:hint="eastAsia" w:ascii="宋体" w:hAnsi="宋体" w:eastAsia="宋体" w:cs="宋体"/>
                <w:color w:val="auto"/>
                <w:sz w:val="21"/>
                <w:szCs w:val="21"/>
                <w:lang w:val="zh-CN"/>
              </w:rPr>
              <w:t>科技进</w:t>
            </w:r>
            <w:r>
              <w:rPr>
                <w:rFonts w:hint="eastAsia" w:ascii="宋体" w:hAnsi="宋体" w:eastAsia="宋体" w:cs="宋体"/>
                <w:color w:val="auto"/>
                <w:sz w:val="21"/>
                <w:szCs w:val="21"/>
              </w:rPr>
              <w:t>步奖，一等奖得</w:t>
            </w: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分，二等奖及以下得1分，本项最高得</w:t>
            </w: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分。（非“省</w:t>
            </w:r>
            <w:r>
              <w:rPr>
                <w:rFonts w:hint="eastAsia" w:ascii="宋体" w:hAnsi="宋体" w:cs="宋体"/>
                <w:color w:val="auto"/>
                <w:sz w:val="21"/>
                <w:szCs w:val="21"/>
                <w:lang w:val="en-US" w:eastAsia="zh-CN"/>
              </w:rPr>
              <w:t>级</w:t>
            </w:r>
            <w:r>
              <w:rPr>
                <w:rFonts w:hint="eastAsia" w:ascii="宋体" w:hAnsi="宋体" w:eastAsia="宋体" w:cs="宋体"/>
                <w:color w:val="auto"/>
                <w:sz w:val="21"/>
                <w:szCs w:val="21"/>
              </w:rPr>
              <w:t>科</w:t>
            </w:r>
            <w:r>
              <w:rPr>
                <w:rFonts w:hint="eastAsia" w:ascii="宋体" w:hAnsi="宋体" w:eastAsia="宋体" w:cs="宋体"/>
                <w:sz w:val="21"/>
                <w:szCs w:val="21"/>
              </w:rPr>
              <w:t>技进步奖”不得分）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3.近5年参与过编</w:t>
            </w:r>
            <w:r>
              <w:rPr>
                <w:rFonts w:hint="eastAsia" w:ascii="宋体" w:hAnsi="宋体" w:cs="宋体"/>
                <w:sz w:val="21"/>
                <w:szCs w:val="21"/>
                <w:lang w:val="en-US" w:eastAsia="zh-CN"/>
              </w:rPr>
              <w:t>制</w:t>
            </w:r>
            <w:r>
              <w:rPr>
                <w:rFonts w:hint="eastAsia" w:ascii="宋体" w:hAnsi="宋体" w:eastAsia="宋体" w:cs="宋体"/>
                <w:sz w:val="21"/>
                <w:szCs w:val="21"/>
              </w:rPr>
              <w:t>国家、行业标准得</w:t>
            </w:r>
            <w:r>
              <w:rPr>
                <w:rFonts w:hint="eastAsia" w:ascii="宋体" w:hAnsi="宋体" w:cs="宋体"/>
                <w:sz w:val="21"/>
                <w:szCs w:val="21"/>
                <w:lang w:val="en-US" w:eastAsia="zh-CN"/>
              </w:rPr>
              <w:t>2.5</w:t>
            </w:r>
            <w:r>
              <w:rPr>
                <w:rFonts w:hint="eastAsia" w:ascii="宋体" w:hAnsi="宋体" w:eastAsia="宋体" w:cs="宋体"/>
                <w:sz w:val="21"/>
                <w:szCs w:val="21"/>
              </w:rPr>
              <w:t>分，最高得</w:t>
            </w:r>
            <w:r>
              <w:rPr>
                <w:rFonts w:hint="eastAsia" w:ascii="宋体" w:hAnsi="宋体" w:cs="宋体"/>
                <w:sz w:val="21"/>
                <w:szCs w:val="21"/>
                <w:lang w:val="en-US" w:eastAsia="zh-CN"/>
              </w:rPr>
              <w:t>2.5</w:t>
            </w:r>
            <w:r>
              <w:rPr>
                <w:rFonts w:hint="eastAsia" w:ascii="宋体" w:hAnsi="宋体" w:eastAsia="宋体" w:cs="宋体"/>
                <w:sz w:val="21"/>
                <w:szCs w:val="21"/>
              </w:rPr>
              <w:t>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4.投标人单位员工担任行业协会职务得</w:t>
            </w:r>
            <w:r>
              <w:rPr>
                <w:rFonts w:hint="eastAsia" w:ascii="宋体" w:hAnsi="宋体" w:cs="宋体"/>
                <w:sz w:val="21"/>
                <w:szCs w:val="21"/>
                <w:lang w:val="en-US" w:eastAsia="zh-CN"/>
              </w:rPr>
              <w:t>2.5</w:t>
            </w:r>
            <w:r>
              <w:rPr>
                <w:rFonts w:hint="eastAsia" w:ascii="宋体" w:hAnsi="宋体" w:eastAsia="宋体" w:cs="宋体"/>
                <w:sz w:val="21"/>
                <w:szCs w:val="21"/>
              </w:rPr>
              <w:t>分，最高得</w:t>
            </w:r>
            <w:r>
              <w:rPr>
                <w:rFonts w:hint="eastAsia" w:ascii="宋体" w:hAnsi="宋体" w:cs="宋体"/>
                <w:sz w:val="21"/>
                <w:szCs w:val="21"/>
                <w:lang w:val="en-US" w:eastAsia="zh-CN"/>
              </w:rPr>
              <w:t>2.5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（2）证明文件</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1.投标人提供证书或荣誉的扫描件，原件备查</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2.投标人提供编制标准的封面页、前言页扫描件，需体现投标人单位。</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3.投标人提供行业协会担任职务或成员的证书扫描件，原件备查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4.未按照招标文件要求提供或不满足要求或评审委员会无法判断的不得分。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2079" w:type="dxa"/>
            <w:vAlign w:val="center"/>
          </w:tcPr>
          <w:p>
            <w:pPr>
              <w:jc w:val="center"/>
              <w:rPr>
                <w:rFonts w:hint="eastAsia" w:ascii="宋体" w:hAnsi="宋体" w:eastAsia="宋体" w:cs="黑体"/>
                <w:kern w:val="2"/>
                <w:sz w:val="21"/>
                <w:szCs w:val="21"/>
                <w:lang w:val="en-US" w:eastAsia="zh-CN" w:bidi="ar-SA"/>
              </w:rPr>
            </w:pPr>
            <w:r>
              <w:rPr>
                <w:rFonts w:hint="eastAsia"/>
                <w:szCs w:val="21"/>
              </w:rPr>
              <w:t>诚信管理情况</w:t>
            </w:r>
          </w:p>
        </w:tc>
        <w:tc>
          <w:tcPr>
            <w:tcW w:w="609" w:type="dxa"/>
            <w:vAlign w:val="center"/>
          </w:tcPr>
          <w:p>
            <w:pPr>
              <w:jc w:val="center"/>
              <w:rPr>
                <w:rFonts w:hint="eastAsia" w:ascii="宋体" w:hAnsi="宋体" w:eastAsia="宋体" w:cs="黑体"/>
                <w:kern w:val="2"/>
                <w:sz w:val="21"/>
                <w:szCs w:val="21"/>
                <w:lang w:val="en-US" w:eastAsia="zh-CN" w:bidi="ar-SA"/>
              </w:rPr>
            </w:pPr>
            <w:r>
              <w:rPr>
                <w:rFonts w:hint="eastAsia" w:ascii="宋体" w:hAnsi="宋体"/>
                <w:szCs w:val="21"/>
              </w:rPr>
              <w:t>5</w:t>
            </w:r>
          </w:p>
        </w:tc>
        <w:tc>
          <w:tcPr>
            <w:tcW w:w="6604" w:type="dxa"/>
            <w:gridSpan w:val="2"/>
            <w:vAlign w:val="center"/>
          </w:tcPr>
          <w:p>
            <w:pPr>
              <w:jc w:val="left"/>
              <w:rPr>
                <w:rFonts w:hint="eastAsia" w:ascii="宋体" w:hAnsi="宋体" w:eastAsia="宋体" w:cs="宋体"/>
                <w:kern w:val="2"/>
                <w:sz w:val="21"/>
                <w:szCs w:val="21"/>
                <w:highlight w:val="yellow"/>
                <w:lang w:val="en-US" w:eastAsia="zh-CN" w:bidi="ar-SA"/>
              </w:rPr>
            </w:pPr>
            <w:r>
              <w:rPr>
                <w:szCs w:val="21"/>
              </w:rPr>
              <w:t>根据《深圳市财政委员会关于印发〈深圳市政府采购供应商诚信管理暂行办法操作细则〉的通知》（深财购〔2017〕</w:t>
            </w:r>
            <w:r>
              <w:rPr>
                <w:szCs w:val="21"/>
              </w:rPr>
              <w:t>]42号）的要求，投标人在参与政府采购活动中存在</w:t>
            </w:r>
            <w:r>
              <w:rPr>
                <w:rFonts w:hint="eastAsia"/>
                <w:szCs w:val="21"/>
              </w:rPr>
              <w:t>被记入诚信档案的情形（被禁止参与政府采购活动除外）</w:t>
            </w:r>
            <w:r>
              <w:rPr>
                <w:szCs w:val="21"/>
              </w:rPr>
              <w:t>且在主管部门相关处理措施实施期限内的，本项不得分，否则得满分。投标人无需提供任何证明材料，由工作人员向评审委员会提供相关信息。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1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三、</w:t>
            </w:r>
            <w:r>
              <w:rPr>
                <w:rFonts w:hint="eastAsia" w:ascii="宋体" w:hAnsi="宋体" w:cs="宋体"/>
                <w:b/>
                <w:bCs/>
                <w:sz w:val="21"/>
                <w:szCs w:val="21"/>
                <w:lang w:val="en-US" w:eastAsia="zh-CN"/>
              </w:rPr>
              <w:t>技术</w:t>
            </w:r>
            <w:r>
              <w:rPr>
                <w:rFonts w:hint="eastAsia" w:ascii="宋体" w:hAnsi="宋体" w:eastAsia="宋体" w:cs="宋体"/>
                <w:b/>
                <w:bCs/>
                <w:sz w:val="21"/>
                <w:szCs w:val="21"/>
                <w:lang w:val="zh-CN"/>
              </w:rPr>
              <w:t>部分</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序号</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内容</w:t>
            </w:r>
          </w:p>
        </w:tc>
        <w:tc>
          <w:tcPr>
            <w:tcW w:w="6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权重</w:t>
            </w:r>
          </w:p>
        </w:tc>
        <w:tc>
          <w:tcPr>
            <w:tcW w:w="66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评分规则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项目服务方案</w:t>
            </w:r>
          </w:p>
        </w:tc>
        <w:tc>
          <w:tcPr>
            <w:tcW w:w="60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25</w:t>
            </w:r>
          </w:p>
        </w:tc>
        <w:tc>
          <w:tcPr>
            <w:tcW w:w="6604" w:type="dxa"/>
            <w:gridSpan w:val="2"/>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hanging="318"/>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（1）评审标准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投标人提供的项目重点难点分析、应对措施及相关的合理化建议须包含以下内容：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zh-CN"/>
              </w:rPr>
              <w:t>提供符合本项目相关重点难点分析；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针对重点难点分析提出的应对措施；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结合上述内容提出相关的合理化建议。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考察以上项目重点难点分析、应对措施及相关的合理化建议，如果全部满足得10分，满足任意两点得6分，满足任意一点得3分，未满足不得分。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在此基础上，专家根据各供应商的具体响应内容按照量化的评审因素指标进一步评审。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评审为优（项目重点难点分析透彻、应对措施及相关的合理化建议完善）的加15分；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评审为良（项目重点难点分析较透彻、应对措施及相关的合理化建议较完善）的加10分；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评审为中（项目重点难点分析一般、应对措施及相关的合理化建议一般）的加5分；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评审为</w:t>
            </w:r>
            <w:r>
              <w:rPr>
                <w:rFonts w:hint="eastAsia" w:ascii="宋体" w:hAnsi="宋体" w:cs="宋体"/>
                <w:sz w:val="21"/>
                <w:szCs w:val="21"/>
                <w:lang w:val="en-US" w:eastAsia="zh-CN"/>
              </w:rPr>
              <w:t>差</w:t>
            </w:r>
            <w:r>
              <w:rPr>
                <w:rFonts w:hint="eastAsia" w:ascii="宋体" w:hAnsi="宋体" w:eastAsia="宋体" w:cs="宋体"/>
                <w:sz w:val="21"/>
                <w:szCs w:val="21"/>
                <w:lang w:val="zh-CN"/>
              </w:rPr>
              <w:t>（项目重点难点分析</w:t>
            </w:r>
            <w:r>
              <w:rPr>
                <w:rFonts w:hint="eastAsia" w:ascii="宋体" w:hAnsi="宋体" w:cs="宋体"/>
                <w:sz w:val="21"/>
                <w:szCs w:val="21"/>
                <w:lang w:val="en-US" w:eastAsia="zh-CN"/>
              </w:rPr>
              <w:t>不透彻</w:t>
            </w:r>
            <w:r>
              <w:rPr>
                <w:rFonts w:hint="eastAsia" w:ascii="宋体" w:hAnsi="宋体" w:eastAsia="宋体" w:cs="宋体"/>
                <w:sz w:val="21"/>
                <w:szCs w:val="21"/>
                <w:lang w:val="zh-CN"/>
              </w:rPr>
              <w:t>、应对措施及相关的合理化建议</w:t>
            </w:r>
            <w:r>
              <w:rPr>
                <w:rFonts w:hint="eastAsia" w:ascii="宋体" w:hAnsi="宋体" w:cs="宋体"/>
                <w:sz w:val="21"/>
                <w:szCs w:val="21"/>
                <w:lang w:val="en-US" w:eastAsia="zh-CN"/>
              </w:rPr>
              <w:t>不合理</w:t>
            </w:r>
            <w:r>
              <w:rPr>
                <w:rFonts w:hint="eastAsia" w:ascii="宋体" w:hAnsi="宋体" w:eastAsia="宋体" w:cs="宋体"/>
                <w:sz w:val="21"/>
                <w:szCs w:val="21"/>
                <w:lang w:val="zh-CN"/>
              </w:rPr>
              <w:t>）的</w:t>
            </w:r>
            <w:r>
              <w:rPr>
                <w:rFonts w:hint="eastAsia" w:ascii="宋体" w:hAnsi="宋体" w:cs="宋体"/>
                <w:sz w:val="21"/>
                <w:szCs w:val="21"/>
                <w:lang w:val="en-US" w:eastAsia="zh-CN"/>
              </w:rPr>
              <w:t>不加</w:t>
            </w:r>
            <w:r>
              <w:rPr>
                <w:rFonts w:hint="eastAsia" w:ascii="宋体" w:hAnsi="宋体" w:eastAsia="宋体" w:cs="宋体"/>
                <w:sz w:val="21"/>
                <w:szCs w:val="21"/>
                <w:lang w:val="zh-CN"/>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cs="宋体"/>
                <w:sz w:val="21"/>
                <w:szCs w:val="21"/>
                <w:lang w:val="en-US" w:eastAsia="zh-CN"/>
              </w:rPr>
              <w:t>未</w:t>
            </w:r>
            <w:r>
              <w:rPr>
                <w:rFonts w:hint="eastAsia" w:ascii="宋体" w:hAnsi="宋体" w:eastAsia="宋体" w:cs="宋体"/>
                <w:sz w:val="21"/>
                <w:szCs w:val="21"/>
                <w:lang w:val="zh-CN"/>
              </w:rPr>
              <w:t>提供</w:t>
            </w:r>
            <w:r>
              <w:rPr>
                <w:rFonts w:hint="eastAsia" w:ascii="宋体" w:hAnsi="宋体" w:eastAsia="宋体" w:cs="宋体"/>
                <w:bCs/>
                <w:sz w:val="21"/>
                <w:szCs w:val="21"/>
              </w:rPr>
              <w:t>资料或专家无法凭所提供资料判断是否得分的情况，一律作不得分处理。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拟安排的项目负责人情况(仅限1人）</w:t>
            </w:r>
          </w:p>
        </w:tc>
        <w:tc>
          <w:tcPr>
            <w:tcW w:w="6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10</w:t>
            </w:r>
          </w:p>
        </w:tc>
        <w:tc>
          <w:tcPr>
            <w:tcW w:w="66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（1）评审标准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①具有博士研究生学位得4分，具有硕士研究生学位得2分，其他情况不得分；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②具有一级注册结构工程师证书得3分，具有二级注册结构工程师证书得1分，其他情况不得分；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③具有建设工程类专业正高级工程师职称得3分，具有建设工程类专业副高级工程师职称得1分，其他情况不得分。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（2）证明文件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1.要求提供职称证书、资质证书以及投标前投标人为其缴纳的社保部门颁发的3个月社保清单作为得分依据，若企业成立不足三个月则提供承诺函，承诺自有员工（格式自拟）。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2.以上资料均要求提供复印件或扫描件，原件备查。评分中出现无证明资料或专家无法凭所提供资料判断是否得分的情况，一律作不得分处理。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拟安排的项目团队成员情况（项目负责人除外）</w:t>
            </w:r>
          </w:p>
        </w:tc>
        <w:tc>
          <w:tcPr>
            <w:tcW w:w="6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10</w:t>
            </w:r>
          </w:p>
        </w:tc>
        <w:tc>
          <w:tcPr>
            <w:tcW w:w="66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（1）评审标准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1.拟派检测团队中（不含项目负责人）具有一级注册结构工程师证书，每有一人得2分，此项满分得4分。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2.拟派检测团队中（不含项目负责人）具有（建筑类、结构类）副高级工程师或以上职称，每有一人得1分，此项满分得4分。</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3.拟派检测团队中（不含项目负责人）具有（建筑类、结构类）中级工程师或以上职称，每有一人得0.5分，此项满分得2分。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同一人员按照最高项得分取值，不重复计算得分。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（2）证明文件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1.要求提供资质证书、相关证明材料以及投标前投标人为其缴纳的社保部门颁发的近3个月社保清单作为依据，若企业成立不足三个月则提供承诺函，承诺为自有员工（格式自拟）。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2. 以上资料均要求提供复印件或扫描件，原件备查。评分中出现无证明资料或专家无法凭所提供资料判断是否得分的情况，一律作不得分处理。</w:t>
            </w:r>
          </w:p>
        </w:tc>
      </w:tr>
    </w:tbl>
    <w:p>
      <w:pPr>
        <w:pStyle w:val="6"/>
        <w:spacing w:before="0" w:after="0" w:line="240" w:lineRule="auto"/>
        <w:ind w:firstLine="281" w:firstLineChars="100"/>
        <w:rPr>
          <w:rFonts w:hint="eastAsia" w:ascii="仿宋_GB2312" w:hAnsi="仿宋_GB2312" w:eastAsia="仿宋_GB2312" w:cs="仿宋_GB2312"/>
          <w:kern w:val="0"/>
          <w:lang w:eastAsia="zh-CN"/>
        </w:rPr>
      </w:pPr>
      <w:r>
        <w:rPr>
          <w:rFonts w:hint="eastAsia" w:ascii="仿宋_GB2312" w:hAnsi="仿宋_GB2312" w:eastAsia="仿宋_GB2312" w:cs="仿宋_GB2312"/>
          <w:kern w:val="0"/>
          <w:lang w:val="en-US" w:eastAsia="zh-CN"/>
        </w:rPr>
        <w:t>十五</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其他</w:t>
      </w:r>
    </w:p>
    <w:p>
      <w:pPr>
        <w:spacing w:line="360" w:lineRule="auto"/>
        <w:ind w:firstLine="440" w:firstLineChars="200"/>
        <w:rPr>
          <w:rFonts w:ascii="宋体" w:hAnsi="宋体" w:cs="宋体"/>
          <w:sz w:val="22"/>
        </w:rPr>
      </w:pPr>
      <w:r>
        <w:rPr>
          <w:rFonts w:hint="eastAsia" w:ascii="宋体" w:hAnsi="宋体" w:cs="宋体"/>
          <w:sz w:val="22"/>
        </w:rPr>
        <w:t>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宋体" w:hAnsi="宋体" w:cs="宋体"/>
          <w:b/>
          <w:bCs/>
          <w:sz w:val="22"/>
          <w:u w:val="single"/>
          <w:lang w:eastAsia="zh-CN"/>
        </w:rPr>
        <w:t>其他未列明行业</w:t>
      </w:r>
      <w:r>
        <w:rPr>
          <w:rFonts w:hint="eastAsia" w:ascii="宋体" w:hAnsi="宋体" w:cs="宋体"/>
          <w:sz w:val="22"/>
        </w:rPr>
        <w:t>。</w:t>
      </w:r>
    </w:p>
    <w:p>
      <w:pPr>
        <w:pStyle w:val="9"/>
        <w:spacing w:line="360" w:lineRule="auto"/>
        <w:ind w:firstLine="420" w:firstLineChars="200"/>
        <w:rPr>
          <w:rFonts w:ascii="宋体" w:hAnsi="宋体"/>
          <w:bCs/>
          <w:szCs w:val="21"/>
        </w:rPr>
      </w:pPr>
    </w:p>
    <w:p>
      <w:pPr>
        <w:pStyle w:val="9"/>
        <w:spacing w:line="360" w:lineRule="auto"/>
        <w:ind w:firstLine="420" w:firstLineChars="200"/>
        <w:rPr>
          <w:rFonts w:ascii="宋体" w:hAnsi="宋体"/>
          <w:bCs/>
          <w:szCs w:val="21"/>
        </w:rPr>
      </w:pPr>
    </w:p>
    <w:p>
      <w:pPr>
        <w:pStyle w:val="9"/>
        <w:spacing w:line="360" w:lineRule="auto"/>
        <w:ind w:firstLine="420" w:firstLineChars="200"/>
        <w:rPr>
          <w:rFonts w:ascii="宋体" w:hAnsi="宋体"/>
          <w:bCs/>
          <w:szCs w:val="21"/>
        </w:rPr>
      </w:pPr>
    </w:p>
    <w:p>
      <w:pPr>
        <w:pStyle w:val="9"/>
        <w:spacing w:line="360" w:lineRule="auto"/>
        <w:ind w:firstLine="420" w:firstLineChars="200"/>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Pr>
        <w:pStyle w:val="9"/>
        <w:spacing w:line="360" w:lineRule="auto"/>
        <w:rPr>
          <w:rFonts w:ascii="宋体" w:hAnsi="宋体"/>
          <w:bCs/>
          <w:szCs w:val="21"/>
        </w:rPr>
      </w:pPr>
    </w:p>
    <w:p/>
    <w:p>
      <w:pPr>
        <w:numPr>
          <w:ilvl w:val="0"/>
          <w:numId w:val="3"/>
        </w:num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投标文件初审表</w:t>
      </w:r>
    </w:p>
    <w:p>
      <w:pPr>
        <w:jc w:val="center"/>
        <w:rPr>
          <w:rFonts w:ascii="仿宋" w:hAnsi="仿宋" w:eastAsia="仿宋" w:cs="仿宋"/>
          <w:sz w:val="22"/>
          <w:szCs w:val="28"/>
        </w:rPr>
      </w:pPr>
      <w:r>
        <w:rPr>
          <w:rFonts w:hint="eastAsia" w:ascii="仿宋" w:hAnsi="仿宋" w:eastAsia="仿宋" w:cs="仿宋"/>
          <w:b/>
          <w:sz w:val="22"/>
          <w:szCs w:val="28"/>
        </w:rPr>
        <w:t>（凡有下列情形之一的，投标文件无效，投标作废标处理）</w:t>
      </w:r>
    </w:p>
    <w:tbl>
      <w:tblPr>
        <w:tblStyle w:val="2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tcPr>
          <w:p>
            <w:pPr>
              <w:jc w:val="center"/>
              <w:rPr>
                <w:rFonts w:ascii="宋体" w:hAnsi="宋体" w:cs="宋体"/>
                <w:sz w:val="20"/>
                <w:szCs w:val="20"/>
              </w:rPr>
            </w:pPr>
            <w:r>
              <w:rPr>
                <w:rFonts w:hint="eastAsia" w:ascii="宋体" w:hAnsi="宋体" w:cs="宋体"/>
                <w:b/>
                <w:bCs/>
                <w:szCs w:val="21"/>
              </w:rPr>
              <w:t>资格性检查表</w:t>
            </w:r>
          </w:p>
        </w:tc>
        <w:tc>
          <w:tcPr>
            <w:tcW w:w="1200" w:type="dxa"/>
            <w:noWrap/>
          </w:tcPr>
          <w:p>
            <w:pPr>
              <w:jc w:val="center"/>
              <w:rPr>
                <w:rFonts w:ascii="宋体" w:hAnsi="宋体" w:cs="宋体"/>
                <w:b/>
                <w:bCs/>
                <w:szCs w:val="21"/>
              </w:rPr>
            </w:pPr>
            <w:r>
              <w:rPr>
                <w:rFonts w:hint="eastAsia" w:ascii="宋体" w:hAnsi="宋体" w:cs="宋体"/>
                <w:b/>
                <w:bCs/>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color w:val="FF0000"/>
                <w:sz w:val="22"/>
                <w:szCs w:val="22"/>
              </w:rPr>
            </w:pPr>
            <w:r>
              <w:rPr>
                <w:rFonts w:hint="eastAsia" w:ascii="宋体" w:hAnsi="宋体" w:cs="宋体"/>
                <w:bCs/>
                <w:sz w:val="22"/>
                <w:szCs w:val="22"/>
              </w:rPr>
              <w:t>投标人不具备招标文件所列的资格要求，或未提交相应的资格证明资料（“参与公开采购供应商资质要求”，其中未列示的资格要求不得导致废标）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vAlign w:val="center"/>
          </w:tcPr>
          <w:p>
            <w:pPr>
              <w:jc w:val="center"/>
              <w:rPr>
                <w:rFonts w:ascii="宋体" w:hAnsi="宋体" w:cs="宋体"/>
                <w:bCs/>
                <w:sz w:val="22"/>
                <w:szCs w:val="22"/>
              </w:rPr>
            </w:pPr>
            <w:r>
              <w:rPr>
                <w:rFonts w:hint="eastAsia" w:ascii="宋体" w:hAnsi="宋体" w:cs="宋体"/>
                <w:b/>
                <w:sz w:val="22"/>
                <w:szCs w:val="22"/>
              </w:rPr>
              <w:t>符合性检查表</w:t>
            </w:r>
          </w:p>
        </w:tc>
        <w:tc>
          <w:tcPr>
            <w:tcW w:w="1200" w:type="dxa"/>
            <w:noWrap/>
          </w:tcPr>
          <w:p>
            <w:pPr>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ascii="宋体" w:hAnsi="宋体" w:cs="宋体"/>
                <w:bCs/>
                <w:sz w:val="22"/>
                <w:szCs w:val="22"/>
              </w:rPr>
              <w:t>将一个包中的内容拆开投标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招标文件未规定允许有替代方案时，对同一货物投标时，同时提供两套或两套以上的投标方案</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投标总价或分项报价高于项目预算限额的</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明显低于其他通过符合性审查投标人的报价，有可能影响产品质量或者不能诚信履约的，评委会有权要求投标供应商在规定时间内提供书面说明以及必要的证明材料，投标供应商不能证明其报价合理性的，评标委员会应当将其作为无效投标处理；</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同一项目出现两个或以上报价、单价汇总与总价不符的，需进行价格修正</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投标报价有缺漏项目或对采购文件规定的服务清单项目及数量进行修改；</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没有实质性满足采购文件要求，本项目实质性条款以标注“★”条款为准（是否实质性满足招标文件要求，由评审委员会根据《实质性条款响应情况表》做出评判）；</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函》《采购投标承诺函》未按采购文件规定的格式和内容响应；未按采购文件对投标文件组成的要求提供投标文件的（投标文件组成不完整）；未按照招标文件要求提供单独密封的开标一览表；投标文件的数量、密封、签字盖章不符合采购文件要求或未提供投标文件电子文档；未按照采购文件规定的样式及要求填写 “法定代表人（负责人）资格证明书”或“投标文件签署授权委托书”或“分项报价清单”；</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与其他投标供应商的投标文件存在异常雷同现象的；</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招标文件规定的其他投标无效情形；</w:t>
            </w:r>
          </w:p>
        </w:tc>
        <w:tc>
          <w:tcPr>
            <w:tcW w:w="1200" w:type="dxa"/>
            <w:noWrap/>
            <w:vAlign w:val="center"/>
          </w:tcPr>
          <w:p>
            <w:pPr>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c>
          <w:tcPr>
            <w:tcW w:w="1200" w:type="dxa"/>
            <w:noWrap/>
            <w:vAlign w:val="center"/>
          </w:tcPr>
          <w:p>
            <w:pPr>
              <w:jc w:val="left"/>
              <w:rPr>
                <w:rFonts w:ascii="宋体" w:hAnsi="宋体" w:cs="宋体"/>
                <w:bCs/>
                <w:sz w:val="22"/>
                <w:szCs w:val="22"/>
              </w:rPr>
            </w:pPr>
          </w:p>
        </w:tc>
      </w:tr>
    </w:tbl>
    <w:p>
      <w:pPr>
        <w:rPr>
          <w:rFonts w:ascii="仿宋" w:hAnsi="仿宋" w:eastAsia="仿宋" w:cs="仿宋"/>
          <w:b/>
          <w:bCs/>
          <w:sz w:val="36"/>
          <w:szCs w:val="36"/>
        </w:rPr>
      </w:pPr>
    </w:p>
    <w:p>
      <w:pPr>
        <w:pStyle w:val="5"/>
        <w:rPr>
          <w:rFonts w:hint="eastAsia" w:eastAsia="宋体"/>
          <w:lang w:eastAsia="zh-CN"/>
        </w:rPr>
      </w:pPr>
    </w:p>
    <w:p>
      <w:pPr>
        <w:rPr>
          <w:rFonts w:hint="eastAsia" w:eastAsia="宋体"/>
          <w:lang w:eastAsia="zh-CN"/>
        </w:rPr>
      </w:pPr>
    </w:p>
    <w:p>
      <w:pPr>
        <w:pStyle w:val="2"/>
        <w:rPr>
          <w:rFonts w:hint="eastAsia"/>
          <w:lang w:eastAsia="zh-CN"/>
        </w:rPr>
      </w:pPr>
    </w:p>
    <w:p>
      <w:pPr>
        <w:pStyle w:val="2"/>
        <w:ind w:firstLine="0" w:firstLineChars="0"/>
      </w:pPr>
    </w:p>
    <w:p>
      <w:pPr>
        <w:numPr>
          <w:ilvl w:val="0"/>
          <w:numId w:val="3"/>
        </w:num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投标须知</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1.本项目的潜在供应商应在递交投标文件截止日之前到医院招采办报名投标。</w:t>
      </w:r>
    </w:p>
    <w:p>
      <w:pPr>
        <w:snapToGrid w:val="0"/>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2.符合条件的供应商严格按照采购单位提供的招标文件，认真填写投标资料，并在规定时间将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送达指定地点。投标单位法定代表人或授权代表在规定的时间内未递交投标资料的，视为自动放弃。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3.院内公开招标有效投标的供应商不足三家，不得开标。</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5.投标文件有效期</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w:t>
      </w:r>
      <w:r>
        <w:rPr>
          <w:rFonts w:hint="eastAsia" w:ascii="仿宋_GB2312" w:hAnsi="仿宋_GB2312" w:eastAsia="仿宋_GB2312" w:cs="仿宋_GB2312"/>
          <w:b/>
          <w:bCs/>
          <w:sz w:val="28"/>
          <w:szCs w:val="36"/>
          <w:lang w:eastAsia="zh-CN"/>
        </w:rPr>
        <w:t>，</w:t>
      </w:r>
      <w:r>
        <w:rPr>
          <w:rFonts w:hint="eastAsia" w:ascii="仿宋_GB2312" w:hAnsi="仿宋_GB2312" w:eastAsia="仿宋_GB2312" w:cs="仿宋_GB2312"/>
          <w:b/>
          <w:bCs/>
          <w:sz w:val="28"/>
          <w:szCs w:val="36"/>
          <w:lang w:val="en-US" w:eastAsia="zh-CN"/>
        </w:rPr>
        <w:t>并</w:t>
      </w:r>
      <w:r>
        <w:rPr>
          <w:rFonts w:hint="eastAsia" w:ascii="仿宋_GB2312" w:hAnsi="仿宋_GB2312" w:eastAsia="仿宋_GB2312" w:cs="仿宋_GB2312"/>
          <w:b/>
          <w:bCs/>
          <w:sz w:val="28"/>
          <w:szCs w:val="36"/>
        </w:rPr>
        <w:t>标明</w:t>
      </w:r>
      <w:r>
        <w:rPr>
          <w:rFonts w:hint="eastAsia" w:ascii="仿宋_GB2312" w:hAnsi="仿宋_GB2312" w:eastAsia="仿宋_GB2312" w:cs="仿宋_GB2312"/>
          <w:b/>
          <w:bCs/>
          <w:sz w:val="28"/>
          <w:szCs w:val="36"/>
          <w:lang w:val="en-US" w:eastAsia="zh-CN"/>
        </w:rPr>
        <w:t>项目名称和公司名称</w:t>
      </w:r>
      <w:r>
        <w:rPr>
          <w:rFonts w:hint="eastAsia" w:ascii="仿宋_GB2312" w:hAnsi="仿宋_GB2312" w:eastAsia="仿宋_GB2312" w:cs="仿宋_GB2312"/>
          <w:b/>
          <w:bCs/>
          <w:sz w:val="28"/>
          <w:szCs w:val="36"/>
        </w:rPr>
        <w:t>）</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0"/>
          <w:numId w:val="4"/>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所有资料要有封面、目录、页码、装订成册。</w:t>
      </w:r>
    </w:p>
    <w:p>
      <w:pPr>
        <w:numPr>
          <w:ilvl w:val="0"/>
          <w:numId w:val="4"/>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0"/>
          <w:numId w:val="4"/>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snapToGrid w:val="0"/>
        <w:spacing w:line="5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（六）投标人的产品质量及服务承诺书不能严重低于招标文件中的服务要求标准做出响应，允许出现负偏差，但不得出现严重负偏差。</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对招标文件中描述有歧</w:t>
      </w:r>
      <w:r>
        <w:rPr>
          <w:rFonts w:hint="eastAsia" w:ascii="仿宋" w:hAnsi="仿宋" w:eastAsia="仿宋" w:cs="仿宋"/>
          <w:sz w:val="28"/>
          <w:szCs w:val="28"/>
          <w:lang w:val="en-US" w:eastAsia="zh-CN"/>
        </w:rPr>
        <w:t>义</w:t>
      </w:r>
      <w:r>
        <w:rPr>
          <w:rFonts w:hint="eastAsia" w:ascii="仿宋" w:hAnsi="仿宋" w:eastAsia="仿宋" w:cs="仿宋"/>
          <w:sz w:val="28"/>
          <w:szCs w:val="28"/>
        </w:rPr>
        <w:t>或前后不一致的地方，评标委员会有权进行评判，但对同一条款的评判应适用于每个投标人。</w:t>
      </w:r>
    </w:p>
    <w:p>
      <w:pPr>
        <w:snapToGrid w:val="0"/>
        <w:spacing w:line="460" w:lineRule="exact"/>
        <w:ind w:firstLine="281" w:firstLineChars="100"/>
        <w:rPr>
          <w:rFonts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1、采购人可以对已发出的招标文件进行必要的澄清或者修改。澄清或者修改应当在原公告发布媒体上发布澄清（更正/变更）公告。</w:t>
      </w:r>
    </w:p>
    <w:p>
      <w:pPr>
        <w:pStyle w:val="5"/>
        <w:keepNext w:val="0"/>
        <w:keepLines w:val="0"/>
        <w:spacing w:beforeAutospacing="0" w:afterAutospacing="0" w:line="460" w:lineRule="exact"/>
        <w:ind w:firstLine="560" w:firstLineChars="200"/>
        <w:jc w:val="both"/>
        <w:rPr>
          <w:rFonts w:hint="default" w:ascii="仿宋" w:hAnsi="仿宋" w:eastAsia="仿宋" w:cs="仿宋"/>
          <w:b w:val="0"/>
          <w:bCs w:val="0"/>
          <w:kern w:val="2"/>
          <w:sz w:val="28"/>
          <w:szCs w:val="28"/>
        </w:rPr>
      </w:pPr>
      <w:r>
        <w:rPr>
          <w:rFonts w:ascii="仿宋" w:hAnsi="仿宋" w:eastAsia="仿宋" w:cs="仿宋"/>
          <w:b w:val="0"/>
          <w:bCs w:val="0"/>
          <w:kern w:val="2"/>
          <w:sz w:val="28"/>
          <w:szCs w:val="28"/>
        </w:rPr>
        <w:t>2、采购人对招标文件的补充和修正，将以电子文件等方式发给所有获得招标文件的供应商，补充通知作为招标文件的组成部分，对同意参与招标单位起约束作用。</w:t>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五、投标文件有效期</w:t>
      </w:r>
    </w:p>
    <w:p>
      <w:pPr>
        <w:numPr>
          <w:ilvl w:val="0"/>
          <w:numId w:val="5"/>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在递交投标文件截止日期之后的60天内有效。</w:t>
      </w:r>
    </w:p>
    <w:p>
      <w:pPr>
        <w:numPr>
          <w:ilvl w:val="0"/>
          <w:numId w:val="5"/>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在原定投标文件有效期满之前，如果出现特殊情况，招采办可以书面形式向投标人提出延长投标文件有效期的要求。</w:t>
      </w:r>
    </w:p>
    <w:p>
      <w:pPr>
        <w:numPr>
          <w:ilvl w:val="0"/>
          <w:numId w:val="5"/>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numPr>
          <w:ilvl w:val="0"/>
          <w:numId w:val="5"/>
        </w:numPr>
        <w:snapToGrid w:val="0"/>
        <w:spacing w:line="500" w:lineRule="exact"/>
        <w:ind w:firstLine="560" w:firstLineChars="200"/>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rPr>
        <w:t>招采办将做出澄清和解答，逾期未提交质疑文件的视同无问题。</w:t>
      </w:r>
    </w:p>
    <w:p>
      <w:pPr>
        <w:numPr>
          <w:ilvl w:val="0"/>
          <w:numId w:val="0"/>
        </w:numPr>
        <w:spacing w:line="560" w:lineRule="exact"/>
        <w:ind w:left="2882" w:leftChars="0"/>
        <w:jc w:val="both"/>
        <w:rPr>
          <w:rFonts w:hint="eastAsia"/>
        </w:rPr>
      </w:pPr>
      <w:r>
        <w:rPr>
          <w:rFonts w:hint="eastAsia" w:ascii="仿宋" w:hAnsi="仿宋" w:eastAsia="仿宋" w:cs="仿宋"/>
          <w:b w:val="0"/>
          <w:bCs w:val="0"/>
          <w:sz w:val="44"/>
          <w:szCs w:val="44"/>
          <w:lang w:val="en-US" w:eastAsia="zh-CN"/>
        </w:rPr>
        <w:t xml:space="preserve">第五章 </w:t>
      </w:r>
      <w:r>
        <w:rPr>
          <w:rFonts w:hint="eastAsia" w:ascii="仿宋" w:hAnsi="仿宋" w:eastAsia="仿宋" w:cs="仿宋"/>
          <w:b w:val="0"/>
          <w:bCs w:val="0"/>
          <w:sz w:val="44"/>
          <w:szCs w:val="44"/>
        </w:rPr>
        <w:t>供应商标书</w:t>
      </w:r>
    </w:p>
    <w:tbl>
      <w:tblPr>
        <w:tblStyle w:val="22"/>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hint="eastAsia"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jc w:val="center"/>
              <w:rPr>
                <w:rFonts w:ascii="仿宋" w:hAnsi="仿宋" w:eastAsia="仿宋" w:cs="仿宋"/>
                <w:sz w:val="72"/>
                <w:szCs w:val="72"/>
              </w:rPr>
            </w:pPr>
          </w:p>
          <w:p>
            <w:pPr>
              <w:rPr>
                <w:rFonts w:ascii="仿宋" w:hAnsi="仿宋" w:eastAsia="仿宋" w:cs="仿宋"/>
                <w:sz w:val="72"/>
                <w:szCs w:val="72"/>
              </w:rPr>
            </w:pPr>
          </w:p>
          <w:p>
            <w:pPr>
              <w:snapToGrid w:val="0"/>
              <w:spacing w:line="360" w:lineRule="auto"/>
              <w:ind w:left="2200" w:hanging="2200" w:hangingChars="5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rPr>
              <w:t>项目</w:t>
            </w:r>
            <w:r>
              <w:rPr>
                <w:rFonts w:hint="eastAsia" w:ascii="仿宋_GB2312" w:hAnsi="仿宋_GB2312" w:eastAsia="仿宋_GB2312" w:cs="仿宋_GB2312"/>
                <w:sz w:val="44"/>
                <w:szCs w:val="44"/>
                <w:lang w:val="en-US" w:eastAsia="zh-CN"/>
              </w:rPr>
              <w:t>名称:</w:t>
            </w:r>
            <w:r>
              <w:rPr>
                <w:rFonts w:hint="eastAsia" w:ascii="仿宋_GB2312" w:hAnsi="仿宋_GB2312" w:eastAsia="仿宋_GB2312" w:cs="仿宋_GB2312"/>
                <w:sz w:val="40"/>
                <w:szCs w:val="40"/>
                <w:lang w:val="en-US" w:eastAsia="zh-CN"/>
              </w:rPr>
              <w:t>社区医院业务用房房屋结构检测鉴定服务</w:t>
            </w:r>
          </w:p>
          <w:p>
            <w:pPr>
              <w:pStyle w:val="28"/>
              <w:spacing w:line="480" w:lineRule="exact"/>
              <w:ind w:left="0" w:leftChars="0" w:firstLine="0" w:firstLineChars="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（深龙</w:t>
            </w:r>
            <w:r>
              <w:rPr>
                <w:rFonts w:hint="eastAsia" w:ascii="仿宋_GB2312" w:hAnsi="仿宋_GB2312" w:eastAsia="仿宋_GB2312" w:cs="仿宋_GB2312"/>
                <w:sz w:val="44"/>
                <w:szCs w:val="44"/>
                <w:lang w:val="en-US" w:eastAsia="zh-CN"/>
              </w:rPr>
              <w:t>七</w:t>
            </w:r>
            <w:r>
              <w:rPr>
                <w:rFonts w:hint="eastAsia" w:ascii="仿宋_GB2312" w:hAnsi="仿宋_GB2312" w:eastAsia="仿宋_GB2312" w:cs="仿宋_GB2312"/>
                <w:sz w:val="44"/>
                <w:szCs w:val="44"/>
              </w:rPr>
              <w:t>医采[LGQY202</w:t>
            </w:r>
            <w:r>
              <w:rPr>
                <w:rFonts w:hint="eastAsia" w:ascii="仿宋_GB2312" w:hAnsi="仿宋_GB2312" w:eastAsia="仿宋_GB2312" w:cs="仿宋_GB2312"/>
                <w:sz w:val="44"/>
                <w:szCs w:val="44"/>
                <w:lang w:val="en-US" w:eastAsia="zh-CN"/>
              </w:rPr>
              <w:t>4</w:t>
            </w:r>
            <w:r>
              <w:rPr>
                <w:rFonts w:hint="eastAsia" w:ascii="仿宋_GB2312" w:hAnsi="仿宋_GB2312" w:eastAsia="仿宋_GB2312" w:cs="仿宋_GB2312"/>
                <w:sz w:val="44"/>
                <w:szCs w:val="44"/>
              </w:rPr>
              <w:t>ZW0</w:t>
            </w:r>
            <w:r>
              <w:rPr>
                <w:rFonts w:hint="eastAsia" w:ascii="仿宋_GB2312" w:hAnsi="仿宋_GB2312" w:eastAsia="仿宋_GB2312" w:cs="仿宋_GB2312"/>
                <w:sz w:val="44"/>
                <w:szCs w:val="44"/>
                <w:lang w:val="en-US" w:eastAsia="zh-CN"/>
              </w:rPr>
              <w:t>05</w:t>
            </w:r>
            <w:r>
              <w:rPr>
                <w:rFonts w:hint="eastAsia" w:ascii="仿宋_GB2312" w:hAnsi="仿宋_GB2312" w:eastAsia="仿宋_GB2312" w:cs="仿宋_GB2312"/>
                <w:sz w:val="44"/>
                <w:szCs w:val="44"/>
              </w:rPr>
              <w:t>]）</w:t>
            </w:r>
          </w:p>
          <w:p>
            <w:pPr>
              <w:pStyle w:val="28"/>
              <w:spacing w:line="480" w:lineRule="exact"/>
              <w:ind w:left="0" w:leftChars="0" w:firstLine="0" w:firstLineChars="0"/>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w:t>
            </w:r>
            <w:r>
              <w:rPr>
                <w:rFonts w:hint="eastAsia" w:ascii="仿宋_GB2312" w:hAnsi="仿宋_GB2312" w:eastAsia="仿宋_GB2312" w:cs="仿宋_GB2312"/>
                <w:sz w:val="44"/>
                <w:szCs w:val="44"/>
                <w:lang w:val="en-US" w:eastAsia="zh-CN"/>
              </w:rPr>
              <w:t>七</w:t>
            </w:r>
            <w:r>
              <w:rPr>
                <w:rFonts w:hint="eastAsia" w:ascii="仿宋_GB2312" w:hAnsi="仿宋_GB2312" w:eastAsia="仿宋_GB2312" w:cs="仿宋_GB2312"/>
                <w:sz w:val="44"/>
                <w:szCs w:val="44"/>
              </w:rPr>
              <w:t>人民医院</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w:t>
            </w:r>
            <w:r>
              <w:rPr>
                <w:rFonts w:hint="eastAsia" w:ascii="仿宋_GB2312" w:hAnsi="仿宋_GB2312" w:eastAsia="仿宋_GB2312" w:cs="仿宋_GB2312"/>
                <w:sz w:val="44"/>
                <w:szCs w:val="44"/>
                <w:lang w:val="en-US" w:eastAsia="zh-CN"/>
              </w:rPr>
              <w:t>4</w:t>
            </w:r>
            <w:r>
              <w:rPr>
                <w:rFonts w:hint="eastAsia" w:ascii="仿宋_GB2312" w:hAnsi="仿宋_GB2312" w:eastAsia="仿宋_GB2312" w:cs="仿宋_GB2312"/>
                <w:sz w:val="44"/>
                <w:szCs w:val="44"/>
              </w:rPr>
              <w:t>年</w:t>
            </w:r>
            <w:r>
              <w:rPr>
                <w:rFonts w:hint="eastAsia" w:ascii="仿宋_GB2312" w:hAnsi="仿宋_GB2312" w:eastAsia="仿宋_GB2312" w:cs="仿宋_GB2312"/>
                <w:b/>
                <w:sz w:val="44"/>
                <w:szCs w:val="44"/>
              </w:rPr>
              <w:t>）</w:t>
            </w:r>
          </w:p>
          <w:p>
            <w:pPr>
              <w:jc w:val="center"/>
              <w:rPr>
                <w:rFonts w:ascii="仿宋" w:hAnsi="仿宋" w:eastAsia="仿宋" w:cs="仿宋"/>
                <w:b/>
                <w:sz w:val="36"/>
                <w:szCs w:val="36"/>
              </w:rPr>
            </w:pPr>
          </w:p>
          <w:p>
            <w:pPr>
              <w:jc w:val="cente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目录</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封面</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目录</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投标文件初审表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5.开标一览表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6.投标及履约承诺函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7.法人身份证复印件</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8.法人授权委托人身份证复印件</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9.法定代表人资格证明书</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10.法人授权委托证明书</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11.供应商“三证合一”（工商营业执照、组织机构代码证和税务登记证）复印件</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12.同类项目有效业绩证明材料</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13.企业认证情况证明材料</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14.投标人获得荣誉情况证明材料</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15.项目服务方案</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lang w:val="zh-CN" w:eastAsia="zh-CN"/>
        </w:rPr>
        <w:t>重难点分析</w:t>
      </w:r>
      <w:r>
        <w:rPr>
          <w:rFonts w:hint="eastAsia" w:ascii="仿宋_GB2312" w:hAnsi="仿宋_GB2312" w:eastAsia="仿宋_GB2312" w:cs="仿宋_GB2312"/>
          <w:sz w:val="28"/>
          <w:szCs w:val="28"/>
          <w:lang w:val="en-US" w:eastAsia="zh-CN"/>
        </w:rPr>
        <w:t>、应对措施及相关的合理化建议</w:t>
      </w:r>
    </w:p>
    <w:p>
      <w:pPr>
        <w:tabs>
          <w:tab w:val="left" w:pos="630"/>
          <w:tab w:val="left" w:pos="840"/>
        </w:tabs>
        <w:spacing w:line="500" w:lineRule="exact"/>
        <w:ind w:left="42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lang w:val="zh-CN" w:eastAsia="zh-CN"/>
        </w:rPr>
        <w:t>拟安排的项目负责人情况</w:t>
      </w:r>
    </w:p>
    <w:p>
      <w:pPr>
        <w:tabs>
          <w:tab w:val="left" w:pos="630"/>
          <w:tab w:val="left" w:pos="840"/>
        </w:tabs>
        <w:spacing w:line="500" w:lineRule="exact"/>
        <w:ind w:left="420"/>
        <w:rPr>
          <w:rFonts w:hint="default"/>
          <w:lang w:val="en-US" w:eastAsia="zh-CN"/>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lang w:val="zh-CN" w:eastAsia="zh-CN"/>
        </w:rPr>
        <w:t>拟安排的项目团队成员情况</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19.中小企业声明函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20.其他证明材料</w:t>
      </w:r>
    </w:p>
    <w:p>
      <w:pPr>
        <w:pStyle w:val="2"/>
        <w:rPr>
          <w:rFonts w:hint="eastAsia" w:ascii="仿宋_GB2312" w:hAnsi="仿宋_GB2312" w:eastAsia="仿宋_GB2312" w:cs="仿宋_GB2312"/>
          <w:sz w:val="28"/>
          <w:szCs w:val="28"/>
          <w:lang w:val="en-US" w:eastAsia="zh-CN"/>
        </w:rPr>
      </w:pPr>
    </w:p>
    <w:p>
      <w:pPr>
        <w:rPr>
          <w:rFonts w:hint="eastAsia"/>
          <w:lang w:val="en-US" w:eastAsia="zh-CN"/>
        </w:rPr>
      </w:pPr>
    </w:p>
    <w:p>
      <w:pPr>
        <w:pStyle w:val="2"/>
        <w:rPr>
          <w:rFonts w:hint="eastAsia"/>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投 标 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6"/>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深圳市龙岗区第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人民医院：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的招标文件，完全同意招标文件中的所有条款，愿意按招标文件要求，决定以总价：￥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元）的投标报价提供与招标文件中描述相一致的产品与服务，并许以如下承诺：</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我方愿意向招标人提供与本次招标的相关资料，并对其真实性、合法性、有效性负责。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我方将严格履行本投标文件中的全部承诺和责任，并遵守招标文件中对投标人的所有规定。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我方完全理解招标人有保留在授标之前，任何时候根据评标委员会的意见接受或拒绝任何投标的权</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，并完全理解招标人对此无解释的义务。</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我方完全理解招标人不保证投标价最低的投标人中标。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我方承诺在此次招标过程中涉及的一切应当保密的事项，不向任何第三方泄露，否则承担一切法律责任。  </w:t>
      </w:r>
    </w:p>
    <w:p>
      <w:pPr>
        <w:pStyle w:val="10"/>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法定代表人或其委托人（签字）：</w:t>
      </w:r>
    </w:p>
    <w:p>
      <w:pPr>
        <w:rPr>
          <w:rFonts w:hint="eastAsia" w:ascii="宋体" w:hAnsi="宋体" w:eastAsia="宋体" w:cs="宋体"/>
          <w:b/>
          <w:bCs/>
          <w:sz w:val="44"/>
          <w:szCs w:val="4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投标单位全称（加盖公章）：</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投标及履约承诺函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1.我公司对本招标项目所提供的货物或服务未侵犯知识产权。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2.我公司保证采购人拥有所投产品完整的所有权，不以保护知识产权或技术保密的名义对所有权和使用权进行任何限制。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3.我公司保证，具备《中华人民共和国政府采购法》第二十二条第一款的条件以及不违反《中华人民共和国政府采购法实施条例》第十八条的规定。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我公司在参加本次政府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5.我公司保证，未被列入失信被执行人、重大税收违法案件当事人名单、政府采购严重违法失信行为记录名单。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与其他投标供应商不存在单位负责人为同一人或者存在直接控股、管理关系。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.我公司在参与本项目投标过程中，严格遵守政府采购相关法律，不弄虚作假，不隐瞒真实情况，不围标串标，不恶意质疑投诉。我公司已清楚，如违反上述要求，贵方有权废除我公司的投标资格。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.我公司如果中标，做到守信，不偷工减料，依照本项目招标文件需求内容、签署的采购合同及本公司在投标中所作的一切承诺履约。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一旦我公司中标，我公司承诺在收到中标通知书后,积极联系采购单位，在10个工作日内与采购单位签订服务合同，除非因采购单位原因造成时间延误，否则，贵方有权废除我公司的中标资格，我公司对此无任何异议，并承担相关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公司已认真核实了投标文件的全部内容，所有资料均为真实资料。我公司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.我公司保证不转包、不违法分包。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财务负责人/企业负责人/授权委托人的联系方式（可选填）：</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rPr>
        <w:t>盖公章）</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 xml:space="preserve"> </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仿宋" w:hAnsi="仿宋" w:eastAsia="仿宋" w:cs="仿宋"/>
          <w:b/>
          <w:bCs/>
          <w:sz w:val="28"/>
          <w:szCs w:val="36"/>
          <w:lang w:val="en-US" w:eastAsia="zh-CN"/>
        </w:rPr>
      </w:pPr>
      <w:r>
        <w:rPr>
          <w:rFonts w:hint="eastAsia" w:ascii="宋体" w:hAnsi="宋体" w:eastAsia="宋体" w:cs="宋体"/>
          <w:b/>
          <w:bCs/>
          <w:sz w:val="44"/>
          <w:szCs w:val="44"/>
          <w:lang w:val="en-US" w:eastAsia="zh-CN"/>
        </w:rPr>
        <w:t>政府采购优惠政策（根据实际情况提供）</w:t>
      </w:r>
    </w:p>
    <w:p>
      <w:pPr>
        <w:pStyle w:val="4"/>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ascii="黑体"/>
          <w:b w:val="0"/>
          <w:sz w:val="32"/>
          <w:szCs w:val="32"/>
        </w:rPr>
      </w:pPr>
    </w:p>
    <w:p>
      <w:pPr>
        <w:pStyle w:val="4"/>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both"/>
        <w:textAlignment w:val="auto"/>
        <w:rPr>
          <w:rFonts w:hint="eastAsia" w:ascii="黑体" w:hAnsi="黑体" w:eastAsia="黑体" w:cs="黑体"/>
          <w:bCs/>
          <w:sz w:val="32"/>
          <w:szCs w:val="32"/>
        </w:rPr>
      </w:pPr>
      <w:r>
        <w:rPr>
          <w:rFonts w:hint="eastAsia" w:ascii="黑体" w:hAnsi="黑体" w:eastAsia="黑体" w:cs="黑体"/>
          <w:b w:val="0"/>
          <w:sz w:val="32"/>
          <w:szCs w:val="32"/>
        </w:rPr>
        <w:t>一、投标人情况及资格证明文件</w:t>
      </w:r>
      <w:bookmarkStart w:id="0" w:name="_Hlk72257590"/>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outlineLvl w:val="3"/>
        <w:rPr>
          <w:rFonts w:hint="eastAsia" w:ascii="楷体" w:hAnsi="楷体" w:eastAsia="楷体" w:cs="楷体"/>
          <w:bCs/>
          <w:sz w:val="32"/>
          <w:szCs w:val="32"/>
        </w:rPr>
      </w:pPr>
      <w:r>
        <w:rPr>
          <w:rFonts w:hint="eastAsia" w:ascii="楷体" w:hAnsi="楷体" w:eastAsia="楷体" w:cs="楷体"/>
          <w:bCs/>
          <w:sz w:val="32"/>
          <w:szCs w:val="32"/>
        </w:rPr>
        <w:t>（一）投标人资格证明文件</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b/>
          <w:bCs/>
          <w:sz w:val="32"/>
          <w:szCs w:val="32"/>
        </w:rPr>
      </w:pPr>
      <w:r>
        <w:rPr>
          <w:rFonts w:hint="eastAsia" w:ascii="仿宋_GB2312" w:hAnsi="仿宋_GB2312" w:eastAsia="仿宋_GB2312" w:cs="仿宋_GB2312"/>
          <w:b w:val="0"/>
          <w:bCs w:val="0"/>
          <w:sz w:val="32"/>
          <w:szCs w:val="32"/>
        </w:rPr>
        <w:t>（特别提示：投标人须按本招标文件第一册第一章招标公告 “申请人的资格要求”（即投标人资格要求）提供相关的资格证明资料，未提供或提供不完整、不符合要求的，将作投标无效处理。）</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outlineLvl w:val="3"/>
        <w:rPr>
          <w:rFonts w:hint="eastAsia"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0"/>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1"/>
      <w:r>
        <w:rPr>
          <w:rFonts w:hint="eastAsia" w:ascii="仿宋_GB2312" w:hAnsi="仿宋_GB2312" w:eastAsia="仿宋_GB2312" w:cs="仿宋_GB2312"/>
          <w:sz w:val="32"/>
          <w:szCs w:val="32"/>
        </w:rPr>
        <w:t>，以下简称300号文）；</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（2）声明是残疾人福利性单位须填写《残疾人福利性单位声明函》的相关内容，具体参照以上《中小企业声明函》填写要求执行。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（3）声明是监狱企业须填写《监狱企业声明函》的三项内容（填写位置的字体已加粗），具体参照以上《中小企业声明函》填写要求执行。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5、声明函的有效性最终由评审委员会判定；如评审委员会判定声明函无效，相关供应商不享受价格扣除（但不作投标无效处理）。</w:t>
      </w:r>
    </w:p>
    <w:p>
      <w:pPr>
        <w:pStyle w:val="4"/>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both"/>
        <w:textAlignment w:val="auto"/>
        <w:rPr>
          <w:rFonts w:hint="eastAsia"/>
          <w:b/>
          <w:sz w:val="36"/>
          <w:szCs w:val="36"/>
        </w:rPr>
      </w:pPr>
      <w:r>
        <w:rPr>
          <w:rFonts w:hint="eastAsia" w:ascii="黑体" w:hAnsi="黑体" w:eastAsia="黑体" w:cs="黑体"/>
          <w:b w:val="0"/>
          <w:sz w:val="32"/>
          <w:szCs w:val="32"/>
          <w:lang w:val="en-US" w:eastAsia="zh-CN"/>
        </w:rPr>
        <w:t>二、相关模板</w:t>
      </w: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pStyle w:val="10"/>
        <w:rPr>
          <w:rFonts w:hint="eastAsia"/>
          <w:b/>
          <w:sz w:val="36"/>
          <w:szCs w:val="36"/>
        </w:rPr>
      </w:pPr>
    </w:p>
    <w:p>
      <w:pPr>
        <w:rPr>
          <w:rFonts w:hint="eastAsia"/>
          <w:b/>
          <w:sz w:val="36"/>
          <w:szCs w:val="36"/>
        </w:rPr>
      </w:pPr>
    </w:p>
    <w:p>
      <w:pPr>
        <w:pStyle w:val="10"/>
        <w:rPr>
          <w:rFonts w:hint="eastAsia"/>
          <w:b/>
          <w:sz w:val="36"/>
          <w:szCs w:val="36"/>
        </w:rPr>
      </w:pPr>
    </w:p>
    <w:p>
      <w:pPr>
        <w:rPr>
          <w:rFonts w:hint="eastAsia"/>
          <w:b/>
          <w:sz w:val="36"/>
          <w:szCs w:val="36"/>
        </w:rPr>
      </w:pPr>
    </w:p>
    <w:p>
      <w:pPr>
        <w:pStyle w:val="2"/>
        <w:rPr>
          <w:rFonts w:hint="eastAsia"/>
          <w:b/>
          <w:sz w:val="36"/>
          <w:szCs w:val="36"/>
        </w:rPr>
      </w:pPr>
    </w:p>
    <w:p>
      <w:pPr>
        <w:rPr>
          <w:rFonts w:hint="eastAsia"/>
          <w:b/>
          <w:sz w:val="36"/>
          <w:szCs w:val="36"/>
        </w:rPr>
      </w:pPr>
    </w:p>
    <w:p>
      <w:pPr>
        <w:pStyle w:val="10"/>
        <w:rPr>
          <w:rFonts w:hint="eastAsia"/>
          <w:b/>
          <w:sz w:val="36"/>
          <w:szCs w:val="36"/>
        </w:rPr>
      </w:pPr>
    </w:p>
    <w:p>
      <w:pPr>
        <w:pStyle w:val="11"/>
        <w:rPr>
          <w:rFonts w:hint="eastAsia"/>
          <w:b/>
          <w:sz w:val="36"/>
          <w:szCs w:val="36"/>
        </w:rPr>
      </w:pPr>
    </w:p>
    <w:p>
      <w:pPr>
        <w:pStyle w:val="10"/>
        <w:rPr>
          <w:rFonts w:hint="eastAsia"/>
        </w:rPr>
      </w:pPr>
    </w:p>
    <w:p>
      <w:pPr>
        <w:keepNext w:val="0"/>
        <w:keepLines w:val="0"/>
        <w:pageBreakBefore w:val="0"/>
        <w:widowControl w:val="0"/>
        <w:kinsoku/>
        <w:overflowPunct/>
        <w:topLinePunct w:val="0"/>
        <w:bidi w:val="0"/>
        <w:adjustRightInd/>
        <w:snapToGrid/>
        <w:spacing w:beforeAutospacing="0" w:afterAutospacing="0" w:line="500" w:lineRule="exact"/>
        <w:ind w:right="0"/>
        <w:jc w:val="both"/>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6"/>
          <w:szCs w:val="36"/>
        </w:rPr>
        <w:t>（</w:t>
      </w:r>
      <w:r>
        <w:rPr>
          <w:rFonts w:hint="eastAsia" w:ascii="仿宋_GB2312" w:hAnsi="仿宋_GB2312" w:eastAsia="仿宋_GB2312" w:cs="仿宋_GB2312"/>
          <w:b/>
          <w:bCs w:val="0"/>
          <w:sz w:val="36"/>
          <w:szCs w:val="36"/>
          <w:lang w:val="en-US" w:eastAsia="zh-CN"/>
        </w:rPr>
        <w:t>一</w:t>
      </w:r>
      <w:r>
        <w:rPr>
          <w:rFonts w:hint="eastAsia" w:ascii="仿宋_GB2312" w:hAnsi="仿宋_GB2312" w:eastAsia="仿宋_GB2312" w:cs="仿宋_GB2312"/>
          <w:b/>
          <w:bCs w:val="0"/>
          <w:sz w:val="36"/>
          <w:szCs w:val="36"/>
        </w:rPr>
        <w:t>）中小企业声明函</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响应责任。</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b w:val="0"/>
          <w:bCs w:val="0"/>
          <w:sz w:val="32"/>
          <w:szCs w:val="32"/>
          <w:u w:val="single"/>
        </w:rPr>
        <w:t>（单位名称）</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u w:val="single"/>
        </w:rPr>
        <w:t>（项目名称）</w:t>
      </w:r>
      <w:r>
        <w:rPr>
          <w:rFonts w:hint="eastAsia" w:ascii="仿宋_GB2312" w:hAnsi="仿宋_GB2312" w:eastAsia="仿宋_GB2312" w:cs="仿宋_GB2312"/>
          <w:b w:val="0"/>
          <w:bCs w:val="0"/>
          <w:sz w:val="32"/>
          <w:szCs w:val="32"/>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u w:val="single"/>
        </w:rPr>
        <w:t>（标的名称）</w:t>
      </w:r>
      <w:r>
        <w:rPr>
          <w:rFonts w:hint="eastAsia" w:ascii="仿宋_GB2312" w:hAnsi="仿宋_GB2312" w:eastAsia="仿宋_GB2312" w:cs="仿宋_GB2312"/>
          <w:b w:val="0"/>
          <w:bCs w:val="0"/>
          <w:sz w:val="32"/>
          <w:szCs w:val="32"/>
        </w:rPr>
        <w:t>，属于</w:t>
      </w:r>
      <w:r>
        <w:rPr>
          <w:rFonts w:hint="eastAsia" w:ascii="仿宋_GB2312" w:hAnsi="仿宋_GB2312" w:eastAsia="仿宋_GB2312" w:cs="仿宋_GB2312"/>
          <w:b w:val="0"/>
          <w:bCs w:val="0"/>
          <w:sz w:val="32"/>
          <w:szCs w:val="32"/>
          <w:u w:val="single"/>
        </w:rPr>
        <w:t>（采购文件中明确的所属行业）</w:t>
      </w:r>
      <w:r>
        <w:rPr>
          <w:rFonts w:hint="eastAsia" w:ascii="仿宋_GB2312" w:hAnsi="仿宋_GB2312" w:eastAsia="仿宋_GB2312" w:cs="仿宋_GB2312"/>
          <w:b w:val="0"/>
          <w:bCs w:val="0"/>
          <w:sz w:val="32"/>
          <w:szCs w:val="32"/>
        </w:rPr>
        <w:t>行业；制造商为</w:t>
      </w:r>
      <w:r>
        <w:rPr>
          <w:rFonts w:hint="eastAsia" w:ascii="仿宋_GB2312" w:hAnsi="仿宋_GB2312" w:eastAsia="仿宋_GB2312" w:cs="仿宋_GB2312"/>
          <w:b w:val="0"/>
          <w:bCs w:val="0"/>
          <w:sz w:val="32"/>
          <w:szCs w:val="32"/>
          <w:u w:val="single"/>
        </w:rPr>
        <w:t>（企业名称）</w:t>
      </w:r>
      <w:r>
        <w:rPr>
          <w:rFonts w:hint="eastAsia" w:ascii="仿宋_GB2312" w:hAnsi="仿宋_GB2312" w:eastAsia="仿宋_GB2312" w:cs="仿宋_GB2312"/>
          <w:b w:val="0"/>
          <w:bCs w:val="0"/>
          <w:sz w:val="32"/>
          <w:szCs w:val="32"/>
        </w:rPr>
        <w:t>，从业人员</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人，营业收入为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万元，资产总额为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万元，属于</w:t>
      </w:r>
      <w:r>
        <w:rPr>
          <w:rFonts w:hint="eastAsia" w:ascii="仿宋_GB2312" w:hAnsi="仿宋_GB2312" w:eastAsia="仿宋_GB2312" w:cs="仿宋_GB2312"/>
          <w:b w:val="0"/>
          <w:bCs w:val="0"/>
          <w:sz w:val="32"/>
          <w:szCs w:val="32"/>
          <w:u w:val="single"/>
        </w:rPr>
        <w:t>（中型企业、小型企业、微型企业）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u w:val="single"/>
        </w:rPr>
        <w:t>（标的名称）</w:t>
      </w:r>
      <w:r>
        <w:rPr>
          <w:rFonts w:hint="eastAsia" w:ascii="仿宋_GB2312" w:hAnsi="仿宋_GB2312" w:eastAsia="仿宋_GB2312" w:cs="仿宋_GB2312"/>
          <w:b w:val="0"/>
          <w:bCs w:val="0"/>
          <w:sz w:val="32"/>
          <w:szCs w:val="32"/>
        </w:rPr>
        <w:t>，属于</w:t>
      </w:r>
      <w:r>
        <w:rPr>
          <w:rFonts w:hint="eastAsia" w:ascii="仿宋_GB2312" w:hAnsi="仿宋_GB2312" w:eastAsia="仿宋_GB2312" w:cs="仿宋_GB2312"/>
          <w:b w:val="0"/>
          <w:bCs w:val="0"/>
          <w:sz w:val="32"/>
          <w:szCs w:val="32"/>
          <w:u w:val="single"/>
        </w:rPr>
        <w:t>（采购文件中明确的所属行业）</w:t>
      </w:r>
      <w:r>
        <w:rPr>
          <w:rFonts w:hint="eastAsia" w:ascii="仿宋_GB2312" w:hAnsi="仿宋_GB2312" w:eastAsia="仿宋_GB2312" w:cs="仿宋_GB2312"/>
          <w:b w:val="0"/>
          <w:bCs w:val="0"/>
          <w:sz w:val="32"/>
          <w:szCs w:val="32"/>
        </w:rPr>
        <w:t>行业；制造商为</w:t>
      </w:r>
      <w:r>
        <w:rPr>
          <w:rFonts w:hint="eastAsia" w:ascii="仿宋_GB2312" w:hAnsi="仿宋_GB2312" w:eastAsia="仿宋_GB2312" w:cs="仿宋_GB2312"/>
          <w:b w:val="0"/>
          <w:bCs w:val="0"/>
          <w:sz w:val="32"/>
          <w:szCs w:val="32"/>
          <w:u w:val="single"/>
        </w:rPr>
        <w:t>（企业名称）</w:t>
      </w:r>
      <w:r>
        <w:rPr>
          <w:rFonts w:hint="eastAsia" w:ascii="仿宋_GB2312" w:hAnsi="仿宋_GB2312" w:eastAsia="仿宋_GB2312" w:cs="仿宋_GB2312"/>
          <w:b w:val="0"/>
          <w:bCs w:val="0"/>
          <w:sz w:val="32"/>
          <w:szCs w:val="32"/>
        </w:rPr>
        <w:t>，从业人员</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人，营业收入为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万元，资产总额为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万元，属于</w:t>
      </w:r>
      <w:r>
        <w:rPr>
          <w:rFonts w:hint="eastAsia" w:ascii="仿宋_GB2312" w:hAnsi="仿宋_GB2312" w:eastAsia="仿宋_GB2312" w:cs="仿宋_GB2312"/>
          <w:b w:val="0"/>
          <w:bCs w:val="0"/>
          <w:sz w:val="32"/>
          <w:szCs w:val="32"/>
          <w:u w:val="single"/>
        </w:rPr>
        <w:t>（中型企业、小型企业、微型企业）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本企业对上述声明内容的真实性负责。如有虚假，将依法承担相应责任。</w:t>
      </w:r>
    </w:p>
    <w:p>
      <w:pPr>
        <w:pStyle w:val="10"/>
        <w:rPr>
          <w:rFonts w:hint="eastAsia"/>
        </w:rPr>
      </w:pPr>
    </w:p>
    <w:p>
      <w:pPr>
        <w:keepNext w:val="0"/>
        <w:keepLines w:val="0"/>
        <w:pageBreakBefore w:val="0"/>
        <w:widowControl w:val="0"/>
        <w:kinsoku/>
        <w:wordWrap/>
        <w:overflowPunct/>
        <w:topLinePunct w:val="0"/>
        <w:bidi w:val="0"/>
        <w:adjustRightInd/>
        <w:snapToGrid/>
        <w:spacing w:beforeAutospacing="0" w:afterAutospacing="0" w:line="440" w:lineRule="exact"/>
        <w:ind w:right="0" w:firstLine="420" w:firstLineChars="200"/>
        <w:textAlignment w:val="auto"/>
        <w:rPr>
          <w:rFonts w:hint="eastAsia" w:ascii="仿宋_GB2312" w:hAnsi="仿宋_GB2312" w:eastAsia="仿宋_GB2312" w:cs="仿宋_GB2312"/>
          <w:b w:val="0"/>
          <w:bCs w:val="0"/>
          <w:sz w:val="32"/>
          <w:szCs w:val="32"/>
        </w:rPr>
      </w:pPr>
      <w:r>
        <w:rPr>
          <w:rFonts w:hint="eastAsia"/>
          <w:lang w:val="en-US" w:eastAsia="zh-CN"/>
        </w:rPr>
        <w:t xml:space="preserve">                                     </w:t>
      </w:r>
      <w:r>
        <w:rPr>
          <w:rFonts w:hint="eastAsia" w:ascii="仿宋_GB2312" w:hAnsi="仿宋_GB2312" w:eastAsia="仿宋_GB2312" w:cs="仿宋_GB2312"/>
          <w:b w:val="0"/>
          <w:bCs w:val="0"/>
          <w:sz w:val="32"/>
          <w:szCs w:val="32"/>
        </w:rPr>
        <w:t>企业名称（盖章）：</w:t>
      </w:r>
    </w:p>
    <w:p>
      <w:pPr>
        <w:keepNext w:val="0"/>
        <w:keepLines w:val="0"/>
        <w:pageBreakBefore w:val="0"/>
        <w:widowControl w:val="0"/>
        <w:kinsoku/>
        <w:wordWrap/>
        <w:overflowPunct/>
        <w:topLinePunct w:val="0"/>
        <w:bidi w:val="0"/>
        <w:adjustRightInd/>
        <w:snapToGrid/>
        <w:spacing w:beforeAutospacing="0" w:afterAutospacing="0" w:line="440" w:lineRule="exact"/>
        <w:ind w:right="0" w:firstLine="640" w:firstLineChars="200"/>
        <w:textAlignment w:val="auto"/>
        <w:rPr>
          <w:rFonts w:hint="eastAsia"/>
          <w:b/>
          <w:bCs w:val="0"/>
          <w:sz w:val="36"/>
          <w:szCs w:val="36"/>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日期： </w:t>
      </w: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bCs w:val="0"/>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bCs w:val="0"/>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bCs w:val="0"/>
          <w:sz w:val="36"/>
          <w:szCs w:val="36"/>
        </w:rPr>
      </w:pPr>
      <w:r>
        <w:rPr>
          <w:rFonts w:hint="eastAsia"/>
          <w:b/>
          <w:bCs w:val="0"/>
          <w:sz w:val="36"/>
          <w:szCs w:val="36"/>
        </w:rPr>
        <w:t>（</w:t>
      </w:r>
      <w:r>
        <w:rPr>
          <w:rFonts w:hint="eastAsia"/>
          <w:b/>
          <w:bCs w:val="0"/>
          <w:sz w:val="36"/>
          <w:szCs w:val="36"/>
          <w:lang w:val="en-US" w:eastAsia="zh-CN"/>
        </w:rPr>
        <w:t>二</w:t>
      </w:r>
      <w:r>
        <w:rPr>
          <w:rFonts w:hint="eastAsia"/>
          <w:b/>
          <w:bCs w:val="0"/>
          <w:sz w:val="36"/>
          <w:szCs w:val="36"/>
        </w:rPr>
        <w:t>）残疾人福利性单位声明函</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10"/>
        <w:keepNext w:val="0"/>
        <w:keepLines w:val="0"/>
        <w:pageBreakBefore w:val="0"/>
        <w:widowControl w:val="0"/>
        <w:tabs>
          <w:tab w:val="left" w:pos="562"/>
          <w:tab w:val="left" w:pos="3372"/>
          <w:tab w:val="left" w:pos="3653"/>
        </w:tabs>
        <w:kinsoku/>
        <w:wordWrap/>
        <w:overflowPunct/>
        <w:topLinePunct w:val="0"/>
        <w:bidi w:val="0"/>
        <w:adjustRightInd/>
        <w:snapToGrid/>
        <w:spacing w:beforeAutospacing="0" w:afterAutospacing="0" w:line="560" w:lineRule="exact"/>
        <w:ind w:right="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keepNext w:val="0"/>
        <w:keepLines w:val="0"/>
        <w:pageBreakBefore w:val="0"/>
        <w:widowControl w:val="0"/>
        <w:kinsoku/>
        <w:wordWrap/>
        <w:overflowPunct/>
        <w:topLinePunct w:val="0"/>
        <w:bidi w:val="0"/>
        <w:adjustRightInd/>
        <w:snapToGrid/>
        <w:spacing w:beforeAutospacing="0" w:afterAutospacing="0" w:line="560" w:lineRule="exact"/>
        <w:ind w:right="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10"/>
        <w:rPr>
          <w:rFonts w:hint="eastAsia" w:ascii="仿宋_GB2312" w:hAnsi="仿宋_GB2312" w:eastAsia="仿宋_GB2312" w:cs="仿宋_GB2312"/>
          <w:sz w:val="32"/>
          <w:szCs w:val="32"/>
        </w:rPr>
      </w:pPr>
    </w:p>
    <w:p>
      <w:pPr>
        <w:pStyle w:val="1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rPr>
          <w:rFonts w:hint="eastAsia"/>
        </w:rPr>
      </w:pPr>
    </w:p>
    <w:p>
      <w:pPr>
        <w:rPr>
          <w:rFonts w:hint="eastAsia"/>
        </w:rPr>
      </w:pPr>
    </w:p>
    <w:p>
      <w:pPr>
        <w:rPr>
          <w:rFonts w:hint="eastAsia"/>
        </w:rPr>
      </w:pPr>
    </w:p>
    <w:p>
      <w:pPr>
        <w:keepNext w:val="0"/>
        <w:keepLines w:val="0"/>
        <w:pageBreakBefore w:val="0"/>
        <w:widowControl w:val="0"/>
        <w:numPr>
          <w:ilvl w:val="0"/>
          <w:numId w:val="7"/>
        </w:numPr>
        <w:kinsoku/>
        <w:overflowPunct/>
        <w:topLinePunct w:val="0"/>
        <w:bidi w:val="0"/>
        <w:adjustRightInd/>
        <w:snapToGrid/>
        <w:spacing w:beforeAutospacing="0" w:afterAutospacing="0" w:line="500" w:lineRule="exact"/>
        <w:ind w:right="0"/>
        <w:jc w:val="center"/>
        <w:textAlignment w:val="auto"/>
        <w:rPr>
          <w:rFonts w:hint="eastAsia"/>
          <w:b/>
          <w:sz w:val="36"/>
          <w:szCs w:val="36"/>
        </w:rPr>
      </w:pPr>
      <w:r>
        <w:rPr>
          <w:rFonts w:hint="eastAsia"/>
          <w:b/>
          <w:sz w:val="36"/>
          <w:szCs w:val="36"/>
        </w:rPr>
        <w:t>监狱企业</w:t>
      </w:r>
      <w:r>
        <w:rPr>
          <w:rFonts w:hint="eastAsia"/>
          <w:b/>
          <w:bCs w:val="0"/>
          <w:sz w:val="36"/>
          <w:szCs w:val="36"/>
        </w:rPr>
        <w:t>声明函</w:t>
      </w:r>
    </w:p>
    <w:p>
      <w:pPr>
        <w:pStyle w:val="10"/>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本单位制造的货物;□由本单位承担的工程、提供服务;□提供其他监狱企业制造的货物（承诺人在□处打√）。本条所称货物是指单一产品采购项目中的货物，或者非单一产品采购项目中的核心产品（货物）。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5120" w:firstLineChars="1600"/>
        <w:jc w:val="left"/>
        <w:textAlignment w:val="auto"/>
        <w:rPr>
          <w:rFonts w:hint="eastAsia" w:ascii="Calibri" w:hAnsi="Calibri" w:cs="黑体"/>
          <w:b/>
          <w:kern w:val="2"/>
          <w:sz w:val="32"/>
          <w:szCs w:val="32"/>
          <w:lang w:val="en-US" w:eastAsia="zh-CN" w:bidi="ar-SA"/>
        </w:rPr>
      </w:pPr>
      <w:r>
        <w:rPr>
          <w:rFonts w:hint="eastAsia" w:ascii="仿宋_GB2312" w:hAnsi="仿宋_GB2312" w:eastAsia="仿宋_GB2312" w:cs="仿宋_GB2312"/>
          <w:sz w:val="32"/>
          <w:szCs w:val="32"/>
        </w:rPr>
        <w:t>日  期：</w:t>
      </w:r>
    </w:p>
    <w:p>
      <w:pPr>
        <w:pStyle w:val="4"/>
        <w:keepNext w:val="0"/>
        <w:keepLines w:val="0"/>
        <w:pageBreakBefore w:val="0"/>
        <w:widowControl w:val="0"/>
        <w:kinsoku/>
        <w:overflowPunct/>
        <w:topLinePunct w:val="0"/>
        <w:bidi w:val="0"/>
        <w:adjustRightInd/>
        <w:snapToGrid/>
        <w:spacing w:beforeAutospacing="0" w:afterAutospacing="0" w:line="500" w:lineRule="exact"/>
        <w:ind w:right="0" w:firstLine="643" w:firstLineChars="200"/>
        <w:jc w:val="both"/>
        <w:textAlignment w:val="auto"/>
        <w:rPr>
          <w:rFonts w:hint="eastAsia" w:ascii="Calibri" w:hAnsi="Calibri" w:cs="黑体"/>
          <w:b/>
          <w:kern w:val="2"/>
          <w:sz w:val="32"/>
          <w:szCs w:val="32"/>
          <w:lang w:val="en-US" w:eastAsia="zh-CN" w:bidi="ar-SA"/>
        </w:rPr>
      </w:pPr>
    </w:p>
    <w:p>
      <w:pPr>
        <w:pStyle w:val="4"/>
        <w:keepNext w:val="0"/>
        <w:keepLines w:val="0"/>
        <w:pageBreakBefore w:val="0"/>
        <w:widowControl w:val="0"/>
        <w:kinsoku/>
        <w:overflowPunct/>
        <w:topLinePunct w:val="0"/>
        <w:bidi w:val="0"/>
        <w:adjustRightInd/>
        <w:snapToGrid/>
        <w:spacing w:beforeAutospacing="0" w:afterAutospacing="0" w:line="500" w:lineRule="exact"/>
        <w:ind w:right="0" w:firstLine="643" w:firstLineChars="200"/>
        <w:jc w:val="both"/>
        <w:textAlignment w:val="auto"/>
        <w:rPr>
          <w:rFonts w:hint="eastAsia" w:ascii="Calibri" w:hAnsi="Calibri" w:cs="黑体"/>
          <w:b/>
          <w:kern w:val="2"/>
          <w:sz w:val="32"/>
          <w:szCs w:val="32"/>
          <w:lang w:val="en-US" w:eastAsia="zh-CN" w:bidi="ar-SA"/>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22"/>
        <w:tblW w:w="13061" w:type="dxa"/>
        <w:tblInd w:w="0" w:type="dxa"/>
        <w:tblLayout w:type="fixed"/>
        <w:tblCellMar>
          <w:top w:w="15" w:type="dxa"/>
          <w:left w:w="15" w:type="dxa"/>
          <w:bottom w:w="15" w:type="dxa"/>
          <w:right w:w="15" w:type="dxa"/>
        </w:tblCellMar>
      </w:tblPr>
      <w:tblGrid>
        <w:gridCol w:w="574"/>
        <w:gridCol w:w="2745"/>
        <w:gridCol w:w="3262"/>
        <w:gridCol w:w="2490"/>
        <w:gridCol w:w="2459"/>
        <w:gridCol w:w="1531"/>
      </w:tblGrid>
      <w:tr>
        <w:tblPrEx>
          <w:tblCellMar>
            <w:top w:w="15" w:type="dxa"/>
            <w:left w:w="15" w:type="dxa"/>
            <w:bottom w:w="15" w:type="dxa"/>
            <w:right w:w="15" w:type="dxa"/>
          </w:tblCellMar>
        </w:tblPrEx>
        <w:trPr>
          <w:trHeight w:val="705" w:hRule="atLeast"/>
        </w:trPr>
        <w:tc>
          <w:tcPr>
            <w:tcW w:w="13061" w:type="dxa"/>
            <w:gridSpan w:val="6"/>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907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w:t>
            </w:r>
          </w:p>
        </w:tc>
        <w:tc>
          <w:tcPr>
            <w:tcW w:w="39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280" w:firstLineChars="100"/>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采购项目编号:LGQY202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ZW0</w:t>
            </w:r>
            <w:r>
              <w:rPr>
                <w:rFonts w:hint="eastAsia" w:ascii="仿宋" w:hAnsi="仿宋" w:eastAsia="仿宋" w:cs="仿宋"/>
                <w:color w:val="000000"/>
                <w:kern w:val="0"/>
                <w:sz w:val="28"/>
                <w:szCs w:val="28"/>
                <w:lang w:val="en-US" w:eastAsia="zh-CN"/>
              </w:rPr>
              <w:t>05</w:t>
            </w:r>
          </w:p>
        </w:tc>
      </w:tr>
      <w:tr>
        <w:tblPrEx>
          <w:tblCellMar>
            <w:top w:w="15" w:type="dxa"/>
            <w:left w:w="15" w:type="dxa"/>
            <w:bottom w:w="15" w:type="dxa"/>
            <w:right w:w="15" w:type="dxa"/>
          </w:tblCellMar>
        </w:tblPrEx>
        <w:trPr>
          <w:trHeight w:val="759"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0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项目</w:t>
            </w:r>
            <w:r>
              <w:rPr>
                <w:rFonts w:hint="eastAsia" w:ascii="仿宋" w:hAnsi="仿宋" w:eastAsia="仿宋" w:cs="仿宋"/>
                <w:color w:val="000000"/>
                <w:kern w:val="0"/>
                <w:sz w:val="24"/>
              </w:rPr>
              <w:t>名称</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总价</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元</w:t>
            </w:r>
            <w:r>
              <w:rPr>
                <w:rFonts w:hint="eastAsia" w:ascii="仿宋" w:hAnsi="仿宋" w:eastAsia="仿宋" w:cs="仿宋"/>
                <w:color w:val="000000"/>
                <w:kern w:val="0"/>
                <w:sz w:val="24"/>
                <w:lang w:eastAsia="zh-CN"/>
              </w:rPr>
              <w:t>）</w:t>
            </w:r>
          </w:p>
        </w:tc>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4"/>
                <w:lang w:val="en-US"/>
              </w:rPr>
            </w:pPr>
            <w:r>
              <w:rPr>
                <w:rFonts w:hint="eastAsia" w:ascii="仿宋" w:hAnsi="仿宋" w:eastAsia="仿宋" w:cs="仿宋"/>
                <w:color w:val="000000"/>
                <w:kern w:val="0"/>
                <w:sz w:val="24"/>
                <w:lang w:val="en-US" w:eastAsia="zh-CN"/>
              </w:rPr>
              <w:t>交货期</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60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45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531"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645" w:hRule="atLeast"/>
        </w:trPr>
        <w:tc>
          <w:tcPr>
            <w:tcW w:w="3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投标总价(人民币大写)</w:t>
            </w:r>
          </w:p>
        </w:tc>
        <w:tc>
          <w:tcPr>
            <w:tcW w:w="32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人民币小写</w:t>
            </w:r>
          </w:p>
        </w:tc>
        <w:tc>
          <w:tcPr>
            <w:tcW w:w="3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r>
    </w:tbl>
    <w:p>
      <w:pPr>
        <w:numPr>
          <w:ilvl w:val="0"/>
          <w:numId w:val="8"/>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8"/>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8"/>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ind w:firstLine="280" w:firstLineChars="100"/>
        <w:rPr>
          <w:rFonts w:hint="eastAsia" w:ascii="仿宋" w:hAnsi="仿宋" w:eastAsia="仿宋" w:cs="仿宋"/>
          <w:sz w:val="28"/>
          <w:szCs w:val="28"/>
        </w:rPr>
      </w:pPr>
    </w:p>
    <w:p>
      <w:pPr>
        <w:ind w:firstLine="280" w:firstLineChars="100"/>
        <w:rPr>
          <w:rFonts w:hint="eastAsia"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法定代表人或其委托人（签字）：</w:t>
      </w:r>
    </w:p>
    <w:p>
      <w:pPr>
        <w:rPr>
          <w:rFonts w:hint="eastAsia" w:ascii="仿宋" w:hAnsi="仿宋" w:eastAsia="仿宋" w:cs="仿宋"/>
          <w:sz w:val="28"/>
          <w:szCs w:val="28"/>
          <w:lang w:val="en-US" w:eastAsia="zh-CN"/>
        </w:rPr>
      </w:pPr>
      <w:r>
        <w:rPr>
          <w:rFonts w:hint="eastAsia" w:ascii="仿宋" w:hAnsi="仿宋" w:eastAsia="仿宋" w:cs="仿宋"/>
          <w:sz w:val="28"/>
          <w:szCs w:val="28"/>
        </w:rPr>
        <w:t xml:space="preserve">  投标单位全称（加盖公</w:t>
      </w:r>
      <w:r>
        <w:rPr>
          <w:rFonts w:hint="eastAsia" w:ascii="仿宋" w:hAnsi="仿宋" w:eastAsia="仿宋" w:cs="仿宋"/>
          <w:sz w:val="28"/>
          <w:szCs w:val="28"/>
          <w:lang w:val="en-US" w:eastAsia="zh-CN"/>
        </w:rPr>
        <w:t>章）</w:t>
      </w:r>
    </w:p>
    <w:p>
      <w:pPr>
        <w:rPr>
          <w:rFonts w:hint="eastAsia" w:ascii="仿宋" w:hAnsi="仿宋" w:eastAsia="仿宋" w:cs="仿宋"/>
          <w:sz w:val="28"/>
          <w:szCs w:val="28"/>
          <w:lang w:val="en-US" w:eastAsia="zh-CN"/>
        </w:rPr>
      </w:pP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44"/>
          <w:szCs w:val="44"/>
          <w:u w:val="none"/>
          <w:lang w:val="en-US" w:eastAsia="zh-CN" w:bidi="ar"/>
        </w:rPr>
        <w:sectPr>
          <w:pgSz w:w="16838" w:h="11906" w:orient="landscape"/>
          <w:pgMar w:top="1587" w:right="2098" w:bottom="1474" w:left="1984" w:header="851" w:footer="1417" w:gutter="0"/>
          <w:pgNumType w:fmt="numberInDash"/>
          <w:cols w:space="0" w:num="1"/>
          <w:rtlGutter w:val="0"/>
          <w:docGrid w:type="lines" w:linePitch="327" w:charSpace="0"/>
        </w:sectPr>
      </w:pPr>
    </w:p>
    <w:p>
      <w:pPr>
        <w:rPr>
          <w:rFonts w:hint="eastAsia"/>
          <w:lang w:val="en-US" w:eastAsia="zh-CN"/>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法定代表人证明书</w:t>
      </w:r>
    </w:p>
    <w:p>
      <w:pPr>
        <w:rPr>
          <w:rFonts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先生/小姐，现任我单位职务，为法定代表人，特此证明。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有效日期：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单位：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主营（产）：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兼营（产）：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主营（产）：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兼营（产）：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身份证复印件：</w:t>
      </w:r>
    </w:p>
    <w:tbl>
      <w:tblPr>
        <w:tblStyle w:val="22"/>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vAlign w:val="top"/>
          </w:tcPr>
          <w:p/>
          <w:p/>
          <w:p>
            <w:pPr>
              <w:pStyle w:val="10"/>
            </w:pPr>
          </w:p>
          <w:p>
            <w:pPr>
              <w:ind w:firstLine="2100" w:firstLineChars="1000"/>
            </w:pPr>
            <w:r>
              <w:rPr>
                <w:rFonts w:hint="eastAsia"/>
              </w:rPr>
              <w:t>正反面</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法定代表人授权书</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000000"/>
          <w:sz w:val="24"/>
          <w:szCs w:val="32"/>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被授权人签字：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单位盖章：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 w:hAnsi="仿宋" w:eastAsia="仿宋" w:cs="仿宋"/>
          <w:color w:val="000000"/>
          <w:sz w:val="24"/>
          <w:szCs w:val="32"/>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职务：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详细通</w:t>
      </w:r>
      <w:r>
        <w:rPr>
          <w:rFonts w:hint="eastAsia" w:ascii="仿宋" w:hAnsi="仿宋" w:eastAsia="仿宋" w:cs="仿宋"/>
          <w:color w:val="000000"/>
          <w:sz w:val="32"/>
          <w:szCs w:val="32"/>
          <w:lang w:val="en-US" w:eastAsia="zh-CN"/>
        </w:rPr>
        <w:t>信</w:t>
      </w:r>
      <w:r>
        <w:rPr>
          <w:rFonts w:hint="eastAsia" w:ascii="仿宋" w:hAnsi="仿宋" w:eastAsia="仿宋" w:cs="仿宋"/>
          <w:color w:val="000000"/>
          <w:sz w:val="32"/>
          <w:szCs w:val="32"/>
        </w:rPr>
        <w:t>地址：</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邮政编码：</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联系</w:t>
      </w:r>
      <w:r>
        <w:rPr>
          <w:rFonts w:hint="eastAsia" w:ascii="仿宋" w:hAnsi="仿宋" w:eastAsia="仿宋" w:cs="仿宋"/>
          <w:color w:val="000000"/>
          <w:sz w:val="32"/>
          <w:szCs w:val="32"/>
        </w:rPr>
        <w:t>电话：</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移动电话：</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 w:hAnsi="仿宋" w:eastAsia="仿宋" w:cs="仿宋"/>
          <w:color w:val="000000"/>
          <w:sz w:val="24"/>
          <w:szCs w:val="32"/>
        </w:rPr>
      </w:pPr>
      <w:r>
        <w:rPr>
          <w:rFonts w:hint="eastAsia" w:ascii="仿宋" w:hAnsi="仿宋" w:eastAsia="仿宋" w:cs="仿宋"/>
          <w:color w:val="000000"/>
          <w:sz w:val="32"/>
          <w:szCs w:val="32"/>
        </w:rPr>
        <w:t>传真：</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22"/>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vAlign w:val="top"/>
          </w:tcPr>
          <w:p/>
          <w:p/>
          <w:p>
            <w:pPr>
              <w:ind w:firstLine="2310" w:firstLineChars="1100"/>
              <w:rPr>
                <w:rFonts w:hint="eastAsia"/>
              </w:rPr>
            </w:pPr>
          </w:p>
          <w:p>
            <w:pPr>
              <w:ind w:firstLine="2310" w:firstLineChars="1100"/>
            </w:pPr>
            <w:r>
              <w:rPr>
                <w:rFonts w:hint="eastAsia"/>
              </w:rPr>
              <w:t>正反面</w:t>
            </w:r>
          </w:p>
        </w:tc>
      </w:tr>
    </w:tbl>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w:t>
      </w:r>
      <w:r>
        <w:rPr>
          <w:rFonts w:hint="eastAsia" w:ascii="仿宋" w:hAnsi="仿宋" w:eastAsia="仿宋" w:cs="仿宋"/>
          <w:b/>
          <w:bCs/>
          <w:sz w:val="32"/>
          <w:szCs w:val="32"/>
          <w:lang w:val="en-US" w:eastAsia="zh-CN"/>
        </w:rPr>
        <w:t>板</w:t>
      </w:r>
      <w:r>
        <w:rPr>
          <w:rFonts w:hint="eastAsia" w:ascii="仿宋" w:hAnsi="仿宋" w:eastAsia="仿宋" w:cs="仿宋"/>
          <w:b/>
          <w:color w:val="000000"/>
          <w:kern w:val="0"/>
          <w:sz w:val="28"/>
          <w:szCs w:val="28"/>
          <w:highlight w:val="none"/>
        </w:rPr>
        <w:t>(合同模</w:t>
      </w:r>
      <w:r>
        <w:rPr>
          <w:rFonts w:hint="eastAsia" w:ascii="仿宋" w:hAnsi="仿宋" w:eastAsia="仿宋" w:cs="仿宋"/>
          <w:b/>
          <w:color w:val="000000"/>
          <w:kern w:val="0"/>
          <w:sz w:val="28"/>
          <w:szCs w:val="28"/>
          <w:highlight w:val="none"/>
          <w:lang w:val="en-US" w:eastAsia="zh-CN"/>
        </w:rPr>
        <w:t>板</w:t>
      </w:r>
      <w:r>
        <w:rPr>
          <w:rFonts w:hint="eastAsia" w:ascii="仿宋" w:hAnsi="仿宋" w:eastAsia="仿宋" w:cs="仿宋"/>
          <w:b/>
          <w:color w:val="000000"/>
          <w:kern w:val="0"/>
          <w:sz w:val="28"/>
          <w:szCs w:val="28"/>
          <w:highlight w:val="none"/>
        </w:rPr>
        <w:t>仅供参考，中标人根据招投标文件拟定)</w:t>
      </w:r>
    </w:p>
    <w:p>
      <w:pPr>
        <w:keepNext w:val="0"/>
        <w:keepLines w:val="0"/>
        <w:pageBreakBefore w:val="0"/>
        <w:kinsoku/>
        <w:wordWrap/>
        <w:overflowPunct/>
        <w:topLinePunct w:val="0"/>
        <w:autoSpaceDE/>
        <w:autoSpaceDN/>
        <w:bidi w:val="0"/>
        <w:adjustRightInd/>
        <w:snapToGrid/>
        <w:spacing w:line="440" w:lineRule="exact"/>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r>
        <w:rPr>
          <w:rFonts w:hint="eastAsia" w:ascii="宋体" w:hAnsi="宋体" w:eastAsia="宋体" w:cs="宋体"/>
          <w:b w:val="0"/>
          <w:bCs w:val="0"/>
          <w:i w:val="0"/>
          <w:iCs w:val="0"/>
          <w:color w:val="000000"/>
          <w:kern w:val="0"/>
          <w:sz w:val="44"/>
          <w:szCs w:val="44"/>
          <w:u w:val="none"/>
          <w:lang w:val="en-US" w:eastAsia="zh-CN" w:bidi="ar"/>
        </w:rPr>
        <w:t>《龙岗区第七人民医院采购合同》</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w:t>
      </w:r>
      <w:r>
        <w:rPr>
          <w:rFonts w:hint="eastAsia" w:ascii="仿宋" w:hAnsi="仿宋" w:eastAsia="仿宋" w:cs="仿宋_GB2312"/>
          <w:sz w:val="28"/>
          <w:szCs w:val="28"/>
          <w:u w:val="single"/>
          <w:lang w:val="en-US" w:eastAsia="zh-CN"/>
        </w:rPr>
        <w:t>七</w:t>
      </w:r>
      <w:r>
        <w:rPr>
          <w:rFonts w:hint="eastAsia" w:ascii="仿宋" w:hAnsi="仿宋" w:eastAsia="仿宋" w:cs="仿宋_GB2312"/>
          <w:sz w:val="28"/>
          <w:szCs w:val="28"/>
          <w:u w:val="single"/>
        </w:rPr>
        <w:t>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w:t>
      </w:r>
      <w:r>
        <w:rPr>
          <w:rFonts w:hint="eastAsia" w:ascii="仿宋" w:hAnsi="仿宋" w:eastAsia="仿宋"/>
          <w:sz w:val="28"/>
          <w:szCs w:val="28"/>
          <w:u w:val="single"/>
          <w:lang w:val="en-US" w:eastAsia="zh-CN"/>
        </w:rPr>
        <w:t>七</w:t>
      </w:r>
      <w:r>
        <w:rPr>
          <w:rFonts w:hint="eastAsia" w:ascii="仿宋" w:hAnsi="仿宋" w:eastAsia="仿宋"/>
          <w:sz w:val="28"/>
          <w:szCs w:val="28"/>
          <w:u w:val="single"/>
        </w:rPr>
        <w:t>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w:t>
      </w:r>
      <w:r>
        <w:rPr>
          <w:rFonts w:hint="eastAsia" w:ascii="仿宋" w:hAnsi="仿宋" w:eastAsia="仿宋" w:cs="仿宋"/>
          <w:sz w:val="28"/>
          <w:szCs w:val="28"/>
          <w:u w:val="single"/>
          <w:lang w:val="en-US" w:eastAsia="zh-CN"/>
        </w:rPr>
        <w:t>七</w:t>
      </w:r>
      <w:r>
        <w:rPr>
          <w:rFonts w:hint="eastAsia" w:ascii="仿宋" w:hAnsi="仿宋" w:eastAsia="仿宋" w:cs="仿宋"/>
          <w:sz w:val="28"/>
          <w:szCs w:val="28"/>
          <w:u w:val="single"/>
        </w:rPr>
        <w:t>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27"/>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2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rPr>
          <w:rFonts w:hint="eastAsia" w:ascii="仿宋" w:hAnsi="仿宋" w:eastAsia="仿宋" w:cs="仿宋"/>
          <w:color w:val="auto"/>
          <w:sz w:val="28"/>
          <w:szCs w:val="28"/>
          <w:u w:val="none"/>
        </w:rPr>
        <w:t>条件</w:t>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第七条</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w:t>
      </w:r>
      <w:r>
        <w:rPr>
          <w:rFonts w:hint="eastAsia" w:ascii="仿宋" w:hAnsi="仿宋" w:eastAsia="仿宋" w:cs="仿宋"/>
          <w:sz w:val="28"/>
          <w:szCs w:val="28"/>
          <w:lang w:val="en-US" w:eastAsia="zh-CN"/>
        </w:rPr>
        <w:t>七</w:t>
      </w:r>
      <w:r>
        <w:rPr>
          <w:rFonts w:hint="eastAsia" w:ascii="仿宋" w:hAnsi="仿宋" w:eastAsia="仿宋" w:cs="仿宋"/>
          <w:sz w:val="28"/>
          <w:szCs w:val="28"/>
        </w:rPr>
        <w:t>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w:t>
      </w:r>
      <w:r>
        <w:rPr>
          <w:rFonts w:hint="eastAsia" w:ascii="仿宋" w:hAnsi="仿宋" w:eastAsia="仿宋" w:cs="仿宋"/>
          <w:sz w:val="28"/>
          <w:szCs w:val="28"/>
          <w:lang w:val="en-US" w:eastAsia="zh-CN"/>
        </w:rPr>
        <w:t>乙</w:t>
      </w:r>
      <w:r>
        <w:rPr>
          <w:rFonts w:hint="eastAsia" w:ascii="仿宋" w:hAnsi="仿宋" w:eastAsia="仿宋" w:cs="仿宋"/>
          <w:sz w:val="28"/>
          <w:szCs w:val="28"/>
        </w:rPr>
        <w:t>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w:t>
      </w:r>
      <w:r>
        <w:rPr>
          <w:rFonts w:hint="eastAsia" w:ascii="仿宋" w:hAnsi="仿宋" w:eastAsia="仿宋" w:cs="仿宋"/>
          <w:sz w:val="28"/>
          <w:szCs w:val="28"/>
          <w:lang w:val="en-US" w:eastAsia="zh-CN"/>
        </w:rPr>
        <w:t>他</w:t>
      </w:r>
      <w:r>
        <w:rPr>
          <w:rFonts w:hint="eastAsia" w:ascii="仿宋" w:hAnsi="仿宋" w:eastAsia="仿宋" w:cs="仿宋"/>
          <w:sz w:val="28"/>
          <w:szCs w:val="28"/>
        </w:rPr>
        <w:t>不合格包装产品无条件及时更换；</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w:t>
      </w:r>
      <w:r>
        <w:rPr>
          <w:rFonts w:hint="eastAsia" w:ascii="仿宋" w:hAnsi="仿宋" w:eastAsia="仿宋" w:cs="仿宋"/>
          <w:sz w:val="28"/>
          <w:szCs w:val="28"/>
          <w:lang w:val="en-US" w:eastAsia="zh-CN"/>
        </w:rPr>
        <w:t>他</w:t>
      </w:r>
      <w:r>
        <w:rPr>
          <w:rFonts w:hint="eastAsia" w:ascii="仿宋" w:hAnsi="仿宋" w:eastAsia="仿宋" w:cs="仿宋"/>
          <w:sz w:val="28"/>
          <w:szCs w:val="28"/>
        </w:rPr>
        <w:t>乙方应提供的相关服务项目。</w:t>
      </w:r>
    </w:p>
    <w:p>
      <w:pPr>
        <w:snapToGrid w:val="0"/>
        <w:spacing w:line="44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2.乙方应保证提供的货物</w:t>
      </w:r>
      <w:r>
        <w:rPr>
          <w:rFonts w:hint="eastAsia" w:ascii="仿宋" w:hAnsi="仿宋" w:eastAsia="仿宋" w:cs="仿宋_GB2312"/>
          <w:sz w:val="28"/>
          <w:szCs w:val="28"/>
          <w:lang w:val="en-US" w:eastAsia="zh-CN"/>
        </w:rPr>
        <w:t>质保</w:t>
      </w:r>
      <w:r>
        <w:rPr>
          <w:rFonts w:hint="eastAsia" w:ascii="仿宋" w:hAnsi="仿宋" w:eastAsia="仿宋" w:cs="仿宋_GB2312"/>
          <w:sz w:val="28"/>
          <w:szCs w:val="28"/>
        </w:rPr>
        <w:t>期为</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w:t>
      </w:r>
      <w:r>
        <w:rPr>
          <w:rFonts w:hint="eastAsia" w:ascii="仿宋" w:hAnsi="仿宋" w:eastAsia="仿宋" w:cs="仿宋_GB2312"/>
          <w:sz w:val="28"/>
          <w:szCs w:val="28"/>
          <w:lang w:val="en-US" w:eastAsia="zh-CN"/>
        </w:rPr>
        <w:t>保修期</w:t>
      </w:r>
      <w:r>
        <w:rPr>
          <w:rFonts w:hint="eastAsia" w:ascii="仿宋" w:hAnsi="仿宋" w:eastAsia="仿宋" w:cs="仿宋_GB2312"/>
          <w:sz w:val="28"/>
          <w:szCs w:val="28"/>
        </w:rPr>
        <w:t>为</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lang w:val="en-US" w:eastAsia="zh-CN"/>
        </w:rPr>
        <w:t>。</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rPr>
          <w:rFonts w:hint="eastAsia" w:ascii="仿宋" w:hAnsi="仿宋" w:eastAsia="仿宋" w:cs="宋体"/>
          <w:color w:val="auto"/>
          <w:sz w:val="28"/>
          <w:szCs w:val="28"/>
          <w:u w:val="none"/>
        </w:rPr>
        <w:t>合同义务</w:t>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第十五条  合同生效及其</w:t>
      </w:r>
      <w:r>
        <w:rPr>
          <w:rFonts w:hint="eastAsia" w:ascii="仿宋" w:hAnsi="仿宋" w:eastAsia="仿宋" w:cs="仿宋"/>
          <w:b/>
          <w:sz w:val="28"/>
          <w:szCs w:val="28"/>
          <w:lang w:val="en-US" w:eastAsia="zh-CN"/>
        </w:rPr>
        <w:t>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w:t>
      </w:r>
      <w:r>
        <w:rPr>
          <w:rFonts w:hint="eastAsia" w:ascii="仿宋" w:hAnsi="仿宋" w:eastAsia="仿宋" w:cs="仿宋"/>
          <w:sz w:val="28"/>
          <w:szCs w:val="28"/>
          <w:lang w:val="en-US" w:eastAsia="zh-CN"/>
        </w:rPr>
        <w:t>中华人民共和国</w:t>
      </w:r>
      <w:r>
        <w:rPr>
          <w:rFonts w:hint="eastAsia" w:ascii="仿宋" w:hAnsi="仿宋" w:eastAsia="仿宋" w:cs="仿宋"/>
          <w:sz w:val="28"/>
          <w:szCs w:val="28"/>
        </w:rPr>
        <w:t>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叁</w:t>
      </w:r>
      <w:r>
        <w:rPr>
          <w:rFonts w:hint="eastAsia"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2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人民医院</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hint="default" w:ascii="仿宋" w:hAnsi="仿宋" w:eastAsia="仿宋" w:cs="仿宋"/>
                <w:b/>
                <w:bCs/>
                <w:kern w:val="0"/>
                <w:sz w:val="24"/>
                <w:lang w:val="en-US" w:eastAsia="zh-CN"/>
              </w:rPr>
            </w:pPr>
            <w:r>
              <w:rPr>
                <w:rFonts w:hint="eastAsia" w:ascii="仿宋" w:hAnsi="仿宋" w:eastAsia="仿宋" w:cs="仿宋"/>
                <w:b/>
                <w:bCs/>
                <w:kern w:val="0"/>
                <w:sz w:val="24"/>
              </w:rPr>
              <w:t>地址：深圳市龙岗区</w:t>
            </w:r>
            <w:r>
              <w:rPr>
                <w:rFonts w:hint="eastAsia" w:ascii="仿宋" w:hAnsi="仿宋" w:eastAsia="仿宋" w:cs="仿宋"/>
                <w:b/>
                <w:bCs/>
                <w:kern w:val="0"/>
                <w:sz w:val="24"/>
                <w:lang w:val="en-US" w:eastAsia="zh-CN"/>
              </w:rPr>
              <w:t>南湾</w:t>
            </w:r>
            <w:r>
              <w:rPr>
                <w:rFonts w:hint="eastAsia" w:ascii="仿宋" w:hAnsi="仿宋" w:eastAsia="仿宋" w:cs="仿宋"/>
                <w:b/>
                <w:bCs/>
                <w:kern w:val="0"/>
                <w:sz w:val="24"/>
              </w:rPr>
              <w:t>街道</w:t>
            </w:r>
            <w:r>
              <w:rPr>
                <w:rFonts w:hint="eastAsia" w:ascii="仿宋" w:hAnsi="仿宋" w:eastAsia="仿宋" w:cs="仿宋"/>
                <w:b/>
                <w:bCs/>
                <w:kern w:val="0"/>
                <w:sz w:val="24"/>
                <w:lang w:val="en-US" w:eastAsia="zh-CN"/>
              </w:rPr>
              <w:t>吉厦社区早禾坑工业区2号</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纳税人识别号:12440307</w:t>
            </w:r>
            <w:r>
              <w:rPr>
                <w:rFonts w:hint="eastAsia" w:ascii="仿宋" w:hAnsi="仿宋" w:eastAsia="仿宋" w:cs="仿宋"/>
                <w:b/>
                <w:bCs/>
                <w:color w:val="000000"/>
                <w:sz w:val="24"/>
                <w:lang w:val="en-US" w:eastAsia="zh-CN"/>
              </w:rPr>
              <w:t>G34813567P</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vAlign w:val="to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w:t>
            </w:r>
            <w:r>
              <w:rPr>
                <w:rFonts w:hint="eastAsia" w:ascii="仿宋" w:hAnsi="仿宋" w:eastAsia="仿宋" w:cs="仿宋"/>
                <w:b/>
                <w:bCs/>
                <w:color w:val="000000"/>
                <w:sz w:val="24"/>
                <w:lang w:val="en-US" w:eastAsia="zh-CN"/>
              </w:rPr>
              <w:t>南湾</w:t>
            </w:r>
            <w:r>
              <w:rPr>
                <w:rFonts w:hint="eastAsia" w:ascii="仿宋" w:hAnsi="仿宋" w:eastAsia="仿宋" w:cs="仿宋"/>
                <w:b/>
                <w:bCs/>
                <w:color w:val="000000"/>
                <w:sz w:val="24"/>
              </w:rPr>
              <w:t>支行</w:t>
            </w:r>
          </w:p>
        </w:tc>
        <w:tc>
          <w:tcPr>
            <w:tcW w:w="4314" w:type="dxa"/>
            <w:noWrap/>
            <w:vAlign w:val="to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帐    号：00007</w:t>
            </w:r>
            <w:r>
              <w:rPr>
                <w:rFonts w:hint="eastAsia" w:ascii="仿宋" w:hAnsi="仿宋" w:eastAsia="仿宋" w:cs="仿宋"/>
                <w:b/>
                <w:bCs/>
                <w:color w:val="000000"/>
                <w:sz w:val="24"/>
                <w:lang w:val="en-US" w:eastAsia="zh-CN"/>
              </w:rPr>
              <w:t>1202940</w:t>
            </w:r>
          </w:p>
        </w:tc>
        <w:tc>
          <w:tcPr>
            <w:tcW w:w="4314"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vAlign w:val="top"/>
          </w:tcPr>
          <w:p>
            <w:pPr>
              <w:spacing w:line="360" w:lineRule="auto"/>
              <w:rPr>
                <w:rFonts w:hint="default" w:ascii="仿宋" w:hAnsi="仿宋" w:eastAsia="仿宋" w:cs="仿宋"/>
                <w:b/>
                <w:bCs/>
                <w:kern w:val="0"/>
                <w:sz w:val="24"/>
                <w:lang w:val="en-US" w:eastAsia="zh-CN"/>
              </w:rPr>
            </w:pPr>
            <w:r>
              <w:rPr>
                <w:rFonts w:hint="eastAsia" w:ascii="仿宋" w:hAnsi="仿宋" w:eastAsia="仿宋" w:cs="仿宋"/>
                <w:b/>
                <w:bCs/>
                <w:color w:val="000000"/>
                <w:sz w:val="24"/>
              </w:rPr>
              <w:t>电话：</w:t>
            </w:r>
            <w:r>
              <w:rPr>
                <w:rFonts w:hint="eastAsia" w:ascii="仿宋" w:hAnsi="仿宋" w:eastAsia="仿宋" w:cs="仿宋"/>
                <w:b/>
                <w:bCs/>
                <w:color w:val="000000"/>
                <w:sz w:val="24"/>
                <w:lang w:val="en-US" w:eastAsia="zh-CN"/>
              </w:rPr>
              <w:t>0755-28746468</w:t>
            </w:r>
          </w:p>
        </w:tc>
        <w:tc>
          <w:tcPr>
            <w:tcW w:w="4314"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8"/>
              <w:ind w:firstLine="0" w:firstLineChars="0"/>
            </w:pPr>
          </w:p>
          <w:p>
            <w:pPr>
              <w:spacing w:line="360" w:lineRule="auto"/>
            </w:pPr>
            <w:r>
              <w:rPr>
                <w:rFonts w:hint="eastAsia" w:ascii="仿宋" w:hAnsi="仿宋" w:eastAsia="仿宋" w:cs="仿宋"/>
                <w:b/>
                <w:bCs/>
                <w:kern w:val="0"/>
                <w:sz w:val="24"/>
              </w:rPr>
              <w:t>授权人</w:t>
            </w:r>
          </w:p>
        </w:tc>
        <w:tc>
          <w:tcPr>
            <w:tcW w:w="4314" w:type="dxa"/>
            <w:noWrap/>
            <w:vAlign w:val="top"/>
          </w:tcPr>
          <w:p>
            <w:pPr>
              <w:spacing w:line="360" w:lineRule="auto"/>
            </w:pPr>
            <w:r>
              <w:rPr>
                <w:rFonts w:hint="eastAsia" w:ascii="仿宋" w:hAnsi="仿宋" w:eastAsia="仿宋" w:cs="仿宋"/>
                <w:b/>
                <w:bCs/>
                <w:kern w:val="0"/>
                <w:sz w:val="24"/>
              </w:rPr>
              <w:t>乙方法定代表人（签字）：</w:t>
            </w:r>
          </w:p>
          <w:p>
            <w:pPr>
              <w:pStyle w:val="8"/>
              <w:ind w:firstLine="0" w:firstLineChars="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8"/>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签约时间：    年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 xml:space="preserve">月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 xml:space="preserve">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w:t>
            </w: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人民医院</w:t>
            </w:r>
          </w:p>
        </w:tc>
      </w:tr>
    </w:tbl>
    <w:p>
      <w:pPr>
        <w:tabs>
          <w:tab w:val="left" w:pos="0"/>
        </w:tabs>
        <w:snapToGrid w:val="0"/>
        <w:spacing w:line="480" w:lineRule="exact"/>
        <w:rPr>
          <w:rFonts w:hint="eastAsia" w:ascii="仿宋" w:hAnsi="仿宋" w:eastAsia="仿宋" w:cs="仿宋"/>
          <w:b/>
          <w:bCs/>
          <w:sz w:val="32"/>
          <w:szCs w:val="32"/>
        </w:rPr>
        <w:sectPr>
          <w:pgSz w:w="11906" w:h="16838"/>
          <w:pgMar w:top="2098" w:right="1474" w:bottom="1984" w:left="1587" w:header="851" w:footer="1417" w:gutter="0"/>
          <w:pgNumType w:fmt="numberInDash"/>
          <w:cols w:space="0" w:num="1"/>
          <w:rtlGutter w:val="0"/>
          <w:docGrid w:type="lines" w:linePitch="327"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深圳市龙岗区第七人民医院廉洁购销合同</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 xml:space="preserve">项目名称：            </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主办科室：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一、甲乙双方按照《</w:t>
      </w:r>
      <w:r>
        <w:rPr>
          <w:rFonts w:hint="eastAsia" w:ascii="仿宋_GB2312" w:hAnsi="ˎ̥" w:eastAsia="仿宋_GB2312"/>
          <w:sz w:val="32"/>
          <w:szCs w:val="32"/>
          <w:lang w:val="en-US" w:eastAsia="zh-CN"/>
        </w:rPr>
        <w:t>中华人民共和国民法典</w:t>
      </w:r>
      <w:r>
        <w:rPr>
          <w:rFonts w:hint="eastAsia" w:ascii="仿宋_GB2312" w:hAnsi="ˎ̥" w:eastAsia="仿宋_GB2312"/>
          <w:sz w:val="32"/>
          <w:szCs w:val="32"/>
        </w:rPr>
        <w:t>》及产品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eastAsia="楷体_GB2312"/>
          <w:b/>
          <w:sz w:val="32"/>
          <w:szCs w:val="32"/>
        </w:rPr>
      </w:pPr>
      <w:r>
        <w:rPr>
          <w:rFonts w:hint="eastAsia" w:ascii="楷体_GB2312" w:eastAsia="楷体_GB2312"/>
          <w:b/>
          <w:sz w:val="32"/>
          <w:szCs w:val="32"/>
        </w:rPr>
        <w:t>甲方（盖章）：                  乙方（盖章）：</w:t>
      </w:r>
    </w:p>
    <w:p>
      <w:pPr>
        <w:keepNext w:val="0"/>
        <w:keepLines w:val="0"/>
        <w:pageBreakBefore w:val="0"/>
        <w:kinsoku/>
        <w:wordWrap/>
        <w:overflowPunct/>
        <w:topLinePunct w:val="0"/>
        <w:autoSpaceDE/>
        <w:autoSpaceDN/>
        <w:bidi w:val="0"/>
        <w:adjustRightInd/>
        <w:snapToGrid/>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rPr>
      </w:pPr>
      <w:r>
        <w:rPr>
          <w:rFonts w:hint="eastAsia" w:ascii="楷体_GB2312" w:eastAsia="楷体_GB2312"/>
          <w:b/>
          <w:sz w:val="32"/>
          <w:szCs w:val="32"/>
        </w:rPr>
        <w:t>委托代理人签名：               经办人签名：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宋体" w:hAnsi="宋体" w:eastAsia="宋体" w:cs="宋体"/>
          <w:b w:val="0"/>
          <w:bCs w:val="0"/>
          <w:i w:val="0"/>
          <w:iCs w:val="0"/>
          <w:color w:val="000000"/>
          <w:kern w:val="0"/>
          <w:sz w:val="44"/>
          <w:szCs w:val="44"/>
          <w:u w:val="none"/>
          <w:lang w:val="en-US" w:eastAsia="zh-CN" w:bidi="ar"/>
        </w:rPr>
      </w:pPr>
      <w:r>
        <w:rPr>
          <w:rFonts w:hint="eastAsia" w:ascii="仿宋_GB2312" w:eastAsia="仿宋_GB2312"/>
          <w:sz w:val="32"/>
          <w:szCs w:val="32"/>
        </w:rPr>
        <w:t>年    月   日                 年    月   日</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龙岗区进一步规范政商交往行为告知书</w:t>
      </w:r>
    </w:p>
    <w:p>
      <w:pPr>
        <w:keepNext w:val="0"/>
        <w:keepLines w:val="0"/>
        <w:pageBreakBefore w:val="0"/>
        <w:kinsoku/>
        <w:wordWrap/>
        <w:overflowPunct/>
        <w:topLinePunct w:val="0"/>
        <w:autoSpaceDE/>
        <w:autoSpaceDN/>
        <w:bidi w:val="0"/>
        <w:adjustRightInd/>
        <w:snapToGrid/>
        <w:spacing w:line="440" w:lineRule="exact"/>
        <w:ind w:right="0"/>
        <w:rPr>
          <w:rFonts w:ascii="宋体" w:hAnsi="宋体" w:cs="宋体"/>
          <w:sz w:val="28"/>
          <w:szCs w:val="28"/>
        </w:rPr>
      </w:pP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如有发现我区公职人员存在违反“十个不准”的问题，请及时通过网络举报平台或者12388举报电话等方式，向纪检监察机关反映举报，我们将一律严格保密、一律优先处置、一律严肃查处。</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keepNext w:val="0"/>
        <w:keepLines w:val="0"/>
        <w:pageBreakBefore w:val="0"/>
        <w:kinsoku/>
        <w:wordWrap/>
        <w:overflowPunct/>
        <w:topLinePunct w:val="0"/>
        <w:autoSpaceDE/>
        <w:autoSpaceDN/>
        <w:bidi w:val="0"/>
        <w:adjustRightInd/>
        <w:snapToGrid/>
        <w:spacing w:line="440" w:lineRule="exact"/>
        <w:ind w:right="0" w:firstLine="5760" w:firstLineChars="18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kinsoku/>
        <w:wordWrap/>
        <w:overflowPunct/>
        <w:topLinePunct w:val="0"/>
        <w:autoSpaceDE/>
        <w:autoSpaceDN/>
        <w:bidi w:val="0"/>
        <w:adjustRightInd/>
        <w:snapToGrid/>
        <w:spacing w:line="440" w:lineRule="exact"/>
        <w:ind w:right="0" w:firstLine="4480" w:firstLineChars="1400"/>
        <w:rPr>
          <w:rFonts w:hint="eastAsia" w:ascii="仿宋_GB2312" w:hAnsi="仿宋_GB2312" w:eastAsia="仿宋_GB2312" w:cs="仿宋_GB2312"/>
          <w:sz w:val="32"/>
          <w:szCs w:val="32"/>
        </w:rPr>
      </w:pPr>
    </w:p>
    <w:p>
      <w:pPr>
        <w:pStyle w:val="14"/>
        <w:keepNext w:val="0"/>
        <w:keepLines w:val="0"/>
        <w:pageBreakBefore w:val="0"/>
        <w:kinsoku/>
        <w:wordWrap/>
        <w:overflowPunct/>
        <w:topLinePunct w:val="0"/>
        <w:autoSpaceDE/>
        <w:autoSpaceDN/>
        <w:bidi w:val="0"/>
        <w:adjustRightInd/>
        <w:snapToGrid/>
        <w:spacing w:line="440" w:lineRule="exact"/>
        <w:ind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单位名称（盖章）：</w:t>
      </w:r>
    </w:p>
    <w:p>
      <w:pPr>
        <w:pStyle w:val="14"/>
        <w:keepNext w:val="0"/>
        <w:keepLines w:val="0"/>
        <w:pageBreakBefore w:val="0"/>
        <w:kinsoku/>
        <w:wordWrap/>
        <w:overflowPunct/>
        <w:topLinePunct w:val="0"/>
        <w:autoSpaceDE/>
        <w:autoSpaceDN/>
        <w:bidi w:val="0"/>
        <w:adjustRightInd/>
        <w:snapToGrid/>
        <w:spacing w:line="440" w:lineRule="exact"/>
        <w:ind w:right="0"/>
        <w:jc w:val="center"/>
        <w:rPr>
          <w:rFonts w:hint="eastAsia" w:ascii="仿宋" w:hAnsi="仿宋" w:eastAsia="仿宋" w:cs="仿宋"/>
          <w:color w:val="auto"/>
          <w:sz w:val="28"/>
          <w:szCs w:val="28"/>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rPr>
          <w:rFonts w:hint="default"/>
        </w:rPr>
      </w:pPr>
    </w:p>
    <w:sectPr>
      <w:headerReference r:id="rId6" w:type="default"/>
      <w:footerReference r:id="rId7" w:type="default"/>
      <w:pgSz w:w="11906" w:h="16838"/>
      <w:pgMar w:top="2098" w:right="1474" w:bottom="1984" w:left="1587" w:header="851"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1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2962"/>
    <w:multiLevelType w:val="multilevel"/>
    <w:tmpl w:val="02E829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B7BE7E"/>
    <w:multiLevelType w:val="singleLevel"/>
    <w:tmpl w:val="22B7BE7E"/>
    <w:lvl w:ilvl="0" w:tentative="0">
      <w:start w:val="3"/>
      <w:numFmt w:val="chineseCounting"/>
      <w:suff w:val="nothing"/>
      <w:lvlText w:val="（%1）"/>
      <w:lvlJc w:val="left"/>
      <w:rPr>
        <w:rFonts w:hint="eastAsia"/>
      </w:rPr>
    </w:lvl>
  </w:abstractNum>
  <w:abstractNum w:abstractNumId="2">
    <w:nsid w:val="37C1C332"/>
    <w:multiLevelType w:val="singleLevel"/>
    <w:tmpl w:val="37C1C332"/>
    <w:lvl w:ilvl="0" w:tentative="0">
      <w:start w:val="2"/>
      <w:numFmt w:val="chineseCounting"/>
      <w:suff w:val="space"/>
      <w:lvlText w:val="第%1章"/>
      <w:lvlJc w:val="left"/>
      <w:rPr>
        <w:rFonts w:hint="eastAsia"/>
      </w:rPr>
    </w:lvl>
  </w:abstractNum>
  <w:abstractNum w:abstractNumId="3">
    <w:nsid w:val="5874376B"/>
    <w:multiLevelType w:val="singleLevel"/>
    <w:tmpl w:val="5874376B"/>
    <w:lvl w:ilvl="0" w:tentative="0">
      <w:start w:val="1"/>
      <w:numFmt w:val="decimal"/>
      <w:lvlText w:val="%1."/>
      <w:lvlJc w:val="left"/>
      <w:pPr>
        <w:ind w:left="425" w:hanging="425"/>
      </w:pPr>
      <w:rPr>
        <w:rFonts w:hint="default"/>
      </w:rPr>
    </w:lvl>
  </w:abstractNum>
  <w:abstractNum w:abstractNumId="4">
    <w:nsid w:val="58A3C9C7"/>
    <w:multiLevelType w:val="singleLevel"/>
    <w:tmpl w:val="58A3C9C7"/>
    <w:lvl w:ilvl="0" w:tentative="0">
      <w:start w:val="1"/>
      <w:numFmt w:val="decimal"/>
      <w:suff w:val="space"/>
      <w:lvlText w:val="%1."/>
      <w:lvlJc w:val="left"/>
    </w:lvl>
  </w:abstractNum>
  <w:abstractNum w:abstractNumId="5">
    <w:nsid w:val="58C64E55"/>
    <w:multiLevelType w:val="singleLevel"/>
    <w:tmpl w:val="58C64E55"/>
    <w:lvl w:ilvl="0" w:tentative="0">
      <w:start w:val="1"/>
      <w:numFmt w:val="decimal"/>
      <w:lvlText w:val="%1."/>
      <w:lvlJc w:val="left"/>
      <w:pPr>
        <w:ind w:left="425" w:hanging="425"/>
      </w:pPr>
      <w:rPr>
        <w:rFonts w:hint="default"/>
      </w:rPr>
    </w:lvl>
  </w:abstractNum>
  <w:abstractNum w:abstractNumId="6">
    <w:nsid w:val="597FE803"/>
    <w:multiLevelType w:val="singleLevel"/>
    <w:tmpl w:val="597FE803"/>
    <w:lvl w:ilvl="0" w:tentative="0">
      <w:start w:val="3"/>
      <w:numFmt w:val="chineseCounting"/>
      <w:suff w:val="space"/>
      <w:lvlText w:val="第%1章"/>
      <w:lvlJc w:val="left"/>
    </w:lvl>
  </w:abstractNum>
  <w:abstractNum w:abstractNumId="7">
    <w:nsid w:val="5983D421"/>
    <w:multiLevelType w:val="singleLevel"/>
    <w:tmpl w:val="5983D421"/>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6"/>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35550C3B"/>
    <w:rsid w:val="00223D3F"/>
    <w:rsid w:val="007441B8"/>
    <w:rsid w:val="008F14C3"/>
    <w:rsid w:val="009225E7"/>
    <w:rsid w:val="00D743B5"/>
    <w:rsid w:val="00E35822"/>
    <w:rsid w:val="00E64BFF"/>
    <w:rsid w:val="018127EE"/>
    <w:rsid w:val="01AA1AC9"/>
    <w:rsid w:val="02652F99"/>
    <w:rsid w:val="0374413D"/>
    <w:rsid w:val="03D16D75"/>
    <w:rsid w:val="04AE18D1"/>
    <w:rsid w:val="04AE60AB"/>
    <w:rsid w:val="04F55751"/>
    <w:rsid w:val="058C7E64"/>
    <w:rsid w:val="06301F59"/>
    <w:rsid w:val="06640499"/>
    <w:rsid w:val="07126147"/>
    <w:rsid w:val="071E2D3E"/>
    <w:rsid w:val="073F0F06"/>
    <w:rsid w:val="075157E3"/>
    <w:rsid w:val="07BC60B3"/>
    <w:rsid w:val="07BD64DF"/>
    <w:rsid w:val="07CF5DE6"/>
    <w:rsid w:val="08F63F37"/>
    <w:rsid w:val="092F7FCE"/>
    <w:rsid w:val="09433D1A"/>
    <w:rsid w:val="097924AD"/>
    <w:rsid w:val="097C7EC3"/>
    <w:rsid w:val="099948FD"/>
    <w:rsid w:val="09B35A64"/>
    <w:rsid w:val="09B55410"/>
    <w:rsid w:val="0A2A37A7"/>
    <w:rsid w:val="0B4A355A"/>
    <w:rsid w:val="0BC35C62"/>
    <w:rsid w:val="0BF45A2A"/>
    <w:rsid w:val="0D0429D6"/>
    <w:rsid w:val="0D556D8D"/>
    <w:rsid w:val="0EE859DF"/>
    <w:rsid w:val="0F02074E"/>
    <w:rsid w:val="0F9A771C"/>
    <w:rsid w:val="0FA20284"/>
    <w:rsid w:val="0FD85A54"/>
    <w:rsid w:val="10341E1C"/>
    <w:rsid w:val="10533B3A"/>
    <w:rsid w:val="10AA5642"/>
    <w:rsid w:val="10C7659F"/>
    <w:rsid w:val="12301B77"/>
    <w:rsid w:val="12A045C5"/>
    <w:rsid w:val="12B80982"/>
    <w:rsid w:val="12D55CE4"/>
    <w:rsid w:val="13EB54F9"/>
    <w:rsid w:val="13EC7D20"/>
    <w:rsid w:val="144E2788"/>
    <w:rsid w:val="144E4536"/>
    <w:rsid w:val="154C6CC8"/>
    <w:rsid w:val="15530355"/>
    <w:rsid w:val="159E5049"/>
    <w:rsid w:val="15F07F9B"/>
    <w:rsid w:val="15F86E50"/>
    <w:rsid w:val="1604435F"/>
    <w:rsid w:val="160475A2"/>
    <w:rsid w:val="16412C4F"/>
    <w:rsid w:val="173E7811"/>
    <w:rsid w:val="17953E93"/>
    <w:rsid w:val="17E727FA"/>
    <w:rsid w:val="18C451BC"/>
    <w:rsid w:val="18FA3739"/>
    <w:rsid w:val="191D7DDA"/>
    <w:rsid w:val="192D38C8"/>
    <w:rsid w:val="198D2276"/>
    <w:rsid w:val="19B64970"/>
    <w:rsid w:val="19D811F5"/>
    <w:rsid w:val="19D84FCE"/>
    <w:rsid w:val="19EF056A"/>
    <w:rsid w:val="19FB0CBC"/>
    <w:rsid w:val="1A1D0C33"/>
    <w:rsid w:val="1A7B1DFD"/>
    <w:rsid w:val="1AED4883"/>
    <w:rsid w:val="1AF2200F"/>
    <w:rsid w:val="1B3F4FA9"/>
    <w:rsid w:val="1CD84004"/>
    <w:rsid w:val="1D862F93"/>
    <w:rsid w:val="1D8B67FB"/>
    <w:rsid w:val="1DFD108C"/>
    <w:rsid w:val="1EC24C8C"/>
    <w:rsid w:val="1EDD3086"/>
    <w:rsid w:val="1EEC5078"/>
    <w:rsid w:val="1F6F0182"/>
    <w:rsid w:val="1FBF614E"/>
    <w:rsid w:val="1FF22B62"/>
    <w:rsid w:val="20465A95"/>
    <w:rsid w:val="209D0D1F"/>
    <w:rsid w:val="2131700A"/>
    <w:rsid w:val="21AC5E36"/>
    <w:rsid w:val="22520A20"/>
    <w:rsid w:val="23084722"/>
    <w:rsid w:val="23151041"/>
    <w:rsid w:val="233D2346"/>
    <w:rsid w:val="23582CDC"/>
    <w:rsid w:val="241412F8"/>
    <w:rsid w:val="242925F7"/>
    <w:rsid w:val="24AF4B7D"/>
    <w:rsid w:val="24F9229C"/>
    <w:rsid w:val="250255F5"/>
    <w:rsid w:val="256242E5"/>
    <w:rsid w:val="25D23219"/>
    <w:rsid w:val="25E1520A"/>
    <w:rsid w:val="262B18C3"/>
    <w:rsid w:val="26D905D7"/>
    <w:rsid w:val="276F4634"/>
    <w:rsid w:val="282414A3"/>
    <w:rsid w:val="28D0778C"/>
    <w:rsid w:val="28ED5768"/>
    <w:rsid w:val="28F60FCD"/>
    <w:rsid w:val="293B10D5"/>
    <w:rsid w:val="294C017B"/>
    <w:rsid w:val="2959155B"/>
    <w:rsid w:val="29CB461F"/>
    <w:rsid w:val="29E37561"/>
    <w:rsid w:val="2A8645D2"/>
    <w:rsid w:val="2A8B3997"/>
    <w:rsid w:val="2A9767DF"/>
    <w:rsid w:val="2AB23619"/>
    <w:rsid w:val="2AE232B1"/>
    <w:rsid w:val="2B726905"/>
    <w:rsid w:val="2BED3949"/>
    <w:rsid w:val="2D033C32"/>
    <w:rsid w:val="2D0363AE"/>
    <w:rsid w:val="2D144117"/>
    <w:rsid w:val="2D4E1FC0"/>
    <w:rsid w:val="2DF21B43"/>
    <w:rsid w:val="2E1168A9"/>
    <w:rsid w:val="2E33112D"/>
    <w:rsid w:val="2E8C7518"/>
    <w:rsid w:val="2F5126FB"/>
    <w:rsid w:val="2F661D69"/>
    <w:rsid w:val="2F860BD0"/>
    <w:rsid w:val="2FF975F4"/>
    <w:rsid w:val="30416508"/>
    <w:rsid w:val="30711881"/>
    <w:rsid w:val="307F5D4C"/>
    <w:rsid w:val="30D065A7"/>
    <w:rsid w:val="311E2BD7"/>
    <w:rsid w:val="313755DD"/>
    <w:rsid w:val="317F0E37"/>
    <w:rsid w:val="31975317"/>
    <w:rsid w:val="31B23A0E"/>
    <w:rsid w:val="31B3732C"/>
    <w:rsid w:val="31C12394"/>
    <w:rsid w:val="32A36DF8"/>
    <w:rsid w:val="32CF78F1"/>
    <w:rsid w:val="33477044"/>
    <w:rsid w:val="33552D94"/>
    <w:rsid w:val="33CB12A8"/>
    <w:rsid w:val="341E7629"/>
    <w:rsid w:val="35063ED8"/>
    <w:rsid w:val="35550C3B"/>
    <w:rsid w:val="35656D09"/>
    <w:rsid w:val="35A31149"/>
    <w:rsid w:val="36150687"/>
    <w:rsid w:val="362B779D"/>
    <w:rsid w:val="36737BCD"/>
    <w:rsid w:val="36B424C7"/>
    <w:rsid w:val="36CD25AD"/>
    <w:rsid w:val="36D30B9F"/>
    <w:rsid w:val="36E65199"/>
    <w:rsid w:val="3717474B"/>
    <w:rsid w:val="37D56B99"/>
    <w:rsid w:val="385B628E"/>
    <w:rsid w:val="388F0AF6"/>
    <w:rsid w:val="397D3044"/>
    <w:rsid w:val="39875FD4"/>
    <w:rsid w:val="399F07E5"/>
    <w:rsid w:val="39A131D7"/>
    <w:rsid w:val="39C96289"/>
    <w:rsid w:val="3ADD50BB"/>
    <w:rsid w:val="3ADF24A2"/>
    <w:rsid w:val="3BDF5CF7"/>
    <w:rsid w:val="3BEE0229"/>
    <w:rsid w:val="3C2809C3"/>
    <w:rsid w:val="3C300842"/>
    <w:rsid w:val="3C616C4D"/>
    <w:rsid w:val="3C7D7AB1"/>
    <w:rsid w:val="3CC316B6"/>
    <w:rsid w:val="3CDD1AFD"/>
    <w:rsid w:val="3D5E4F3B"/>
    <w:rsid w:val="3DA212CB"/>
    <w:rsid w:val="3DD5344F"/>
    <w:rsid w:val="3DED3697"/>
    <w:rsid w:val="3E3068D7"/>
    <w:rsid w:val="3E3208A1"/>
    <w:rsid w:val="3E3A575D"/>
    <w:rsid w:val="3EAD3646"/>
    <w:rsid w:val="3EB968CD"/>
    <w:rsid w:val="3EC040FF"/>
    <w:rsid w:val="3F713F31"/>
    <w:rsid w:val="3FE756BB"/>
    <w:rsid w:val="3FEC4A80"/>
    <w:rsid w:val="41004C87"/>
    <w:rsid w:val="41847666"/>
    <w:rsid w:val="41923405"/>
    <w:rsid w:val="41C5246F"/>
    <w:rsid w:val="42A7780B"/>
    <w:rsid w:val="42B639E7"/>
    <w:rsid w:val="43164254"/>
    <w:rsid w:val="439E0787"/>
    <w:rsid w:val="439E6E16"/>
    <w:rsid w:val="43B27D8E"/>
    <w:rsid w:val="4450382F"/>
    <w:rsid w:val="4517259F"/>
    <w:rsid w:val="453F180C"/>
    <w:rsid w:val="45905269"/>
    <w:rsid w:val="45F94D3F"/>
    <w:rsid w:val="46192347"/>
    <w:rsid w:val="4648427E"/>
    <w:rsid w:val="46C87FF5"/>
    <w:rsid w:val="47160F4D"/>
    <w:rsid w:val="48A00AFD"/>
    <w:rsid w:val="48FA020D"/>
    <w:rsid w:val="495D2015"/>
    <w:rsid w:val="496F6A33"/>
    <w:rsid w:val="49991D28"/>
    <w:rsid w:val="4ABA5EC7"/>
    <w:rsid w:val="4B426083"/>
    <w:rsid w:val="4C0F5D7E"/>
    <w:rsid w:val="4C72630D"/>
    <w:rsid w:val="4C7402D7"/>
    <w:rsid w:val="4D6640C3"/>
    <w:rsid w:val="4DE568B7"/>
    <w:rsid w:val="4E940EAA"/>
    <w:rsid w:val="4E942433"/>
    <w:rsid w:val="4F095275"/>
    <w:rsid w:val="4F563CC4"/>
    <w:rsid w:val="4FBC446F"/>
    <w:rsid w:val="4FDA1FB0"/>
    <w:rsid w:val="50680152"/>
    <w:rsid w:val="50760AC1"/>
    <w:rsid w:val="50CB7569"/>
    <w:rsid w:val="51D11D27"/>
    <w:rsid w:val="520B5935"/>
    <w:rsid w:val="52102850"/>
    <w:rsid w:val="528154FB"/>
    <w:rsid w:val="52C35B14"/>
    <w:rsid w:val="53486019"/>
    <w:rsid w:val="534C5B09"/>
    <w:rsid w:val="54A95743"/>
    <w:rsid w:val="55275FF4"/>
    <w:rsid w:val="557E5D22"/>
    <w:rsid w:val="55E62245"/>
    <w:rsid w:val="55E83420"/>
    <w:rsid w:val="560E5F06"/>
    <w:rsid w:val="56265BD3"/>
    <w:rsid w:val="569C2904"/>
    <w:rsid w:val="569D234C"/>
    <w:rsid w:val="56D71A69"/>
    <w:rsid w:val="56EE6F21"/>
    <w:rsid w:val="573610DF"/>
    <w:rsid w:val="58BD150F"/>
    <w:rsid w:val="59B12B6A"/>
    <w:rsid w:val="59CB1616"/>
    <w:rsid w:val="5B376423"/>
    <w:rsid w:val="5B5C08B4"/>
    <w:rsid w:val="5BA02E96"/>
    <w:rsid w:val="5BE34B31"/>
    <w:rsid w:val="5C6B1F9F"/>
    <w:rsid w:val="5C8C0F8F"/>
    <w:rsid w:val="5CA34C23"/>
    <w:rsid w:val="5CEE2462"/>
    <w:rsid w:val="5D6132D5"/>
    <w:rsid w:val="5D9205BD"/>
    <w:rsid w:val="5DAA7FFC"/>
    <w:rsid w:val="5DC566D1"/>
    <w:rsid w:val="5E3E6996"/>
    <w:rsid w:val="5E816429"/>
    <w:rsid w:val="5EEC63F2"/>
    <w:rsid w:val="5F6661A5"/>
    <w:rsid w:val="5F6E2A90"/>
    <w:rsid w:val="5FBE7D8F"/>
    <w:rsid w:val="600F05EB"/>
    <w:rsid w:val="602120CC"/>
    <w:rsid w:val="60363DC9"/>
    <w:rsid w:val="60966616"/>
    <w:rsid w:val="609D5BF6"/>
    <w:rsid w:val="61475B62"/>
    <w:rsid w:val="617E2342"/>
    <w:rsid w:val="61A51E1D"/>
    <w:rsid w:val="61C3168D"/>
    <w:rsid w:val="6283185C"/>
    <w:rsid w:val="634265E1"/>
    <w:rsid w:val="63E61662"/>
    <w:rsid w:val="645E38EF"/>
    <w:rsid w:val="65293EFC"/>
    <w:rsid w:val="65515201"/>
    <w:rsid w:val="65605670"/>
    <w:rsid w:val="65962C14"/>
    <w:rsid w:val="661E50E3"/>
    <w:rsid w:val="66AF3F8D"/>
    <w:rsid w:val="67811660"/>
    <w:rsid w:val="682C2166"/>
    <w:rsid w:val="68B735CD"/>
    <w:rsid w:val="68BA0AFA"/>
    <w:rsid w:val="68E51EE8"/>
    <w:rsid w:val="694035C3"/>
    <w:rsid w:val="697A703D"/>
    <w:rsid w:val="69BF430A"/>
    <w:rsid w:val="6A152CA1"/>
    <w:rsid w:val="6A301889"/>
    <w:rsid w:val="6A4946F9"/>
    <w:rsid w:val="6ABC5F37"/>
    <w:rsid w:val="6B1116BB"/>
    <w:rsid w:val="6BD44496"/>
    <w:rsid w:val="6C4B6506"/>
    <w:rsid w:val="6D2A6A64"/>
    <w:rsid w:val="6D526EEE"/>
    <w:rsid w:val="6D7D3037"/>
    <w:rsid w:val="6DA560EA"/>
    <w:rsid w:val="6DB66549"/>
    <w:rsid w:val="6E0E3C8F"/>
    <w:rsid w:val="6E3F6BF9"/>
    <w:rsid w:val="6E4E094B"/>
    <w:rsid w:val="6E7837FF"/>
    <w:rsid w:val="6EAC5256"/>
    <w:rsid w:val="6EB26D11"/>
    <w:rsid w:val="6F045092"/>
    <w:rsid w:val="6F6376FF"/>
    <w:rsid w:val="6F7B35A7"/>
    <w:rsid w:val="6FA46CEA"/>
    <w:rsid w:val="702E0619"/>
    <w:rsid w:val="7056191E"/>
    <w:rsid w:val="705F6A24"/>
    <w:rsid w:val="706F478E"/>
    <w:rsid w:val="720707AA"/>
    <w:rsid w:val="72126D4C"/>
    <w:rsid w:val="725D51E5"/>
    <w:rsid w:val="73102258"/>
    <w:rsid w:val="73816170"/>
    <w:rsid w:val="73AF03FD"/>
    <w:rsid w:val="73DE5EB2"/>
    <w:rsid w:val="74E219D2"/>
    <w:rsid w:val="75954C96"/>
    <w:rsid w:val="766905FD"/>
    <w:rsid w:val="76E060E7"/>
    <w:rsid w:val="77383B2B"/>
    <w:rsid w:val="779B7DB1"/>
    <w:rsid w:val="77D17A87"/>
    <w:rsid w:val="78144598"/>
    <w:rsid w:val="78D42106"/>
    <w:rsid w:val="7A7E3F4B"/>
    <w:rsid w:val="7A886B78"/>
    <w:rsid w:val="7BBF55AB"/>
    <w:rsid w:val="7C584880"/>
    <w:rsid w:val="7C662EE9"/>
    <w:rsid w:val="7CE63A60"/>
    <w:rsid w:val="7D171B39"/>
    <w:rsid w:val="7D5B39DC"/>
    <w:rsid w:val="7D7D673C"/>
    <w:rsid w:val="7E5D6B27"/>
    <w:rsid w:val="7E855D33"/>
    <w:rsid w:val="7EAF0B77"/>
    <w:rsid w:val="7EBF4B32"/>
    <w:rsid w:val="7F015C77"/>
    <w:rsid w:val="7F963AE5"/>
    <w:rsid w:val="7FC76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4"/>
    <w:next w:val="1"/>
    <w:autoRedefine/>
    <w:qFormat/>
    <w:uiPriority w:val="0"/>
    <w:pPr>
      <w:widowControl/>
      <w:spacing w:before="480" w:line="276" w:lineRule="auto"/>
      <w:outlineLvl w:val="0"/>
    </w:pPr>
    <w:rPr>
      <w:color w:val="365F91"/>
      <w:sz w:val="28"/>
      <w:szCs w:val="28"/>
    </w:rPr>
  </w:style>
  <w:style w:type="paragraph" w:styleId="5">
    <w:name w:val="heading 2"/>
    <w:basedOn w:val="1"/>
    <w:next w:val="1"/>
    <w:semiHidden/>
    <w:unhideWhenUsed/>
    <w:qFormat/>
    <w:uiPriority w:val="0"/>
    <w:pPr>
      <w:outlineLvl w:val="1"/>
    </w:pPr>
    <w:rPr>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style>
  <w:style w:type="paragraph" w:styleId="9">
    <w:name w:val="annotation text"/>
    <w:basedOn w:val="1"/>
    <w:qFormat/>
    <w:uiPriority w:val="99"/>
    <w:pPr>
      <w:jc w:val="left"/>
    </w:pPr>
  </w:style>
  <w:style w:type="paragraph" w:styleId="10">
    <w:name w:val="Body Text"/>
    <w:basedOn w:val="1"/>
    <w:next w:val="11"/>
    <w:autoRedefine/>
    <w:qFormat/>
    <w:uiPriority w:val="0"/>
    <w:pPr>
      <w:autoSpaceDE w:val="0"/>
      <w:autoSpaceDN w:val="0"/>
      <w:jc w:val="left"/>
    </w:pPr>
    <w:rPr>
      <w:rFonts w:ascii="宋体" w:hAnsi="宋体"/>
      <w:kern w:val="0"/>
      <w:sz w:val="32"/>
      <w:szCs w:val="32"/>
    </w:rPr>
  </w:style>
  <w:style w:type="paragraph" w:styleId="11">
    <w:name w:val="Body Text 2"/>
    <w:basedOn w:val="1"/>
    <w:autoRedefine/>
    <w:qFormat/>
    <w:uiPriority w:val="0"/>
    <w:pPr>
      <w:spacing w:line="360" w:lineRule="auto"/>
    </w:pPr>
    <w:rPr>
      <w:rFonts w:ascii="Times New Roman" w:hAnsi="Times New Roman" w:eastAsia="宋体"/>
      <w:kern w:val="0"/>
      <w:sz w:val="24"/>
      <w:szCs w:val="24"/>
    </w:rPr>
  </w:style>
  <w:style w:type="paragraph" w:styleId="12">
    <w:name w:val="Body Text Indent"/>
    <w:basedOn w:val="1"/>
    <w:next w:val="13"/>
    <w:autoRedefine/>
    <w:qFormat/>
    <w:uiPriority w:val="0"/>
    <w:pPr>
      <w:tabs>
        <w:tab w:val="left" w:pos="72"/>
      </w:tabs>
      <w:ind w:firstLine="480" w:firstLineChars="200"/>
      <w:jc w:val="center"/>
    </w:pPr>
    <w:rPr>
      <w:sz w:val="24"/>
    </w:rPr>
  </w:style>
  <w:style w:type="paragraph" w:styleId="13">
    <w:name w:val="envelope return"/>
    <w:basedOn w:val="1"/>
    <w:autoRedefine/>
    <w:qFormat/>
    <w:uiPriority w:val="0"/>
    <w:pPr>
      <w:widowControl/>
    </w:pPr>
    <w:rPr>
      <w:rFonts w:ascii="Arial" w:hAnsi="Arial" w:eastAsia="Arial"/>
      <w:sz w:val="20"/>
    </w:rPr>
  </w:style>
  <w:style w:type="paragraph" w:styleId="14">
    <w:name w:val="Plain Text"/>
    <w:basedOn w:val="1"/>
    <w:next w:val="7"/>
    <w:autoRedefine/>
    <w:qFormat/>
    <w:uiPriority w:val="0"/>
    <w:rPr>
      <w:rFonts w:hint="eastAsia" w:ascii="宋体" w:hAnsi="Courier New"/>
      <w:kern w:val="0"/>
      <w:sz w:val="20"/>
      <w:szCs w:val="21"/>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footnote text"/>
    <w:basedOn w:val="1"/>
    <w:autoRedefine/>
    <w:qFormat/>
    <w:uiPriority w:val="0"/>
    <w:pPr>
      <w:snapToGrid w:val="0"/>
      <w:jc w:val="left"/>
    </w:pPr>
    <w:rPr>
      <w:sz w:val="18"/>
      <w:szCs w:val="18"/>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w:basedOn w:val="10"/>
    <w:autoRedefine/>
    <w:semiHidden/>
    <w:unhideWhenUsed/>
    <w:qFormat/>
    <w:uiPriority w:val="99"/>
    <w:pPr>
      <w:ind w:firstLine="420" w:firstLineChars="100"/>
    </w:pPr>
    <w:rPr>
      <w:rFonts w:asciiTheme="minorHAnsi" w:hAnsiTheme="minorHAnsi" w:eastAsiaTheme="minorEastAsia" w:cstheme="minorBidi"/>
      <w:szCs w:val="22"/>
    </w:rPr>
  </w:style>
  <w:style w:type="paragraph" w:styleId="21">
    <w:name w:val="Body Text First Indent 2"/>
    <w:basedOn w:val="12"/>
    <w:next w:val="1"/>
    <w:autoRedefine/>
    <w:qFormat/>
    <w:uiPriority w:val="0"/>
    <w:pPr>
      <w:spacing w:after="120" w:line="240" w:lineRule="auto"/>
      <w:ind w:left="420" w:leftChars="200"/>
    </w:pPr>
    <w:rPr>
      <w:rFonts w:ascii="Calibri" w:hAnsi="Calibri"/>
      <w:szCs w:val="2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autoRedefine/>
    <w:qFormat/>
    <w:uiPriority w:val="0"/>
    <w:rPr>
      <w:color w:val="0000FF"/>
      <w:u w:val="single"/>
    </w:rPr>
  </w:style>
  <w:style w:type="character" w:styleId="26">
    <w:name w:val="footnote reference"/>
    <w:autoRedefine/>
    <w:qFormat/>
    <w:uiPriority w:val="0"/>
    <w:rPr>
      <w:vertAlign w:val="superscript"/>
    </w:rPr>
  </w:style>
  <w:style w:type="paragraph" w:customStyle="1" w:styleId="27">
    <w:name w:val="p0"/>
    <w:basedOn w:val="1"/>
    <w:autoRedefine/>
    <w:qFormat/>
    <w:uiPriority w:val="0"/>
    <w:pPr>
      <w:widowControl/>
    </w:pPr>
    <w:rPr>
      <w:kern w:val="0"/>
      <w:szCs w:val="21"/>
    </w:rPr>
  </w:style>
  <w:style w:type="paragraph" w:customStyle="1" w:styleId="28">
    <w:name w:val="列出段落1"/>
    <w:basedOn w:val="1"/>
    <w:autoRedefine/>
    <w:qFormat/>
    <w:uiPriority w:val="34"/>
    <w:pPr>
      <w:ind w:firstLine="420" w:firstLineChars="200"/>
    </w:pPr>
  </w:style>
  <w:style w:type="paragraph" w:customStyle="1" w:styleId="29">
    <w:name w:val="列出段落111"/>
    <w:basedOn w:val="1"/>
    <w:autoRedefine/>
    <w:qFormat/>
    <w:uiPriority w:val="0"/>
    <w:pPr>
      <w:ind w:firstLine="420" w:firstLineChars="200"/>
    </w:pPr>
  </w:style>
  <w:style w:type="character" w:customStyle="1" w:styleId="30">
    <w:name w:val="font31"/>
    <w:basedOn w:val="24"/>
    <w:autoRedefine/>
    <w:qFormat/>
    <w:uiPriority w:val="0"/>
    <w:rPr>
      <w:rFonts w:hint="eastAsia" w:ascii="宋体" w:hAnsi="宋体" w:eastAsia="宋体" w:cs="宋体"/>
      <w:color w:val="000000"/>
      <w:sz w:val="24"/>
      <w:szCs w:val="24"/>
      <w:u w:val="none"/>
    </w:rPr>
  </w:style>
  <w:style w:type="character" w:customStyle="1" w:styleId="31">
    <w:name w:val="font51"/>
    <w:basedOn w:val="24"/>
    <w:autoRedefine/>
    <w:qFormat/>
    <w:uiPriority w:val="0"/>
    <w:rPr>
      <w:rFonts w:hint="eastAsia" w:ascii="宋体" w:hAnsi="宋体" w:eastAsia="宋体" w:cs="宋体"/>
      <w:b/>
      <w:bCs/>
      <w:color w:val="FF0000"/>
      <w:sz w:val="24"/>
      <w:szCs w:val="24"/>
      <w:u w:val="none"/>
    </w:rPr>
  </w:style>
  <w:style w:type="paragraph" w:customStyle="1" w:styleId="32">
    <w:name w:val="表格文字"/>
    <w:basedOn w:val="1"/>
    <w:autoRedefine/>
    <w:qFormat/>
    <w:uiPriority w:val="0"/>
    <w:pPr>
      <w:spacing w:before="25" w:after="25"/>
      <w:jc w:val="left"/>
    </w:pPr>
    <w:rPr>
      <w:bCs/>
      <w:spacing w:val="10"/>
      <w:kern w:val="0"/>
      <w:sz w:val="24"/>
    </w:rPr>
  </w:style>
  <w:style w:type="paragraph" w:customStyle="1" w:styleId="33">
    <w:name w:val="纯文本1"/>
    <w:basedOn w:val="1"/>
    <w:autoRedefine/>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4">
    <w:name w:val="列出段落11"/>
    <w:basedOn w:val="1"/>
    <w:autoRedefine/>
    <w:qFormat/>
    <w:uiPriority w:val="0"/>
    <w:pPr>
      <w:ind w:firstLine="420"/>
    </w:pPr>
  </w:style>
  <w:style w:type="paragraph" w:customStyle="1" w:styleId="35">
    <w:name w:val="样式2"/>
    <w:basedOn w:val="1"/>
    <w:autoRedefine/>
    <w:qFormat/>
    <w:uiPriority w:val="0"/>
    <w:rPr>
      <w:rFonts w:ascii="楷体_GB2312" w:eastAsia="楷体_GB2312"/>
      <w:color w:val="000000"/>
      <w:sz w:val="24"/>
    </w:rPr>
  </w:style>
  <w:style w:type="paragraph" w:customStyle="1" w:styleId="36">
    <w:name w:val="0级"/>
    <w:basedOn w:val="1"/>
    <w:autoRedefine/>
    <w:qFormat/>
    <w:uiPriority w:val="0"/>
    <w:pPr>
      <w:ind w:left="420" w:hanging="420"/>
    </w:pPr>
    <w:rPr>
      <w:rFonts w:ascii="宋体" w:hAnsi="宋体" w:eastAsia="宋体" w:cs="Times New Roman"/>
      <w:color w:val="000000"/>
      <w:szCs w:val="21"/>
    </w:rPr>
  </w:style>
  <w:style w:type="paragraph" w:customStyle="1" w:styleId="3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18879</Words>
  <Characters>19412</Characters>
  <Lines>134</Lines>
  <Paragraphs>37</Paragraphs>
  <TotalTime>33</TotalTime>
  <ScaleCrop>false</ScaleCrop>
  <LinksUpToDate>false</LinksUpToDate>
  <CharactersWithSpaces>20554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2023-09-04T11:59:00Z</dcterms:created>
  <dc:creator>Z-</dc:creator>
  <cp:lastModifiedBy>HyoQi</cp:lastModifiedBy>
  <dcterms:modified xsi:type="dcterms:W3CDTF">2024-02-28T08:32:00Z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D8472F34578B471DB85885849216C684</vt:lpwstr>
  </property>
</Properties>
</file>