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7F" w:rsidRDefault="0011187F" w:rsidP="00E42D95">
      <w:pPr>
        <w:spacing w:beforeLines="300" w:before="936" w:afterLines="1200" w:after="3744"/>
        <w:jc w:val="center"/>
        <w:rPr>
          <w:rFonts w:ascii="宋体" w:hAnsi="宋体"/>
          <w:b/>
          <w:bCs/>
          <w:sz w:val="84"/>
          <w:szCs w:val="84"/>
        </w:rPr>
      </w:pPr>
    </w:p>
    <w:p w:rsidR="0011187F" w:rsidRDefault="000957D6" w:rsidP="00E42D95">
      <w:pPr>
        <w:spacing w:beforeLines="300" w:before="936" w:afterLines="1200" w:after="3744"/>
        <w:jc w:val="center"/>
        <w:rPr>
          <w:rFonts w:ascii="宋体" w:hAnsi="宋体"/>
          <w:b/>
          <w:bCs/>
          <w:sz w:val="84"/>
          <w:szCs w:val="84"/>
        </w:rPr>
      </w:pPr>
      <w:r>
        <w:rPr>
          <w:rFonts w:ascii="宋体" w:hAnsi="宋体" w:hint="eastAsia"/>
          <w:b/>
          <w:bCs/>
          <w:sz w:val="84"/>
          <w:szCs w:val="84"/>
        </w:rPr>
        <w:t>服务类招标文件</w:t>
      </w:r>
    </w:p>
    <w:p w:rsidR="0011187F" w:rsidRDefault="000957D6">
      <w:pPr>
        <w:rPr>
          <w:rFonts w:ascii="宋体" w:hAnsi="宋体"/>
          <w:sz w:val="32"/>
          <w:szCs w:val="32"/>
        </w:rPr>
      </w:pPr>
      <w:r>
        <w:rPr>
          <w:rFonts w:ascii="宋体" w:hAnsi="宋体" w:hint="eastAsia"/>
          <w:sz w:val="32"/>
          <w:szCs w:val="32"/>
        </w:rPr>
        <w:t>招标单位：</w:t>
      </w:r>
      <w:r>
        <w:rPr>
          <w:rFonts w:ascii="宋体" w:hAnsi="宋体" w:cs="宋体" w:hint="eastAsia"/>
          <w:sz w:val="32"/>
          <w:szCs w:val="32"/>
        </w:rPr>
        <w:t>深圳市龙岗区投资控股集团有限公司</w:t>
      </w:r>
    </w:p>
    <w:p w:rsidR="0011187F" w:rsidRDefault="000957D6">
      <w:pPr>
        <w:rPr>
          <w:rFonts w:ascii="宋体" w:hAnsi="宋体" w:cs="宋体"/>
          <w:spacing w:val="-6"/>
          <w:sz w:val="32"/>
          <w:szCs w:val="32"/>
        </w:rPr>
      </w:pPr>
      <w:r>
        <w:rPr>
          <w:rFonts w:ascii="宋体" w:hAnsi="宋体" w:cs="宋体" w:hint="eastAsia"/>
          <w:sz w:val="32"/>
          <w:szCs w:val="32"/>
        </w:rPr>
        <w:t>招标项目：</w:t>
      </w:r>
      <w:r>
        <w:rPr>
          <w:rFonts w:ascii="宋体" w:hAnsi="宋体" w:cs="宋体" w:hint="eastAsia"/>
          <w:spacing w:val="-6"/>
          <w:sz w:val="32"/>
          <w:szCs w:val="32"/>
        </w:rPr>
        <w:t>深圳市布吉供水有限公司财务收支及</w:t>
      </w:r>
      <w:r>
        <w:rPr>
          <w:rFonts w:ascii="宋体" w:hAnsi="宋体" w:cs="宋体" w:hint="eastAsia"/>
          <w:spacing w:val="-6"/>
          <w:sz w:val="32"/>
          <w:szCs w:val="32"/>
          <w:lang w:bidi="ar"/>
        </w:rPr>
        <w:t>资产变化</w:t>
      </w:r>
      <w:r>
        <w:rPr>
          <w:rFonts w:ascii="宋体" w:hAnsi="宋体" w:cs="宋体" w:hint="eastAsia"/>
          <w:spacing w:val="-6"/>
          <w:sz w:val="32"/>
          <w:szCs w:val="32"/>
        </w:rPr>
        <w:t>审计项目</w:t>
      </w:r>
    </w:p>
    <w:p w:rsidR="0011187F" w:rsidRDefault="000957D6">
      <w:pPr>
        <w:rPr>
          <w:rFonts w:ascii="宋体" w:hAnsi="宋体" w:cs="宋体"/>
          <w:sz w:val="32"/>
          <w:szCs w:val="32"/>
        </w:rPr>
        <w:sectPr w:rsidR="0011187F">
          <w:pgSz w:w="11907" w:h="16840"/>
          <w:pgMar w:top="1701" w:right="1418" w:bottom="1701" w:left="1418" w:header="624" w:footer="624" w:gutter="0"/>
          <w:pgNumType w:start="1"/>
          <w:cols w:space="720"/>
          <w:docGrid w:type="lines" w:linePitch="312"/>
        </w:sectPr>
      </w:pPr>
      <w:r>
        <w:rPr>
          <w:rFonts w:ascii="宋体" w:hAnsi="宋体" w:cs="宋体" w:hint="eastAsia"/>
          <w:sz w:val="32"/>
          <w:szCs w:val="32"/>
        </w:rPr>
        <w:t>编制日期：2024年1月19日</w:t>
      </w:r>
    </w:p>
    <w:p w:rsidR="0011187F" w:rsidRDefault="000957D6" w:rsidP="00E42D95">
      <w:pPr>
        <w:spacing w:beforeLines="300" w:before="936"/>
        <w:jc w:val="center"/>
        <w:rPr>
          <w:rFonts w:ascii="宋体" w:hAnsi="宋体"/>
          <w:b/>
          <w:sz w:val="44"/>
          <w:szCs w:val="44"/>
        </w:rPr>
      </w:pPr>
      <w:r>
        <w:rPr>
          <w:rFonts w:ascii="宋体" w:hAnsi="宋体" w:hint="eastAsia"/>
          <w:b/>
          <w:bCs/>
          <w:sz w:val="44"/>
          <w:szCs w:val="44"/>
        </w:rPr>
        <w:lastRenderedPageBreak/>
        <w:t>目 录</w:t>
      </w:r>
    </w:p>
    <w:p w:rsidR="0011187F" w:rsidRDefault="0011187F">
      <w:pPr>
        <w:tabs>
          <w:tab w:val="left" w:pos="1050"/>
        </w:tabs>
        <w:spacing w:line="360" w:lineRule="auto"/>
        <w:rPr>
          <w:rFonts w:ascii="宋体" w:hAnsi="宋体" w:cs="宋体"/>
          <w:sz w:val="32"/>
          <w:szCs w:val="32"/>
        </w:rPr>
      </w:pPr>
    </w:p>
    <w:p w:rsidR="0011187F" w:rsidRDefault="000957D6">
      <w:pPr>
        <w:tabs>
          <w:tab w:val="left" w:pos="1050"/>
          <w:tab w:val="left" w:pos="7770"/>
        </w:tabs>
        <w:spacing w:line="360" w:lineRule="auto"/>
        <w:rPr>
          <w:rFonts w:ascii="宋体" w:hAnsi="宋体" w:cs="宋体"/>
          <w:sz w:val="32"/>
          <w:szCs w:val="32"/>
        </w:rPr>
      </w:pPr>
      <w:r>
        <w:rPr>
          <w:rFonts w:ascii="宋体" w:hAnsi="宋体" w:cs="宋体" w:hint="eastAsia"/>
          <w:sz w:val="32"/>
          <w:szCs w:val="32"/>
        </w:rPr>
        <w:t xml:space="preserve">第一章 投标人须知 </w:t>
      </w:r>
      <w:r>
        <w:rPr>
          <w:rFonts w:ascii="宋体" w:hAnsi="宋体" w:cs="宋体" w:hint="eastAsia"/>
          <w:szCs w:val="21"/>
        </w:rPr>
        <w:t>·······················</w:t>
      </w:r>
      <w:r>
        <w:rPr>
          <w:rFonts w:ascii="宋体" w:hAnsi="宋体" w:cs="宋体" w:hint="eastAsia"/>
          <w:sz w:val="32"/>
          <w:szCs w:val="32"/>
        </w:rPr>
        <w:t>1</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 xml:space="preserve">一、投标须知表 </w:t>
      </w:r>
      <w:r>
        <w:rPr>
          <w:rFonts w:ascii="宋体" w:hAnsi="宋体" w:cs="宋体" w:hint="eastAsia"/>
          <w:szCs w:val="21"/>
        </w:rPr>
        <w:t>·······················</w:t>
      </w:r>
      <w:r>
        <w:rPr>
          <w:rFonts w:ascii="宋体" w:hAnsi="宋体" w:cs="宋体" w:hint="eastAsia"/>
          <w:sz w:val="32"/>
          <w:szCs w:val="32"/>
        </w:rPr>
        <w:t>1</w:t>
      </w:r>
    </w:p>
    <w:p w:rsidR="0011187F" w:rsidRDefault="000957D6">
      <w:pPr>
        <w:tabs>
          <w:tab w:val="left" w:pos="7770"/>
        </w:tabs>
        <w:spacing w:line="360" w:lineRule="auto"/>
        <w:ind w:leftChars="66" w:left="139" w:firstLineChars="110" w:firstLine="352"/>
        <w:rPr>
          <w:rFonts w:ascii="宋体" w:hAnsi="宋体" w:cs="宋体"/>
          <w:sz w:val="32"/>
          <w:szCs w:val="32"/>
        </w:rPr>
      </w:pPr>
      <w:r>
        <w:rPr>
          <w:rFonts w:ascii="宋体" w:hAnsi="宋体" w:cs="宋体" w:hint="eastAsia"/>
          <w:sz w:val="32"/>
          <w:szCs w:val="32"/>
        </w:rPr>
        <w:t>二、否决性条款摘要</w:t>
      </w:r>
      <w:r>
        <w:rPr>
          <w:rFonts w:ascii="宋体" w:hAnsi="宋体" w:cs="宋体" w:hint="eastAsia"/>
          <w:sz w:val="44"/>
          <w:szCs w:val="44"/>
        </w:rPr>
        <w:t xml:space="preserve"> </w:t>
      </w:r>
      <w:r>
        <w:rPr>
          <w:rFonts w:ascii="宋体" w:hAnsi="宋体" w:cs="宋体" w:hint="eastAsia"/>
          <w:szCs w:val="21"/>
        </w:rPr>
        <w:t>····················</w:t>
      </w:r>
      <w:r>
        <w:rPr>
          <w:rFonts w:ascii="宋体" w:hAnsi="宋体" w:cs="宋体" w:hint="eastAsia"/>
          <w:sz w:val="32"/>
          <w:szCs w:val="32"/>
        </w:rPr>
        <w:t>2</w:t>
      </w:r>
    </w:p>
    <w:p w:rsidR="0011187F" w:rsidRDefault="000957D6">
      <w:pPr>
        <w:tabs>
          <w:tab w:val="left" w:pos="7770"/>
        </w:tabs>
        <w:spacing w:line="360" w:lineRule="auto"/>
        <w:ind w:leftChars="66" w:left="139" w:firstLineChars="110" w:firstLine="352"/>
        <w:rPr>
          <w:rFonts w:ascii="宋体" w:hAnsi="宋体" w:cs="宋体"/>
          <w:sz w:val="32"/>
          <w:szCs w:val="32"/>
        </w:rPr>
      </w:pPr>
      <w:r>
        <w:rPr>
          <w:rFonts w:ascii="宋体" w:hAnsi="宋体" w:cs="宋体" w:hint="eastAsia"/>
          <w:sz w:val="32"/>
          <w:szCs w:val="32"/>
        </w:rPr>
        <w:t>三、采购要求</w:t>
      </w:r>
      <w:r>
        <w:rPr>
          <w:rFonts w:ascii="宋体" w:hAnsi="宋体" w:cs="宋体" w:hint="eastAsia"/>
          <w:szCs w:val="21"/>
        </w:rPr>
        <w:t xml:space="preserve"> ·························</w:t>
      </w:r>
      <w:r>
        <w:rPr>
          <w:rFonts w:ascii="宋体" w:hAnsi="宋体" w:cs="宋体" w:hint="eastAsia"/>
          <w:sz w:val="32"/>
          <w:szCs w:val="32"/>
        </w:rPr>
        <w:t>4</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四、投标人资格要求</w:t>
      </w:r>
      <w:r>
        <w:rPr>
          <w:rFonts w:ascii="宋体" w:hAnsi="宋体" w:cs="宋体" w:hint="eastAsia"/>
          <w:sz w:val="36"/>
          <w:szCs w:val="36"/>
        </w:rPr>
        <w:t xml:space="preserve"> </w:t>
      </w:r>
      <w:r>
        <w:rPr>
          <w:rFonts w:ascii="宋体" w:hAnsi="宋体" w:cs="宋体" w:hint="eastAsia"/>
          <w:szCs w:val="21"/>
        </w:rPr>
        <w:t>····················</w:t>
      </w:r>
      <w:r>
        <w:rPr>
          <w:rFonts w:ascii="宋体" w:hAnsi="宋体" w:cs="宋体" w:hint="eastAsia"/>
          <w:sz w:val="32"/>
          <w:szCs w:val="32"/>
        </w:rPr>
        <w:t>4</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五、投标要求</w:t>
      </w:r>
      <w:r>
        <w:rPr>
          <w:rFonts w:ascii="宋体" w:hAnsi="宋体" w:cs="宋体" w:hint="eastAsia"/>
          <w:szCs w:val="21"/>
        </w:rPr>
        <w:t xml:space="preserve"> ·························</w:t>
      </w:r>
      <w:r>
        <w:rPr>
          <w:rFonts w:ascii="宋体" w:hAnsi="宋体" w:cs="宋体" w:hint="eastAsia"/>
          <w:sz w:val="32"/>
          <w:szCs w:val="32"/>
        </w:rPr>
        <w:t>5</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七、招标失败的情形</w:t>
      </w:r>
      <w:r>
        <w:rPr>
          <w:rFonts w:ascii="宋体" w:hAnsi="宋体" w:cs="宋体" w:hint="eastAsia"/>
          <w:szCs w:val="21"/>
        </w:rPr>
        <w:t xml:space="preserve">  ····················</w:t>
      </w:r>
      <w:r>
        <w:rPr>
          <w:rFonts w:ascii="宋体" w:hAnsi="宋体" w:cs="宋体" w:hint="eastAsia"/>
          <w:sz w:val="32"/>
          <w:szCs w:val="32"/>
        </w:rPr>
        <w:t>5</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八、纪律和监督</w:t>
      </w:r>
      <w:r>
        <w:rPr>
          <w:rFonts w:ascii="宋体" w:hAnsi="宋体" w:cs="宋体" w:hint="eastAsia"/>
          <w:szCs w:val="21"/>
        </w:rPr>
        <w:t xml:space="preserve">  ·······················</w:t>
      </w:r>
      <w:r>
        <w:rPr>
          <w:rFonts w:ascii="宋体" w:hAnsi="宋体" w:cs="宋体" w:hint="eastAsia"/>
          <w:sz w:val="32"/>
          <w:szCs w:val="32"/>
        </w:rPr>
        <w:t>6</w:t>
      </w:r>
    </w:p>
    <w:p w:rsidR="0011187F" w:rsidRDefault="000957D6">
      <w:pPr>
        <w:tabs>
          <w:tab w:val="left" w:pos="7770"/>
        </w:tabs>
        <w:spacing w:line="360" w:lineRule="auto"/>
        <w:rPr>
          <w:rFonts w:ascii="宋体" w:hAnsi="宋体" w:cs="宋体"/>
          <w:sz w:val="32"/>
          <w:szCs w:val="32"/>
        </w:rPr>
      </w:pPr>
      <w:r>
        <w:rPr>
          <w:rFonts w:ascii="宋体" w:hAnsi="宋体" w:cs="宋体" w:hint="eastAsia"/>
          <w:sz w:val="32"/>
          <w:szCs w:val="32"/>
        </w:rPr>
        <w:t xml:space="preserve">第二章 项目需求 </w:t>
      </w:r>
      <w:r>
        <w:rPr>
          <w:rFonts w:ascii="宋体" w:hAnsi="宋体" w:cs="宋体" w:hint="eastAsia"/>
          <w:szCs w:val="21"/>
        </w:rPr>
        <w:t>·························</w:t>
      </w:r>
      <w:r>
        <w:rPr>
          <w:rFonts w:ascii="宋体" w:hAnsi="宋体" w:cs="宋体" w:hint="eastAsia"/>
          <w:sz w:val="32"/>
          <w:szCs w:val="32"/>
        </w:rPr>
        <w:t>8</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 xml:space="preserve">一、项目概况 </w:t>
      </w:r>
      <w:r>
        <w:rPr>
          <w:rFonts w:ascii="宋体" w:hAnsi="宋体" w:cs="宋体" w:hint="eastAsia"/>
          <w:szCs w:val="21"/>
        </w:rPr>
        <w:t>·························</w:t>
      </w:r>
      <w:r>
        <w:rPr>
          <w:rFonts w:ascii="宋体" w:hAnsi="宋体" w:cs="宋体" w:hint="eastAsia"/>
          <w:sz w:val="32"/>
          <w:szCs w:val="32"/>
        </w:rPr>
        <w:t>8</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 xml:space="preserve">二、项目要求 </w:t>
      </w:r>
      <w:r>
        <w:rPr>
          <w:rFonts w:ascii="宋体" w:hAnsi="宋体" w:cs="宋体" w:hint="eastAsia"/>
          <w:szCs w:val="21"/>
        </w:rPr>
        <w:t>·························</w:t>
      </w:r>
      <w:r>
        <w:rPr>
          <w:rFonts w:ascii="宋体" w:hAnsi="宋体" w:cs="宋体" w:hint="eastAsia"/>
          <w:sz w:val="32"/>
          <w:szCs w:val="32"/>
        </w:rPr>
        <w:t>8</w:t>
      </w:r>
    </w:p>
    <w:p w:rsidR="0011187F" w:rsidRDefault="000957D6">
      <w:pPr>
        <w:tabs>
          <w:tab w:val="left" w:pos="7770"/>
        </w:tabs>
        <w:spacing w:line="360" w:lineRule="auto"/>
        <w:ind w:leftChars="66" w:left="139" w:firstLineChars="110" w:firstLine="352"/>
        <w:rPr>
          <w:rFonts w:ascii="宋体" w:hAnsi="宋体" w:cs="宋体"/>
          <w:sz w:val="32"/>
          <w:szCs w:val="32"/>
        </w:rPr>
      </w:pPr>
      <w:r>
        <w:rPr>
          <w:rFonts w:ascii="宋体" w:hAnsi="宋体" w:cs="宋体" w:hint="eastAsia"/>
          <w:sz w:val="32"/>
          <w:szCs w:val="32"/>
        </w:rPr>
        <w:t>三、审计服务质量要求</w:t>
      </w:r>
      <w:r>
        <w:rPr>
          <w:rFonts w:ascii="宋体" w:hAnsi="宋体" w:cs="宋体" w:hint="eastAsia"/>
          <w:szCs w:val="21"/>
        </w:rPr>
        <w:t xml:space="preserve"> ···················</w:t>
      </w:r>
      <w:r>
        <w:rPr>
          <w:rFonts w:ascii="宋体" w:hAnsi="宋体" w:cs="宋体" w:hint="eastAsia"/>
          <w:sz w:val="32"/>
          <w:szCs w:val="32"/>
        </w:rPr>
        <w:t>9</w:t>
      </w:r>
    </w:p>
    <w:p w:rsidR="0011187F" w:rsidRDefault="000957D6">
      <w:pPr>
        <w:tabs>
          <w:tab w:val="left" w:pos="1050"/>
        </w:tabs>
        <w:spacing w:line="360" w:lineRule="auto"/>
        <w:rPr>
          <w:rFonts w:ascii="宋体" w:hAnsi="宋体" w:cs="宋体"/>
          <w:sz w:val="32"/>
          <w:szCs w:val="32"/>
        </w:rPr>
      </w:pPr>
      <w:r>
        <w:rPr>
          <w:rFonts w:ascii="宋体" w:hAnsi="宋体" w:cs="宋体" w:hint="eastAsia"/>
          <w:sz w:val="32"/>
          <w:szCs w:val="32"/>
        </w:rPr>
        <w:t>第三章 评定标办法（综合评分法）</w:t>
      </w:r>
      <w:r>
        <w:rPr>
          <w:rFonts w:ascii="宋体" w:hAnsi="宋体" w:cs="宋体" w:hint="eastAsia"/>
          <w:szCs w:val="21"/>
        </w:rPr>
        <w:t xml:space="preserve"> ·············</w:t>
      </w:r>
      <w:r>
        <w:rPr>
          <w:rFonts w:ascii="宋体" w:hAnsi="宋体" w:cs="宋体" w:hint="eastAsia"/>
          <w:sz w:val="32"/>
          <w:szCs w:val="32"/>
        </w:rPr>
        <w:t>11</w:t>
      </w:r>
    </w:p>
    <w:p w:rsidR="0011187F" w:rsidRDefault="000957D6">
      <w:pPr>
        <w:tabs>
          <w:tab w:val="left" w:pos="7770"/>
        </w:tabs>
        <w:spacing w:line="360" w:lineRule="auto"/>
        <w:ind w:leftChars="66" w:left="139" w:firstLineChars="110" w:firstLine="352"/>
        <w:rPr>
          <w:rFonts w:ascii="宋体" w:hAnsi="宋体" w:cs="宋体"/>
          <w:sz w:val="32"/>
          <w:szCs w:val="32"/>
        </w:rPr>
      </w:pPr>
      <w:r>
        <w:rPr>
          <w:rFonts w:ascii="宋体" w:hAnsi="宋体" w:cs="宋体" w:hint="eastAsia"/>
          <w:sz w:val="32"/>
          <w:szCs w:val="32"/>
        </w:rPr>
        <w:t xml:space="preserve">一、评标须知 </w:t>
      </w:r>
      <w:r>
        <w:rPr>
          <w:rFonts w:ascii="宋体" w:hAnsi="宋体" w:cs="宋体" w:hint="eastAsia"/>
          <w:szCs w:val="21"/>
        </w:rPr>
        <w:t>·························</w:t>
      </w:r>
      <w:r>
        <w:rPr>
          <w:rFonts w:ascii="宋体" w:hAnsi="宋体" w:cs="宋体" w:hint="eastAsia"/>
          <w:sz w:val="32"/>
          <w:szCs w:val="32"/>
        </w:rPr>
        <w:t>11</w:t>
      </w:r>
    </w:p>
    <w:p w:rsidR="0011187F" w:rsidRDefault="000957D6">
      <w:pPr>
        <w:tabs>
          <w:tab w:val="left" w:pos="7770"/>
          <w:tab w:val="left" w:pos="7980"/>
        </w:tabs>
        <w:spacing w:line="360" w:lineRule="auto"/>
        <w:ind w:leftChars="66" w:left="139" w:firstLineChars="110" w:firstLine="352"/>
        <w:rPr>
          <w:rFonts w:ascii="宋体" w:hAnsi="宋体" w:cs="宋体"/>
          <w:sz w:val="32"/>
          <w:szCs w:val="32"/>
        </w:rPr>
      </w:pPr>
      <w:r>
        <w:rPr>
          <w:rFonts w:ascii="宋体" w:hAnsi="宋体" w:cs="宋体" w:hint="eastAsia"/>
          <w:sz w:val="32"/>
          <w:szCs w:val="32"/>
        </w:rPr>
        <w:t xml:space="preserve">二、评标方法 </w:t>
      </w:r>
      <w:r>
        <w:rPr>
          <w:rFonts w:ascii="宋体" w:hAnsi="宋体" w:cs="宋体" w:hint="eastAsia"/>
          <w:szCs w:val="21"/>
        </w:rPr>
        <w:t>·························</w:t>
      </w:r>
      <w:r>
        <w:rPr>
          <w:rFonts w:ascii="宋体" w:hAnsi="宋体" w:cs="宋体" w:hint="eastAsia"/>
          <w:sz w:val="32"/>
          <w:szCs w:val="32"/>
        </w:rPr>
        <w:t>12</w:t>
      </w:r>
    </w:p>
    <w:p w:rsidR="0011187F" w:rsidRDefault="000957D6">
      <w:pPr>
        <w:spacing w:line="360" w:lineRule="auto"/>
        <w:ind w:leftChars="66" w:left="139" w:firstLineChars="110" w:firstLine="352"/>
        <w:rPr>
          <w:rFonts w:ascii="宋体" w:hAnsi="宋体" w:cs="宋体"/>
          <w:sz w:val="32"/>
          <w:szCs w:val="32"/>
        </w:rPr>
      </w:pPr>
      <w:r>
        <w:rPr>
          <w:rFonts w:ascii="宋体" w:hAnsi="宋体" w:cs="宋体" w:hint="eastAsia"/>
          <w:sz w:val="32"/>
          <w:szCs w:val="32"/>
        </w:rPr>
        <w:t>三、确定中标人</w:t>
      </w:r>
      <w:r>
        <w:rPr>
          <w:rFonts w:ascii="宋体" w:hAnsi="宋体" w:cs="宋体" w:hint="eastAsia"/>
          <w:sz w:val="10"/>
          <w:szCs w:val="10"/>
        </w:rPr>
        <w:t xml:space="preserve"> </w:t>
      </w:r>
      <w:r>
        <w:rPr>
          <w:rFonts w:ascii="宋体" w:hAnsi="宋体" w:cs="宋体" w:hint="eastAsia"/>
          <w:szCs w:val="21"/>
        </w:rPr>
        <w:t>························</w:t>
      </w:r>
      <w:r>
        <w:rPr>
          <w:rFonts w:ascii="宋体" w:hAnsi="宋体" w:cs="宋体" w:hint="eastAsia"/>
          <w:sz w:val="32"/>
          <w:szCs w:val="32"/>
        </w:rPr>
        <w:t>15</w:t>
      </w:r>
    </w:p>
    <w:p w:rsidR="0011187F" w:rsidRDefault="000957D6">
      <w:pPr>
        <w:tabs>
          <w:tab w:val="left" w:pos="7980"/>
        </w:tabs>
        <w:spacing w:line="360" w:lineRule="auto"/>
        <w:rPr>
          <w:rFonts w:ascii="宋体" w:hAnsi="宋体"/>
          <w:b/>
          <w:bCs/>
          <w:sz w:val="32"/>
          <w:szCs w:val="32"/>
        </w:rPr>
        <w:sectPr w:rsidR="0011187F">
          <w:footerReference w:type="default" r:id="rId8"/>
          <w:pgSz w:w="11906" w:h="16838"/>
          <w:pgMar w:top="1440" w:right="1797" w:bottom="1440" w:left="1797" w:header="851" w:footer="992" w:gutter="0"/>
          <w:pgNumType w:start="1"/>
          <w:cols w:space="720"/>
          <w:docGrid w:type="lines" w:linePitch="312"/>
        </w:sectPr>
      </w:pPr>
      <w:r>
        <w:rPr>
          <w:rFonts w:ascii="宋体" w:hAnsi="宋体" w:cs="宋体" w:hint="eastAsia"/>
          <w:sz w:val="32"/>
          <w:szCs w:val="32"/>
        </w:rPr>
        <w:t>第四章 投标文件格式</w:t>
      </w:r>
      <w:r>
        <w:rPr>
          <w:rFonts w:ascii="宋体" w:hAnsi="宋体" w:cs="宋体" w:hint="eastAsia"/>
          <w:sz w:val="18"/>
          <w:szCs w:val="18"/>
        </w:rPr>
        <w:t xml:space="preserve">    </w:t>
      </w:r>
      <w:r>
        <w:rPr>
          <w:rFonts w:ascii="宋体" w:hAnsi="宋体" w:cs="宋体" w:hint="eastAsia"/>
          <w:szCs w:val="21"/>
        </w:rPr>
        <w:t>·····················</w:t>
      </w:r>
      <w:r>
        <w:rPr>
          <w:rFonts w:ascii="宋体" w:hAnsi="宋体" w:cs="宋体" w:hint="eastAsia"/>
          <w:sz w:val="32"/>
          <w:szCs w:val="32"/>
        </w:rPr>
        <w:t>16</w:t>
      </w:r>
    </w:p>
    <w:p w:rsidR="0011187F" w:rsidRDefault="000957D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第一章  投标人须知</w:t>
      </w:r>
    </w:p>
    <w:p w:rsidR="0011187F" w:rsidRDefault="000957D6">
      <w:pPr>
        <w:pStyle w:val="a7"/>
        <w:widowControl w:val="0"/>
        <w:spacing w:before="0" w:beforeAutospacing="0" w:after="0" w:afterAutospacing="0" w:line="560" w:lineRule="exact"/>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一、投标须知表</w:t>
      </w:r>
    </w:p>
    <w:tbl>
      <w:tblPr>
        <w:tblStyle w:val="a8"/>
        <w:tblW w:w="9876" w:type="dxa"/>
        <w:tblInd w:w="-22" w:type="dxa"/>
        <w:tblLayout w:type="fixed"/>
        <w:tblLook w:val="04A0" w:firstRow="1" w:lastRow="0" w:firstColumn="1" w:lastColumn="0" w:noHBand="0" w:noVBand="1"/>
      </w:tblPr>
      <w:tblGrid>
        <w:gridCol w:w="816"/>
        <w:gridCol w:w="1896"/>
        <w:gridCol w:w="7164"/>
      </w:tblGrid>
      <w:tr w:rsidR="0011187F">
        <w:trPr>
          <w:trHeight w:val="386"/>
          <w:tblHeader/>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编号</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名称</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内容</w:t>
            </w:r>
          </w:p>
        </w:tc>
      </w:tr>
      <w:tr w:rsidR="0011187F">
        <w:trPr>
          <w:trHeight w:val="1860"/>
        </w:trPr>
        <w:tc>
          <w:tcPr>
            <w:tcW w:w="816" w:type="dxa"/>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1</w:t>
            </w:r>
          </w:p>
        </w:tc>
        <w:tc>
          <w:tcPr>
            <w:tcW w:w="1896" w:type="dxa"/>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招标人</w:t>
            </w:r>
          </w:p>
        </w:tc>
        <w:tc>
          <w:tcPr>
            <w:tcW w:w="7164"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名称：深圳市龙岗区投资控股集团有限公司</w:t>
            </w:r>
          </w:p>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联系地址：深圳市龙岗区</w:t>
            </w:r>
            <w:r w:rsidR="00E42D95" w:rsidRPr="00CA544C">
              <w:rPr>
                <w:rFonts w:ascii="仿宋_GB2312" w:eastAsia="仿宋_GB2312" w:hAnsi="仿宋_GB2312" w:cs="仿宋_GB2312" w:hint="eastAsia"/>
                <w:kern w:val="0"/>
                <w:sz w:val="32"/>
                <w:szCs w:val="32"/>
              </w:rPr>
              <w:t>龙城街道</w:t>
            </w:r>
            <w:r>
              <w:rPr>
                <w:rFonts w:ascii="宋体" w:hAnsi="宋体" w:cs="宋体" w:hint="eastAsia"/>
                <w:kern w:val="0"/>
                <w:sz w:val="28"/>
                <w:szCs w:val="28"/>
                <w:lang w:bidi="ar"/>
              </w:rPr>
              <w:t>清林路投资大厦908室</w:t>
            </w:r>
          </w:p>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联系人：罗小姐</w:t>
            </w:r>
          </w:p>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联系电话：</w:t>
            </w:r>
            <w:r w:rsidR="00E42D95">
              <w:rPr>
                <w:rFonts w:ascii="宋体" w:hAnsi="宋体" w:cs="宋体" w:hint="eastAsia"/>
                <w:kern w:val="0"/>
                <w:sz w:val="28"/>
                <w:szCs w:val="28"/>
                <w:lang w:bidi="ar"/>
              </w:rPr>
              <w:t>0755-</w:t>
            </w:r>
            <w:r>
              <w:rPr>
                <w:rFonts w:ascii="宋体" w:hAnsi="宋体" w:cs="宋体" w:hint="eastAsia"/>
                <w:kern w:val="0"/>
                <w:sz w:val="28"/>
                <w:szCs w:val="28"/>
                <w:lang w:bidi="ar"/>
              </w:rPr>
              <w:t>28957738/18682009277</w:t>
            </w:r>
          </w:p>
        </w:tc>
      </w:tr>
      <w:tr w:rsidR="0011187F">
        <w:trPr>
          <w:trHeight w:val="340"/>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7164" w:type="dxa"/>
            <w:vAlign w:val="center"/>
          </w:tcPr>
          <w:p w:rsidR="0011187F" w:rsidRDefault="000957D6">
            <w:pPr>
              <w:jc w:val="center"/>
              <w:rPr>
                <w:rFonts w:ascii="宋体" w:hAnsi="宋体" w:cs="宋体"/>
                <w:kern w:val="0"/>
                <w:sz w:val="28"/>
                <w:szCs w:val="28"/>
                <w:lang w:bidi="ar"/>
              </w:rPr>
            </w:pPr>
            <w:r>
              <w:rPr>
                <w:rFonts w:ascii="宋体" w:hAnsi="宋体" w:cs="宋体" w:hint="eastAsia"/>
                <w:kern w:val="0"/>
                <w:sz w:val="28"/>
                <w:szCs w:val="28"/>
                <w:lang w:bidi="ar"/>
              </w:rPr>
              <w:t>深圳市布吉供水有限公司财务收支及资产变化审计项目</w:t>
            </w:r>
          </w:p>
        </w:tc>
      </w:tr>
      <w:tr w:rsidR="0011187F">
        <w:trPr>
          <w:trHeight w:val="1485"/>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项目简介</w:t>
            </w:r>
          </w:p>
        </w:tc>
        <w:tc>
          <w:tcPr>
            <w:tcW w:w="7164"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本项目服务内容为对深圳市布吉供水有限公司2020年6月9日至2023年12月31日期间的财务收支、资产变化情况进行审计。</w:t>
            </w:r>
          </w:p>
        </w:tc>
      </w:tr>
      <w:tr w:rsidR="0011187F">
        <w:trPr>
          <w:trHeight w:val="329"/>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公告日期</w:t>
            </w:r>
          </w:p>
        </w:tc>
        <w:tc>
          <w:tcPr>
            <w:tcW w:w="7164" w:type="dxa"/>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2024年1月19日-2024年1月24日</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项目类别</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服务类</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招标方式</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公开招标</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投标限价</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投标报价应小于20万元，大于或等于20万元为无效标。</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资格审查方式</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资格后审</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投标截止时间</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2024年1月25日10:00</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开标时间</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2024年1月25日10:00</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开标地点</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深圳市龙岗区</w:t>
            </w:r>
            <w:r w:rsidR="00E42D95" w:rsidRPr="00CA544C">
              <w:rPr>
                <w:rFonts w:ascii="仿宋_GB2312" w:eastAsia="仿宋_GB2312" w:hAnsi="仿宋_GB2312" w:cs="仿宋_GB2312" w:hint="eastAsia"/>
                <w:sz w:val="32"/>
                <w:szCs w:val="32"/>
              </w:rPr>
              <w:t>龙城街道</w:t>
            </w:r>
            <w:r>
              <w:rPr>
                <w:rFonts w:asciiTheme="minorEastAsia" w:eastAsiaTheme="minorEastAsia" w:hAnsiTheme="minorEastAsia" w:cstheme="minorEastAsia" w:hint="eastAsia"/>
                <w:sz w:val="28"/>
                <w:szCs w:val="28"/>
              </w:rPr>
              <w:t>清林路投资大厦908室</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评标方法</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综合评分法</w:t>
            </w:r>
          </w:p>
        </w:tc>
      </w:tr>
      <w:tr w:rsidR="0011187F">
        <w:trPr>
          <w:trHeight w:val="1054"/>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定标方式</w:t>
            </w:r>
          </w:p>
        </w:tc>
        <w:tc>
          <w:tcPr>
            <w:tcW w:w="7164" w:type="dxa"/>
            <w:vAlign w:val="center"/>
          </w:tcPr>
          <w:p w:rsidR="0011187F" w:rsidRDefault="000957D6">
            <w:pPr>
              <w:widowControl/>
              <w:jc w:val="left"/>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评标委员会推荐得分最高的投标人为中标候选人，根据公司内部审批程序确定中标人。</w:t>
            </w:r>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14</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招标公告</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2"/>
                <w:sz w:val="28"/>
                <w:szCs w:val="28"/>
              </w:rPr>
              <w:t>深圳市龙岗区投资控股集团</w:t>
            </w:r>
            <w:proofErr w:type="gramStart"/>
            <w:r>
              <w:rPr>
                <w:rFonts w:asciiTheme="minorEastAsia" w:eastAsiaTheme="minorEastAsia" w:hAnsiTheme="minorEastAsia" w:cstheme="minorEastAsia" w:hint="eastAsia"/>
                <w:kern w:val="2"/>
                <w:sz w:val="28"/>
                <w:szCs w:val="28"/>
              </w:rPr>
              <w:t>有限公司官网</w:t>
            </w:r>
            <w:proofErr w:type="gramEnd"/>
          </w:p>
        </w:tc>
      </w:tr>
      <w:tr w:rsidR="0011187F">
        <w:trPr>
          <w:trHeight w:val="386"/>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15</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中标公告</w:t>
            </w:r>
          </w:p>
        </w:tc>
        <w:tc>
          <w:tcPr>
            <w:tcW w:w="7164"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深圳市龙岗区投资控股集团</w:t>
            </w:r>
            <w:proofErr w:type="gramStart"/>
            <w:r>
              <w:rPr>
                <w:rFonts w:asciiTheme="minorEastAsia" w:eastAsiaTheme="minorEastAsia" w:hAnsiTheme="minorEastAsia" w:cstheme="minorEastAsia" w:hint="eastAsia"/>
                <w:sz w:val="28"/>
                <w:szCs w:val="28"/>
              </w:rPr>
              <w:t>有限公司官网</w:t>
            </w:r>
            <w:proofErr w:type="gramEnd"/>
          </w:p>
        </w:tc>
      </w:tr>
      <w:tr w:rsidR="0011187F">
        <w:trPr>
          <w:trHeight w:val="1247"/>
        </w:trPr>
        <w:tc>
          <w:tcPr>
            <w:tcW w:w="81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w:t>
            </w:r>
          </w:p>
        </w:tc>
        <w:tc>
          <w:tcPr>
            <w:tcW w:w="1896"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报价方式和内容</w:t>
            </w:r>
          </w:p>
        </w:tc>
        <w:tc>
          <w:tcPr>
            <w:tcW w:w="7164" w:type="dxa"/>
            <w:vAlign w:val="center"/>
          </w:tcPr>
          <w:p w:rsidR="0011187F" w:rsidRDefault="000957D6">
            <w:pPr>
              <w:widowControl/>
              <w:jc w:val="left"/>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投标报价应包含提供服务所发生的一切费用、税费（提供增值税专用发票）。投标报价为最终报价，投标人不得要求追加任何费用。</w:t>
            </w:r>
          </w:p>
        </w:tc>
      </w:tr>
    </w:tbl>
    <w:p w:rsidR="0011187F" w:rsidRDefault="000957D6">
      <w:pPr>
        <w:spacing w:line="540" w:lineRule="exact"/>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 否决性条款摘要</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提示投标人和评标委员会：本部分内容是本项目招标文件中涉及的所有否决性条款的汇总，否决性条款包括：投标文件不予受理的情形</w:t>
      </w:r>
      <w:proofErr w:type="gramStart"/>
      <w:r>
        <w:rPr>
          <w:rFonts w:asciiTheme="minorEastAsia" w:eastAsiaTheme="minorEastAsia" w:hAnsiTheme="minorEastAsia" w:cstheme="minorEastAsia" w:hint="eastAsia"/>
          <w:sz w:val="32"/>
          <w:szCs w:val="32"/>
        </w:rPr>
        <w:t>和废标条款</w:t>
      </w:r>
      <w:proofErr w:type="gramEnd"/>
      <w:r>
        <w:rPr>
          <w:rFonts w:asciiTheme="minorEastAsia" w:eastAsiaTheme="minorEastAsia" w:hAnsiTheme="minorEastAsia" w:cstheme="minorEastAsia" w:hint="eastAsia"/>
          <w:sz w:val="32"/>
          <w:szCs w:val="32"/>
        </w:rPr>
        <w:t>。招标文件中有关否决性条款的阐述与本节不一致的，以本节内容为准。除出现以下情形外，投标文件的其他任何情形均不得作否决处理。</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1、投标文件有下列情形之一的，其投标将不予受理的情形（由招标人负责判定）：</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1.1 在投标人须知规定的投标截止时间以后逾期送达的或者未送达指定地点的投标文件；</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1.2 未按招标文件要求进行密封的投标文件；</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1.3 投标报价超出招标控制价或最高限价的。</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2、围标、串标与废标的判定与处理（初步评审由评标委员会负责判定）</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 围标、串标的判定与处理</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有下列情形之一的，经评标委员会遵循少数服从多数的原则集体表决认定后，</w:t>
      </w:r>
      <w:proofErr w:type="gramStart"/>
      <w:r>
        <w:rPr>
          <w:rFonts w:asciiTheme="minorEastAsia" w:eastAsiaTheme="minorEastAsia" w:hAnsiTheme="minorEastAsia" w:cstheme="minorEastAsia" w:hint="eastAsia"/>
          <w:sz w:val="32"/>
          <w:szCs w:val="32"/>
        </w:rPr>
        <w:t>按围标</w:t>
      </w:r>
      <w:proofErr w:type="gramEnd"/>
      <w:r>
        <w:rPr>
          <w:rFonts w:asciiTheme="minorEastAsia" w:eastAsiaTheme="minorEastAsia" w:hAnsiTheme="minorEastAsia" w:cstheme="minorEastAsia" w:hint="eastAsia"/>
          <w:sz w:val="32"/>
          <w:szCs w:val="32"/>
        </w:rPr>
        <w:t>、串</w:t>
      </w:r>
      <w:proofErr w:type="gramStart"/>
      <w:r>
        <w:rPr>
          <w:rFonts w:asciiTheme="minorEastAsia" w:eastAsiaTheme="minorEastAsia" w:hAnsiTheme="minorEastAsia" w:cstheme="minorEastAsia" w:hint="eastAsia"/>
          <w:sz w:val="32"/>
          <w:szCs w:val="32"/>
        </w:rPr>
        <w:t>标行为</w:t>
      </w:r>
      <w:proofErr w:type="gramEnd"/>
      <w:r>
        <w:rPr>
          <w:rFonts w:asciiTheme="minorEastAsia" w:eastAsiaTheme="minorEastAsia" w:hAnsiTheme="minorEastAsia" w:cstheme="minorEastAsia" w:hint="eastAsia"/>
          <w:sz w:val="32"/>
          <w:szCs w:val="32"/>
        </w:rPr>
        <w:t>对待，除按</w:t>
      </w:r>
      <w:proofErr w:type="gramStart"/>
      <w:r>
        <w:rPr>
          <w:rFonts w:asciiTheme="minorEastAsia" w:eastAsiaTheme="minorEastAsia" w:hAnsiTheme="minorEastAsia" w:cstheme="minorEastAsia" w:hint="eastAsia"/>
          <w:sz w:val="32"/>
          <w:szCs w:val="32"/>
        </w:rPr>
        <w:t>废标处理</w:t>
      </w:r>
      <w:proofErr w:type="gramEnd"/>
      <w:r>
        <w:rPr>
          <w:rFonts w:asciiTheme="minorEastAsia" w:eastAsiaTheme="minorEastAsia" w:hAnsiTheme="minorEastAsia" w:cstheme="minorEastAsia" w:hint="eastAsia"/>
          <w:sz w:val="32"/>
          <w:szCs w:val="32"/>
        </w:rPr>
        <w:t>外，招标人将提请有关主管部门或者有关行政管理部门根据情况依法做出处罚：</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2.1.1 不同投标人的投标文件由同一单位或者个人编制；</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2.1.2不同投标人委托同一单位或者个人办理投标事宜；</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2.1.3 不同投标人的投标文件载明的项目管理成员为同一人；</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2.1.4 不同投标人的投标文件异常一致或者投标报价呈规律性差异；</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2.1.5 不同投标人的投标文件相互混装；</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2.1.6 投标人以他人名义投标，串通投标，以行贿手段谋取中标或者以其他弄虚作假方式投标。</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 废标的判定与处理</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有下列情形之一的，经评标委员会遵循少数服从多数的原则集体表决认定后，按</w:t>
      </w:r>
      <w:proofErr w:type="gramStart"/>
      <w:r>
        <w:rPr>
          <w:rFonts w:asciiTheme="minorEastAsia" w:eastAsiaTheme="minorEastAsia" w:hAnsiTheme="minorEastAsia" w:cstheme="minorEastAsia" w:hint="eastAsia"/>
          <w:sz w:val="32"/>
          <w:szCs w:val="32"/>
        </w:rPr>
        <w:t>废标处理</w:t>
      </w:r>
      <w:proofErr w:type="gramEnd"/>
      <w:r>
        <w:rPr>
          <w:rFonts w:asciiTheme="minorEastAsia" w:eastAsiaTheme="minorEastAsia" w:hAnsiTheme="minorEastAsia" w:cstheme="minorEastAsia" w:hint="eastAsia"/>
          <w:sz w:val="32"/>
          <w:szCs w:val="32"/>
        </w:rPr>
        <w:t>让该投标文件退出评标程序。</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2.2.1 投标人资格条件不符合国家有关规定和招标文件要求的；</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2.2.2 投标人递交两份或多份内容不同的投标文件，或在一份投标文件中，有两个或多个报价的；</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2.2.3 对招标文件提出的实质性要求和条件未</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响应的或不满足的，对招标文件实质性条款以及初步评审</w:t>
      </w:r>
      <w:proofErr w:type="gramStart"/>
      <w:r>
        <w:rPr>
          <w:rFonts w:asciiTheme="minorEastAsia" w:eastAsiaTheme="minorEastAsia" w:hAnsiTheme="minorEastAsia" w:cstheme="minorEastAsia" w:hint="eastAsia"/>
          <w:sz w:val="32"/>
          <w:szCs w:val="32"/>
        </w:rPr>
        <w:t>表要求</w:t>
      </w:r>
      <w:proofErr w:type="gramEnd"/>
      <w:r>
        <w:rPr>
          <w:rFonts w:asciiTheme="minorEastAsia" w:eastAsiaTheme="minorEastAsia" w:hAnsiTheme="minorEastAsia" w:cstheme="minorEastAsia" w:hint="eastAsia"/>
          <w:sz w:val="32"/>
          <w:szCs w:val="32"/>
        </w:rPr>
        <w:t>的内容未</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响应的或不满足的；</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2.2.4 投标人未能按照评标委员会要求，对其投标文件进行澄清、说明和补正的；</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2.2.5 单位负责人为同一人或者存在控股、管理关系的不同单位，参加同一招标项目投标；</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2.2.6 若出现投标人的报价明显低于其他投标报价，使得其投标报价可能低于其成本的，应当要求该投标人</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书面说明并提供相应的证明材料。投标人不能合理说明或者不能提供相应证</w:t>
      </w:r>
      <w:r>
        <w:rPr>
          <w:rFonts w:asciiTheme="minorEastAsia" w:eastAsiaTheme="minorEastAsia" w:hAnsiTheme="minorEastAsia" w:cstheme="minorEastAsia" w:hint="eastAsia"/>
          <w:sz w:val="32"/>
          <w:szCs w:val="32"/>
        </w:rPr>
        <w:lastRenderedPageBreak/>
        <w:t>明材料的，由评标委员会认定该投标人以低于成本报价竞标，并否决其投标。</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2.2.7 符合法律法规或主管部门规范性文件</w:t>
      </w:r>
      <w:proofErr w:type="gramStart"/>
      <w:r>
        <w:rPr>
          <w:rFonts w:asciiTheme="minorEastAsia" w:eastAsiaTheme="minorEastAsia" w:hAnsiTheme="minorEastAsia" w:cstheme="minorEastAsia" w:hint="eastAsia"/>
          <w:sz w:val="32"/>
          <w:szCs w:val="32"/>
        </w:rPr>
        <w:t>规定废标情形</w:t>
      </w:r>
      <w:proofErr w:type="gramEnd"/>
      <w:r>
        <w:rPr>
          <w:rFonts w:asciiTheme="minorEastAsia" w:eastAsiaTheme="minorEastAsia" w:hAnsiTheme="minorEastAsia" w:cstheme="minorEastAsia" w:hint="eastAsia"/>
          <w:sz w:val="32"/>
          <w:szCs w:val="32"/>
        </w:rPr>
        <w:t>的。</w:t>
      </w:r>
    </w:p>
    <w:p w:rsidR="0011187F" w:rsidRDefault="000957D6">
      <w:pPr>
        <w:spacing w:line="54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三、采购要求</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1、自愿按《中华人民共和国政府采购法》等法律规定参加本次采购，投标文件送达截止日期为2024年1月25日10:00（邮寄方式以签收时间为准）。投标文件一式六份（一正五副），以密封方式（盖封</w:t>
      </w:r>
      <w:r w:rsidR="00E42D95">
        <w:rPr>
          <w:rFonts w:asciiTheme="minorEastAsia" w:eastAsiaTheme="minorEastAsia" w:hAnsiTheme="minorEastAsia" w:cstheme="minorEastAsia" w:hint="eastAsia"/>
          <w:sz w:val="32"/>
          <w:szCs w:val="32"/>
        </w:rPr>
        <w:t>口</w:t>
      </w:r>
      <w:r>
        <w:rPr>
          <w:rFonts w:asciiTheme="minorEastAsia" w:eastAsiaTheme="minorEastAsia" w:hAnsiTheme="minorEastAsia" w:cstheme="minorEastAsia" w:hint="eastAsia"/>
          <w:sz w:val="32"/>
          <w:szCs w:val="32"/>
        </w:rPr>
        <w:t>章）送达深圳市龙岗</w:t>
      </w:r>
      <w:proofErr w:type="gramStart"/>
      <w:r>
        <w:rPr>
          <w:rFonts w:asciiTheme="minorEastAsia" w:eastAsiaTheme="minorEastAsia" w:hAnsiTheme="minorEastAsia" w:cstheme="minorEastAsia" w:hint="eastAsia"/>
          <w:sz w:val="32"/>
          <w:szCs w:val="32"/>
        </w:rPr>
        <w:t>区中心城清林</w:t>
      </w:r>
      <w:proofErr w:type="gramEnd"/>
      <w:r>
        <w:rPr>
          <w:rFonts w:asciiTheme="minorEastAsia" w:eastAsiaTheme="minorEastAsia" w:hAnsiTheme="minorEastAsia" w:cstheme="minorEastAsia" w:hint="eastAsia"/>
          <w:sz w:val="32"/>
          <w:szCs w:val="32"/>
        </w:rPr>
        <w:t>西路投资大厦908室，逾期送达或者未按要求对投标文件进行</w:t>
      </w:r>
      <w:proofErr w:type="gramStart"/>
      <w:r>
        <w:rPr>
          <w:rFonts w:asciiTheme="minorEastAsia" w:eastAsiaTheme="minorEastAsia" w:hAnsiTheme="minorEastAsia" w:cstheme="minorEastAsia" w:hint="eastAsia"/>
          <w:sz w:val="32"/>
          <w:szCs w:val="32"/>
        </w:rPr>
        <w:t>密封的恕不</w:t>
      </w:r>
      <w:proofErr w:type="gramEnd"/>
      <w:r>
        <w:rPr>
          <w:rFonts w:asciiTheme="minorEastAsia" w:eastAsiaTheme="minorEastAsia" w:hAnsiTheme="minorEastAsia" w:cstheme="minorEastAsia" w:hint="eastAsia"/>
          <w:sz w:val="32"/>
          <w:szCs w:val="32"/>
        </w:rPr>
        <w:t>接受。</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2、参加投标的服务商须以书面形式承诺服务质量、</w:t>
      </w:r>
      <w:r>
        <w:rPr>
          <w:rFonts w:ascii="宋体" w:hAnsi="宋体" w:cs="宋体" w:hint="eastAsia"/>
          <w:sz w:val="32"/>
          <w:szCs w:val="32"/>
        </w:rPr>
        <w:t>项目现场团队人员配备</w:t>
      </w:r>
      <w:r>
        <w:rPr>
          <w:rFonts w:asciiTheme="minorEastAsia" w:eastAsiaTheme="minorEastAsia" w:hAnsiTheme="minorEastAsia" w:cstheme="minorEastAsia" w:hint="eastAsia"/>
          <w:sz w:val="32"/>
          <w:szCs w:val="32"/>
        </w:rPr>
        <w:t>。对未</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服务承诺的，可能会导致报价被拒绝，责任由投标人承担。</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3、报价单按规定格式必须以打印或不褪色笔填报，并有法定代表人（或授权代表）签字和单位公章，否则会导致报价被拒绝。</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4、无论投标结果如何，投标方自行承担所有与参加投标有关的全部费用。</w:t>
      </w:r>
    </w:p>
    <w:p w:rsidR="0011187F" w:rsidRDefault="000957D6">
      <w:pPr>
        <w:spacing w:line="540" w:lineRule="exact"/>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四、投标人资格要求</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z w:val="32"/>
          <w:szCs w:val="32"/>
        </w:rPr>
        <w:t>1、</w:t>
      </w:r>
      <w:r>
        <w:rPr>
          <w:rFonts w:asciiTheme="minorEastAsia" w:eastAsiaTheme="minorEastAsia" w:hAnsiTheme="minorEastAsia" w:cstheme="minorEastAsia" w:hint="eastAsia"/>
          <w:sz w:val="32"/>
          <w:szCs w:val="32"/>
        </w:rPr>
        <w:t>投标人应具备承担本次招标项目的资质条件、能力和信誉。</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z w:val="32"/>
          <w:szCs w:val="32"/>
        </w:rPr>
        <w:t>2、投标人</w:t>
      </w:r>
      <w:r>
        <w:rPr>
          <w:rFonts w:asciiTheme="minorEastAsia" w:eastAsiaTheme="minorEastAsia" w:hAnsiTheme="minorEastAsia" w:cstheme="minorEastAsia" w:hint="eastAsia"/>
          <w:sz w:val="32"/>
          <w:szCs w:val="32"/>
        </w:rPr>
        <w:t>具有独立法人资格或是具有独立承担民事责任能力的其它组织（提供营业执照或事业单位法人证书等证明资料扫描件，原件备查），不接受分公司或者分支机构参与报价。</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3、投标人须具备国家认证的会计师事务所资质，且近三年没有违约行为或不良记录，相关主体信用记录通过“信用中国”网或“国家企业信用信息公示系统”网查询。</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4、本项目不接受联合报价。</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5、投标人不得存在下列情形之一：</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5.1 与招标人存在利害关系且可能影响招标公正性；</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5.2 与本次招标项目的其他投标人为同一个单位负责人；</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5.3 与本次招标项目的其他投标人存在控股、管理关系。</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6、投标人拟派项目现场负责人资质要求：注册会计师。</w:t>
      </w:r>
    </w:p>
    <w:p w:rsidR="0011187F" w:rsidRDefault="000957D6">
      <w:pPr>
        <w:spacing w:line="540" w:lineRule="exact"/>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五、投标要求</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1、投标文件要求包含第三章“评定标办法”评审标准规定的所有内容，如事务所资质、现场人员配备情况、执业经验、审计方案等，并提供对应证明文件。</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2、投标报价应小于20万元，大于或等于20万元为无效标。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3、投标人承诺中标后不得将本次业务转包或分包给其他社会中介机构，投标人自行承担所有参与报价的全部费用。</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4、投标报价应包含提供服务所发生的一切费用、税费（提供增值税专用发票）。投标报价为最终报价，投标人不得要求追加任何费用。</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highlight w:val="yellow"/>
        </w:rPr>
      </w:pPr>
      <w:r>
        <w:rPr>
          <w:rFonts w:asciiTheme="minorEastAsia" w:eastAsiaTheme="minorEastAsia" w:hAnsiTheme="minorEastAsia" w:cstheme="minorEastAsia" w:hint="eastAsia"/>
          <w:sz w:val="32"/>
          <w:szCs w:val="32"/>
        </w:rPr>
        <w:t>5、投标人承诺中标后按投标文件配备项目现场团队人员，拟派项目现场负责人及现场团队人员原则上不得更换，若确需更换的，需向招标人提出书面申请同意后方可更换。一经发现中标人擅自更换项目现场负责人，每次罚款1万元，并有权单方面终止合同且无需承担任何责任；擅自更换项目现场团队人员，每人每次罚款2千元。</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6、投标文件要求法定代表人或其授权代表签字，并加盖公章。</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7、参与招标投标活动的各方应对招标文件和投标文件中的商业和数据等秘密保密。</w:t>
      </w:r>
    </w:p>
    <w:p w:rsidR="0011187F" w:rsidRDefault="000957D6">
      <w:pPr>
        <w:pStyle w:val="a7"/>
        <w:widowControl w:val="0"/>
        <w:spacing w:before="0" w:beforeAutospacing="0" w:after="0" w:afterAutospacing="0" w:line="540" w:lineRule="exact"/>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六、招标失败的情形</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发生以下情形的，招标人应当宣布本次招标失败：</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1、因投标人数量不足三家未能达到开标条件的；</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2、评标委员会否决所有投标的；</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3、评标委员会否决一部分投标</w:t>
      </w:r>
      <w:proofErr w:type="gramStart"/>
      <w:r>
        <w:rPr>
          <w:rFonts w:asciiTheme="minorEastAsia" w:eastAsiaTheme="minorEastAsia" w:hAnsiTheme="minorEastAsia" w:cstheme="minorEastAsia" w:hint="eastAsia"/>
          <w:sz w:val="32"/>
          <w:szCs w:val="32"/>
        </w:rPr>
        <w:t>后其他</w:t>
      </w:r>
      <w:proofErr w:type="gramEnd"/>
      <w:r>
        <w:rPr>
          <w:rFonts w:asciiTheme="minorEastAsia" w:eastAsiaTheme="minorEastAsia" w:hAnsiTheme="minorEastAsia" w:cstheme="minorEastAsia" w:hint="eastAsia"/>
          <w:sz w:val="32"/>
          <w:szCs w:val="32"/>
        </w:rPr>
        <w:t>有效投标不足三家使得投标明显缺乏竞争的；</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4、招标项目发生重大变化，招标人取消采购任务的；</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5、招标人规定的其他情形。</w:t>
      </w:r>
    </w:p>
    <w:p w:rsidR="0011187F" w:rsidRDefault="000957D6">
      <w:pPr>
        <w:pStyle w:val="a7"/>
        <w:widowControl w:val="0"/>
        <w:spacing w:before="0" w:beforeAutospacing="0" w:after="0" w:afterAutospacing="0" w:line="540" w:lineRule="exact"/>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七、纪律和监督</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1、对招标人的纪律要求</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招标人不得泄漏招标投标活动中应当保密的情况和资料，不得与投标人串通损害国家、单位利益、社会公共利益或者他人合法权益。</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2、对投标人的纪律要求</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3、对评标委员会成员的纪律要求</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评标委员会成员不得收受他人的财物或者其他好处，不得向他人透露对投标文件的评审和比较、中标候选人的推荐情况以及与评标有关的其他情况。在评标活动中，评标委员会成员不得擅离职守，影响评标程序正常进行，不得使用第二章“评定标办法”没有规定的评审因素和标准进行评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4、对与评标活动有关的工作人员的纪律要求</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与评标活动有关的工作人员不得收受他人的财物或者其他好</w:t>
      </w:r>
      <w:r>
        <w:rPr>
          <w:rFonts w:asciiTheme="minorEastAsia" w:eastAsiaTheme="minorEastAsia" w:hAnsiTheme="minorEastAsia" w:cstheme="minorEastAsia" w:hint="eastAsia"/>
          <w:sz w:val="32"/>
          <w:szCs w:val="32"/>
        </w:rPr>
        <w:lastRenderedPageBreak/>
        <w:t>处，不得向他人透露对投标文件的评审和比较、中标候选人的推荐情况以及与评标有关的其他情况。在评标活动中，与评标活动有关的工作人员不得擅离职守，影响评标程序正常进行。</w:t>
      </w:r>
    </w:p>
    <w:p w:rsidR="0011187F" w:rsidRDefault="000957D6">
      <w:pPr>
        <w:spacing w:line="540" w:lineRule="exact"/>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br w:type="page"/>
      </w:r>
    </w:p>
    <w:p w:rsidR="0011187F" w:rsidRDefault="000957D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第二章 项目需求</w:t>
      </w:r>
    </w:p>
    <w:p w:rsidR="0011187F" w:rsidRDefault="000957D6">
      <w:pPr>
        <w:spacing w:line="560" w:lineRule="exact"/>
        <w:ind w:rightChars="45" w:right="94" w:firstLineChars="200" w:firstLine="643"/>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一、项目概况</w:t>
      </w:r>
    </w:p>
    <w:p w:rsidR="0011187F" w:rsidRDefault="000957D6">
      <w:pPr>
        <w:spacing w:line="560" w:lineRule="exact"/>
        <w:ind w:rightChars="45" w:right="94" w:firstLineChars="200" w:firstLine="640"/>
        <w:rPr>
          <w:rFonts w:asciiTheme="minorEastAsia" w:eastAsiaTheme="minorEastAsia" w:hAnsiTheme="minorEastAsia" w:cstheme="minorEastAsia"/>
          <w:bCs/>
          <w:sz w:val="32"/>
          <w:szCs w:val="32"/>
        </w:rPr>
      </w:pPr>
      <w:r>
        <w:rPr>
          <w:rFonts w:ascii="宋体" w:hAnsi="宋体" w:cs="宋体" w:hint="eastAsia"/>
          <w:sz w:val="32"/>
          <w:szCs w:val="32"/>
        </w:rPr>
        <w:t>深圳市布吉供水有限公司(简称“布吉水司”)</w:t>
      </w:r>
      <w:r>
        <w:rPr>
          <w:rFonts w:asciiTheme="minorEastAsia" w:eastAsiaTheme="minorEastAsia" w:hAnsiTheme="minorEastAsia" w:cstheme="minorEastAsia" w:hint="eastAsia"/>
          <w:bCs/>
          <w:sz w:val="32"/>
          <w:szCs w:val="32"/>
        </w:rPr>
        <w:t>于2020年6月9日至2023年12月25日期间由龙岗区水</w:t>
      </w:r>
      <w:proofErr w:type="gramStart"/>
      <w:r>
        <w:rPr>
          <w:rFonts w:asciiTheme="minorEastAsia" w:eastAsiaTheme="minorEastAsia" w:hAnsiTheme="minorEastAsia" w:cstheme="minorEastAsia" w:hint="eastAsia"/>
          <w:bCs/>
          <w:sz w:val="32"/>
          <w:szCs w:val="32"/>
        </w:rPr>
        <w:t>务</w:t>
      </w:r>
      <w:proofErr w:type="gramEnd"/>
      <w:r>
        <w:rPr>
          <w:rFonts w:asciiTheme="minorEastAsia" w:eastAsiaTheme="minorEastAsia" w:hAnsiTheme="minorEastAsia" w:cstheme="minorEastAsia" w:hint="eastAsia"/>
          <w:bCs/>
          <w:sz w:val="32"/>
          <w:szCs w:val="32"/>
        </w:rPr>
        <w:t>局实施临时接管，并委托深圳市环境水</w:t>
      </w:r>
      <w:proofErr w:type="gramStart"/>
      <w:r>
        <w:rPr>
          <w:rFonts w:asciiTheme="minorEastAsia" w:eastAsiaTheme="minorEastAsia" w:hAnsiTheme="minorEastAsia" w:cstheme="minorEastAsia" w:hint="eastAsia"/>
          <w:bCs/>
          <w:sz w:val="32"/>
          <w:szCs w:val="32"/>
        </w:rPr>
        <w:t>务</w:t>
      </w:r>
      <w:proofErr w:type="gramEnd"/>
      <w:r>
        <w:rPr>
          <w:rFonts w:asciiTheme="minorEastAsia" w:eastAsiaTheme="minorEastAsia" w:hAnsiTheme="minorEastAsia" w:cstheme="minorEastAsia" w:hint="eastAsia"/>
          <w:bCs/>
          <w:sz w:val="32"/>
          <w:szCs w:val="32"/>
        </w:rPr>
        <w:t>集团有限公司协助对布吉水</w:t>
      </w:r>
      <w:proofErr w:type="gramStart"/>
      <w:r>
        <w:rPr>
          <w:rFonts w:asciiTheme="minorEastAsia" w:eastAsiaTheme="minorEastAsia" w:hAnsiTheme="minorEastAsia" w:cstheme="minorEastAsia" w:hint="eastAsia"/>
          <w:bCs/>
          <w:sz w:val="32"/>
          <w:szCs w:val="32"/>
        </w:rPr>
        <w:t>司实施</w:t>
      </w:r>
      <w:proofErr w:type="gramEnd"/>
      <w:r>
        <w:rPr>
          <w:rFonts w:asciiTheme="minorEastAsia" w:eastAsiaTheme="minorEastAsia" w:hAnsiTheme="minorEastAsia" w:cstheme="minorEastAsia" w:hint="eastAsia"/>
          <w:bCs/>
          <w:sz w:val="32"/>
          <w:szCs w:val="32"/>
        </w:rPr>
        <w:t>运营管理，临时</w:t>
      </w:r>
      <w:proofErr w:type="gramStart"/>
      <w:r>
        <w:rPr>
          <w:rFonts w:asciiTheme="minorEastAsia" w:eastAsiaTheme="minorEastAsia" w:hAnsiTheme="minorEastAsia" w:cstheme="minorEastAsia" w:hint="eastAsia"/>
          <w:bCs/>
          <w:sz w:val="32"/>
          <w:szCs w:val="32"/>
        </w:rPr>
        <w:t>接管仅</w:t>
      </w:r>
      <w:proofErr w:type="gramEnd"/>
      <w:r>
        <w:rPr>
          <w:rFonts w:asciiTheme="minorEastAsia" w:eastAsiaTheme="minorEastAsia" w:hAnsiTheme="minorEastAsia" w:cstheme="minorEastAsia" w:hint="eastAsia"/>
          <w:bCs/>
          <w:sz w:val="32"/>
          <w:szCs w:val="32"/>
        </w:rPr>
        <w:t>涉及临时接管期间的经营管理权的直接干预，不涉及所有权和债权债务关系的转移。</w:t>
      </w:r>
    </w:p>
    <w:p w:rsidR="0011187F" w:rsidRDefault="000957D6">
      <w:pPr>
        <w:spacing w:line="560" w:lineRule="exact"/>
        <w:ind w:rightChars="45" w:right="94" w:firstLineChars="200" w:firstLine="640"/>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深圳市龙岗区投资控股集团有限公司（简称“龙岗投控集团”）辖属深圳市龙岗区布吉镇投资管理有限公司（简称“布吉投资公司”）持有布吉水司70%股权，现需对布吉水</w:t>
      </w:r>
      <w:proofErr w:type="gramStart"/>
      <w:r>
        <w:rPr>
          <w:rFonts w:asciiTheme="minorEastAsia" w:eastAsiaTheme="minorEastAsia" w:hAnsiTheme="minorEastAsia" w:cstheme="minorEastAsia" w:hint="eastAsia"/>
          <w:bCs/>
          <w:sz w:val="32"/>
          <w:szCs w:val="32"/>
        </w:rPr>
        <w:t>司临时</w:t>
      </w:r>
      <w:proofErr w:type="gramEnd"/>
      <w:r>
        <w:rPr>
          <w:rFonts w:asciiTheme="minorEastAsia" w:eastAsiaTheme="minorEastAsia" w:hAnsiTheme="minorEastAsia" w:cstheme="minorEastAsia" w:hint="eastAsia"/>
          <w:bCs/>
          <w:sz w:val="32"/>
          <w:szCs w:val="32"/>
        </w:rPr>
        <w:t>接管期间的财务收支、资产变化情况进行审计。</w:t>
      </w:r>
    </w:p>
    <w:p w:rsidR="0011187F" w:rsidRDefault="000957D6">
      <w:pPr>
        <w:spacing w:line="560" w:lineRule="exact"/>
        <w:ind w:rightChars="45" w:right="94"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二、项目要求</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1、出具报告内容：深圳市布吉供水有限公司财务收支及资产变化审计报告。</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2、审计目的：对布吉水司在临时接管期间的财务收支及资产变化进行审计和评价。</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3、审计期间：2020年6月9日至2023年12月31日。</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4、审计内容：布吉水司在临时接管期间的财务收支情况及资产变化情况。</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5、审计时间安排：发出《审计通知书》后一个月内完成报告初稿。</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6、履约评价：审计项目结束后，集团公司、被审计单位将对事务所履约情况进行评价，评价结果将作为以后选聘中介机构的参考依据。</w:t>
      </w:r>
    </w:p>
    <w:p w:rsidR="0011187F" w:rsidRDefault="000957D6">
      <w:pPr>
        <w:spacing w:line="560" w:lineRule="exact"/>
        <w:ind w:rightChars="45" w:right="94"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三、审计服务质量要求</w:t>
      </w:r>
    </w:p>
    <w:p w:rsidR="0011187F" w:rsidRDefault="000957D6">
      <w:pPr>
        <w:spacing w:line="560" w:lineRule="exact"/>
        <w:ind w:firstLineChars="200" w:firstLine="640"/>
        <w:rPr>
          <w:rFonts w:asciiTheme="minorEastAsia" w:eastAsiaTheme="minorEastAsia" w:hAnsiTheme="minorEastAsia" w:cstheme="minorEastAsia"/>
          <w:sz w:val="32"/>
          <w:szCs w:val="32"/>
        </w:rPr>
      </w:pPr>
      <w:bookmarkStart w:id="0" w:name="_Toc498364750"/>
      <w:r>
        <w:rPr>
          <w:rFonts w:asciiTheme="minorEastAsia" w:eastAsiaTheme="minorEastAsia" w:hAnsiTheme="minorEastAsia" w:cstheme="minorEastAsia" w:hint="eastAsia"/>
          <w:sz w:val="32"/>
          <w:szCs w:val="32"/>
        </w:rPr>
        <w:t>1、服务过程中工作能力要求</w:t>
      </w:r>
      <w:bookmarkEnd w:id="0"/>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1.1须按时完成各项任务；</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1.2须按照计划进度开展相应工作；</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1.3在现场工作期间，项目现场团队人数、人员资质等须达到委托要求；</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1.4 每位工作人员须具备与项目相匹配的专业知识。</w:t>
      </w:r>
    </w:p>
    <w:p w:rsidR="0011187F" w:rsidRDefault="000957D6">
      <w:pPr>
        <w:spacing w:line="560" w:lineRule="exact"/>
        <w:ind w:firstLineChars="200" w:firstLine="640"/>
        <w:rPr>
          <w:rFonts w:asciiTheme="minorEastAsia" w:eastAsiaTheme="minorEastAsia" w:hAnsiTheme="minorEastAsia" w:cstheme="minorEastAsia"/>
          <w:sz w:val="32"/>
          <w:szCs w:val="32"/>
        </w:rPr>
      </w:pPr>
      <w:bookmarkStart w:id="1" w:name="_Toc498364751"/>
      <w:r>
        <w:rPr>
          <w:rFonts w:asciiTheme="minorEastAsia" w:eastAsiaTheme="minorEastAsia" w:hAnsiTheme="minorEastAsia" w:cstheme="minorEastAsia" w:hint="eastAsia"/>
          <w:sz w:val="32"/>
          <w:szCs w:val="32"/>
        </w:rPr>
        <w:t>2、服务过程中配合要求</w:t>
      </w:r>
      <w:bookmarkEnd w:id="1"/>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2.1须及时与龙岗</w:t>
      </w:r>
      <w:proofErr w:type="gramStart"/>
      <w:r>
        <w:rPr>
          <w:rFonts w:asciiTheme="minorEastAsia" w:eastAsiaTheme="minorEastAsia" w:hAnsiTheme="minorEastAsia" w:cstheme="minorEastAsia" w:hint="eastAsia"/>
          <w:sz w:val="32"/>
          <w:szCs w:val="32"/>
        </w:rPr>
        <w:t>投控集团</w:t>
      </w:r>
      <w:proofErr w:type="gramEnd"/>
      <w:r>
        <w:rPr>
          <w:rFonts w:asciiTheme="minorEastAsia" w:eastAsiaTheme="minorEastAsia" w:hAnsiTheme="minorEastAsia" w:cstheme="minorEastAsia" w:hint="eastAsia"/>
          <w:sz w:val="32"/>
          <w:szCs w:val="32"/>
        </w:rPr>
        <w:t>就项目开展进度、情况进行沟通；</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2.2须及时回馈委托方提出的意见、问题等，并主动提供有关建议等；</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2.3在对重大事项得出结论前与各方进行充分的沟通；</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2.4项目现场团队人员须准确理解委托方的意图；</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2.5项目现场团队人员表达或表述清晰无误，善于沟通。</w:t>
      </w:r>
    </w:p>
    <w:p w:rsidR="0011187F" w:rsidRDefault="000957D6">
      <w:pPr>
        <w:spacing w:line="560" w:lineRule="exact"/>
        <w:ind w:firstLineChars="200" w:firstLine="640"/>
        <w:rPr>
          <w:rFonts w:asciiTheme="minorEastAsia" w:eastAsiaTheme="minorEastAsia" w:hAnsiTheme="minorEastAsia" w:cstheme="minorEastAsia"/>
          <w:sz w:val="32"/>
          <w:szCs w:val="32"/>
        </w:rPr>
      </w:pPr>
      <w:bookmarkStart w:id="2" w:name="_Toc498364752"/>
      <w:r>
        <w:rPr>
          <w:rFonts w:asciiTheme="minorEastAsia" w:eastAsiaTheme="minorEastAsia" w:hAnsiTheme="minorEastAsia" w:cstheme="minorEastAsia" w:hint="eastAsia"/>
          <w:sz w:val="32"/>
          <w:szCs w:val="32"/>
        </w:rPr>
        <w:t>3、服务过程中职业操守</w:t>
      </w:r>
      <w:bookmarkEnd w:id="2"/>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3.1项目现场团队对事项的描述、问题的定性和数据的确定等须合理谨慎、客观真实；</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3.2项目现场团队对执业过程中获得的信息必须保密；</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3.3项目现场团队须坚持独立、客观、公正的立场。</w:t>
      </w:r>
    </w:p>
    <w:p w:rsidR="0011187F" w:rsidRDefault="000957D6">
      <w:pPr>
        <w:spacing w:line="560" w:lineRule="exact"/>
        <w:ind w:firstLineChars="200" w:firstLine="640"/>
        <w:rPr>
          <w:rFonts w:asciiTheme="minorEastAsia" w:eastAsiaTheme="minorEastAsia" w:hAnsiTheme="minorEastAsia" w:cstheme="minorEastAsia"/>
          <w:sz w:val="32"/>
          <w:szCs w:val="32"/>
        </w:rPr>
      </w:pPr>
      <w:bookmarkStart w:id="3" w:name="_Toc498364753"/>
      <w:r>
        <w:rPr>
          <w:rFonts w:asciiTheme="minorEastAsia" w:eastAsiaTheme="minorEastAsia" w:hAnsiTheme="minorEastAsia" w:cstheme="minorEastAsia" w:hint="eastAsia"/>
          <w:sz w:val="32"/>
          <w:szCs w:val="32"/>
        </w:rPr>
        <w:t>4、服务成果的规范性要求</w:t>
      </w:r>
      <w:bookmarkEnd w:id="3"/>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4.1报告内容或相关材料的格式须符合委托要求；</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4.2报告或相关材料表内表</w:t>
      </w:r>
      <w:proofErr w:type="gramStart"/>
      <w:r>
        <w:rPr>
          <w:rFonts w:asciiTheme="minorEastAsia" w:eastAsiaTheme="minorEastAsia" w:hAnsiTheme="minorEastAsia" w:cstheme="minorEastAsia" w:hint="eastAsia"/>
          <w:sz w:val="32"/>
          <w:szCs w:val="32"/>
        </w:rPr>
        <w:t>间数据</w:t>
      </w:r>
      <w:proofErr w:type="gramEnd"/>
      <w:r>
        <w:rPr>
          <w:rFonts w:asciiTheme="minorEastAsia" w:eastAsiaTheme="minorEastAsia" w:hAnsiTheme="minorEastAsia" w:cstheme="minorEastAsia" w:hint="eastAsia"/>
          <w:sz w:val="32"/>
          <w:szCs w:val="32"/>
        </w:rPr>
        <w:t>的勾</w:t>
      </w:r>
      <w:proofErr w:type="gramStart"/>
      <w:r>
        <w:rPr>
          <w:rFonts w:asciiTheme="minorEastAsia" w:eastAsiaTheme="minorEastAsia" w:hAnsiTheme="minorEastAsia" w:cstheme="minorEastAsia" w:hint="eastAsia"/>
          <w:sz w:val="32"/>
          <w:szCs w:val="32"/>
        </w:rPr>
        <w:t>稽</w:t>
      </w:r>
      <w:proofErr w:type="gramEnd"/>
      <w:r>
        <w:rPr>
          <w:rFonts w:asciiTheme="minorEastAsia" w:eastAsiaTheme="minorEastAsia" w:hAnsiTheme="minorEastAsia" w:cstheme="minorEastAsia" w:hint="eastAsia"/>
          <w:sz w:val="32"/>
          <w:szCs w:val="32"/>
        </w:rPr>
        <w:t>关系须保证正确；</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4.3文字表述须清晰，不应出现易产生歧义的内容；</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4.4报告或相关材料中，不应出现错别字、笔误等内容；</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4.5报告或相关材料中，不应存在一个或多个表格不符合委托要求的情况。</w:t>
      </w:r>
    </w:p>
    <w:p w:rsidR="0011187F" w:rsidRDefault="000957D6">
      <w:pPr>
        <w:spacing w:line="560" w:lineRule="exact"/>
        <w:ind w:firstLineChars="200" w:firstLine="640"/>
        <w:rPr>
          <w:rFonts w:asciiTheme="minorEastAsia" w:eastAsiaTheme="minorEastAsia" w:hAnsiTheme="minorEastAsia" w:cstheme="minorEastAsia"/>
          <w:sz w:val="32"/>
          <w:szCs w:val="32"/>
        </w:rPr>
      </w:pPr>
      <w:bookmarkStart w:id="4" w:name="_Toc498364754"/>
      <w:r>
        <w:rPr>
          <w:rFonts w:asciiTheme="minorEastAsia" w:eastAsiaTheme="minorEastAsia" w:hAnsiTheme="minorEastAsia" w:cstheme="minorEastAsia" w:hint="eastAsia"/>
          <w:sz w:val="32"/>
          <w:szCs w:val="32"/>
        </w:rPr>
        <w:t>5、服务成果的完整性要求</w:t>
      </w:r>
      <w:bookmarkEnd w:id="4"/>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5.1须完成业务约定书规定的具体服务内容；</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5.2须按要求提交相关的工作成果或达到预期目标。</w:t>
      </w:r>
    </w:p>
    <w:p w:rsidR="0011187F" w:rsidRDefault="000957D6">
      <w:pPr>
        <w:spacing w:line="560" w:lineRule="exact"/>
        <w:ind w:firstLineChars="200" w:firstLine="640"/>
        <w:rPr>
          <w:rFonts w:asciiTheme="minorEastAsia" w:eastAsiaTheme="minorEastAsia" w:hAnsiTheme="minorEastAsia" w:cstheme="minorEastAsia"/>
          <w:sz w:val="32"/>
          <w:szCs w:val="32"/>
        </w:rPr>
      </w:pPr>
      <w:bookmarkStart w:id="5" w:name="_Toc498364755"/>
      <w:r>
        <w:rPr>
          <w:rFonts w:asciiTheme="minorEastAsia" w:eastAsiaTheme="minorEastAsia" w:hAnsiTheme="minorEastAsia" w:cstheme="minorEastAsia" w:hint="eastAsia"/>
          <w:sz w:val="32"/>
          <w:szCs w:val="32"/>
        </w:rPr>
        <w:t>6、服务成果的建设性</w:t>
      </w:r>
      <w:bookmarkEnd w:id="5"/>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6.1工作成果具有较深入的情况分析和较高的质量；</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6.2不应出现对问题定性或有关表述等含糊不清或不客观真实等情况；</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6.3不应出现无充分依据或数据进行情况分析、原因剖析、判断预测等情况；</w:t>
      </w:r>
    </w:p>
    <w:p w:rsidR="0011187F" w:rsidRDefault="000957D6">
      <w:pPr>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6.4应提供具有针对性、较高参考价值的意见或建议。</w:t>
      </w:r>
    </w:p>
    <w:p w:rsidR="0011187F" w:rsidRDefault="000957D6">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br w:type="page"/>
      </w:r>
    </w:p>
    <w:p w:rsidR="0011187F" w:rsidRDefault="000957D6">
      <w:pPr>
        <w:pStyle w:val="a7"/>
        <w:widowControl w:val="0"/>
        <w:spacing w:before="0" w:beforeAutospacing="0" w:after="0" w:afterAutospacing="0" w:line="540" w:lineRule="exact"/>
        <w:ind w:firstLineChars="200" w:firstLine="643"/>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lastRenderedPageBreak/>
        <w:t>第三章 评定标办法</w:t>
      </w:r>
    </w:p>
    <w:p w:rsidR="0011187F" w:rsidRDefault="000957D6">
      <w:pPr>
        <w:pStyle w:val="a7"/>
        <w:widowControl w:val="0"/>
        <w:spacing w:before="0" w:beforeAutospacing="0" w:after="0" w:afterAutospacing="0" w:line="540" w:lineRule="exact"/>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一、评标须知</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1、评标委员会</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1.1 招标人将依法组建评标委员会，成员人数为五人，评标委员由龙岗投资控股集团审计部、企管部、财务部等部门推荐。与投标人有利害关系的成员应当回避。</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2、评标人员守则</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 所有参加评标人员必须遵守国家及有关地方制定的有关招标投标的法则、规定，遵守有关服务采购招标投标的保密制度；如果发现评委徇私，违反纪律，则招标人有权取消其评标资格，</w:t>
      </w:r>
      <w:proofErr w:type="gramStart"/>
      <w:r>
        <w:rPr>
          <w:rFonts w:asciiTheme="minorEastAsia" w:eastAsiaTheme="minorEastAsia" w:hAnsiTheme="minorEastAsia" w:cstheme="minorEastAsia" w:hint="eastAsia"/>
          <w:sz w:val="32"/>
          <w:szCs w:val="32"/>
        </w:rPr>
        <w:t>并报直管</w:t>
      </w:r>
      <w:proofErr w:type="gramEnd"/>
      <w:r>
        <w:rPr>
          <w:rFonts w:asciiTheme="minorEastAsia" w:eastAsiaTheme="minorEastAsia" w:hAnsiTheme="minorEastAsia" w:cstheme="minorEastAsia" w:hint="eastAsia"/>
          <w:sz w:val="32"/>
          <w:szCs w:val="32"/>
        </w:rPr>
        <w:t>部门或有关监督部门备案；情节严重，构成犯罪的，由司法机关依法追究其刑事责任。</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 全体参与评标人员</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必须遵守评标纪律、不得泄密；</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必须公正、不得徇私；</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必须科学、不得草率；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必须客观、不得带有成见；</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必须平等、不得强加于人；</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必须严谨、不得随意马虎。</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3、评标步骤</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3.1 评标准备；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3.2 初步评审；</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3.3 详细评审；</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3.4 择优定标。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4、评标准备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4.1 评标委员会人员进入评标室后，首先推选一名委员担任评标委员会组长。评标委员会组长负责评标过程中的组织工作，引导评标委员会按约定的程序进行评标。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4.2 评标委员会人员应当熟悉招标文件、评标方法等有关文件，包括项目概况、招标范围、招标目的、评标方法、评标所用表格等。</w:t>
      </w:r>
    </w:p>
    <w:p w:rsidR="0011187F" w:rsidRDefault="000957D6">
      <w:pPr>
        <w:pStyle w:val="a7"/>
        <w:widowControl w:val="0"/>
        <w:spacing w:before="0" w:beforeAutospacing="0" w:after="0" w:afterAutospacing="0" w:line="540" w:lineRule="exact"/>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5、初步评审审查标准</w:t>
      </w:r>
    </w:p>
    <w:tbl>
      <w:tblPr>
        <w:tblStyle w:val="a8"/>
        <w:tblW w:w="9668" w:type="dxa"/>
        <w:tblInd w:w="18" w:type="dxa"/>
        <w:tblLayout w:type="fixed"/>
        <w:tblLook w:val="04A0" w:firstRow="1" w:lastRow="0" w:firstColumn="1" w:lastColumn="0" w:noHBand="0" w:noVBand="1"/>
      </w:tblPr>
      <w:tblGrid>
        <w:gridCol w:w="524"/>
        <w:gridCol w:w="1462"/>
        <w:gridCol w:w="1909"/>
        <w:gridCol w:w="3553"/>
        <w:gridCol w:w="2220"/>
      </w:tblGrid>
      <w:tr w:rsidR="0011187F">
        <w:trPr>
          <w:trHeight w:val="743"/>
          <w:tblHeader/>
        </w:trPr>
        <w:tc>
          <w:tcPr>
            <w:tcW w:w="1986" w:type="dxa"/>
            <w:gridSpan w:val="2"/>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条款</w:t>
            </w:r>
          </w:p>
        </w:tc>
        <w:tc>
          <w:tcPr>
            <w:tcW w:w="1909"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评审因素</w:t>
            </w:r>
          </w:p>
        </w:tc>
        <w:tc>
          <w:tcPr>
            <w:tcW w:w="3553"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评审内容</w:t>
            </w:r>
          </w:p>
        </w:tc>
        <w:tc>
          <w:tcPr>
            <w:tcW w:w="2220" w:type="dxa"/>
            <w:vAlign w:val="center"/>
          </w:tcPr>
          <w:p w:rsidR="0011187F" w:rsidRDefault="000957D6">
            <w:pPr>
              <w:pStyle w:val="a7"/>
              <w:widowControl w:val="0"/>
              <w:spacing w:before="0" w:beforeAutospacing="0" w:after="0" w:afterAutospacing="0" w:line="56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审查标准</w:t>
            </w:r>
          </w:p>
        </w:tc>
      </w:tr>
      <w:tr w:rsidR="0011187F">
        <w:trPr>
          <w:trHeight w:val="714"/>
        </w:trPr>
        <w:tc>
          <w:tcPr>
            <w:tcW w:w="524" w:type="dxa"/>
            <w:vMerge w:val="restart"/>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1</w:t>
            </w:r>
          </w:p>
        </w:tc>
        <w:tc>
          <w:tcPr>
            <w:tcW w:w="1462" w:type="dxa"/>
            <w:vMerge w:val="restart"/>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形式评审标准</w:t>
            </w: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投标人名称</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与营业执照、资质证书一致</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r w:rsidR="0011187F">
        <w:trPr>
          <w:trHeight w:val="466"/>
        </w:trPr>
        <w:tc>
          <w:tcPr>
            <w:tcW w:w="524" w:type="dxa"/>
            <w:vMerge/>
            <w:vAlign w:val="center"/>
          </w:tcPr>
          <w:p w:rsidR="0011187F" w:rsidRDefault="0011187F">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p>
        </w:tc>
        <w:tc>
          <w:tcPr>
            <w:tcW w:w="1462" w:type="dxa"/>
            <w:vMerge/>
            <w:vAlign w:val="center"/>
          </w:tcPr>
          <w:p w:rsidR="0011187F" w:rsidRDefault="0011187F">
            <w:pPr>
              <w:widowControl/>
              <w:jc w:val="center"/>
              <w:textAlignment w:val="center"/>
              <w:rPr>
                <w:rFonts w:ascii="宋体" w:hAnsi="宋体" w:cs="宋体"/>
                <w:kern w:val="0"/>
                <w:sz w:val="28"/>
                <w:szCs w:val="28"/>
                <w:lang w:bidi="ar"/>
              </w:rPr>
            </w:pP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投标文件格式</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符合第四章“投标文件格式”的要求</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r w:rsidR="0011187F">
        <w:trPr>
          <w:trHeight w:val="466"/>
        </w:trPr>
        <w:tc>
          <w:tcPr>
            <w:tcW w:w="524" w:type="dxa"/>
            <w:vMerge/>
            <w:vAlign w:val="center"/>
          </w:tcPr>
          <w:p w:rsidR="0011187F" w:rsidRDefault="0011187F">
            <w:pPr>
              <w:pStyle w:val="a7"/>
              <w:widowControl w:val="0"/>
              <w:spacing w:before="0" w:beforeAutospacing="0" w:after="0" w:afterAutospacing="0" w:line="560" w:lineRule="exact"/>
              <w:jc w:val="center"/>
              <w:rPr>
                <w:rFonts w:asciiTheme="minorEastAsia" w:eastAsiaTheme="minorEastAsia" w:hAnsiTheme="minorEastAsia" w:cstheme="minorEastAsia"/>
                <w:sz w:val="28"/>
                <w:szCs w:val="28"/>
              </w:rPr>
            </w:pPr>
          </w:p>
        </w:tc>
        <w:tc>
          <w:tcPr>
            <w:tcW w:w="1462" w:type="dxa"/>
            <w:vMerge/>
            <w:vAlign w:val="center"/>
          </w:tcPr>
          <w:p w:rsidR="0011187F" w:rsidRDefault="0011187F">
            <w:pPr>
              <w:widowControl/>
              <w:jc w:val="center"/>
              <w:textAlignment w:val="center"/>
              <w:rPr>
                <w:rFonts w:ascii="宋体" w:hAnsi="宋体" w:cs="宋体"/>
                <w:kern w:val="0"/>
                <w:sz w:val="28"/>
                <w:szCs w:val="28"/>
                <w:lang w:bidi="ar"/>
              </w:rPr>
            </w:pP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 xml:space="preserve">报价唯一 </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 xml:space="preserve">只能有一个有效报价 </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r w:rsidR="0011187F">
        <w:trPr>
          <w:trHeight w:val="466"/>
        </w:trPr>
        <w:tc>
          <w:tcPr>
            <w:tcW w:w="524" w:type="dxa"/>
            <w:vMerge w:val="restart"/>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2</w:t>
            </w:r>
          </w:p>
        </w:tc>
        <w:tc>
          <w:tcPr>
            <w:tcW w:w="1462" w:type="dxa"/>
            <w:vMerge w:val="restart"/>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资格评审标准</w:t>
            </w: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营业执照</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具备有效的营业执照</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r w:rsidR="0011187F">
        <w:trPr>
          <w:trHeight w:val="466"/>
        </w:trPr>
        <w:tc>
          <w:tcPr>
            <w:tcW w:w="524" w:type="dxa"/>
            <w:vMerge/>
            <w:vAlign w:val="center"/>
          </w:tcPr>
          <w:p w:rsidR="0011187F" w:rsidRDefault="0011187F">
            <w:pPr>
              <w:widowControl/>
              <w:jc w:val="left"/>
              <w:textAlignment w:val="center"/>
              <w:rPr>
                <w:rFonts w:ascii="宋体" w:hAnsi="宋体" w:cs="宋体"/>
                <w:kern w:val="0"/>
                <w:sz w:val="28"/>
                <w:szCs w:val="28"/>
                <w:lang w:bidi="ar"/>
              </w:rPr>
            </w:pPr>
          </w:p>
        </w:tc>
        <w:tc>
          <w:tcPr>
            <w:tcW w:w="1462" w:type="dxa"/>
            <w:vMerge/>
            <w:vAlign w:val="center"/>
          </w:tcPr>
          <w:p w:rsidR="0011187F" w:rsidRDefault="0011187F">
            <w:pPr>
              <w:widowControl/>
              <w:jc w:val="center"/>
              <w:textAlignment w:val="center"/>
              <w:rPr>
                <w:rFonts w:ascii="宋体" w:hAnsi="宋体" w:cs="宋体"/>
                <w:kern w:val="0"/>
                <w:sz w:val="28"/>
                <w:szCs w:val="28"/>
                <w:lang w:bidi="ar"/>
              </w:rPr>
            </w:pP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其他资格要求</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符合招标文件要求</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r w:rsidR="0011187F">
        <w:trPr>
          <w:trHeight w:val="466"/>
        </w:trPr>
        <w:tc>
          <w:tcPr>
            <w:tcW w:w="524" w:type="dxa"/>
            <w:vMerge/>
            <w:vAlign w:val="center"/>
          </w:tcPr>
          <w:p w:rsidR="0011187F" w:rsidRDefault="0011187F">
            <w:pPr>
              <w:widowControl/>
              <w:jc w:val="left"/>
              <w:textAlignment w:val="center"/>
              <w:rPr>
                <w:rFonts w:ascii="宋体" w:hAnsi="宋体" w:cs="宋体"/>
                <w:kern w:val="0"/>
                <w:sz w:val="28"/>
                <w:szCs w:val="28"/>
                <w:lang w:bidi="ar"/>
              </w:rPr>
            </w:pPr>
          </w:p>
        </w:tc>
        <w:tc>
          <w:tcPr>
            <w:tcW w:w="1462" w:type="dxa"/>
            <w:vMerge/>
            <w:vAlign w:val="center"/>
          </w:tcPr>
          <w:p w:rsidR="0011187F" w:rsidRDefault="0011187F">
            <w:pPr>
              <w:widowControl/>
              <w:jc w:val="center"/>
              <w:textAlignment w:val="center"/>
              <w:rPr>
                <w:rFonts w:ascii="宋体" w:hAnsi="宋体" w:cs="宋体"/>
                <w:kern w:val="0"/>
                <w:sz w:val="28"/>
                <w:szCs w:val="28"/>
                <w:lang w:bidi="ar"/>
              </w:rPr>
            </w:pP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不存在禁止投标的情形</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不存在“投标人须知”投标人资格要求第5项规定的任何一种情形</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r w:rsidR="0011187F">
        <w:trPr>
          <w:trHeight w:val="746"/>
        </w:trPr>
        <w:tc>
          <w:tcPr>
            <w:tcW w:w="524" w:type="dxa"/>
            <w:vMerge w:val="restart"/>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3</w:t>
            </w:r>
          </w:p>
        </w:tc>
        <w:tc>
          <w:tcPr>
            <w:tcW w:w="1462" w:type="dxa"/>
            <w:vMerge w:val="restart"/>
            <w:vAlign w:val="center"/>
          </w:tcPr>
          <w:p w:rsidR="0011187F" w:rsidRDefault="000957D6">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响应性评审标准</w:t>
            </w: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投标报价</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投标报价未高于最高限价</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r w:rsidR="0011187F">
        <w:trPr>
          <w:trHeight w:val="746"/>
        </w:trPr>
        <w:tc>
          <w:tcPr>
            <w:tcW w:w="524" w:type="dxa"/>
            <w:vMerge/>
            <w:vAlign w:val="center"/>
          </w:tcPr>
          <w:p w:rsidR="0011187F" w:rsidRDefault="0011187F">
            <w:pPr>
              <w:widowControl/>
              <w:jc w:val="left"/>
              <w:textAlignment w:val="center"/>
              <w:rPr>
                <w:rFonts w:ascii="宋体" w:hAnsi="宋体" w:cs="宋体"/>
                <w:kern w:val="0"/>
                <w:sz w:val="28"/>
                <w:szCs w:val="28"/>
                <w:lang w:bidi="ar"/>
              </w:rPr>
            </w:pPr>
          </w:p>
        </w:tc>
        <w:tc>
          <w:tcPr>
            <w:tcW w:w="1462" w:type="dxa"/>
            <w:vMerge/>
            <w:vAlign w:val="center"/>
          </w:tcPr>
          <w:p w:rsidR="0011187F" w:rsidRDefault="0011187F">
            <w:pPr>
              <w:widowControl/>
              <w:jc w:val="left"/>
              <w:textAlignment w:val="center"/>
              <w:rPr>
                <w:rFonts w:ascii="宋体" w:hAnsi="宋体" w:cs="宋体"/>
                <w:kern w:val="0"/>
                <w:sz w:val="28"/>
                <w:szCs w:val="28"/>
                <w:lang w:bidi="ar"/>
              </w:rPr>
            </w:pPr>
          </w:p>
        </w:tc>
        <w:tc>
          <w:tcPr>
            <w:tcW w:w="1909"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投标内容</w:t>
            </w:r>
          </w:p>
        </w:tc>
        <w:tc>
          <w:tcPr>
            <w:tcW w:w="3553"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符合招标文件要求</w:t>
            </w:r>
          </w:p>
        </w:tc>
        <w:tc>
          <w:tcPr>
            <w:tcW w:w="2220" w:type="dxa"/>
            <w:vAlign w:val="center"/>
          </w:tcPr>
          <w:p w:rsidR="0011187F" w:rsidRDefault="000957D6">
            <w:pPr>
              <w:widowControl/>
              <w:jc w:val="left"/>
              <w:textAlignment w:val="center"/>
              <w:rPr>
                <w:rFonts w:ascii="宋体" w:hAnsi="宋体" w:cs="宋体"/>
                <w:kern w:val="0"/>
                <w:sz w:val="28"/>
                <w:szCs w:val="28"/>
                <w:lang w:bidi="ar"/>
              </w:rPr>
            </w:pPr>
            <w:r>
              <w:rPr>
                <w:rFonts w:ascii="宋体" w:hAnsi="宋体" w:cs="宋体" w:hint="eastAsia"/>
                <w:kern w:val="0"/>
                <w:sz w:val="28"/>
                <w:szCs w:val="28"/>
                <w:lang w:bidi="ar"/>
              </w:rPr>
              <w:t>□通过□不通过</w:t>
            </w:r>
          </w:p>
        </w:tc>
      </w:tr>
    </w:tbl>
    <w:p w:rsidR="0011187F" w:rsidRDefault="000957D6">
      <w:pPr>
        <w:pStyle w:val="a7"/>
        <w:widowControl w:val="0"/>
        <w:spacing w:before="0" w:beforeAutospacing="0" w:after="0" w:afterAutospacing="0" w:line="540" w:lineRule="exact"/>
        <w:ind w:firstLineChars="200" w:firstLine="643"/>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二、评标方法（综合评分法</w:t>
      </w:r>
      <w:r>
        <w:rPr>
          <w:rFonts w:asciiTheme="minorEastAsia" w:eastAsiaTheme="minorEastAsia" w:hAnsiTheme="minorEastAsia" w:cstheme="minorEastAsia" w:hint="eastAsia"/>
          <w:sz w:val="32"/>
          <w:szCs w:val="32"/>
        </w:rPr>
        <w:t>）</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本项目采用综合评分法，在最大限度地满足招标文件实质性要求前提下，按照招标文件规定的评审标准进行评审，按评审因</w:t>
      </w:r>
      <w:r>
        <w:rPr>
          <w:rFonts w:asciiTheme="minorEastAsia" w:eastAsiaTheme="minorEastAsia" w:hAnsiTheme="minorEastAsia" w:cstheme="minorEastAsia" w:hint="eastAsia"/>
          <w:sz w:val="32"/>
          <w:szCs w:val="32"/>
        </w:rPr>
        <w:lastRenderedPageBreak/>
        <w:t>素的量化指标评审。</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1、初步评审</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评标委员会可以要求投标人提交“投标人须知”规定的有关证明和证件的原件，以便核验。评标委员会依据本章《初步评审审查标准》规定的标准对投标文件进行初步评审，有一项不符合评审标准的，评标委员会应当否决其投标。初步评审的结论是“通过”或“不通过”，只有结论为“通过”的投标方能进入下一阶段的评标，否则其投标将</w:t>
      </w:r>
      <w:proofErr w:type="gramStart"/>
      <w:r>
        <w:rPr>
          <w:rFonts w:asciiTheme="minorEastAsia" w:eastAsiaTheme="minorEastAsia" w:hAnsiTheme="minorEastAsia" w:cstheme="minorEastAsia" w:hint="eastAsia"/>
          <w:sz w:val="32"/>
          <w:szCs w:val="32"/>
        </w:rPr>
        <w:t>按废标处理</w:t>
      </w:r>
      <w:proofErr w:type="gramEnd"/>
      <w:r>
        <w:rPr>
          <w:rFonts w:asciiTheme="minorEastAsia" w:eastAsiaTheme="minorEastAsia" w:hAnsiTheme="minorEastAsia" w:cstheme="minorEastAsia" w:hint="eastAsia"/>
          <w:sz w:val="32"/>
          <w:szCs w:val="32"/>
        </w:rPr>
        <w:t>。</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2、详细评审</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2.1 评标委员会按本章《评审标准》规定的量化因素和分值进行打分，并计算出综合得分。评分分值计算保留小数点后两位，小数点后第三位“四舍五入”。</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2.2 评标委员会发现投标人的报价明显低于其他投标报价，使得其投标报价可能低于其成本的，应当要求该投标人</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书面说明并提供相应的证明材料。投标人不能合理说明或者不能提供相应证明材料的，由评标委员会认定该投标人以低于成本报价竞标，并否决其投标。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3、择优定标</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评标委员会在定标过程中，应当坚持择优与竞价相结合。</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4、评审标准</w:t>
      </w:r>
    </w:p>
    <w:tbl>
      <w:tblPr>
        <w:tblW w:w="9735" w:type="dxa"/>
        <w:jc w:val="center"/>
        <w:tblLayout w:type="fixed"/>
        <w:tblLook w:val="04A0" w:firstRow="1" w:lastRow="0" w:firstColumn="1" w:lastColumn="0" w:noHBand="0" w:noVBand="1"/>
      </w:tblPr>
      <w:tblGrid>
        <w:gridCol w:w="685"/>
        <w:gridCol w:w="525"/>
        <w:gridCol w:w="660"/>
        <w:gridCol w:w="780"/>
        <w:gridCol w:w="1980"/>
        <w:gridCol w:w="2835"/>
        <w:gridCol w:w="2270"/>
      </w:tblGrid>
      <w:tr w:rsidR="0011187F">
        <w:trPr>
          <w:trHeight w:val="500"/>
          <w:jc w:val="center"/>
        </w:trPr>
        <w:tc>
          <w:tcPr>
            <w:tcW w:w="12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评分项目</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基础分</w:t>
            </w:r>
          </w:p>
        </w:tc>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评分内容</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证明材料</w:t>
            </w:r>
            <w:r>
              <w:rPr>
                <w:rFonts w:ascii="宋体" w:hAnsi="宋体" w:cs="宋体" w:hint="eastAsia"/>
                <w:kern w:val="0"/>
                <w:sz w:val="22"/>
                <w:szCs w:val="22"/>
                <w:lang w:bidi="ar"/>
              </w:rPr>
              <w:br/>
              <w:t>（包括但不限于）</w:t>
            </w:r>
          </w:p>
        </w:tc>
      </w:tr>
      <w:tr w:rsidR="0011187F">
        <w:trPr>
          <w:trHeight w:val="500"/>
          <w:jc w:val="center"/>
        </w:trPr>
        <w:tc>
          <w:tcPr>
            <w:tcW w:w="121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11187F">
            <w:pPr>
              <w:jc w:val="center"/>
              <w:rPr>
                <w:rFonts w:ascii="宋体" w:hAnsi="宋体" w:cs="宋体"/>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小计</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评分项目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评分标准</w:t>
            </w:r>
          </w:p>
        </w:tc>
        <w:tc>
          <w:tcPr>
            <w:tcW w:w="2270" w:type="dxa"/>
            <w:tcBorders>
              <w:top w:val="single" w:sz="4" w:space="0" w:color="000000"/>
              <w:left w:val="single" w:sz="4" w:space="0" w:color="000000"/>
              <w:right w:val="single" w:sz="4" w:space="0" w:color="000000"/>
            </w:tcBorders>
            <w:shd w:val="clear" w:color="auto" w:fill="auto"/>
            <w:vAlign w:val="center"/>
          </w:tcPr>
          <w:p w:rsidR="0011187F" w:rsidRDefault="0011187F">
            <w:pPr>
              <w:jc w:val="center"/>
              <w:rPr>
                <w:rFonts w:ascii="宋体" w:hAnsi="宋体" w:cs="宋体"/>
                <w:sz w:val="22"/>
                <w:szCs w:val="22"/>
              </w:rPr>
            </w:pPr>
          </w:p>
        </w:tc>
      </w:tr>
      <w:tr w:rsidR="0011187F">
        <w:trPr>
          <w:trHeight w:val="1350"/>
          <w:jc w:val="center"/>
        </w:trPr>
        <w:tc>
          <w:tcPr>
            <w:tcW w:w="685" w:type="dxa"/>
            <w:vMerge w:val="restart"/>
            <w:tcBorders>
              <w:top w:val="nil"/>
              <w:left w:val="single" w:sz="4" w:space="0" w:color="000000"/>
              <w:bottom w:val="nil"/>
              <w:right w:val="single" w:sz="4" w:space="0" w:color="000000"/>
            </w:tcBorders>
            <w:shd w:val="clear" w:color="auto" w:fill="auto"/>
            <w:textDirection w:val="tbRlV"/>
            <w:vAlign w:val="center"/>
          </w:tcPr>
          <w:p w:rsidR="0011187F" w:rsidRDefault="000957D6">
            <w:pPr>
              <w:jc w:val="center"/>
              <w:rPr>
                <w:rFonts w:ascii="宋体" w:hAnsi="宋体" w:cs="宋体"/>
                <w:sz w:val="22"/>
                <w:szCs w:val="22"/>
              </w:rPr>
            </w:pPr>
            <w:r>
              <w:rPr>
                <w:rFonts w:ascii="宋体" w:hAnsi="宋体" w:cs="宋体" w:hint="eastAsia"/>
                <w:sz w:val="22"/>
                <w:szCs w:val="22"/>
              </w:rPr>
              <w:t>技术部分评分</w:t>
            </w:r>
          </w:p>
        </w:tc>
        <w:tc>
          <w:tcPr>
            <w:tcW w:w="525" w:type="dxa"/>
            <w:vMerge w:val="restart"/>
            <w:tcBorders>
              <w:top w:val="nil"/>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胜任</w:t>
            </w:r>
            <w:r>
              <w:rPr>
                <w:rFonts w:ascii="宋体" w:hAnsi="宋体" w:cs="宋体" w:hint="eastAsia"/>
                <w:kern w:val="0"/>
                <w:sz w:val="22"/>
                <w:szCs w:val="22"/>
                <w:lang w:bidi="ar"/>
              </w:rPr>
              <w:br/>
              <w:t>能力</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项目现场负责人执业年限</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≥10年：10分</w:t>
            </w:r>
            <w:r>
              <w:rPr>
                <w:rFonts w:ascii="宋体" w:hAnsi="宋体" w:cs="宋体" w:hint="eastAsia"/>
                <w:kern w:val="0"/>
                <w:sz w:val="22"/>
                <w:szCs w:val="22"/>
                <w:lang w:bidi="ar"/>
              </w:rPr>
              <w:br/>
              <w:t>8-9年：7分</w:t>
            </w:r>
            <w:r>
              <w:rPr>
                <w:rFonts w:ascii="宋体" w:hAnsi="宋体" w:cs="宋体" w:hint="eastAsia"/>
                <w:kern w:val="0"/>
                <w:sz w:val="22"/>
                <w:szCs w:val="22"/>
                <w:lang w:bidi="ar"/>
              </w:rPr>
              <w:br/>
              <w:t>6-7年：5分</w:t>
            </w:r>
            <w:r>
              <w:rPr>
                <w:rFonts w:ascii="宋体" w:hAnsi="宋体" w:cs="宋体" w:hint="eastAsia"/>
                <w:kern w:val="0"/>
                <w:sz w:val="22"/>
                <w:szCs w:val="22"/>
                <w:lang w:bidi="ar"/>
              </w:rPr>
              <w:br/>
              <w:t>4-5年：3分</w:t>
            </w:r>
            <w:r>
              <w:rPr>
                <w:rFonts w:ascii="宋体" w:hAnsi="宋体" w:cs="宋体" w:hint="eastAsia"/>
                <w:kern w:val="0"/>
                <w:sz w:val="22"/>
                <w:szCs w:val="22"/>
                <w:lang w:bidi="ar"/>
              </w:rPr>
              <w:br/>
              <w:t>3年：1分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现场负责人资质证书</w:t>
            </w:r>
          </w:p>
        </w:tc>
      </w:tr>
      <w:tr w:rsidR="0011187F">
        <w:trPr>
          <w:trHeight w:val="106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vMerge/>
            <w:tcBorders>
              <w:top w:val="nil"/>
              <w:left w:val="single" w:sz="4" w:space="0" w:color="000000"/>
              <w:bottom w:val="single" w:sz="4" w:space="0" w:color="000000"/>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项目现场团队人员配备情况（不含现场负责人）</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≥9人：4分</w:t>
            </w:r>
            <w:r>
              <w:rPr>
                <w:rFonts w:ascii="宋体" w:hAnsi="宋体" w:cs="宋体" w:hint="eastAsia"/>
                <w:kern w:val="0"/>
                <w:sz w:val="22"/>
                <w:szCs w:val="22"/>
                <w:lang w:bidi="ar"/>
              </w:rPr>
              <w:br/>
              <w:t>8人：3分</w:t>
            </w:r>
            <w:r>
              <w:rPr>
                <w:rFonts w:ascii="宋体" w:hAnsi="宋体" w:cs="宋体" w:hint="eastAsia"/>
                <w:kern w:val="0"/>
                <w:sz w:val="22"/>
                <w:szCs w:val="22"/>
                <w:lang w:bidi="ar"/>
              </w:rPr>
              <w:br/>
              <w:t>7人：1分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11187F">
            <w:pPr>
              <w:rPr>
                <w:rFonts w:ascii="宋体" w:hAnsi="宋体" w:cs="宋体"/>
                <w:sz w:val="22"/>
                <w:szCs w:val="22"/>
              </w:rPr>
            </w:pPr>
          </w:p>
        </w:tc>
      </w:tr>
      <w:tr w:rsidR="0011187F">
        <w:trPr>
          <w:trHeight w:val="160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vMerge/>
            <w:tcBorders>
              <w:top w:val="nil"/>
              <w:left w:val="single" w:sz="4" w:space="0" w:color="000000"/>
              <w:bottom w:val="single" w:sz="4" w:space="0" w:color="000000"/>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项目现场团队人员资质情况（不含现场负责人）</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1位注册会计师得2分</w:t>
            </w:r>
            <w:r>
              <w:rPr>
                <w:rFonts w:ascii="宋体" w:hAnsi="宋体" w:cs="宋体" w:hint="eastAsia"/>
                <w:kern w:val="0"/>
                <w:sz w:val="22"/>
                <w:szCs w:val="22"/>
                <w:lang w:bidi="ar"/>
              </w:rPr>
              <w:br/>
              <w:t>1位中级会计师得1分</w:t>
            </w:r>
            <w:r>
              <w:rPr>
                <w:rFonts w:ascii="宋体" w:hAnsi="宋体" w:cs="宋体" w:hint="eastAsia"/>
                <w:kern w:val="0"/>
                <w:sz w:val="22"/>
                <w:szCs w:val="22"/>
                <w:lang w:bidi="ar"/>
              </w:rPr>
              <w:br/>
              <w:t>最高得6分</w:t>
            </w:r>
            <w:r>
              <w:rPr>
                <w:rFonts w:ascii="宋体" w:hAnsi="宋体" w:cs="宋体" w:hint="eastAsia"/>
                <w:kern w:val="0"/>
                <w:sz w:val="22"/>
                <w:szCs w:val="22"/>
                <w:lang w:bidi="ar"/>
              </w:rPr>
              <w:br/>
              <w:t>（同一名人员注册会计师和中级会计师不重复计分）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现场团队人员资质证书</w:t>
            </w:r>
          </w:p>
        </w:tc>
      </w:tr>
      <w:tr w:rsidR="0011187F">
        <w:trPr>
          <w:trHeight w:val="110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执业</w:t>
            </w:r>
            <w:r>
              <w:rPr>
                <w:rFonts w:ascii="宋体" w:hAnsi="宋体" w:cs="宋体" w:hint="eastAsia"/>
                <w:kern w:val="0"/>
                <w:sz w:val="22"/>
                <w:szCs w:val="22"/>
                <w:lang w:bidi="ar"/>
              </w:rPr>
              <w:br/>
              <w:t>经验</w:t>
            </w:r>
          </w:p>
        </w:tc>
        <w:tc>
          <w:tcPr>
            <w:tcW w:w="660" w:type="dxa"/>
            <w:tcBorders>
              <w:top w:val="single" w:sz="4" w:space="0" w:color="000000"/>
              <w:left w:val="single" w:sz="4" w:space="0" w:color="000000"/>
              <w:bottom w:val="nil"/>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企业2020年以来承担过类似项目</w:t>
            </w:r>
            <w:r>
              <w:rPr>
                <w:rStyle w:val="font41"/>
                <w:rFonts w:hint="default"/>
                <w:color w:val="auto"/>
                <w:lang w:bidi="ar"/>
              </w:rPr>
              <w:t>（供水类型的财务审计）</w:t>
            </w:r>
            <w:r>
              <w:rPr>
                <w:rFonts w:ascii="宋体" w:hAnsi="宋体" w:cs="宋体" w:hint="eastAsia"/>
                <w:kern w:val="0"/>
                <w:sz w:val="22"/>
                <w:szCs w:val="22"/>
                <w:lang w:bidi="ar"/>
              </w:rPr>
              <w:t>的业绩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每个项目得3分</w:t>
            </w:r>
            <w:r>
              <w:rPr>
                <w:rFonts w:ascii="宋体" w:hAnsi="宋体" w:cs="宋体" w:hint="eastAsia"/>
                <w:kern w:val="0"/>
                <w:sz w:val="22"/>
                <w:szCs w:val="22"/>
                <w:lang w:bidi="ar"/>
              </w:rPr>
              <w:br/>
              <w:t>最高得15分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业务约定书或中标通知书</w:t>
            </w:r>
          </w:p>
        </w:tc>
      </w:tr>
      <w:tr w:rsidR="0011187F">
        <w:trPr>
          <w:trHeight w:val="70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vMerge w:val="restart"/>
            <w:tcBorders>
              <w:top w:val="single" w:sz="4" w:space="0" w:color="000000"/>
              <w:left w:val="single" w:sz="4" w:space="0" w:color="000000"/>
              <w:bottom w:val="nil"/>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事务所资质</w:t>
            </w:r>
          </w:p>
        </w:tc>
        <w:tc>
          <w:tcPr>
            <w:tcW w:w="660" w:type="dxa"/>
            <w:vMerge w:val="restart"/>
            <w:tcBorders>
              <w:top w:val="single" w:sz="4" w:space="0" w:color="000000"/>
              <w:left w:val="single" w:sz="4" w:space="0" w:color="000000"/>
              <w:bottom w:val="nil"/>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事务所成立年限</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＞10年：2分</w:t>
            </w:r>
            <w:r>
              <w:rPr>
                <w:rFonts w:ascii="宋体" w:hAnsi="宋体" w:cs="宋体" w:hint="eastAsia"/>
                <w:kern w:val="0"/>
                <w:sz w:val="22"/>
                <w:szCs w:val="22"/>
                <w:lang w:bidi="ar"/>
              </w:rPr>
              <w:br/>
              <w:t>≤10年：1分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营业执照复印件</w:t>
            </w:r>
          </w:p>
        </w:tc>
      </w:tr>
      <w:tr w:rsidR="0011187F">
        <w:trPr>
          <w:trHeight w:val="70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事务所审计从业人员人数</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＞30人：2分</w:t>
            </w:r>
            <w:r>
              <w:rPr>
                <w:rFonts w:ascii="宋体" w:hAnsi="宋体" w:cs="宋体" w:hint="eastAsia"/>
                <w:kern w:val="0"/>
                <w:sz w:val="22"/>
                <w:szCs w:val="22"/>
                <w:lang w:bidi="ar"/>
              </w:rPr>
              <w:br/>
              <w:t>≤30人：1分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近三个月社会保险</w:t>
            </w:r>
            <w:proofErr w:type="gramStart"/>
            <w:r>
              <w:rPr>
                <w:rFonts w:ascii="宋体" w:hAnsi="宋体" w:cs="宋体" w:hint="eastAsia"/>
                <w:kern w:val="0"/>
                <w:sz w:val="22"/>
                <w:szCs w:val="22"/>
                <w:lang w:bidi="ar"/>
              </w:rPr>
              <w:t>参保证明</w:t>
            </w:r>
            <w:proofErr w:type="gramEnd"/>
          </w:p>
        </w:tc>
      </w:tr>
      <w:tr w:rsidR="0011187F">
        <w:trPr>
          <w:trHeight w:val="70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注册会计师人数</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＞10人：2分</w:t>
            </w:r>
            <w:r>
              <w:rPr>
                <w:rFonts w:ascii="宋体" w:hAnsi="宋体" w:cs="宋体" w:hint="eastAsia"/>
                <w:kern w:val="0"/>
                <w:sz w:val="22"/>
                <w:szCs w:val="22"/>
                <w:lang w:bidi="ar"/>
              </w:rPr>
              <w:br/>
              <w:t>≤10人：1分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中国注册会计师兴业管理信息系统截图</w:t>
            </w:r>
          </w:p>
        </w:tc>
      </w:tr>
      <w:tr w:rsidR="0011187F">
        <w:trPr>
          <w:trHeight w:val="70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2020年以来获得区级及以上荣誉</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每个得1分，最高得2分。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荣誉证书复印件</w:t>
            </w:r>
          </w:p>
        </w:tc>
      </w:tr>
      <w:tr w:rsidR="0011187F">
        <w:trPr>
          <w:trHeight w:val="675"/>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11187F" w:rsidRDefault="0011187F">
            <w:pPr>
              <w:jc w:val="center"/>
              <w:rPr>
                <w:rFonts w:ascii="宋体" w:hAnsi="宋体" w:cs="宋体"/>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具有证券期货相关业务资质</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证券业务资格证书复印件</w:t>
            </w:r>
          </w:p>
        </w:tc>
      </w:tr>
      <w:tr w:rsidR="0011187F">
        <w:trPr>
          <w:trHeight w:val="2120"/>
          <w:jc w:val="center"/>
        </w:trPr>
        <w:tc>
          <w:tcPr>
            <w:tcW w:w="685" w:type="dxa"/>
            <w:vMerge/>
            <w:tcBorders>
              <w:top w:val="nil"/>
              <w:left w:val="single" w:sz="4" w:space="0" w:color="000000"/>
              <w:bottom w:val="nil"/>
              <w:right w:val="single" w:sz="4" w:space="0" w:color="000000"/>
            </w:tcBorders>
            <w:shd w:val="clear" w:color="auto" w:fill="auto"/>
            <w:textDirection w:val="tbRlV"/>
            <w:vAlign w:val="center"/>
          </w:tcPr>
          <w:p w:rsidR="0011187F" w:rsidRDefault="0011187F">
            <w:pPr>
              <w:jc w:val="center"/>
              <w:rPr>
                <w:rFonts w:ascii="宋体" w:hAnsi="宋体" w:cs="宋体"/>
                <w:sz w:val="22"/>
                <w:szCs w:val="22"/>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审计</w:t>
            </w:r>
            <w:r>
              <w:rPr>
                <w:rFonts w:ascii="宋体" w:hAnsi="宋体" w:cs="宋体" w:hint="eastAsia"/>
                <w:kern w:val="0"/>
                <w:sz w:val="22"/>
                <w:szCs w:val="22"/>
                <w:lang w:bidi="ar"/>
              </w:rPr>
              <w:br/>
              <w:t>方案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1980"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审计程序和方法、时间安排、质量保证机制能否实现审计目的</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从审计程序的可行性、审计方法的科学性、时间安排的合理性、质量保证机制的有效性等多个维度对投标人是否有针对性的制定审计方案，能科学有效的实现审计目的进行综合打分。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11187F">
            <w:pPr>
              <w:rPr>
                <w:rFonts w:ascii="宋体" w:hAnsi="宋体" w:cs="宋体"/>
                <w:sz w:val="22"/>
                <w:szCs w:val="22"/>
              </w:rPr>
            </w:pPr>
          </w:p>
        </w:tc>
      </w:tr>
      <w:tr w:rsidR="0011187F">
        <w:trPr>
          <w:trHeight w:val="2700"/>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商务部分评分</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投标报价</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35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35</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187F" w:rsidRDefault="000957D6">
            <w:pPr>
              <w:widowControl/>
              <w:jc w:val="left"/>
              <w:textAlignment w:val="center"/>
              <w:rPr>
                <w:rFonts w:ascii="宋体" w:hAnsi="宋体" w:cs="宋体"/>
                <w:sz w:val="22"/>
                <w:szCs w:val="22"/>
              </w:rPr>
            </w:pPr>
            <w:r>
              <w:rPr>
                <w:rFonts w:ascii="宋体" w:hAnsi="宋体" w:cs="宋体" w:hint="eastAsia"/>
                <w:kern w:val="0"/>
                <w:sz w:val="22"/>
                <w:szCs w:val="22"/>
                <w:lang w:bidi="ar"/>
              </w:rPr>
              <w:t>报价金额</w:t>
            </w:r>
          </w:p>
        </w:tc>
        <w:tc>
          <w:tcPr>
            <w:tcW w:w="2835" w:type="dxa"/>
            <w:tcBorders>
              <w:top w:val="single" w:sz="4" w:space="0" w:color="000000"/>
              <w:left w:val="single" w:sz="4" w:space="0" w:color="000000"/>
              <w:bottom w:val="single" w:sz="4" w:space="0" w:color="000000"/>
              <w:right w:val="nil"/>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评审合格的投标人投标报价去掉最高和最低取算术平均值作为基准价（当合格的投标人不多于5人时不去掉最高和最低价），投标价等于基准价的得35分；投标价每高于基准价0.5万元扣2分；投标价每低于基准价0.5万元扣1分。（不足0.5万元的部分不计取，最多扣35分）</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11187F">
            <w:pPr>
              <w:rPr>
                <w:rFonts w:ascii="宋体" w:hAnsi="宋体" w:cs="宋体"/>
                <w:sz w:val="22"/>
                <w:szCs w:val="22"/>
              </w:rPr>
            </w:pPr>
          </w:p>
        </w:tc>
      </w:tr>
      <w:tr w:rsidR="0011187F">
        <w:trPr>
          <w:trHeight w:val="500"/>
          <w:jc w:val="center"/>
        </w:trPr>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总计</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0957D6">
            <w:pPr>
              <w:widowControl/>
              <w:jc w:val="center"/>
              <w:textAlignment w:val="center"/>
              <w:rPr>
                <w:rFonts w:ascii="宋体" w:hAnsi="宋体" w:cs="宋体"/>
                <w:sz w:val="22"/>
                <w:szCs w:val="22"/>
              </w:rPr>
            </w:pPr>
            <w:r>
              <w:rPr>
                <w:rFonts w:ascii="宋体" w:hAnsi="宋体" w:cs="宋体" w:hint="eastAsia"/>
                <w:kern w:val="0"/>
                <w:sz w:val="22"/>
                <w:szCs w:val="22"/>
                <w:lang w:bidi="ar"/>
              </w:rPr>
              <w:t>100分</w:t>
            </w:r>
          </w:p>
        </w:tc>
        <w:tc>
          <w:tcPr>
            <w:tcW w:w="4815" w:type="dxa"/>
            <w:gridSpan w:val="2"/>
            <w:tcBorders>
              <w:top w:val="single" w:sz="4" w:space="0" w:color="000000"/>
              <w:left w:val="single" w:sz="4" w:space="0" w:color="000000"/>
              <w:bottom w:val="single" w:sz="4" w:space="0" w:color="000000"/>
              <w:right w:val="nil"/>
            </w:tcBorders>
            <w:shd w:val="clear" w:color="auto" w:fill="auto"/>
            <w:vAlign w:val="center"/>
          </w:tcPr>
          <w:p w:rsidR="0011187F" w:rsidRDefault="0011187F">
            <w:pPr>
              <w:jc w:val="center"/>
              <w:rPr>
                <w:rFonts w:ascii="宋体" w:hAnsi="宋体" w:cs="宋体"/>
                <w:sz w:val="22"/>
                <w:szCs w:val="22"/>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87F" w:rsidRDefault="0011187F">
            <w:pPr>
              <w:rPr>
                <w:rFonts w:ascii="宋体" w:hAnsi="宋体" w:cs="宋体"/>
                <w:sz w:val="22"/>
                <w:szCs w:val="22"/>
              </w:rPr>
            </w:pPr>
          </w:p>
        </w:tc>
      </w:tr>
    </w:tbl>
    <w:p w:rsidR="0011187F" w:rsidRDefault="000957D6">
      <w:pPr>
        <w:tabs>
          <w:tab w:val="left" w:pos="105"/>
          <w:tab w:val="left" w:pos="525"/>
          <w:tab w:val="left" w:pos="3360"/>
        </w:tabs>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注：</w:t>
      </w:r>
    </w:p>
    <w:p w:rsidR="0011187F" w:rsidRDefault="000957D6">
      <w:pPr>
        <w:tabs>
          <w:tab w:val="left" w:pos="105"/>
          <w:tab w:val="left" w:pos="525"/>
          <w:tab w:val="left" w:pos="3360"/>
        </w:tabs>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1、本表评审依据要求的各项证明文件须编入投标文件。</w:t>
      </w:r>
    </w:p>
    <w:p w:rsidR="0011187F" w:rsidRDefault="000957D6">
      <w:pPr>
        <w:tabs>
          <w:tab w:val="left" w:pos="105"/>
          <w:tab w:val="left" w:pos="525"/>
          <w:tab w:val="left" w:pos="3360"/>
        </w:tabs>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2、表中要求提供相关证明文件的内容，投标文件中须明确加以说明并提供，未按要求提供证明文件或说明不清楚或评标委员会无法凭所提供的材料判断是否得分的情况，一律作不得分处理。</w:t>
      </w:r>
    </w:p>
    <w:p w:rsidR="0011187F" w:rsidRDefault="000957D6">
      <w:pPr>
        <w:tabs>
          <w:tab w:val="left" w:pos="105"/>
          <w:tab w:val="left" w:pos="525"/>
          <w:tab w:val="left" w:pos="3360"/>
        </w:tabs>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3、投标文件存在投标报价问题的，进行投标报价的算术修正，投标报价算术</w:t>
      </w:r>
      <w:proofErr w:type="gramStart"/>
      <w:r>
        <w:rPr>
          <w:rFonts w:asciiTheme="minorEastAsia" w:eastAsiaTheme="minorEastAsia" w:hAnsiTheme="minorEastAsia" w:cstheme="minorEastAsia" w:hint="eastAsia"/>
          <w:sz w:val="32"/>
          <w:szCs w:val="32"/>
        </w:rPr>
        <w:t>修正按</w:t>
      </w:r>
      <w:proofErr w:type="gramEnd"/>
      <w:r>
        <w:rPr>
          <w:rFonts w:asciiTheme="minorEastAsia" w:eastAsiaTheme="minorEastAsia" w:hAnsiTheme="minorEastAsia" w:cstheme="minorEastAsia" w:hint="eastAsia"/>
          <w:sz w:val="32"/>
          <w:szCs w:val="32"/>
        </w:rPr>
        <w:t>有利于招标人的原则进行，具体修正原则为：若小写金额与大写金额有差异，以大写金额为准（有明显错误的除外）。</w:t>
      </w:r>
    </w:p>
    <w:p w:rsidR="0011187F" w:rsidRDefault="000957D6">
      <w:pPr>
        <w:spacing w:line="540" w:lineRule="exact"/>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三、确定中标人</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评标委员会综合打分后，推荐得分最高的投标人为中标候选人，根据公司审批权限报领导审批后确定中标人。若得分最高的投标人多于1人时推荐其中投标报价低者作为中标候选人，若得分最高的投标人报价相同，则推荐</w:t>
      </w:r>
      <w:proofErr w:type="gramStart"/>
      <w:r>
        <w:rPr>
          <w:rFonts w:asciiTheme="minorEastAsia" w:eastAsiaTheme="minorEastAsia" w:hAnsiTheme="minorEastAsia" w:cstheme="minorEastAsia" w:hint="eastAsia"/>
          <w:sz w:val="32"/>
          <w:szCs w:val="32"/>
        </w:rPr>
        <w:t>其中先</w:t>
      </w:r>
      <w:proofErr w:type="gramEnd"/>
      <w:r>
        <w:rPr>
          <w:rFonts w:asciiTheme="minorEastAsia" w:eastAsiaTheme="minorEastAsia" w:hAnsiTheme="minorEastAsia" w:cstheme="minorEastAsia" w:hint="eastAsia"/>
          <w:sz w:val="32"/>
          <w:szCs w:val="32"/>
        </w:rPr>
        <w:t>提交投标文件的投标人为中标候选人。</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1、公示</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确定中标人之后，工作人员将在龙岗投资控股集团官网上予以公示，公示时间为5日。投标人或者其他利害关系人对中标人选定结果有异议的，应当在公示期间提出，工作人员自收到异议之日起5日内</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答复。</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2、发送审计通知书</w:t>
      </w:r>
    </w:p>
    <w:p w:rsidR="0011187F" w:rsidRDefault="000957D6">
      <w:pPr>
        <w:spacing w:line="54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公示期间若无异议或者异议被认定为不成立的，工作人员将向中标人发送《审计通知书》，并由被审计单位与中标人签订《业务约定书》。</w:t>
      </w:r>
    </w:p>
    <w:p w:rsidR="0011187F" w:rsidRDefault="000957D6">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sz w:val="32"/>
          <w:szCs w:val="32"/>
        </w:rPr>
        <w:br w:type="page"/>
      </w:r>
    </w:p>
    <w:p w:rsidR="0011187F" w:rsidRDefault="000957D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第四章 投标文件格式</w:t>
      </w:r>
    </w:p>
    <w:p w:rsidR="0011187F" w:rsidRDefault="0011187F">
      <w:pPr>
        <w:jc w:val="center"/>
        <w:rPr>
          <w:rFonts w:asciiTheme="minorEastAsia" w:eastAsiaTheme="minorEastAsia" w:hAnsiTheme="minorEastAsia" w:cstheme="minorEastAsia"/>
          <w:sz w:val="32"/>
          <w:szCs w:val="32"/>
        </w:rPr>
      </w:pPr>
    </w:p>
    <w:p w:rsidR="0011187F" w:rsidRDefault="0011187F">
      <w:pPr>
        <w:jc w:val="center"/>
        <w:rPr>
          <w:rFonts w:asciiTheme="minorEastAsia" w:eastAsiaTheme="minorEastAsia" w:hAnsiTheme="minorEastAsia" w:cstheme="minorEastAsia"/>
          <w:b/>
          <w:bCs/>
          <w:sz w:val="72"/>
          <w:szCs w:val="72"/>
        </w:rPr>
      </w:pPr>
    </w:p>
    <w:p w:rsidR="0011187F" w:rsidRDefault="0011187F">
      <w:pPr>
        <w:pStyle w:val="a4"/>
        <w:rPr>
          <w:rFonts w:asciiTheme="minorEastAsia" w:eastAsiaTheme="minorEastAsia" w:hAnsiTheme="minorEastAsia" w:cstheme="minorEastAsia"/>
          <w:b/>
          <w:bCs/>
          <w:sz w:val="72"/>
          <w:szCs w:val="72"/>
        </w:rPr>
      </w:pPr>
    </w:p>
    <w:p w:rsidR="0011187F" w:rsidRDefault="0011187F"/>
    <w:p w:rsidR="0011187F" w:rsidRDefault="000957D6">
      <w:pPr>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投标文件</w:t>
      </w:r>
    </w:p>
    <w:p w:rsidR="0011187F" w:rsidRDefault="0011187F">
      <w:pPr>
        <w:jc w:val="center"/>
        <w:rPr>
          <w:rFonts w:asciiTheme="minorEastAsia" w:eastAsiaTheme="minorEastAsia" w:hAnsiTheme="minorEastAsia" w:cstheme="minorEastAsia"/>
          <w:b/>
          <w:bCs/>
          <w:sz w:val="32"/>
          <w:szCs w:val="32"/>
        </w:rPr>
      </w:pPr>
    </w:p>
    <w:p w:rsidR="0011187F" w:rsidRDefault="0011187F">
      <w:pPr>
        <w:jc w:val="center"/>
        <w:rPr>
          <w:rFonts w:asciiTheme="minorEastAsia" w:eastAsiaTheme="minorEastAsia" w:hAnsiTheme="minorEastAsia" w:cstheme="minorEastAsia"/>
          <w:b/>
          <w:bCs/>
          <w:sz w:val="32"/>
          <w:szCs w:val="32"/>
        </w:rPr>
      </w:pPr>
    </w:p>
    <w:p w:rsidR="0011187F" w:rsidRDefault="0011187F">
      <w:pPr>
        <w:jc w:val="center"/>
        <w:rPr>
          <w:rFonts w:asciiTheme="minorEastAsia" w:eastAsiaTheme="minorEastAsia" w:hAnsiTheme="minorEastAsia" w:cstheme="minorEastAsia"/>
          <w:b/>
          <w:bCs/>
          <w:sz w:val="32"/>
          <w:szCs w:val="32"/>
        </w:rPr>
      </w:pPr>
    </w:p>
    <w:p w:rsidR="0011187F" w:rsidRDefault="0011187F">
      <w:pPr>
        <w:jc w:val="center"/>
        <w:rPr>
          <w:rFonts w:asciiTheme="minorEastAsia" w:eastAsiaTheme="minorEastAsia" w:hAnsiTheme="minorEastAsia" w:cstheme="minorEastAsia"/>
          <w:b/>
          <w:bCs/>
          <w:sz w:val="32"/>
          <w:szCs w:val="32"/>
        </w:rPr>
      </w:pPr>
    </w:p>
    <w:p w:rsidR="0011187F" w:rsidRDefault="0011187F">
      <w:pPr>
        <w:jc w:val="center"/>
        <w:rPr>
          <w:rFonts w:asciiTheme="minorEastAsia" w:eastAsiaTheme="minorEastAsia" w:hAnsiTheme="minorEastAsia" w:cstheme="minorEastAsia"/>
          <w:b/>
          <w:bCs/>
          <w:sz w:val="32"/>
          <w:szCs w:val="32"/>
        </w:rPr>
      </w:pPr>
    </w:p>
    <w:p w:rsidR="0011187F" w:rsidRDefault="0011187F">
      <w:pPr>
        <w:rPr>
          <w:rFonts w:asciiTheme="minorEastAsia" w:eastAsiaTheme="minorEastAsia" w:hAnsiTheme="minorEastAsia" w:cstheme="minorEastAsia"/>
          <w:sz w:val="32"/>
          <w:szCs w:val="32"/>
        </w:rPr>
      </w:pPr>
    </w:p>
    <w:p w:rsidR="0011187F" w:rsidRDefault="0011187F">
      <w:pPr>
        <w:rPr>
          <w:rFonts w:asciiTheme="minorEastAsia" w:eastAsiaTheme="minorEastAsia" w:hAnsiTheme="minorEastAsia" w:cstheme="minorEastAsia"/>
          <w:sz w:val="32"/>
          <w:szCs w:val="32"/>
        </w:rPr>
      </w:pPr>
    </w:p>
    <w:p w:rsidR="0011187F" w:rsidRDefault="0011187F">
      <w:pPr>
        <w:pStyle w:val="a4"/>
        <w:rPr>
          <w:rFonts w:asciiTheme="minorEastAsia" w:eastAsiaTheme="minorEastAsia" w:hAnsiTheme="minorEastAsia" w:cstheme="minorEastAsia"/>
          <w:sz w:val="32"/>
          <w:szCs w:val="32"/>
        </w:rPr>
      </w:pPr>
    </w:p>
    <w:p w:rsidR="0011187F" w:rsidRDefault="0011187F">
      <w:pPr>
        <w:rPr>
          <w:rFonts w:asciiTheme="minorEastAsia" w:eastAsiaTheme="minorEastAsia" w:hAnsiTheme="minorEastAsia" w:cstheme="minorEastAsia"/>
          <w:sz w:val="32"/>
          <w:szCs w:val="32"/>
        </w:rPr>
      </w:pPr>
    </w:p>
    <w:p w:rsidR="0011187F" w:rsidRDefault="0011187F">
      <w:pPr>
        <w:pStyle w:val="a4"/>
      </w:pPr>
    </w:p>
    <w:p w:rsidR="0011187F" w:rsidRDefault="0011187F">
      <w:pPr>
        <w:rPr>
          <w:rFonts w:asciiTheme="minorEastAsia" w:eastAsiaTheme="minorEastAsia" w:hAnsiTheme="minorEastAsia" w:cstheme="minorEastAsia"/>
          <w:sz w:val="32"/>
          <w:szCs w:val="32"/>
        </w:rPr>
      </w:pPr>
    </w:p>
    <w:p w:rsidR="0011187F" w:rsidRDefault="000957D6">
      <w:pPr>
        <w:spacing w:line="5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项目名称：              </w:t>
      </w:r>
      <w:r>
        <w:rPr>
          <w:rFonts w:asciiTheme="minorEastAsia" w:eastAsiaTheme="minorEastAsia" w:hAnsiTheme="minorEastAsia" w:cstheme="minorEastAsia" w:hint="eastAsia"/>
          <w:sz w:val="32"/>
          <w:szCs w:val="32"/>
          <w:u w:val="single"/>
        </w:rPr>
        <w:t xml:space="preserve">                                     </w:t>
      </w:r>
      <w:r>
        <w:rPr>
          <w:rFonts w:asciiTheme="minorEastAsia" w:eastAsiaTheme="minorEastAsia" w:hAnsiTheme="minorEastAsia" w:cstheme="minorEastAsia" w:hint="eastAsia"/>
          <w:sz w:val="32"/>
          <w:szCs w:val="32"/>
        </w:rPr>
        <w:t xml:space="preserve">           </w:t>
      </w:r>
    </w:p>
    <w:p w:rsidR="0011187F" w:rsidRDefault="000957D6">
      <w:pPr>
        <w:spacing w:line="5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投标人（单位公章）：                </w:t>
      </w:r>
      <w:r>
        <w:rPr>
          <w:rFonts w:asciiTheme="minorEastAsia" w:eastAsiaTheme="minorEastAsia" w:hAnsiTheme="minorEastAsia" w:cstheme="minorEastAsia" w:hint="eastAsia"/>
          <w:sz w:val="32"/>
          <w:szCs w:val="32"/>
          <w:u w:val="single"/>
        </w:rPr>
        <w:t xml:space="preserve">                                   </w:t>
      </w:r>
      <w:r>
        <w:rPr>
          <w:rFonts w:asciiTheme="minorEastAsia" w:eastAsiaTheme="minorEastAsia" w:hAnsiTheme="minorEastAsia" w:cstheme="minorEastAsia" w:hint="eastAsia"/>
          <w:sz w:val="32"/>
          <w:szCs w:val="32"/>
        </w:rPr>
        <w:t xml:space="preserve">  </w:t>
      </w:r>
    </w:p>
    <w:p w:rsidR="0011187F" w:rsidRDefault="000957D6">
      <w:pPr>
        <w:spacing w:line="540" w:lineRule="exact"/>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rPr>
        <w:t xml:space="preserve">法定代表人或其授权的代理人：        </w:t>
      </w:r>
      <w:r>
        <w:rPr>
          <w:rFonts w:asciiTheme="minorEastAsia" w:eastAsiaTheme="minorEastAsia" w:hAnsiTheme="minorEastAsia" w:cstheme="minorEastAsia" w:hint="eastAsia"/>
          <w:sz w:val="32"/>
          <w:szCs w:val="32"/>
          <w:u w:val="single"/>
        </w:rPr>
        <w:t xml:space="preserve">                                      </w:t>
      </w:r>
    </w:p>
    <w:p w:rsidR="0011187F" w:rsidRDefault="000957D6">
      <w:pPr>
        <w:spacing w:line="5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日期：</w:t>
      </w:r>
    </w:p>
    <w:p w:rsidR="0011187F" w:rsidRDefault="000957D6">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br w:type="page"/>
      </w:r>
    </w:p>
    <w:p w:rsidR="0011187F" w:rsidRDefault="0011187F">
      <w:pPr>
        <w:pStyle w:val="a4"/>
      </w:pPr>
    </w:p>
    <w:p w:rsidR="0011187F" w:rsidRDefault="0011187F">
      <w:pPr>
        <w:pStyle w:val="a4"/>
      </w:pPr>
    </w:p>
    <w:p w:rsidR="0011187F" w:rsidRDefault="000957D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目   录</w:t>
      </w:r>
    </w:p>
    <w:p w:rsidR="0011187F" w:rsidRDefault="000957D6">
      <w:pPr>
        <w:spacing w:line="54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（略，为方便评标委员会查阅，投标人自行编制目录。）</w:t>
      </w: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spacing w:line="540" w:lineRule="exact"/>
        <w:rPr>
          <w:rFonts w:asciiTheme="minorEastAsia" w:eastAsiaTheme="minorEastAsia" w:hAnsiTheme="minorEastAsia" w:cstheme="minorEastAsia"/>
          <w:sz w:val="32"/>
          <w:szCs w:val="32"/>
        </w:rPr>
      </w:pPr>
    </w:p>
    <w:p w:rsidR="0011187F" w:rsidRDefault="0011187F">
      <w:pPr>
        <w:autoSpaceDE w:val="0"/>
        <w:autoSpaceDN w:val="0"/>
        <w:adjustRightInd w:val="0"/>
        <w:snapToGrid w:val="0"/>
        <w:spacing w:line="540" w:lineRule="exact"/>
        <w:jc w:val="center"/>
        <w:outlineLvl w:val="1"/>
        <w:rPr>
          <w:rFonts w:ascii="宋体" w:hAnsi="宋体"/>
          <w:b/>
          <w:sz w:val="44"/>
          <w:szCs w:val="44"/>
        </w:rPr>
      </w:pPr>
    </w:p>
    <w:p w:rsidR="0011187F" w:rsidRDefault="000957D6">
      <w:pPr>
        <w:autoSpaceDE w:val="0"/>
        <w:autoSpaceDN w:val="0"/>
        <w:adjustRightInd w:val="0"/>
        <w:snapToGrid w:val="0"/>
        <w:spacing w:line="540" w:lineRule="exact"/>
        <w:jc w:val="center"/>
        <w:outlineLvl w:val="1"/>
        <w:rPr>
          <w:rFonts w:ascii="宋体" w:hAnsi="宋体"/>
          <w:b/>
          <w:sz w:val="44"/>
          <w:szCs w:val="44"/>
        </w:rPr>
      </w:pPr>
      <w:r>
        <w:rPr>
          <w:rFonts w:ascii="宋体" w:hAnsi="宋体" w:hint="eastAsia"/>
          <w:b/>
          <w:sz w:val="44"/>
          <w:szCs w:val="44"/>
        </w:rPr>
        <w:t>第一部分  公司基本情况</w:t>
      </w:r>
    </w:p>
    <w:p w:rsidR="0011187F" w:rsidRDefault="000957D6">
      <w:pPr>
        <w:tabs>
          <w:tab w:val="left" w:pos="105"/>
          <w:tab w:val="left" w:pos="525"/>
          <w:tab w:val="left" w:pos="3360"/>
        </w:tabs>
        <w:spacing w:line="540" w:lineRule="exact"/>
        <w:ind w:firstLineChars="200" w:firstLine="640"/>
        <w:rPr>
          <w:rFonts w:ascii="宋体" w:hAnsi="宋体"/>
          <w:bCs/>
        </w:rPr>
      </w:pPr>
      <w:r>
        <w:rPr>
          <w:rFonts w:ascii="宋体" w:hAnsi="宋体" w:hint="eastAsia"/>
          <w:bCs/>
          <w:sz w:val="32"/>
          <w:szCs w:val="32"/>
        </w:rPr>
        <w:t>（需至少包含评审标准要求内容，</w:t>
      </w:r>
      <w:r>
        <w:rPr>
          <w:rFonts w:asciiTheme="minorEastAsia" w:eastAsiaTheme="minorEastAsia" w:hAnsiTheme="minorEastAsia" w:cstheme="minorEastAsia" w:hint="eastAsia"/>
          <w:sz w:val="32"/>
          <w:szCs w:val="32"/>
        </w:rPr>
        <w:t>未按要求提供相关证明文件或说明不清楚或评标委员会无法凭所提供的材料判断是否得分的情况，一律作不得分处理。</w:t>
      </w:r>
      <w:r>
        <w:rPr>
          <w:rFonts w:ascii="宋体" w:hAnsi="宋体" w:hint="eastAsia"/>
          <w:bCs/>
          <w:sz w:val="32"/>
          <w:szCs w:val="32"/>
        </w:rPr>
        <w:t>）</w:t>
      </w:r>
    </w:p>
    <w:p w:rsidR="0011187F" w:rsidRDefault="000957D6">
      <w:pPr>
        <w:autoSpaceDE w:val="0"/>
        <w:autoSpaceDN w:val="0"/>
        <w:adjustRightInd w:val="0"/>
        <w:snapToGrid w:val="0"/>
        <w:spacing w:line="540" w:lineRule="exact"/>
        <w:rPr>
          <w:rFonts w:ascii="宋体" w:hAnsi="宋体"/>
          <w:b/>
          <w:bCs/>
          <w:sz w:val="32"/>
          <w:szCs w:val="32"/>
        </w:rPr>
      </w:pPr>
      <w:r>
        <w:rPr>
          <w:rFonts w:ascii="宋体" w:hAnsi="宋体" w:hint="eastAsia"/>
          <w:b/>
          <w:bCs/>
          <w:sz w:val="32"/>
          <w:szCs w:val="32"/>
        </w:rPr>
        <w:t>一、事务所资质</w:t>
      </w:r>
    </w:p>
    <w:p w:rsidR="0011187F" w:rsidRDefault="000957D6">
      <w:pPr>
        <w:autoSpaceDE w:val="0"/>
        <w:autoSpaceDN w:val="0"/>
        <w:adjustRightInd w:val="0"/>
        <w:snapToGrid w:val="0"/>
        <w:spacing w:line="540" w:lineRule="exact"/>
        <w:rPr>
          <w:rFonts w:ascii="宋体" w:hAnsi="宋体"/>
          <w:b/>
          <w:bCs/>
          <w:sz w:val="32"/>
          <w:szCs w:val="32"/>
        </w:rPr>
      </w:pPr>
      <w:r>
        <w:rPr>
          <w:rFonts w:ascii="宋体" w:hAnsi="宋体" w:hint="eastAsia"/>
          <w:b/>
          <w:bCs/>
          <w:sz w:val="32"/>
          <w:szCs w:val="32"/>
        </w:rPr>
        <w:t>二、胜任能力</w:t>
      </w:r>
    </w:p>
    <w:p w:rsidR="0011187F" w:rsidRDefault="000957D6">
      <w:pPr>
        <w:autoSpaceDE w:val="0"/>
        <w:autoSpaceDN w:val="0"/>
        <w:adjustRightInd w:val="0"/>
        <w:snapToGrid w:val="0"/>
        <w:spacing w:line="540" w:lineRule="exact"/>
        <w:rPr>
          <w:rFonts w:ascii="宋体" w:hAnsi="宋体"/>
          <w:b/>
          <w:bCs/>
          <w:sz w:val="32"/>
          <w:szCs w:val="32"/>
        </w:rPr>
      </w:pPr>
      <w:r>
        <w:rPr>
          <w:rFonts w:ascii="宋体" w:hAnsi="宋体" w:hint="eastAsia"/>
          <w:b/>
          <w:bCs/>
          <w:sz w:val="32"/>
          <w:szCs w:val="32"/>
        </w:rPr>
        <w:t>三、执业经验</w:t>
      </w:r>
    </w:p>
    <w:p w:rsidR="0011187F" w:rsidRDefault="000957D6">
      <w:pPr>
        <w:autoSpaceDE w:val="0"/>
        <w:autoSpaceDN w:val="0"/>
        <w:adjustRightInd w:val="0"/>
        <w:snapToGrid w:val="0"/>
        <w:spacing w:line="540" w:lineRule="exact"/>
        <w:rPr>
          <w:rFonts w:ascii="宋体" w:hAnsi="宋体"/>
          <w:b/>
          <w:bCs/>
          <w:szCs w:val="21"/>
        </w:rPr>
      </w:pPr>
      <w:r>
        <w:rPr>
          <w:rFonts w:ascii="宋体" w:hAnsi="宋体" w:hint="eastAsia"/>
          <w:b/>
          <w:bCs/>
          <w:sz w:val="32"/>
          <w:szCs w:val="32"/>
        </w:rPr>
        <w:t>四、其他</w:t>
      </w:r>
    </w:p>
    <w:p w:rsidR="0011187F" w:rsidRDefault="000957D6">
      <w:pPr>
        <w:rPr>
          <w:rFonts w:ascii="宋体" w:hAnsi="宋体"/>
          <w:b/>
          <w:bCs/>
          <w:sz w:val="44"/>
          <w:szCs w:val="44"/>
        </w:rPr>
      </w:pPr>
      <w:r>
        <w:rPr>
          <w:rFonts w:ascii="宋体" w:hAnsi="宋体" w:hint="eastAsia"/>
          <w:b/>
          <w:bCs/>
          <w:sz w:val="44"/>
          <w:szCs w:val="44"/>
        </w:rPr>
        <w:br w:type="page"/>
      </w:r>
    </w:p>
    <w:p w:rsidR="0011187F" w:rsidRDefault="000957D6">
      <w:pPr>
        <w:autoSpaceDE w:val="0"/>
        <w:autoSpaceDN w:val="0"/>
        <w:adjustRightInd w:val="0"/>
        <w:snapToGrid w:val="0"/>
        <w:spacing w:line="540" w:lineRule="exact"/>
        <w:jc w:val="center"/>
        <w:outlineLvl w:val="1"/>
        <w:rPr>
          <w:rFonts w:ascii="宋体" w:hAnsi="宋体"/>
          <w:b/>
          <w:sz w:val="44"/>
          <w:szCs w:val="44"/>
        </w:rPr>
      </w:pPr>
      <w:r>
        <w:rPr>
          <w:rFonts w:ascii="宋体" w:hAnsi="宋体" w:hint="eastAsia"/>
          <w:b/>
          <w:bCs/>
          <w:sz w:val="44"/>
          <w:szCs w:val="44"/>
        </w:rPr>
        <w:lastRenderedPageBreak/>
        <w:t>第二部分  审计方案</w:t>
      </w:r>
    </w:p>
    <w:p w:rsidR="0011187F" w:rsidRDefault="000957D6">
      <w:pPr>
        <w:autoSpaceDE w:val="0"/>
        <w:autoSpaceDN w:val="0"/>
        <w:adjustRightInd w:val="0"/>
        <w:snapToGrid w:val="0"/>
        <w:spacing w:line="540" w:lineRule="exact"/>
        <w:jc w:val="left"/>
        <w:rPr>
          <w:rFonts w:ascii="宋体" w:hAnsi="宋体" w:cs="宋体"/>
          <w:b/>
          <w:bCs/>
          <w:sz w:val="32"/>
          <w:szCs w:val="32"/>
        </w:rPr>
      </w:pPr>
      <w:r>
        <w:rPr>
          <w:rFonts w:ascii="宋体" w:hAnsi="宋体" w:cs="宋体" w:hint="eastAsia"/>
          <w:b/>
          <w:bCs/>
          <w:sz w:val="32"/>
          <w:szCs w:val="32"/>
        </w:rPr>
        <w:t>一、审计方案</w:t>
      </w:r>
    </w:p>
    <w:p w:rsidR="0011187F" w:rsidRDefault="000957D6">
      <w:pPr>
        <w:autoSpaceDE w:val="0"/>
        <w:autoSpaceDN w:val="0"/>
        <w:adjustRightInd w:val="0"/>
        <w:snapToGrid w:val="0"/>
        <w:spacing w:line="540" w:lineRule="exact"/>
        <w:jc w:val="left"/>
        <w:rPr>
          <w:rFonts w:ascii="宋体" w:hAnsi="宋体" w:cs="宋体"/>
          <w:b/>
          <w:bCs/>
          <w:sz w:val="32"/>
          <w:szCs w:val="32"/>
        </w:rPr>
      </w:pPr>
      <w:r>
        <w:rPr>
          <w:rFonts w:ascii="宋体" w:hAnsi="宋体" w:cs="宋体" w:hint="eastAsia"/>
          <w:b/>
          <w:bCs/>
          <w:sz w:val="32"/>
          <w:szCs w:val="32"/>
        </w:rPr>
        <w:t>二、质量保证机制</w:t>
      </w:r>
    </w:p>
    <w:p w:rsidR="0011187F" w:rsidRDefault="000957D6">
      <w:pPr>
        <w:autoSpaceDE w:val="0"/>
        <w:autoSpaceDN w:val="0"/>
        <w:adjustRightInd w:val="0"/>
        <w:snapToGrid w:val="0"/>
        <w:spacing w:line="540" w:lineRule="exact"/>
        <w:jc w:val="left"/>
        <w:rPr>
          <w:rFonts w:ascii="宋体" w:hAnsi="宋体" w:cs="宋体"/>
          <w:b/>
          <w:bCs/>
          <w:sz w:val="32"/>
          <w:szCs w:val="32"/>
        </w:rPr>
      </w:pPr>
      <w:r>
        <w:rPr>
          <w:rFonts w:ascii="宋体" w:hAnsi="宋体" w:cs="宋体" w:hint="eastAsia"/>
          <w:b/>
          <w:bCs/>
          <w:sz w:val="32"/>
          <w:szCs w:val="32"/>
        </w:rPr>
        <w:t>三、预计提供报告初稿时间</w:t>
      </w:r>
    </w:p>
    <w:p w:rsidR="0011187F" w:rsidRDefault="000957D6">
      <w:pPr>
        <w:jc w:val="center"/>
        <w:rPr>
          <w:rFonts w:hAnsi="宋体"/>
          <w:b/>
          <w:bCs/>
          <w:sz w:val="32"/>
          <w:szCs w:val="32"/>
        </w:rPr>
      </w:pPr>
      <w:r>
        <w:rPr>
          <w:rFonts w:ascii="宋体" w:hAnsi="宋体"/>
          <w:b/>
          <w:bCs/>
          <w:sz w:val="28"/>
          <w:szCs w:val="28"/>
        </w:rPr>
        <w:br w:type="page"/>
      </w:r>
      <w:bookmarkStart w:id="6" w:name="_Toc49247169"/>
      <w:r>
        <w:rPr>
          <w:rFonts w:ascii="宋体" w:hAnsi="宋体" w:cs="Courier New" w:hint="eastAsia"/>
          <w:b/>
          <w:bCs/>
          <w:sz w:val="44"/>
          <w:szCs w:val="44"/>
        </w:rPr>
        <w:lastRenderedPageBreak/>
        <w:t xml:space="preserve">第三部分  </w:t>
      </w:r>
      <w:bookmarkStart w:id="7" w:name="_Toc278893410"/>
      <w:bookmarkEnd w:id="6"/>
      <w:r>
        <w:rPr>
          <w:rFonts w:ascii="宋体" w:hAnsi="宋体" w:cs="Courier New" w:hint="eastAsia"/>
          <w:b/>
          <w:bCs/>
          <w:sz w:val="44"/>
          <w:szCs w:val="44"/>
        </w:rPr>
        <w:t>投标</w:t>
      </w:r>
      <w:r>
        <w:rPr>
          <w:rFonts w:ascii="宋体" w:hAnsi="宋体" w:hint="eastAsia"/>
          <w:b/>
          <w:bCs/>
          <w:sz w:val="44"/>
          <w:szCs w:val="44"/>
        </w:rPr>
        <w:t>报价</w:t>
      </w:r>
      <w:bookmarkEnd w:id="7"/>
    </w:p>
    <w:p w:rsidR="0011187F" w:rsidRDefault="0011187F" w:rsidP="00E42D95">
      <w:pPr>
        <w:spacing w:beforeLines="30" w:before="93"/>
        <w:rPr>
          <w:rFonts w:ascii="宋体" w:hAnsi="宋体"/>
          <w:sz w:val="32"/>
          <w:szCs w:val="32"/>
        </w:rPr>
      </w:pPr>
    </w:p>
    <w:p w:rsidR="0011187F" w:rsidRDefault="000957D6" w:rsidP="00E42D95">
      <w:pPr>
        <w:spacing w:beforeLines="30" w:before="93"/>
        <w:rPr>
          <w:rFonts w:ascii="宋体"/>
          <w:sz w:val="28"/>
          <w:szCs w:val="28"/>
          <w:u w:val="single"/>
        </w:rPr>
      </w:pPr>
      <w:r>
        <w:rPr>
          <w:rFonts w:ascii="宋体" w:hAnsi="宋体"/>
          <w:sz w:val="32"/>
          <w:szCs w:val="32"/>
        </w:rPr>
        <w:t>投标人名称</w:t>
      </w:r>
      <w:r>
        <w:rPr>
          <w:rFonts w:ascii="宋体" w:hAnsi="宋体"/>
          <w:sz w:val="32"/>
          <w:szCs w:val="32"/>
          <w:u w:val="single"/>
        </w:rPr>
        <w:t xml:space="preserve">                         </w:t>
      </w:r>
      <w:r>
        <w:rPr>
          <w:rFonts w:ascii="宋体" w:hAnsi="宋体"/>
          <w:sz w:val="32"/>
          <w:szCs w:val="32"/>
        </w:rPr>
        <w:t xml:space="preserve"> </w:t>
      </w:r>
      <w:r>
        <w:rPr>
          <w:rFonts w:ascii="宋体" w:hAnsi="宋体"/>
          <w:szCs w:val="21"/>
        </w:rPr>
        <w:t xml:space="preserve"> </w:t>
      </w:r>
      <w:r>
        <w:rPr>
          <w:rFonts w:ascii="宋体" w:hint="eastAsia"/>
          <w:sz w:val="28"/>
          <w:szCs w:val="28"/>
        </w:rPr>
        <w:t xml:space="preserve">     </w:t>
      </w:r>
    </w:p>
    <w:tbl>
      <w:tblPr>
        <w:tblW w:w="9007" w:type="dxa"/>
        <w:tblLayout w:type="fixed"/>
        <w:tblLook w:val="04A0" w:firstRow="1" w:lastRow="0" w:firstColumn="1" w:lastColumn="0" w:noHBand="0" w:noVBand="1"/>
      </w:tblPr>
      <w:tblGrid>
        <w:gridCol w:w="2077"/>
        <w:gridCol w:w="6930"/>
      </w:tblGrid>
      <w:tr w:rsidR="0011187F">
        <w:trPr>
          <w:trHeight w:val="740"/>
        </w:trPr>
        <w:tc>
          <w:tcPr>
            <w:tcW w:w="2077" w:type="dxa"/>
            <w:tcBorders>
              <w:top w:val="single" w:sz="4" w:space="0" w:color="auto"/>
              <w:left w:val="single" w:sz="4" w:space="0" w:color="auto"/>
              <w:bottom w:val="single" w:sz="4" w:space="0" w:color="auto"/>
              <w:right w:val="single" w:sz="4" w:space="0" w:color="auto"/>
            </w:tcBorders>
            <w:vAlign w:val="center"/>
          </w:tcPr>
          <w:p w:rsidR="0011187F" w:rsidRDefault="000957D6">
            <w:pPr>
              <w:widowControl/>
              <w:spacing w:line="56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项目名称</w:t>
            </w:r>
          </w:p>
        </w:tc>
        <w:tc>
          <w:tcPr>
            <w:tcW w:w="6930" w:type="dxa"/>
            <w:tcBorders>
              <w:top w:val="single" w:sz="4" w:space="0" w:color="auto"/>
              <w:left w:val="nil"/>
              <w:bottom w:val="single" w:sz="4" w:space="0" w:color="auto"/>
              <w:right w:val="single" w:sz="4" w:space="0" w:color="auto"/>
            </w:tcBorders>
            <w:vAlign w:val="center"/>
          </w:tcPr>
          <w:p w:rsidR="0011187F" w:rsidRDefault="000957D6">
            <w:pPr>
              <w:widowControl/>
              <w:spacing w:line="560" w:lineRule="exact"/>
              <w:ind w:rightChars="-202" w:right="-424"/>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lang w:bidi="ar"/>
              </w:rPr>
              <w:t>深圳市布吉供水有限公司财务收支及资产变化审计项目</w:t>
            </w:r>
          </w:p>
        </w:tc>
      </w:tr>
      <w:tr w:rsidR="0011187F">
        <w:trPr>
          <w:trHeight w:val="790"/>
        </w:trPr>
        <w:tc>
          <w:tcPr>
            <w:tcW w:w="2077" w:type="dxa"/>
            <w:tcBorders>
              <w:top w:val="single" w:sz="4" w:space="0" w:color="auto"/>
              <w:left w:val="single" w:sz="4" w:space="0" w:color="auto"/>
              <w:bottom w:val="single" w:sz="4" w:space="0" w:color="auto"/>
              <w:right w:val="single" w:sz="4" w:space="0" w:color="auto"/>
            </w:tcBorders>
            <w:vAlign w:val="center"/>
          </w:tcPr>
          <w:p w:rsidR="0011187F" w:rsidRDefault="000957D6">
            <w:pPr>
              <w:widowControl/>
              <w:spacing w:line="56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 xml:space="preserve"> 报 价</w:t>
            </w:r>
          </w:p>
        </w:tc>
        <w:tc>
          <w:tcPr>
            <w:tcW w:w="6930" w:type="dxa"/>
            <w:tcBorders>
              <w:top w:val="single" w:sz="4" w:space="0" w:color="auto"/>
              <w:left w:val="nil"/>
              <w:bottom w:val="single" w:sz="4" w:space="0" w:color="auto"/>
              <w:right w:val="single" w:sz="4" w:space="0" w:color="auto"/>
            </w:tcBorders>
            <w:vAlign w:val="center"/>
          </w:tcPr>
          <w:p w:rsidR="0011187F" w:rsidRDefault="000957D6">
            <w:pPr>
              <w:spacing w:line="560" w:lineRule="exact"/>
              <w:rPr>
                <w:rFonts w:asciiTheme="minorEastAsia" w:eastAsiaTheme="minorEastAsia" w:hAnsiTheme="minorEastAsia" w:cstheme="minorEastAsia"/>
                <w:bCs/>
                <w:kern w:val="0"/>
                <w:sz w:val="28"/>
                <w:szCs w:val="28"/>
                <w:u w:val="single"/>
              </w:rPr>
            </w:pPr>
            <w:r>
              <w:rPr>
                <w:rFonts w:asciiTheme="minorEastAsia" w:eastAsiaTheme="minorEastAsia" w:hAnsiTheme="minorEastAsia" w:cstheme="minorEastAsia" w:hint="eastAsia"/>
                <w:bCs/>
                <w:kern w:val="0"/>
                <w:sz w:val="28"/>
                <w:szCs w:val="28"/>
              </w:rPr>
              <w:t>（大写）：</w:t>
            </w:r>
            <w:r>
              <w:rPr>
                <w:rFonts w:asciiTheme="minorEastAsia" w:eastAsiaTheme="minorEastAsia" w:hAnsiTheme="minorEastAsia" w:cstheme="minorEastAsia" w:hint="eastAsia"/>
                <w:bCs/>
                <w:kern w:val="0"/>
                <w:sz w:val="28"/>
                <w:szCs w:val="28"/>
                <w:u w:val="single"/>
              </w:rPr>
              <w:t xml:space="preserve">　　　　　　　　　　　 　</w:t>
            </w:r>
          </w:p>
          <w:p w:rsidR="0011187F" w:rsidRDefault="000957D6">
            <w:pPr>
              <w:spacing w:line="560" w:lineRule="exact"/>
              <w:rPr>
                <w:rFonts w:asciiTheme="minorEastAsia" w:eastAsiaTheme="minorEastAsia" w:hAnsiTheme="minorEastAsia" w:cstheme="minorEastAsia"/>
                <w:bCs/>
                <w:kern w:val="0"/>
                <w:sz w:val="28"/>
                <w:szCs w:val="28"/>
                <w:u w:val="single"/>
              </w:rPr>
            </w:pPr>
            <w:r>
              <w:rPr>
                <w:rFonts w:asciiTheme="minorEastAsia" w:eastAsiaTheme="minorEastAsia" w:hAnsiTheme="minorEastAsia" w:cstheme="minorEastAsia" w:hint="eastAsia"/>
                <w:bCs/>
                <w:kern w:val="0"/>
                <w:sz w:val="28"/>
                <w:szCs w:val="28"/>
              </w:rPr>
              <w:t>（小写）</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u w:val="single"/>
              </w:rPr>
              <w:t>¥</w:t>
            </w:r>
            <w:proofErr w:type="gramStart"/>
            <w:r>
              <w:rPr>
                <w:rFonts w:asciiTheme="minorEastAsia" w:eastAsiaTheme="minorEastAsia" w:hAnsiTheme="minorEastAsia" w:cstheme="minorEastAsia" w:hint="eastAsia"/>
                <w:bCs/>
                <w:kern w:val="0"/>
                <w:sz w:val="28"/>
                <w:szCs w:val="28"/>
                <w:u w:val="single"/>
              </w:rPr>
              <w:t xml:space="preserve">　　　　　　　　　　　</w:t>
            </w:r>
            <w:proofErr w:type="gramEnd"/>
            <w:r>
              <w:rPr>
                <w:rFonts w:asciiTheme="minorEastAsia" w:eastAsiaTheme="minorEastAsia" w:hAnsiTheme="minorEastAsia" w:cstheme="minorEastAsia" w:hint="eastAsia"/>
                <w:bCs/>
                <w:kern w:val="0"/>
                <w:sz w:val="28"/>
                <w:szCs w:val="28"/>
                <w:u w:val="single"/>
              </w:rPr>
              <w:t xml:space="preserve">            </w:t>
            </w:r>
          </w:p>
        </w:tc>
      </w:tr>
      <w:tr w:rsidR="0011187F">
        <w:trPr>
          <w:trHeight w:val="828"/>
        </w:trPr>
        <w:tc>
          <w:tcPr>
            <w:tcW w:w="2077" w:type="dxa"/>
            <w:tcBorders>
              <w:top w:val="single" w:sz="4" w:space="0" w:color="auto"/>
              <w:left w:val="single" w:sz="4" w:space="0" w:color="auto"/>
              <w:bottom w:val="single" w:sz="4" w:space="0" w:color="auto"/>
              <w:right w:val="single" w:sz="4" w:space="0" w:color="auto"/>
            </w:tcBorders>
            <w:vAlign w:val="center"/>
          </w:tcPr>
          <w:p w:rsidR="0011187F" w:rsidRDefault="000957D6">
            <w:pPr>
              <w:widowControl/>
              <w:spacing w:line="56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审计时间</w:t>
            </w:r>
          </w:p>
        </w:tc>
        <w:tc>
          <w:tcPr>
            <w:tcW w:w="6930" w:type="dxa"/>
            <w:tcBorders>
              <w:top w:val="single" w:sz="4" w:space="0" w:color="auto"/>
              <w:left w:val="nil"/>
              <w:bottom w:val="single" w:sz="4" w:space="0" w:color="auto"/>
              <w:right w:val="single" w:sz="4" w:space="0" w:color="auto"/>
            </w:tcBorders>
          </w:tcPr>
          <w:p w:rsidR="0011187F" w:rsidRDefault="000957D6">
            <w:pPr>
              <w:widowControl/>
              <w:spacing w:line="56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甲方发出《审计通知书》后一个月内完成报告初稿。</w:t>
            </w:r>
          </w:p>
        </w:tc>
      </w:tr>
      <w:tr w:rsidR="0011187F">
        <w:trPr>
          <w:trHeight w:val="828"/>
        </w:trPr>
        <w:tc>
          <w:tcPr>
            <w:tcW w:w="2077" w:type="dxa"/>
            <w:tcBorders>
              <w:top w:val="nil"/>
              <w:left w:val="single" w:sz="4" w:space="0" w:color="auto"/>
              <w:bottom w:val="single" w:sz="4" w:space="0" w:color="auto"/>
              <w:right w:val="single" w:sz="4" w:space="0" w:color="auto"/>
            </w:tcBorders>
            <w:vAlign w:val="center"/>
          </w:tcPr>
          <w:p w:rsidR="0011187F" w:rsidRDefault="000957D6">
            <w:pPr>
              <w:widowControl/>
              <w:spacing w:line="56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付款方式</w:t>
            </w:r>
          </w:p>
        </w:tc>
        <w:tc>
          <w:tcPr>
            <w:tcW w:w="6930" w:type="dxa"/>
            <w:tcBorders>
              <w:top w:val="nil"/>
              <w:left w:val="nil"/>
              <w:bottom w:val="single" w:sz="4" w:space="0" w:color="auto"/>
              <w:right w:val="single" w:sz="4" w:space="0" w:color="auto"/>
            </w:tcBorders>
          </w:tcPr>
          <w:p w:rsidR="0011187F" w:rsidRDefault="000957D6">
            <w:pPr>
              <w:widowControl/>
              <w:spacing w:line="560" w:lineRule="exact"/>
              <w:jc w:val="center"/>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乙方提交经龙岗</w:t>
            </w:r>
            <w:proofErr w:type="gramStart"/>
            <w:r>
              <w:rPr>
                <w:rFonts w:asciiTheme="minorEastAsia" w:eastAsiaTheme="minorEastAsia" w:hAnsiTheme="minorEastAsia" w:cstheme="minorEastAsia" w:hint="eastAsia"/>
                <w:bCs/>
                <w:kern w:val="0"/>
                <w:sz w:val="28"/>
                <w:szCs w:val="28"/>
              </w:rPr>
              <w:t>投控集团</w:t>
            </w:r>
            <w:proofErr w:type="gramEnd"/>
            <w:r>
              <w:rPr>
                <w:rFonts w:asciiTheme="minorEastAsia" w:eastAsiaTheme="minorEastAsia" w:hAnsiTheme="minorEastAsia" w:cstheme="minorEastAsia" w:hint="eastAsia"/>
                <w:bCs/>
                <w:kern w:val="0"/>
                <w:sz w:val="28"/>
                <w:szCs w:val="28"/>
              </w:rPr>
              <w:t>认可的正式报告后10个工作日支付至合同总价的100%。</w:t>
            </w:r>
          </w:p>
        </w:tc>
      </w:tr>
      <w:tr w:rsidR="0011187F">
        <w:trPr>
          <w:trHeight w:val="828"/>
        </w:trPr>
        <w:tc>
          <w:tcPr>
            <w:tcW w:w="2077" w:type="dxa"/>
            <w:tcBorders>
              <w:top w:val="single" w:sz="4" w:space="0" w:color="auto"/>
              <w:left w:val="single" w:sz="4" w:space="0" w:color="auto"/>
              <w:bottom w:val="single" w:sz="4" w:space="0" w:color="auto"/>
              <w:right w:val="single" w:sz="4" w:space="0" w:color="auto"/>
            </w:tcBorders>
            <w:vAlign w:val="center"/>
          </w:tcPr>
          <w:p w:rsidR="0011187F" w:rsidRDefault="000957D6">
            <w:pPr>
              <w:adjustRightInd w:val="0"/>
              <w:snapToGrid w:val="0"/>
              <w:ind w:leftChars="34" w:left="71"/>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备注</w:t>
            </w:r>
          </w:p>
        </w:tc>
        <w:tc>
          <w:tcPr>
            <w:tcW w:w="6930" w:type="dxa"/>
            <w:tcBorders>
              <w:top w:val="single" w:sz="4" w:space="0" w:color="auto"/>
              <w:left w:val="nil"/>
              <w:bottom w:val="single" w:sz="4" w:space="0" w:color="auto"/>
              <w:right w:val="single" w:sz="4" w:space="0" w:color="auto"/>
            </w:tcBorders>
            <w:vAlign w:val="center"/>
          </w:tcPr>
          <w:p w:rsidR="0011187F" w:rsidRDefault="000957D6">
            <w:pPr>
              <w:widowControl/>
              <w:spacing w:line="560" w:lineRule="exac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sz w:val="28"/>
                <w:szCs w:val="28"/>
              </w:rPr>
              <w:t>投标报价应包含提供服务所发生的一切费用、税费（提供增值税专用发票）。投标报价为最终报价，投标人不得要求追加任何费用。</w:t>
            </w:r>
          </w:p>
        </w:tc>
      </w:tr>
    </w:tbl>
    <w:p w:rsidR="0011187F" w:rsidRDefault="0011187F">
      <w:pPr>
        <w:adjustRightInd w:val="0"/>
        <w:snapToGrid w:val="0"/>
        <w:spacing w:line="360" w:lineRule="auto"/>
        <w:rPr>
          <w:rFonts w:ascii="仿宋_GB2312" w:eastAsia="仿宋_GB2312" w:hAnsi="宋体"/>
          <w:szCs w:val="21"/>
        </w:rPr>
      </w:pPr>
    </w:p>
    <w:p w:rsidR="0011187F" w:rsidRDefault="0011187F">
      <w:pPr>
        <w:adjustRightInd w:val="0"/>
        <w:snapToGrid w:val="0"/>
        <w:spacing w:line="360" w:lineRule="auto"/>
        <w:rPr>
          <w:rFonts w:ascii="宋体" w:hAnsi="宋体"/>
          <w:szCs w:val="21"/>
        </w:rPr>
      </w:pPr>
    </w:p>
    <w:p w:rsidR="0011187F" w:rsidRDefault="000957D6">
      <w:pPr>
        <w:spacing w:line="5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投标人名称（单位公章）：</w:t>
      </w:r>
    </w:p>
    <w:p w:rsidR="0011187F" w:rsidRDefault="000957D6">
      <w:pPr>
        <w:spacing w:line="5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法定代表人或其授权的代理人(签字)：                _</w:t>
      </w:r>
    </w:p>
    <w:p w:rsidR="0011187F" w:rsidRDefault="000957D6">
      <w:pPr>
        <w:spacing w:line="5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日期：</w:t>
      </w:r>
    </w:p>
    <w:p w:rsidR="0011187F" w:rsidRDefault="0011187F" w:rsidP="00E42D95">
      <w:pPr>
        <w:spacing w:beforeLines="30" w:before="93" w:line="540" w:lineRule="exact"/>
        <w:jc w:val="left"/>
        <w:rPr>
          <w:rFonts w:ascii="宋体" w:hAnsi="宋体" w:cs="宋体"/>
          <w:sz w:val="32"/>
          <w:szCs w:val="32"/>
        </w:rPr>
      </w:pPr>
    </w:p>
    <w:p w:rsidR="0011187F" w:rsidRDefault="000957D6" w:rsidP="00E42D95">
      <w:pPr>
        <w:spacing w:beforeLines="30" w:before="93" w:line="540" w:lineRule="exact"/>
        <w:rPr>
          <w:sz w:val="32"/>
          <w:szCs w:val="32"/>
          <w:u w:val="single"/>
        </w:rPr>
      </w:pPr>
      <w:r>
        <w:rPr>
          <w:rFonts w:hint="eastAsia"/>
          <w:sz w:val="32"/>
          <w:szCs w:val="32"/>
          <w:u w:val="single"/>
        </w:rPr>
        <w:t xml:space="preserve">                     </w:t>
      </w:r>
    </w:p>
    <w:p w:rsidR="0011187F" w:rsidRDefault="000957D6">
      <w:pPr>
        <w:rPr>
          <w:rFonts w:ascii="宋体" w:hAnsi="宋体" w:cs="Courier New"/>
          <w:b/>
          <w:bCs/>
          <w:sz w:val="44"/>
          <w:szCs w:val="44"/>
        </w:rPr>
      </w:pPr>
      <w:r>
        <w:rPr>
          <w:rFonts w:ascii="宋体" w:hAnsi="宋体" w:cs="Courier New" w:hint="eastAsia"/>
          <w:b/>
          <w:bCs/>
          <w:sz w:val="44"/>
          <w:szCs w:val="44"/>
        </w:rPr>
        <w:br w:type="page"/>
      </w:r>
    </w:p>
    <w:p w:rsidR="0011187F" w:rsidRDefault="000957D6">
      <w:pPr>
        <w:autoSpaceDE w:val="0"/>
        <w:autoSpaceDN w:val="0"/>
        <w:adjustRightInd w:val="0"/>
        <w:snapToGrid w:val="0"/>
        <w:jc w:val="center"/>
        <w:outlineLvl w:val="1"/>
        <w:rPr>
          <w:rFonts w:ascii="宋体" w:hAnsi="宋体" w:cs="Courier New"/>
          <w:b/>
          <w:bCs/>
          <w:sz w:val="44"/>
          <w:szCs w:val="44"/>
        </w:rPr>
      </w:pPr>
      <w:r>
        <w:rPr>
          <w:rFonts w:ascii="宋体" w:hAnsi="宋体" w:cs="Courier New" w:hint="eastAsia"/>
          <w:b/>
          <w:bCs/>
          <w:sz w:val="44"/>
          <w:szCs w:val="44"/>
        </w:rPr>
        <w:lastRenderedPageBreak/>
        <w:t>第四部分  声明</w:t>
      </w:r>
      <w:bookmarkStart w:id="8" w:name="_GoBack"/>
      <w:bookmarkEnd w:id="8"/>
    </w:p>
    <w:p w:rsidR="0011187F" w:rsidRDefault="0011187F">
      <w:pPr>
        <w:spacing w:line="540" w:lineRule="exact"/>
        <w:ind w:rightChars="45" w:right="94"/>
        <w:rPr>
          <w:rFonts w:ascii="宋体" w:hAnsi="宋体" w:cs="宋体"/>
          <w:sz w:val="32"/>
          <w:szCs w:val="32"/>
        </w:rPr>
      </w:pPr>
    </w:p>
    <w:p w:rsidR="0011187F" w:rsidRDefault="000957D6">
      <w:pPr>
        <w:spacing w:line="540" w:lineRule="exact"/>
        <w:ind w:rightChars="45" w:right="94"/>
        <w:rPr>
          <w:rFonts w:ascii="宋体" w:hAnsi="宋体" w:cs="宋体"/>
          <w:sz w:val="32"/>
          <w:szCs w:val="32"/>
        </w:rPr>
      </w:pPr>
      <w:r>
        <w:rPr>
          <w:rFonts w:ascii="宋体" w:hAnsi="宋体" w:cs="宋体" w:hint="eastAsia"/>
          <w:sz w:val="32"/>
          <w:szCs w:val="32"/>
        </w:rPr>
        <w:t>本公司声明：</w:t>
      </w:r>
    </w:p>
    <w:p w:rsidR="0011187F" w:rsidRDefault="000957D6" w:rsidP="00E42D95">
      <w:pPr>
        <w:spacing w:line="540" w:lineRule="exact"/>
        <w:ind w:rightChars="45" w:right="94" w:firstLineChars="198" w:firstLine="634"/>
        <w:rPr>
          <w:rFonts w:ascii="宋体" w:hAnsi="宋体" w:cs="宋体"/>
          <w:sz w:val="32"/>
          <w:szCs w:val="32"/>
        </w:rPr>
      </w:pPr>
      <w:r>
        <w:rPr>
          <w:rFonts w:ascii="宋体" w:hAnsi="宋体" w:cs="宋体" w:hint="eastAsia"/>
          <w:sz w:val="32"/>
          <w:szCs w:val="32"/>
        </w:rPr>
        <w:t>一、本公司已详细查阅并已完全理解全部招标文件以及相关资料，同意按招标文件规定进行报价。</w:t>
      </w:r>
    </w:p>
    <w:p w:rsidR="0011187F" w:rsidRDefault="000957D6" w:rsidP="00E42D95">
      <w:pPr>
        <w:spacing w:line="540" w:lineRule="exact"/>
        <w:ind w:rightChars="45" w:right="94" w:firstLineChars="198" w:firstLine="634"/>
        <w:rPr>
          <w:rFonts w:ascii="宋体" w:hAnsi="宋体" w:cs="宋体"/>
          <w:sz w:val="32"/>
          <w:szCs w:val="32"/>
        </w:rPr>
      </w:pPr>
      <w:r>
        <w:rPr>
          <w:rFonts w:ascii="宋体" w:hAnsi="宋体" w:cs="宋体" w:hint="eastAsia"/>
          <w:sz w:val="32"/>
          <w:szCs w:val="32"/>
        </w:rPr>
        <w:t>二、本公司保证：如果获得项目委托，本投标人将按投标文件的约定</w:t>
      </w:r>
      <w:proofErr w:type="gramStart"/>
      <w:r>
        <w:rPr>
          <w:rFonts w:ascii="宋体" w:hAnsi="宋体" w:cs="宋体" w:hint="eastAsia"/>
          <w:sz w:val="32"/>
          <w:szCs w:val="32"/>
        </w:rPr>
        <w:t>签定</w:t>
      </w:r>
      <w:proofErr w:type="gramEnd"/>
      <w:r>
        <w:rPr>
          <w:rFonts w:ascii="宋体" w:hAnsi="宋体" w:cs="宋体" w:hint="eastAsia"/>
          <w:sz w:val="32"/>
          <w:szCs w:val="32"/>
        </w:rPr>
        <w:t>的《业务约定书》并履行合同责任和义务。</w:t>
      </w:r>
    </w:p>
    <w:p w:rsidR="0011187F" w:rsidRDefault="000957D6">
      <w:pPr>
        <w:pStyle w:val="a7"/>
        <w:widowControl w:val="0"/>
        <w:spacing w:before="0" w:beforeAutospacing="0" w:after="0" w:afterAutospacing="0" w:line="540" w:lineRule="exact"/>
        <w:ind w:firstLineChars="200" w:firstLine="640"/>
        <w:jc w:val="both"/>
        <w:rPr>
          <w:rFonts w:asciiTheme="minorEastAsia" w:eastAsiaTheme="minorEastAsia" w:hAnsiTheme="minorEastAsia" w:cstheme="minorEastAsia"/>
          <w:sz w:val="32"/>
          <w:szCs w:val="32"/>
          <w:highlight w:val="yellow"/>
        </w:rPr>
      </w:pPr>
      <w:r>
        <w:rPr>
          <w:rFonts w:hint="eastAsia"/>
          <w:sz w:val="32"/>
          <w:szCs w:val="32"/>
        </w:rPr>
        <w:t>三、本公司保证：如果获得项目委托，将按投标文件配备项目现场团队人员。</w:t>
      </w:r>
      <w:r>
        <w:rPr>
          <w:rFonts w:asciiTheme="minorEastAsia" w:eastAsiaTheme="minorEastAsia" w:hAnsiTheme="minorEastAsia" w:cstheme="minorEastAsia" w:hint="eastAsia"/>
          <w:sz w:val="32"/>
          <w:szCs w:val="32"/>
        </w:rPr>
        <w:t>拟派项目现场负责人及现场团队人员原则上不更换，若确需更换的，向</w:t>
      </w:r>
      <w:r>
        <w:rPr>
          <w:rFonts w:hint="eastAsia"/>
          <w:sz w:val="32"/>
          <w:szCs w:val="32"/>
        </w:rPr>
        <w:t>深圳市龙岗区投资控股集团有限公司</w:t>
      </w:r>
      <w:r>
        <w:rPr>
          <w:rFonts w:asciiTheme="minorEastAsia" w:eastAsiaTheme="minorEastAsia" w:hAnsiTheme="minorEastAsia" w:cstheme="minorEastAsia" w:hint="eastAsia"/>
          <w:sz w:val="32"/>
          <w:szCs w:val="32"/>
        </w:rPr>
        <w:t>提出书面申请同意后方更换。若擅自更换项目现场负责人，自愿每次罚款1万元，甲方有权单方面终止合同且无需承担任何责任；若擅自更换项目现场团队人员，自愿每人每次罚款2千元。</w:t>
      </w:r>
    </w:p>
    <w:p w:rsidR="0011187F" w:rsidRDefault="000957D6">
      <w:pPr>
        <w:spacing w:line="540" w:lineRule="exact"/>
        <w:ind w:rightChars="45" w:right="94" w:firstLineChars="200" w:firstLine="640"/>
        <w:rPr>
          <w:rFonts w:ascii="宋体" w:hAnsi="宋体" w:cs="宋体"/>
          <w:sz w:val="32"/>
          <w:szCs w:val="32"/>
        </w:rPr>
      </w:pPr>
      <w:r>
        <w:rPr>
          <w:rFonts w:ascii="宋体" w:hAnsi="宋体" w:cs="宋体" w:hint="eastAsia"/>
          <w:sz w:val="32"/>
          <w:szCs w:val="32"/>
        </w:rPr>
        <w:t>四、本公司同意：如果获得项目委托后不履行招标文件规定的责任和义务，不再享有参与深圳市龙岗区投资控股集团有限公司其他项目的权利。</w:t>
      </w:r>
    </w:p>
    <w:p w:rsidR="0011187F" w:rsidRDefault="000957D6" w:rsidP="00E42D95">
      <w:pPr>
        <w:spacing w:line="540" w:lineRule="exact"/>
        <w:ind w:rightChars="45" w:right="94" w:firstLineChars="198" w:firstLine="634"/>
        <w:rPr>
          <w:rFonts w:ascii="宋体" w:hAnsi="宋体" w:cs="宋体"/>
          <w:sz w:val="32"/>
          <w:szCs w:val="32"/>
        </w:rPr>
      </w:pPr>
      <w:r>
        <w:rPr>
          <w:rFonts w:ascii="宋体" w:hAnsi="宋体" w:cs="宋体" w:hint="eastAsia"/>
          <w:sz w:val="32"/>
          <w:szCs w:val="32"/>
        </w:rPr>
        <w:t>五、保证本次审计报告内容的真实性、合法性的承诺。</w:t>
      </w:r>
    </w:p>
    <w:p w:rsidR="0011187F" w:rsidRDefault="000957D6" w:rsidP="00E42D95">
      <w:pPr>
        <w:spacing w:line="540" w:lineRule="exact"/>
        <w:ind w:rightChars="45" w:right="94" w:firstLineChars="198" w:firstLine="634"/>
        <w:rPr>
          <w:rFonts w:ascii="宋体" w:hAnsi="宋体" w:cs="宋体"/>
          <w:sz w:val="32"/>
          <w:szCs w:val="32"/>
        </w:rPr>
      </w:pPr>
      <w:r>
        <w:rPr>
          <w:rFonts w:ascii="宋体" w:hAnsi="宋体" w:cs="宋体" w:hint="eastAsia"/>
          <w:sz w:val="32"/>
          <w:szCs w:val="32"/>
        </w:rPr>
        <w:t>六、保证根据相关要求配合完成审计工作。</w:t>
      </w:r>
    </w:p>
    <w:p w:rsidR="0011187F" w:rsidRDefault="0011187F" w:rsidP="00E42D95">
      <w:pPr>
        <w:spacing w:line="540" w:lineRule="exact"/>
        <w:ind w:rightChars="45" w:right="94" w:firstLineChars="98" w:firstLine="314"/>
        <w:rPr>
          <w:rFonts w:ascii="宋体" w:hAnsi="宋体" w:cs="宋体"/>
          <w:sz w:val="32"/>
          <w:szCs w:val="32"/>
        </w:rPr>
      </w:pPr>
    </w:p>
    <w:p w:rsidR="0011187F" w:rsidRDefault="0011187F" w:rsidP="00E42D95">
      <w:pPr>
        <w:spacing w:line="540" w:lineRule="exact"/>
        <w:ind w:rightChars="45" w:right="94" w:firstLineChars="98" w:firstLine="314"/>
        <w:rPr>
          <w:rFonts w:ascii="宋体" w:hAnsi="宋体" w:cs="宋体"/>
          <w:sz w:val="32"/>
          <w:szCs w:val="32"/>
        </w:rPr>
      </w:pPr>
    </w:p>
    <w:p w:rsidR="0011187F" w:rsidRDefault="000957D6" w:rsidP="00E42D95">
      <w:pPr>
        <w:snapToGrid w:val="0"/>
        <w:spacing w:beforeLines="30" w:before="93" w:line="540" w:lineRule="exact"/>
        <w:rPr>
          <w:rFonts w:ascii="宋体" w:hAnsi="宋体" w:cs="宋体"/>
          <w:sz w:val="32"/>
          <w:szCs w:val="32"/>
          <w:u w:val="single"/>
        </w:rPr>
      </w:pPr>
      <w:r>
        <w:rPr>
          <w:rFonts w:ascii="宋体" w:hAnsi="宋体" w:cs="宋体" w:hint="eastAsia"/>
          <w:sz w:val="32"/>
          <w:szCs w:val="32"/>
        </w:rPr>
        <w:t>投标人（</w:t>
      </w:r>
      <w:r>
        <w:rPr>
          <w:rFonts w:asciiTheme="minorEastAsia" w:eastAsiaTheme="minorEastAsia" w:hAnsiTheme="minorEastAsia" w:cstheme="minorEastAsia" w:hint="eastAsia"/>
          <w:sz w:val="32"/>
          <w:szCs w:val="32"/>
        </w:rPr>
        <w:t>单位公章</w:t>
      </w:r>
      <w:r>
        <w:rPr>
          <w:rFonts w:ascii="宋体" w:hAnsi="宋体" w:cs="宋体" w:hint="eastAsia"/>
          <w:sz w:val="32"/>
          <w:szCs w:val="32"/>
        </w:rPr>
        <w:t>）：</w:t>
      </w:r>
      <w:r>
        <w:rPr>
          <w:rFonts w:ascii="宋体" w:hAnsi="宋体" w:cs="宋体" w:hint="eastAsia"/>
          <w:sz w:val="32"/>
          <w:szCs w:val="32"/>
          <w:u w:val="single"/>
        </w:rPr>
        <w:t xml:space="preserve">                          </w:t>
      </w:r>
    </w:p>
    <w:p w:rsidR="0011187F" w:rsidRDefault="000957D6" w:rsidP="00E42D95">
      <w:pPr>
        <w:snapToGrid w:val="0"/>
        <w:spacing w:beforeLines="30" w:before="93" w:line="540" w:lineRule="exact"/>
        <w:rPr>
          <w:rFonts w:ascii="宋体" w:hAnsi="宋体" w:cs="宋体"/>
          <w:sz w:val="32"/>
          <w:szCs w:val="32"/>
          <w:u w:val="single"/>
        </w:rPr>
      </w:pPr>
      <w:r>
        <w:rPr>
          <w:rFonts w:ascii="宋体" w:hAnsi="宋体" w:cs="宋体" w:hint="eastAsia"/>
          <w:sz w:val="32"/>
          <w:szCs w:val="32"/>
        </w:rPr>
        <w:t>法定代表人或其授权代理人（签字）：</w:t>
      </w:r>
      <w:r>
        <w:rPr>
          <w:rFonts w:ascii="宋体" w:hAnsi="宋体" w:cs="宋体" w:hint="eastAsia"/>
          <w:sz w:val="32"/>
          <w:szCs w:val="32"/>
          <w:u w:val="single"/>
        </w:rPr>
        <w:t xml:space="preserve">                  </w:t>
      </w:r>
    </w:p>
    <w:p w:rsidR="0011187F" w:rsidRDefault="000957D6" w:rsidP="00E42D95">
      <w:pPr>
        <w:spacing w:beforeLines="30" w:before="93" w:line="540" w:lineRule="exact"/>
        <w:rPr>
          <w:rFonts w:ascii="宋体" w:hAnsi="宋体" w:cs="宋体"/>
          <w:sz w:val="32"/>
          <w:szCs w:val="32"/>
          <w:u w:val="single"/>
        </w:rPr>
      </w:pPr>
      <w:r>
        <w:rPr>
          <w:rFonts w:ascii="宋体" w:hAnsi="宋体" w:cs="宋体" w:hint="eastAsia"/>
          <w:sz w:val="32"/>
          <w:szCs w:val="32"/>
        </w:rPr>
        <w:t>日期：</w:t>
      </w:r>
      <w:r>
        <w:rPr>
          <w:rFonts w:ascii="宋体" w:hAnsi="宋体" w:cs="宋体" w:hint="eastAsia"/>
          <w:sz w:val="32"/>
          <w:szCs w:val="32"/>
          <w:u w:val="single"/>
        </w:rPr>
        <w:t xml:space="preserve">                  </w:t>
      </w:r>
    </w:p>
    <w:p w:rsidR="0011187F" w:rsidRDefault="0011187F">
      <w:pPr>
        <w:spacing w:line="540" w:lineRule="exact"/>
        <w:rPr>
          <w:rFonts w:ascii="宋体" w:hAnsi="宋体" w:cs="宋体"/>
          <w:sz w:val="32"/>
          <w:szCs w:val="32"/>
          <w:u w:val="single"/>
        </w:rPr>
      </w:pPr>
    </w:p>
    <w:p w:rsidR="0011187F" w:rsidRDefault="0011187F">
      <w:pPr>
        <w:spacing w:line="540" w:lineRule="exact"/>
        <w:rPr>
          <w:rFonts w:asciiTheme="minorEastAsia" w:eastAsiaTheme="minorEastAsia" w:hAnsiTheme="minorEastAsia" w:cstheme="minorEastAsia"/>
          <w:sz w:val="32"/>
          <w:szCs w:val="32"/>
          <w:u w:val="single"/>
        </w:rPr>
      </w:pPr>
    </w:p>
    <w:sectPr w:rsidR="0011187F">
      <w:footerReference w:type="default" r:id="rId9"/>
      <w:pgSz w:w="11906" w:h="16838"/>
      <w:pgMar w:top="1440" w:right="1400" w:bottom="1440" w:left="145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01" w:rsidRDefault="00AA3301">
      <w:r>
        <w:separator/>
      </w:r>
    </w:p>
  </w:endnote>
  <w:endnote w:type="continuationSeparator" w:id="0">
    <w:p w:rsidR="00AA3301" w:rsidRDefault="00AA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F" w:rsidRDefault="001118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F" w:rsidRDefault="000957D6">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187F" w:rsidRDefault="000957D6">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B107C3">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11187F" w:rsidRDefault="000957D6">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B107C3">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187F" w:rsidRDefault="0011187F">
                          <w:pPr>
                            <w:rPr>
                              <w:rFonts w:asciiTheme="minorEastAsia" w:eastAsiaTheme="minorEastAsia" w:hAnsiTheme="minorEastAsia" w:cstheme="minorEastAsia"/>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4"/>
                        <w:szCs w:val="24"/>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01" w:rsidRDefault="00AA3301">
      <w:r>
        <w:separator/>
      </w:r>
    </w:p>
  </w:footnote>
  <w:footnote w:type="continuationSeparator" w:id="0">
    <w:p w:rsidR="00AA3301" w:rsidRDefault="00AA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WM3ZmQ2NzRjMzdiNjNjOGVlODlkNjE2NWJlMDYifQ=="/>
  </w:docVars>
  <w:rsids>
    <w:rsidRoot w:val="00FD3E8E"/>
    <w:rsid w:val="00014A88"/>
    <w:rsid w:val="00024176"/>
    <w:rsid w:val="00066EBC"/>
    <w:rsid w:val="00093AFF"/>
    <w:rsid w:val="000957D6"/>
    <w:rsid w:val="000B1912"/>
    <w:rsid w:val="000B22A6"/>
    <w:rsid w:val="000D4DEC"/>
    <w:rsid w:val="000D5DFE"/>
    <w:rsid w:val="000E399C"/>
    <w:rsid w:val="000F3F8C"/>
    <w:rsid w:val="0011187F"/>
    <w:rsid w:val="00180E66"/>
    <w:rsid w:val="001B692B"/>
    <w:rsid w:val="001C63EB"/>
    <w:rsid w:val="001F460A"/>
    <w:rsid w:val="0022285D"/>
    <w:rsid w:val="0026205B"/>
    <w:rsid w:val="00262576"/>
    <w:rsid w:val="00264C65"/>
    <w:rsid w:val="002A53EE"/>
    <w:rsid w:val="002D6979"/>
    <w:rsid w:val="00304083"/>
    <w:rsid w:val="003831B7"/>
    <w:rsid w:val="003C4955"/>
    <w:rsid w:val="003E15CF"/>
    <w:rsid w:val="003E2731"/>
    <w:rsid w:val="003F2554"/>
    <w:rsid w:val="003F74B0"/>
    <w:rsid w:val="004226FA"/>
    <w:rsid w:val="004359E4"/>
    <w:rsid w:val="004A4AAD"/>
    <w:rsid w:val="004C33AF"/>
    <w:rsid w:val="004D2A47"/>
    <w:rsid w:val="00510A77"/>
    <w:rsid w:val="00561F98"/>
    <w:rsid w:val="00617C04"/>
    <w:rsid w:val="00623DEF"/>
    <w:rsid w:val="00633DE7"/>
    <w:rsid w:val="00674D56"/>
    <w:rsid w:val="00680687"/>
    <w:rsid w:val="006C1612"/>
    <w:rsid w:val="006E7568"/>
    <w:rsid w:val="006E765A"/>
    <w:rsid w:val="006F2C5C"/>
    <w:rsid w:val="00715897"/>
    <w:rsid w:val="00753638"/>
    <w:rsid w:val="0076122F"/>
    <w:rsid w:val="00790B3B"/>
    <w:rsid w:val="007A3406"/>
    <w:rsid w:val="007B42A6"/>
    <w:rsid w:val="007C43FC"/>
    <w:rsid w:val="00870882"/>
    <w:rsid w:val="008C33AD"/>
    <w:rsid w:val="008D6D43"/>
    <w:rsid w:val="0093154A"/>
    <w:rsid w:val="00970F35"/>
    <w:rsid w:val="00995BAA"/>
    <w:rsid w:val="009A3B2B"/>
    <w:rsid w:val="009C359D"/>
    <w:rsid w:val="009D64C2"/>
    <w:rsid w:val="00A27FC3"/>
    <w:rsid w:val="00A36AC5"/>
    <w:rsid w:val="00A9767A"/>
    <w:rsid w:val="00AA203D"/>
    <w:rsid w:val="00AA3301"/>
    <w:rsid w:val="00AC0A5F"/>
    <w:rsid w:val="00AE1335"/>
    <w:rsid w:val="00B0157A"/>
    <w:rsid w:val="00B107C3"/>
    <w:rsid w:val="00B96062"/>
    <w:rsid w:val="00BB30B2"/>
    <w:rsid w:val="00BD20A3"/>
    <w:rsid w:val="00BD4E77"/>
    <w:rsid w:val="00C17CFC"/>
    <w:rsid w:val="00C71668"/>
    <w:rsid w:val="00D42529"/>
    <w:rsid w:val="00D500CB"/>
    <w:rsid w:val="00D53EDD"/>
    <w:rsid w:val="00D612EB"/>
    <w:rsid w:val="00D618AE"/>
    <w:rsid w:val="00D67898"/>
    <w:rsid w:val="00D9043C"/>
    <w:rsid w:val="00DA2815"/>
    <w:rsid w:val="00DD7F87"/>
    <w:rsid w:val="00DF03A7"/>
    <w:rsid w:val="00E30A3C"/>
    <w:rsid w:val="00E42D95"/>
    <w:rsid w:val="00E50E3B"/>
    <w:rsid w:val="00EB3749"/>
    <w:rsid w:val="00EB7611"/>
    <w:rsid w:val="00FA2B68"/>
    <w:rsid w:val="00FB3B13"/>
    <w:rsid w:val="00FD0784"/>
    <w:rsid w:val="00FD3E8E"/>
    <w:rsid w:val="00FE186A"/>
    <w:rsid w:val="01010880"/>
    <w:rsid w:val="01191EEB"/>
    <w:rsid w:val="014158EA"/>
    <w:rsid w:val="0180650C"/>
    <w:rsid w:val="01980F9A"/>
    <w:rsid w:val="01A72EF6"/>
    <w:rsid w:val="02691984"/>
    <w:rsid w:val="026F20D8"/>
    <w:rsid w:val="029F796A"/>
    <w:rsid w:val="02DE5ECF"/>
    <w:rsid w:val="02FD23B9"/>
    <w:rsid w:val="03185813"/>
    <w:rsid w:val="031A0432"/>
    <w:rsid w:val="03875050"/>
    <w:rsid w:val="03B615A5"/>
    <w:rsid w:val="042E3052"/>
    <w:rsid w:val="044A62B9"/>
    <w:rsid w:val="0462668B"/>
    <w:rsid w:val="04A942BA"/>
    <w:rsid w:val="059E1945"/>
    <w:rsid w:val="05A36F5B"/>
    <w:rsid w:val="05C61045"/>
    <w:rsid w:val="05C73CD3"/>
    <w:rsid w:val="05D171D8"/>
    <w:rsid w:val="05E91F70"/>
    <w:rsid w:val="06271E30"/>
    <w:rsid w:val="062A416E"/>
    <w:rsid w:val="06654211"/>
    <w:rsid w:val="068429DB"/>
    <w:rsid w:val="06842B66"/>
    <w:rsid w:val="068E1FA0"/>
    <w:rsid w:val="06AE249E"/>
    <w:rsid w:val="06D2239F"/>
    <w:rsid w:val="06F33FA6"/>
    <w:rsid w:val="071B0EED"/>
    <w:rsid w:val="072B6E8C"/>
    <w:rsid w:val="07524795"/>
    <w:rsid w:val="07864F4C"/>
    <w:rsid w:val="078A4536"/>
    <w:rsid w:val="07C83EF1"/>
    <w:rsid w:val="07C917F6"/>
    <w:rsid w:val="07FA4BC5"/>
    <w:rsid w:val="081360E3"/>
    <w:rsid w:val="081D15D9"/>
    <w:rsid w:val="08F32A6B"/>
    <w:rsid w:val="09175C96"/>
    <w:rsid w:val="092D1D95"/>
    <w:rsid w:val="092E7942"/>
    <w:rsid w:val="095B5CB7"/>
    <w:rsid w:val="096D3927"/>
    <w:rsid w:val="0A241D17"/>
    <w:rsid w:val="0A450DB8"/>
    <w:rsid w:val="0A663F6C"/>
    <w:rsid w:val="0AC22186"/>
    <w:rsid w:val="0AEE2551"/>
    <w:rsid w:val="0B2209EA"/>
    <w:rsid w:val="0B4D168F"/>
    <w:rsid w:val="0B5A13F4"/>
    <w:rsid w:val="0B9B3401"/>
    <w:rsid w:val="0C3E71D6"/>
    <w:rsid w:val="0C545E89"/>
    <w:rsid w:val="0CC35888"/>
    <w:rsid w:val="0CC638F0"/>
    <w:rsid w:val="0DFF319D"/>
    <w:rsid w:val="0E445639"/>
    <w:rsid w:val="0E57391D"/>
    <w:rsid w:val="0E6179B4"/>
    <w:rsid w:val="0E757285"/>
    <w:rsid w:val="0E817F82"/>
    <w:rsid w:val="0ED20405"/>
    <w:rsid w:val="0F4672D5"/>
    <w:rsid w:val="0F697F32"/>
    <w:rsid w:val="0F8971C2"/>
    <w:rsid w:val="0FB652A1"/>
    <w:rsid w:val="0FBE69A9"/>
    <w:rsid w:val="0FF64957"/>
    <w:rsid w:val="0FFB08BC"/>
    <w:rsid w:val="10071797"/>
    <w:rsid w:val="107D3EC8"/>
    <w:rsid w:val="10B577A4"/>
    <w:rsid w:val="10B71E93"/>
    <w:rsid w:val="10CD7900"/>
    <w:rsid w:val="10DE20EF"/>
    <w:rsid w:val="10E21084"/>
    <w:rsid w:val="10EF65C1"/>
    <w:rsid w:val="115B5230"/>
    <w:rsid w:val="118625E5"/>
    <w:rsid w:val="11962202"/>
    <w:rsid w:val="11DC67DE"/>
    <w:rsid w:val="11FB025F"/>
    <w:rsid w:val="125F0C46"/>
    <w:rsid w:val="127A7270"/>
    <w:rsid w:val="13070B2A"/>
    <w:rsid w:val="132B5337"/>
    <w:rsid w:val="1343617B"/>
    <w:rsid w:val="134566BC"/>
    <w:rsid w:val="137F3F73"/>
    <w:rsid w:val="139B4C58"/>
    <w:rsid w:val="13C24E4E"/>
    <w:rsid w:val="13C46618"/>
    <w:rsid w:val="145A1708"/>
    <w:rsid w:val="148D1EEC"/>
    <w:rsid w:val="149A3C1F"/>
    <w:rsid w:val="14D15EA3"/>
    <w:rsid w:val="14E73018"/>
    <w:rsid w:val="159C3459"/>
    <w:rsid w:val="15AA1230"/>
    <w:rsid w:val="15CE5718"/>
    <w:rsid w:val="15D55902"/>
    <w:rsid w:val="15E05435"/>
    <w:rsid w:val="1600611D"/>
    <w:rsid w:val="16583999"/>
    <w:rsid w:val="165F46A8"/>
    <w:rsid w:val="16784564"/>
    <w:rsid w:val="168E50BE"/>
    <w:rsid w:val="16BE1045"/>
    <w:rsid w:val="16ED6D2E"/>
    <w:rsid w:val="16FC6F18"/>
    <w:rsid w:val="170F3A4F"/>
    <w:rsid w:val="17333871"/>
    <w:rsid w:val="17F923F5"/>
    <w:rsid w:val="18365A0D"/>
    <w:rsid w:val="183D2B26"/>
    <w:rsid w:val="184E4D3B"/>
    <w:rsid w:val="187E3C0B"/>
    <w:rsid w:val="188B0C91"/>
    <w:rsid w:val="18956BD8"/>
    <w:rsid w:val="18F35020"/>
    <w:rsid w:val="192163BF"/>
    <w:rsid w:val="19273A70"/>
    <w:rsid w:val="193A358F"/>
    <w:rsid w:val="1967149A"/>
    <w:rsid w:val="198A0D2D"/>
    <w:rsid w:val="199C7AF2"/>
    <w:rsid w:val="19B16D9E"/>
    <w:rsid w:val="19F123DF"/>
    <w:rsid w:val="19F87CB8"/>
    <w:rsid w:val="1A1249ED"/>
    <w:rsid w:val="1A3808C4"/>
    <w:rsid w:val="1A8B6069"/>
    <w:rsid w:val="1AB952E0"/>
    <w:rsid w:val="1B2F50C2"/>
    <w:rsid w:val="1B527002"/>
    <w:rsid w:val="1B554D8A"/>
    <w:rsid w:val="1B8E3A52"/>
    <w:rsid w:val="1BB84DCA"/>
    <w:rsid w:val="1C2E2B06"/>
    <w:rsid w:val="1C3A6D0E"/>
    <w:rsid w:val="1C7B3F7F"/>
    <w:rsid w:val="1C874A03"/>
    <w:rsid w:val="1CA76EDA"/>
    <w:rsid w:val="1CCF08CF"/>
    <w:rsid w:val="1D1B1718"/>
    <w:rsid w:val="1D330CB5"/>
    <w:rsid w:val="1D4A274B"/>
    <w:rsid w:val="1D6F55A4"/>
    <w:rsid w:val="1DCA6418"/>
    <w:rsid w:val="1DDF4451"/>
    <w:rsid w:val="1E465250"/>
    <w:rsid w:val="1E502A04"/>
    <w:rsid w:val="1E8A3853"/>
    <w:rsid w:val="1ED44979"/>
    <w:rsid w:val="1EE91D77"/>
    <w:rsid w:val="1F4F505E"/>
    <w:rsid w:val="1F8D3DDA"/>
    <w:rsid w:val="1FDE0A59"/>
    <w:rsid w:val="1FFD700C"/>
    <w:rsid w:val="2048266C"/>
    <w:rsid w:val="2053596E"/>
    <w:rsid w:val="2054576D"/>
    <w:rsid w:val="208732AA"/>
    <w:rsid w:val="20957AC1"/>
    <w:rsid w:val="2099357B"/>
    <w:rsid w:val="209B3639"/>
    <w:rsid w:val="20AB2AF5"/>
    <w:rsid w:val="21126BEA"/>
    <w:rsid w:val="211D776A"/>
    <w:rsid w:val="213D6E80"/>
    <w:rsid w:val="21BC6F83"/>
    <w:rsid w:val="21F657C0"/>
    <w:rsid w:val="224F7251"/>
    <w:rsid w:val="22BA3662"/>
    <w:rsid w:val="2302130E"/>
    <w:rsid w:val="230A01C2"/>
    <w:rsid w:val="231832E2"/>
    <w:rsid w:val="232911DD"/>
    <w:rsid w:val="2329693E"/>
    <w:rsid w:val="23514465"/>
    <w:rsid w:val="2351449C"/>
    <w:rsid w:val="23BE7C6D"/>
    <w:rsid w:val="23FE21FA"/>
    <w:rsid w:val="241C1879"/>
    <w:rsid w:val="243E4410"/>
    <w:rsid w:val="246953F2"/>
    <w:rsid w:val="247848D7"/>
    <w:rsid w:val="24E75B39"/>
    <w:rsid w:val="24F73F94"/>
    <w:rsid w:val="24FC42DD"/>
    <w:rsid w:val="25092A11"/>
    <w:rsid w:val="252E50B2"/>
    <w:rsid w:val="253F45B1"/>
    <w:rsid w:val="25626CCB"/>
    <w:rsid w:val="25D14D51"/>
    <w:rsid w:val="25ED0AAD"/>
    <w:rsid w:val="26000619"/>
    <w:rsid w:val="262F4EF0"/>
    <w:rsid w:val="26607858"/>
    <w:rsid w:val="26A338B2"/>
    <w:rsid w:val="26E055AF"/>
    <w:rsid w:val="27302904"/>
    <w:rsid w:val="273267A1"/>
    <w:rsid w:val="273863BA"/>
    <w:rsid w:val="27846F9A"/>
    <w:rsid w:val="27863A2C"/>
    <w:rsid w:val="27E92C02"/>
    <w:rsid w:val="288F54E1"/>
    <w:rsid w:val="28902F18"/>
    <w:rsid w:val="28A006F3"/>
    <w:rsid w:val="28C74702"/>
    <w:rsid w:val="28CE5EEB"/>
    <w:rsid w:val="28E22D21"/>
    <w:rsid w:val="296412DE"/>
    <w:rsid w:val="29B81C08"/>
    <w:rsid w:val="2A574E7C"/>
    <w:rsid w:val="2A6C6886"/>
    <w:rsid w:val="2A7946C6"/>
    <w:rsid w:val="2ACD3FAF"/>
    <w:rsid w:val="2AD636F0"/>
    <w:rsid w:val="2AFA1DB1"/>
    <w:rsid w:val="2B2A62D9"/>
    <w:rsid w:val="2BC90C1A"/>
    <w:rsid w:val="2BF50D60"/>
    <w:rsid w:val="2BFB496E"/>
    <w:rsid w:val="2C252BB0"/>
    <w:rsid w:val="2C2B082B"/>
    <w:rsid w:val="2C581F9E"/>
    <w:rsid w:val="2C636FFF"/>
    <w:rsid w:val="2C9877E3"/>
    <w:rsid w:val="2CA0674B"/>
    <w:rsid w:val="2CE15D2A"/>
    <w:rsid w:val="2D2C20F4"/>
    <w:rsid w:val="2D581F18"/>
    <w:rsid w:val="2D5D73EB"/>
    <w:rsid w:val="2D732E79"/>
    <w:rsid w:val="2D8955F9"/>
    <w:rsid w:val="2DA03BFD"/>
    <w:rsid w:val="2DA76D39"/>
    <w:rsid w:val="2DC16DD4"/>
    <w:rsid w:val="2DCE7425"/>
    <w:rsid w:val="2E586286"/>
    <w:rsid w:val="2E84720F"/>
    <w:rsid w:val="2E8D23D3"/>
    <w:rsid w:val="2E9077CD"/>
    <w:rsid w:val="2ECD39A3"/>
    <w:rsid w:val="2EE22C12"/>
    <w:rsid w:val="2F6824F8"/>
    <w:rsid w:val="2F736039"/>
    <w:rsid w:val="2F804CEE"/>
    <w:rsid w:val="2F807EF1"/>
    <w:rsid w:val="2F8B098B"/>
    <w:rsid w:val="2F9F4E01"/>
    <w:rsid w:val="301A19EB"/>
    <w:rsid w:val="30BC0D4E"/>
    <w:rsid w:val="30C7251E"/>
    <w:rsid w:val="30E02398"/>
    <w:rsid w:val="30E07F4C"/>
    <w:rsid w:val="30ED53AB"/>
    <w:rsid w:val="311D6F06"/>
    <w:rsid w:val="312F5A1C"/>
    <w:rsid w:val="318E4C9A"/>
    <w:rsid w:val="32146851"/>
    <w:rsid w:val="32717916"/>
    <w:rsid w:val="327800F4"/>
    <w:rsid w:val="327A1DCF"/>
    <w:rsid w:val="32917FB8"/>
    <w:rsid w:val="32A14A30"/>
    <w:rsid w:val="32D22AAA"/>
    <w:rsid w:val="32E37419"/>
    <w:rsid w:val="32F50547"/>
    <w:rsid w:val="335A4CF9"/>
    <w:rsid w:val="33896EE1"/>
    <w:rsid w:val="339D35F9"/>
    <w:rsid w:val="339F5F0E"/>
    <w:rsid w:val="33B215F7"/>
    <w:rsid w:val="33DC756E"/>
    <w:rsid w:val="341A2183"/>
    <w:rsid w:val="342A3278"/>
    <w:rsid w:val="342E0267"/>
    <w:rsid w:val="34627E5E"/>
    <w:rsid w:val="34A01CA6"/>
    <w:rsid w:val="34AC71A3"/>
    <w:rsid w:val="35270760"/>
    <w:rsid w:val="35282378"/>
    <w:rsid w:val="354133C4"/>
    <w:rsid w:val="354F30ED"/>
    <w:rsid w:val="355A6D87"/>
    <w:rsid w:val="35763E83"/>
    <w:rsid w:val="35C04A09"/>
    <w:rsid w:val="363E0A3D"/>
    <w:rsid w:val="365F061B"/>
    <w:rsid w:val="36A13563"/>
    <w:rsid w:val="36C874E9"/>
    <w:rsid w:val="374F32FB"/>
    <w:rsid w:val="376F0BD6"/>
    <w:rsid w:val="378462CC"/>
    <w:rsid w:val="378620B5"/>
    <w:rsid w:val="37B27395"/>
    <w:rsid w:val="3841064F"/>
    <w:rsid w:val="38436747"/>
    <w:rsid w:val="38443365"/>
    <w:rsid w:val="38B6706D"/>
    <w:rsid w:val="392B4CC2"/>
    <w:rsid w:val="39562D66"/>
    <w:rsid w:val="395F07F5"/>
    <w:rsid w:val="397167F8"/>
    <w:rsid w:val="397F3226"/>
    <w:rsid w:val="39947BF9"/>
    <w:rsid w:val="3A39678E"/>
    <w:rsid w:val="3A4803DC"/>
    <w:rsid w:val="3AEE3433"/>
    <w:rsid w:val="3B01176E"/>
    <w:rsid w:val="3B380EDD"/>
    <w:rsid w:val="3B383D21"/>
    <w:rsid w:val="3B4B4251"/>
    <w:rsid w:val="3B712735"/>
    <w:rsid w:val="3B7964F8"/>
    <w:rsid w:val="3B7E2D65"/>
    <w:rsid w:val="3BA97A9B"/>
    <w:rsid w:val="3C4144B8"/>
    <w:rsid w:val="3C4A3735"/>
    <w:rsid w:val="3C7D4771"/>
    <w:rsid w:val="3CB6632E"/>
    <w:rsid w:val="3CED0056"/>
    <w:rsid w:val="3D023F8C"/>
    <w:rsid w:val="3D1E257B"/>
    <w:rsid w:val="3D2614FB"/>
    <w:rsid w:val="3D4431CB"/>
    <w:rsid w:val="3DA2765E"/>
    <w:rsid w:val="3DD455A6"/>
    <w:rsid w:val="3E27292E"/>
    <w:rsid w:val="3E2A0119"/>
    <w:rsid w:val="3E860BED"/>
    <w:rsid w:val="3EAF6E8D"/>
    <w:rsid w:val="3EC01EBC"/>
    <w:rsid w:val="3ED64FF8"/>
    <w:rsid w:val="3EF67B21"/>
    <w:rsid w:val="3F4C0EB5"/>
    <w:rsid w:val="3F9D7F9C"/>
    <w:rsid w:val="3FA5592D"/>
    <w:rsid w:val="3FA6298A"/>
    <w:rsid w:val="3FB548B9"/>
    <w:rsid w:val="3FC648D3"/>
    <w:rsid w:val="401C3481"/>
    <w:rsid w:val="405320E8"/>
    <w:rsid w:val="40686D8F"/>
    <w:rsid w:val="40E4179B"/>
    <w:rsid w:val="40F7095F"/>
    <w:rsid w:val="40F9735E"/>
    <w:rsid w:val="41230975"/>
    <w:rsid w:val="4159182C"/>
    <w:rsid w:val="41654D4C"/>
    <w:rsid w:val="41960B76"/>
    <w:rsid w:val="41B32E9D"/>
    <w:rsid w:val="41E51367"/>
    <w:rsid w:val="41F8770C"/>
    <w:rsid w:val="41F92C7C"/>
    <w:rsid w:val="422757DB"/>
    <w:rsid w:val="424505C6"/>
    <w:rsid w:val="42460B9F"/>
    <w:rsid w:val="42690D57"/>
    <w:rsid w:val="4282649A"/>
    <w:rsid w:val="428B008E"/>
    <w:rsid w:val="429C09DF"/>
    <w:rsid w:val="42AE24C0"/>
    <w:rsid w:val="42E65AF3"/>
    <w:rsid w:val="43526885"/>
    <w:rsid w:val="43CC70A2"/>
    <w:rsid w:val="43E57B38"/>
    <w:rsid w:val="43FC3F5B"/>
    <w:rsid w:val="441172FA"/>
    <w:rsid w:val="44922059"/>
    <w:rsid w:val="44BD46C2"/>
    <w:rsid w:val="450C010A"/>
    <w:rsid w:val="456445D8"/>
    <w:rsid w:val="458361D0"/>
    <w:rsid w:val="458E7896"/>
    <w:rsid w:val="45D36EE1"/>
    <w:rsid w:val="46303908"/>
    <w:rsid w:val="46394AF7"/>
    <w:rsid w:val="46731A57"/>
    <w:rsid w:val="46C50FFB"/>
    <w:rsid w:val="471909E3"/>
    <w:rsid w:val="47242D51"/>
    <w:rsid w:val="47352599"/>
    <w:rsid w:val="47B651E6"/>
    <w:rsid w:val="47C6205A"/>
    <w:rsid w:val="48443AE3"/>
    <w:rsid w:val="48453B9F"/>
    <w:rsid w:val="48683131"/>
    <w:rsid w:val="486C5FB9"/>
    <w:rsid w:val="48733F90"/>
    <w:rsid w:val="48E544F1"/>
    <w:rsid w:val="490848D8"/>
    <w:rsid w:val="491A440C"/>
    <w:rsid w:val="49592AE1"/>
    <w:rsid w:val="495A6EFE"/>
    <w:rsid w:val="495E79C3"/>
    <w:rsid w:val="497D20CD"/>
    <w:rsid w:val="49920318"/>
    <w:rsid w:val="49A62143"/>
    <w:rsid w:val="49A77A5F"/>
    <w:rsid w:val="49D940C9"/>
    <w:rsid w:val="49F3142F"/>
    <w:rsid w:val="4A217A88"/>
    <w:rsid w:val="4A28241A"/>
    <w:rsid w:val="4A3D5D50"/>
    <w:rsid w:val="4A606C1E"/>
    <w:rsid w:val="4AB93F11"/>
    <w:rsid w:val="4AF313B8"/>
    <w:rsid w:val="4B225B5B"/>
    <w:rsid w:val="4B352A8C"/>
    <w:rsid w:val="4B375749"/>
    <w:rsid w:val="4B806782"/>
    <w:rsid w:val="4BB328F5"/>
    <w:rsid w:val="4BBF0F6E"/>
    <w:rsid w:val="4C034851"/>
    <w:rsid w:val="4C0945C2"/>
    <w:rsid w:val="4C31676E"/>
    <w:rsid w:val="4C6E510F"/>
    <w:rsid w:val="4CA05699"/>
    <w:rsid w:val="4D04625C"/>
    <w:rsid w:val="4D0F6379"/>
    <w:rsid w:val="4D6A54DD"/>
    <w:rsid w:val="4D71262E"/>
    <w:rsid w:val="4D724AA2"/>
    <w:rsid w:val="4DAB47B9"/>
    <w:rsid w:val="4E7131EA"/>
    <w:rsid w:val="4E7378F2"/>
    <w:rsid w:val="4E751456"/>
    <w:rsid w:val="4E7F4754"/>
    <w:rsid w:val="4EE23115"/>
    <w:rsid w:val="4EED3A0F"/>
    <w:rsid w:val="4EFF6B89"/>
    <w:rsid w:val="4F281528"/>
    <w:rsid w:val="4F6C2089"/>
    <w:rsid w:val="4F9927D1"/>
    <w:rsid w:val="4FC275AB"/>
    <w:rsid w:val="50067073"/>
    <w:rsid w:val="500E3561"/>
    <w:rsid w:val="501A2F43"/>
    <w:rsid w:val="501F49FD"/>
    <w:rsid w:val="502E6463"/>
    <w:rsid w:val="50532E15"/>
    <w:rsid w:val="50653541"/>
    <w:rsid w:val="50A545DB"/>
    <w:rsid w:val="50E4428F"/>
    <w:rsid w:val="5184720E"/>
    <w:rsid w:val="51A357A0"/>
    <w:rsid w:val="5221005C"/>
    <w:rsid w:val="522D5E64"/>
    <w:rsid w:val="5234601A"/>
    <w:rsid w:val="52364291"/>
    <w:rsid w:val="52783C41"/>
    <w:rsid w:val="52817F9E"/>
    <w:rsid w:val="52964424"/>
    <w:rsid w:val="52BB100D"/>
    <w:rsid w:val="52EC2B0A"/>
    <w:rsid w:val="5358782B"/>
    <w:rsid w:val="5420485A"/>
    <w:rsid w:val="542F03FF"/>
    <w:rsid w:val="54970258"/>
    <w:rsid w:val="55241102"/>
    <w:rsid w:val="559B68D4"/>
    <w:rsid w:val="55C03133"/>
    <w:rsid w:val="55FD6317"/>
    <w:rsid w:val="563C55F2"/>
    <w:rsid w:val="564A382F"/>
    <w:rsid w:val="56723205"/>
    <w:rsid w:val="567F45CA"/>
    <w:rsid w:val="57174AEC"/>
    <w:rsid w:val="57270E39"/>
    <w:rsid w:val="572C384C"/>
    <w:rsid w:val="5738442C"/>
    <w:rsid w:val="577C5C4D"/>
    <w:rsid w:val="57AA1DFC"/>
    <w:rsid w:val="57C946A2"/>
    <w:rsid w:val="57F22881"/>
    <w:rsid w:val="581A17A9"/>
    <w:rsid w:val="582D1FC6"/>
    <w:rsid w:val="58417C07"/>
    <w:rsid w:val="58C6645A"/>
    <w:rsid w:val="58F27FE0"/>
    <w:rsid w:val="58F41808"/>
    <w:rsid w:val="591C1ADA"/>
    <w:rsid w:val="594016F7"/>
    <w:rsid w:val="59796E6F"/>
    <w:rsid w:val="59C96DB0"/>
    <w:rsid w:val="59CA3C2C"/>
    <w:rsid w:val="59D57058"/>
    <w:rsid w:val="59E640F0"/>
    <w:rsid w:val="5A361936"/>
    <w:rsid w:val="5A59769D"/>
    <w:rsid w:val="5AA21828"/>
    <w:rsid w:val="5ABE2B7C"/>
    <w:rsid w:val="5ADB52D3"/>
    <w:rsid w:val="5B313046"/>
    <w:rsid w:val="5B661732"/>
    <w:rsid w:val="5B775562"/>
    <w:rsid w:val="5B79757F"/>
    <w:rsid w:val="5B7A1747"/>
    <w:rsid w:val="5BD13050"/>
    <w:rsid w:val="5C1424A5"/>
    <w:rsid w:val="5C204836"/>
    <w:rsid w:val="5C315778"/>
    <w:rsid w:val="5C480E38"/>
    <w:rsid w:val="5C7C1CA8"/>
    <w:rsid w:val="5C824AD4"/>
    <w:rsid w:val="5CA825B0"/>
    <w:rsid w:val="5CB62ABF"/>
    <w:rsid w:val="5CD06CED"/>
    <w:rsid w:val="5CF146EC"/>
    <w:rsid w:val="5D2553D2"/>
    <w:rsid w:val="5D301E53"/>
    <w:rsid w:val="5D815B15"/>
    <w:rsid w:val="5DC76764"/>
    <w:rsid w:val="5E1C21F4"/>
    <w:rsid w:val="5E4D221E"/>
    <w:rsid w:val="5E63113D"/>
    <w:rsid w:val="5E7F411D"/>
    <w:rsid w:val="5EB6477F"/>
    <w:rsid w:val="5FC162F4"/>
    <w:rsid w:val="601443D0"/>
    <w:rsid w:val="602F2A3B"/>
    <w:rsid w:val="608C75E8"/>
    <w:rsid w:val="60A94A40"/>
    <w:rsid w:val="60BE4A40"/>
    <w:rsid w:val="60D3240C"/>
    <w:rsid w:val="60DB1C18"/>
    <w:rsid w:val="60EB15DC"/>
    <w:rsid w:val="61D65EFB"/>
    <w:rsid w:val="621073D4"/>
    <w:rsid w:val="62112CC9"/>
    <w:rsid w:val="622168C4"/>
    <w:rsid w:val="62801951"/>
    <w:rsid w:val="62EC6826"/>
    <w:rsid w:val="63045D83"/>
    <w:rsid w:val="63102218"/>
    <w:rsid w:val="632664AC"/>
    <w:rsid w:val="6360460B"/>
    <w:rsid w:val="641036CB"/>
    <w:rsid w:val="643C6A4F"/>
    <w:rsid w:val="64C179D9"/>
    <w:rsid w:val="64C975B6"/>
    <w:rsid w:val="64ED6647"/>
    <w:rsid w:val="65047F4C"/>
    <w:rsid w:val="658C3B22"/>
    <w:rsid w:val="65CA5364"/>
    <w:rsid w:val="65E906F8"/>
    <w:rsid w:val="65F34804"/>
    <w:rsid w:val="663237D5"/>
    <w:rsid w:val="665C73D4"/>
    <w:rsid w:val="66705C12"/>
    <w:rsid w:val="669A3AA7"/>
    <w:rsid w:val="66A22A9A"/>
    <w:rsid w:val="66AF32CB"/>
    <w:rsid w:val="66B364CF"/>
    <w:rsid w:val="66C6669C"/>
    <w:rsid w:val="6734657C"/>
    <w:rsid w:val="678250E5"/>
    <w:rsid w:val="67832DCE"/>
    <w:rsid w:val="679D3744"/>
    <w:rsid w:val="67B2260D"/>
    <w:rsid w:val="67C047B9"/>
    <w:rsid w:val="68051DB2"/>
    <w:rsid w:val="681F1137"/>
    <w:rsid w:val="6841155D"/>
    <w:rsid w:val="6841435B"/>
    <w:rsid w:val="68833B0C"/>
    <w:rsid w:val="68AE5EB2"/>
    <w:rsid w:val="68E5013A"/>
    <w:rsid w:val="691C5D96"/>
    <w:rsid w:val="692E3F72"/>
    <w:rsid w:val="693A65BD"/>
    <w:rsid w:val="697119CE"/>
    <w:rsid w:val="697200C3"/>
    <w:rsid w:val="69777C99"/>
    <w:rsid w:val="69803E30"/>
    <w:rsid w:val="69902266"/>
    <w:rsid w:val="699772EE"/>
    <w:rsid w:val="69A41D4D"/>
    <w:rsid w:val="6A45564A"/>
    <w:rsid w:val="6A804549"/>
    <w:rsid w:val="6A812CB6"/>
    <w:rsid w:val="6AB57F29"/>
    <w:rsid w:val="6ABD2D44"/>
    <w:rsid w:val="6B0C5E52"/>
    <w:rsid w:val="6B540F5F"/>
    <w:rsid w:val="6B9313BD"/>
    <w:rsid w:val="6B964B35"/>
    <w:rsid w:val="6C1D6B2A"/>
    <w:rsid w:val="6C226FA5"/>
    <w:rsid w:val="6C237744"/>
    <w:rsid w:val="6C821C24"/>
    <w:rsid w:val="6C8251E4"/>
    <w:rsid w:val="6CAD529C"/>
    <w:rsid w:val="6CB618AA"/>
    <w:rsid w:val="6CEC3777"/>
    <w:rsid w:val="6CFB7C9A"/>
    <w:rsid w:val="6D192DBC"/>
    <w:rsid w:val="6D1C400C"/>
    <w:rsid w:val="6D28330B"/>
    <w:rsid w:val="6D613C26"/>
    <w:rsid w:val="6D6623C6"/>
    <w:rsid w:val="6D772419"/>
    <w:rsid w:val="6D8D7997"/>
    <w:rsid w:val="6DAF6F69"/>
    <w:rsid w:val="6DB93944"/>
    <w:rsid w:val="6DD14215"/>
    <w:rsid w:val="6DD964DD"/>
    <w:rsid w:val="6E220BB4"/>
    <w:rsid w:val="6E2A1E9C"/>
    <w:rsid w:val="6E8E4253"/>
    <w:rsid w:val="6E921E64"/>
    <w:rsid w:val="6EAF4904"/>
    <w:rsid w:val="6EBE0596"/>
    <w:rsid w:val="6ECC0B8D"/>
    <w:rsid w:val="6ED454D2"/>
    <w:rsid w:val="6F04090F"/>
    <w:rsid w:val="6F205804"/>
    <w:rsid w:val="6F216226"/>
    <w:rsid w:val="6F2635CD"/>
    <w:rsid w:val="6F532B79"/>
    <w:rsid w:val="6F675D61"/>
    <w:rsid w:val="6F8E7CEC"/>
    <w:rsid w:val="6F8F19AB"/>
    <w:rsid w:val="6FE23626"/>
    <w:rsid w:val="6FE9689F"/>
    <w:rsid w:val="70122E1B"/>
    <w:rsid w:val="701A372B"/>
    <w:rsid w:val="706045ED"/>
    <w:rsid w:val="707240A2"/>
    <w:rsid w:val="70B433B8"/>
    <w:rsid w:val="70BE00DE"/>
    <w:rsid w:val="70C04DA3"/>
    <w:rsid w:val="71354163"/>
    <w:rsid w:val="71384BB7"/>
    <w:rsid w:val="713A3542"/>
    <w:rsid w:val="714B4C19"/>
    <w:rsid w:val="71501A77"/>
    <w:rsid w:val="716E34F3"/>
    <w:rsid w:val="719958B9"/>
    <w:rsid w:val="71C810E5"/>
    <w:rsid w:val="71E95C12"/>
    <w:rsid w:val="723366C9"/>
    <w:rsid w:val="723F4D5F"/>
    <w:rsid w:val="724D0AFE"/>
    <w:rsid w:val="728E0B00"/>
    <w:rsid w:val="72934B6A"/>
    <w:rsid w:val="72DC165D"/>
    <w:rsid w:val="72E160D8"/>
    <w:rsid w:val="73062039"/>
    <w:rsid w:val="731070EB"/>
    <w:rsid w:val="73125FD0"/>
    <w:rsid w:val="7329373D"/>
    <w:rsid w:val="73907EB3"/>
    <w:rsid w:val="73A2219F"/>
    <w:rsid w:val="73C80D84"/>
    <w:rsid w:val="74345F76"/>
    <w:rsid w:val="744E3582"/>
    <w:rsid w:val="745846D3"/>
    <w:rsid w:val="746451EB"/>
    <w:rsid w:val="748F2E87"/>
    <w:rsid w:val="75186942"/>
    <w:rsid w:val="756D62B5"/>
    <w:rsid w:val="75CB5715"/>
    <w:rsid w:val="76435A0B"/>
    <w:rsid w:val="76781F92"/>
    <w:rsid w:val="769215CD"/>
    <w:rsid w:val="769C401E"/>
    <w:rsid w:val="76B10418"/>
    <w:rsid w:val="76ED1EBE"/>
    <w:rsid w:val="76FF7582"/>
    <w:rsid w:val="772876FE"/>
    <w:rsid w:val="775567CA"/>
    <w:rsid w:val="77690189"/>
    <w:rsid w:val="77964174"/>
    <w:rsid w:val="77D60F97"/>
    <w:rsid w:val="77EB3FA9"/>
    <w:rsid w:val="7857678F"/>
    <w:rsid w:val="78642250"/>
    <w:rsid w:val="786A43D9"/>
    <w:rsid w:val="788A6534"/>
    <w:rsid w:val="78D67AA0"/>
    <w:rsid w:val="78D67E3F"/>
    <w:rsid w:val="78EF29B1"/>
    <w:rsid w:val="792679F1"/>
    <w:rsid w:val="792861F7"/>
    <w:rsid w:val="793F7E54"/>
    <w:rsid w:val="79512A32"/>
    <w:rsid w:val="798D492D"/>
    <w:rsid w:val="79DF0BD6"/>
    <w:rsid w:val="79FC7A56"/>
    <w:rsid w:val="7A131515"/>
    <w:rsid w:val="7AA47C62"/>
    <w:rsid w:val="7AD95625"/>
    <w:rsid w:val="7AF67508"/>
    <w:rsid w:val="7B643141"/>
    <w:rsid w:val="7B914152"/>
    <w:rsid w:val="7BC309A6"/>
    <w:rsid w:val="7C023197"/>
    <w:rsid w:val="7C305C49"/>
    <w:rsid w:val="7C635AEE"/>
    <w:rsid w:val="7CF174CE"/>
    <w:rsid w:val="7D425704"/>
    <w:rsid w:val="7D6F3CF1"/>
    <w:rsid w:val="7D704126"/>
    <w:rsid w:val="7D8C4BD1"/>
    <w:rsid w:val="7DB326D6"/>
    <w:rsid w:val="7E3D0C7E"/>
    <w:rsid w:val="7F0C716B"/>
    <w:rsid w:val="7F35167B"/>
    <w:rsid w:val="7F39020A"/>
    <w:rsid w:val="7F7178D2"/>
    <w:rsid w:val="7F855A5F"/>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3">
    <w:name w:val="Body Text 3"/>
    <w:basedOn w:val="a"/>
    <w:link w:val="3Char"/>
    <w:autoRedefine/>
    <w:qFormat/>
    <w:pPr>
      <w:autoSpaceDE w:val="0"/>
      <w:autoSpaceDN w:val="0"/>
      <w:adjustRightInd w:val="0"/>
    </w:pPr>
    <w:rPr>
      <w:rFonts w:ascii="仿宋_GB2312" w:eastAsia="仿宋_GB2312"/>
      <w:sz w:val="24"/>
      <w:szCs w:val="20"/>
    </w:rPr>
  </w:style>
  <w:style w:type="paragraph" w:styleId="a4">
    <w:name w:val="Plain Text"/>
    <w:basedOn w:val="a"/>
    <w:next w:val="a"/>
    <w:autoRedefine/>
    <w:qFormat/>
    <w:rPr>
      <w:rFonts w:ascii="宋体" w:hAnsi="Courier New" w:cs="Courier New"/>
      <w:szCs w:val="21"/>
    </w:r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widowControl/>
      <w:spacing w:before="100" w:beforeAutospacing="1" w:after="100" w:afterAutospacing="1"/>
      <w:jc w:val="left"/>
    </w:pPr>
    <w:rPr>
      <w:rFonts w:ascii="宋体" w:hAnsi="宋体" w:cs="宋体"/>
      <w:kern w:val="0"/>
      <w:sz w:val="24"/>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autoRedefine/>
    <w:qFormat/>
  </w:style>
  <w:style w:type="character" w:customStyle="1" w:styleId="Char0">
    <w:name w:val="页眉 Char"/>
    <w:basedOn w:val="a0"/>
    <w:link w:val="a6"/>
    <w:autoRedefine/>
    <w:qFormat/>
    <w:rPr>
      <w:sz w:val="18"/>
      <w:szCs w:val="18"/>
    </w:rPr>
  </w:style>
  <w:style w:type="character" w:customStyle="1" w:styleId="Char">
    <w:name w:val="页脚 Char"/>
    <w:basedOn w:val="a0"/>
    <w:link w:val="a5"/>
    <w:autoRedefine/>
    <w:uiPriority w:val="99"/>
    <w:semiHidden/>
    <w:qFormat/>
    <w:rPr>
      <w:sz w:val="18"/>
      <w:szCs w:val="18"/>
    </w:rPr>
  </w:style>
  <w:style w:type="character" w:customStyle="1" w:styleId="3Char">
    <w:name w:val="正文文本 3 Char"/>
    <w:basedOn w:val="a0"/>
    <w:link w:val="3"/>
    <w:autoRedefine/>
    <w:qFormat/>
    <w:rPr>
      <w:rFonts w:ascii="仿宋_GB2312" w:eastAsia="仿宋_GB2312" w:hAnsi="Times New Roman" w:cs="Times New Roman"/>
      <w:sz w:val="24"/>
      <w:szCs w:val="20"/>
    </w:rPr>
  </w:style>
  <w:style w:type="character" w:customStyle="1" w:styleId="font31">
    <w:name w:val="font31"/>
    <w:basedOn w:val="a0"/>
    <w:autoRedefine/>
    <w:qFormat/>
    <w:rPr>
      <w:rFonts w:ascii="宋体" w:eastAsia="宋体" w:hAnsi="宋体" w:cs="宋体" w:hint="eastAsia"/>
      <w:b/>
      <w:bCs/>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3">
    <w:name w:val="Body Text 3"/>
    <w:basedOn w:val="a"/>
    <w:link w:val="3Char"/>
    <w:autoRedefine/>
    <w:qFormat/>
    <w:pPr>
      <w:autoSpaceDE w:val="0"/>
      <w:autoSpaceDN w:val="0"/>
      <w:adjustRightInd w:val="0"/>
    </w:pPr>
    <w:rPr>
      <w:rFonts w:ascii="仿宋_GB2312" w:eastAsia="仿宋_GB2312"/>
      <w:sz w:val="24"/>
      <w:szCs w:val="20"/>
    </w:rPr>
  </w:style>
  <w:style w:type="paragraph" w:styleId="a4">
    <w:name w:val="Plain Text"/>
    <w:basedOn w:val="a"/>
    <w:next w:val="a"/>
    <w:autoRedefine/>
    <w:qFormat/>
    <w:rPr>
      <w:rFonts w:ascii="宋体" w:hAnsi="Courier New" w:cs="Courier New"/>
      <w:szCs w:val="21"/>
    </w:r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widowControl/>
      <w:spacing w:before="100" w:beforeAutospacing="1" w:after="100" w:afterAutospacing="1"/>
      <w:jc w:val="left"/>
    </w:pPr>
    <w:rPr>
      <w:rFonts w:ascii="宋体" w:hAnsi="宋体" w:cs="宋体"/>
      <w:kern w:val="0"/>
      <w:sz w:val="24"/>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autoRedefine/>
    <w:qFormat/>
  </w:style>
  <w:style w:type="character" w:customStyle="1" w:styleId="Char0">
    <w:name w:val="页眉 Char"/>
    <w:basedOn w:val="a0"/>
    <w:link w:val="a6"/>
    <w:autoRedefine/>
    <w:qFormat/>
    <w:rPr>
      <w:sz w:val="18"/>
      <w:szCs w:val="18"/>
    </w:rPr>
  </w:style>
  <w:style w:type="character" w:customStyle="1" w:styleId="Char">
    <w:name w:val="页脚 Char"/>
    <w:basedOn w:val="a0"/>
    <w:link w:val="a5"/>
    <w:autoRedefine/>
    <w:uiPriority w:val="99"/>
    <w:semiHidden/>
    <w:qFormat/>
    <w:rPr>
      <w:sz w:val="18"/>
      <w:szCs w:val="18"/>
    </w:rPr>
  </w:style>
  <w:style w:type="character" w:customStyle="1" w:styleId="3Char">
    <w:name w:val="正文文本 3 Char"/>
    <w:basedOn w:val="a0"/>
    <w:link w:val="3"/>
    <w:autoRedefine/>
    <w:qFormat/>
    <w:rPr>
      <w:rFonts w:ascii="仿宋_GB2312" w:eastAsia="仿宋_GB2312" w:hAnsi="Times New Roman" w:cs="Times New Roman"/>
      <w:sz w:val="24"/>
      <w:szCs w:val="20"/>
    </w:rPr>
  </w:style>
  <w:style w:type="character" w:customStyle="1" w:styleId="font31">
    <w:name w:val="font31"/>
    <w:basedOn w:val="a0"/>
    <w:autoRedefine/>
    <w:qFormat/>
    <w:rPr>
      <w:rFonts w:ascii="宋体" w:eastAsia="宋体" w:hAnsi="宋体" w:cs="宋体" w:hint="eastAsia"/>
      <w:b/>
      <w:bCs/>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李伟英</cp:lastModifiedBy>
  <cp:revision>168</cp:revision>
  <cp:lastPrinted>2024-01-16T03:56:00Z</cp:lastPrinted>
  <dcterms:created xsi:type="dcterms:W3CDTF">2021-08-24T00:59:00Z</dcterms:created>
  <dcterms:modified xsi:type="dcterms:W3CDTF">2024-01-19T09:45:00Z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E497714DE5284D48B8210A3E02449CF5</vt:lpwstr>
  </property>
</Properties>
</file>