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仿宋" w:hAnsi="仿宋" w:eastAsia="仿宋" w:cs="仿宋"/>
          <w:b/>
          <w:bCs/>
          <w:color w:val="auto"/>
          <w:kern w:val="0"/>
          <w:sz w:val="44"/>
          <w:szCs w:val="44"/>
          <w:highlight w:val="none"/>
          <w:lang w:val="en-US" w:eastAsia="zh-CN"/>
        </w:rPr>
      </w:pPr>
      <w:r>
        <w:rPr>
          <w:rFonts w:hint="eastAsia" w:ascii="仿宋" w:hAnsi="仿宋" w:eastAsia="仿宋" w:cs="仿宋"/>
          <w:b/>
          <w:bCs/>
          <w:color w:val="auto"/>
          <w:kern w:val="0"/>
          <w:sz w:val="44"/>
          <w:szCs w:val="44"/>
          <w:highlight w:val="none"/>
          <w:lang w:val="en-US" w:eastAsia="zh-CN"/>
        </w:rPr>
        <w:t>深圳市龙岗中心医院桌面管理软件IP-guard采购使用授权及维保服务</w:t>
      </w:r>
    </w:p>
    <w:p>
      <w:pPr>
        <w:keepNext w:val="0"/>
        <w:keepLines w:val="0"/>
        <w:widowControl/>
        <w:suppressLineNumbers w:val="0"/>
        <w:jc w:val="center"/>
        <w:rPr>
          <w:rFonts w:hint="eastAsia" w:ascii="仿宋" w:hAnsi="仿宋" w:eastAsia="仿宋" w:cs="仿宋"/>
          <w:b/>
          <w:bCs/>
          <w:color w:val="auto"/>
          <w:kern w:val="0"/>
          <w:sz w:val="44"/>
          <w:szCs w:val="44"/>
          <w:highlight w:val="none"/>
          <w:lang w:val="en-US" w:eastAsia="zh-CN"/>
        </w:rPr>
      </w:pPr>
      <w:r>
        <w:rPr>
          <w:rFonts w:hint="eastAsia" w:ascii="仿宋" w:hAnsi="仿宋" w:eastAsia="仿宋" w:cs="仿宋"/>
          <w:b/>
          <w:bCs/>
          <w:color w:val="auto"/>
          <w:kern w:val="0"/>
          <w:sz w:val="44"/>
          <w:szCs w:val="44"/>
          <w:highlight w:val="none"/>
          <w:lang w:val="en-US" w:eastAsia="zh-CN"/>
        </w:rPr>
        <w:t>招标文件信息</w:t>
      </w:r>
    </w:p>
    <w:tbl>
      <w:tblPr>
        <w:tblStyle w:val="22"/>
        <w:tblW w:w="7938"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5" w:type="dxa"/>
          <w:left w:w="45" w:type="dxa"/>
          <w:bottom w:w="45" w:type="dxa"/>
          <w:right w:w="45" w:type="dxa"/>
        </w:tblCellMar>
      </w:tblPr>
      <w:tblGrid>
        <w:gridCol w:w="2722"/>
        <w:gridCol w:w="5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814" w:hRule="atLeast"/>
          <w:tblCellSpacing w:w="0" w:type="dxa"/>
          <w:jc w:val="center"/>
        </w:trPr>
        <w:tc>
          <w:tcPr>
            <w:tcW w:w="2722" w:type="dxa"/>
            <w:vAlign w:val="center"/>
          </w:tcPr>
          <w:p>
            <w:pPr>
              <w:widowControl w:val="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项目编号：</w:t>
            </w:r>
          </w:p>
        </w:tc>
        <w:tc>
          <w:tcPr>
            <w:tcW w:w="5216" w:type="dxa"/>
            <w:vAlign w:val="center"/>
          </w:tcPr>
          <w:p>
            <w:pPr>
              <w:widowControl w:val="0"/>
              <w:jc w:val="left"/>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LGZXYYZBB20231219-1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7" w:hRule="atLeast"/>
          <w:tblCellSpacing w:w="0" w:type="dxa"/>
          <w:jc w:val="center"/>
        </w:trPr>
        <w:tc>
          <w:tcPr>
            <w:tcW w:w="2722" w:type="dxa"/>
            <w:vAlign w:val="center"/>
          </w:tcPr>
          <w:p>
            <w:pPr>
              <w:widowControl w:val="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项目名称：</w:t>
            </w:r>
          </w:p>
        </w:tc>
        <w:tc>
          <w:tcPr>
            <w:tcW w:w="5216" w:type="dxa"/>
            <w:vAlign w:val="center"/>
          </w:tcPr>
          <w:p>
            <w:pPr>
              <w:widowControl w:val="0"/>
              <w:jc w:val="left"/>
              <w:rPr>
                <w:rFonts w:hint="eastAsia" w:ascii="仿宋" w:hAnsi="仿宋" w:eastAsia="仿宋" w:cs="仿宋"/>
                <w:color w:val="auto"/>
                <w:kern w:val="2"/>
                <w:sz w:val="28"/>
                <w:szCs w:val="28"/>
                <w:highlight w:val="none"/>
                <w:lang w:val="en-US"/>
              </w:rPr>
            </w:pPr>
            <w:r>
              <w:rPr>
                <w:rFonts w:hint="eastAsia" w:ascii="仿宋" w:hAnsi="仿宋" w:eastAsia="仿宋" w:cs="仿宋"/>
                <w:color w:val="auto"/>
                <w:kern w:val="2"/>
                <w:sz w:val="28"/>
                <w:szCs w:val="28"/>
                <w:highlight w:val="none"/>
                <w:lang w:val="en-US" w:eastAsia="zh-CN"/>
              </w:rPr>
              <w:t>深圳市龙岗中心医院桌面管理软件 IP-guard 采购使用授权及维保服务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7" w:hRule="atLeast"/>
          <w:tblCellSpacing w:w="0" w:type="dxa"/>
          <w:jc w:val="center"/>
        </w:trPr>
        <w:tc>
          <w:tcPr>
            <w:tcW w:w="2722" w:type="dxa"/>
            <w:vAlign w:val="center"/>
          </w:tcPr>
          <w:p>
            <w:pPr>
              <w:widowControl w:val="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包 号：</w:t>
            </w:r>
          </w:p>
        </w:tc>
        <w:tc>
          <w:tcPr>
            <w:tcW w:w="5216" w:type="dxa"/>
            <w:vAlign w:val="center"/>
          </w:tcPr>
          <w:p>
            <w:pPr>
              <w:widowControl w:val="0"/>
              <w:jc w:val="left"/>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7" w:hRule="atLeast"/>
          <w:tblCellSpacing w:w="0" w:type="dxa"/>
          <w:jc w:val="center"/>
        </w:trPr>
        <w:tc>
          <w:tcPr>
            <w:tcW w:w="2722" w:type="dxa"/>
            <w:vAlign w:val="center"/>
          </w:tcPr>
          <w:p>
            <w:pPr>
              <w:widowControl w:val="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项目类型：</w:t>
            </w:r>
          </w:p>
        </w:tc>
        <w:tc>
          <w:tcPr>
            <w:tcW w:w="5216" w:type="dxa"/>
            <w:vAlign w:val="center"/>
          </w:tcPr>
          <w:p>
            <w:pPr>
              <w:widowControl w:val="0"/>
              <w:jc w:val="left"/>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服务</w:t>
            </w:r>
            <w:r>
              <w:rPr>
                <w:rFonts w:hint="eastAsia" w:ascii="仿宋" w:hAnsi="仿宋" w:eastAsia="仿宋" w:cs="仿宋"/>
                <w:color w:val="auto"/>
                <w:kern w:val="2"/>
                <w:sz w:val="28"/>
                <w:szCs w:val="28"/>
                <w:highlight w:val="none"/>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7" w:hRule="atLeast"/>
          <w:tblCellSpacing w:w="0" w:type="dxa"/>
          <w:jc w:val="center"/>
        </w:trPr>
        <w:tc>
          <w:tcPr>
            <w:tcW w:w="2722" w:type="dxa"/>
            <w:vAlign w:val="center"/>
          </w:tcPr>
          <w:p>
            <w:pPr>
              <w:widowControl w:val="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采购方式：</w:t>
            </w:r>
          </w:p>
        </w:tc>
        <w:tc>
          <w:tcPr>
            <w:tcW w:w="5216" w:type="dxa"/>
            <w:vAlign w:val="center"/>
          </w:tcPr>
          <w:p>
            <w:pPr>
              <w:widowControl w:val="0"/>
              <w:jc w:val="left"/>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7" w:hRule="atLeast"/>
          <w:tblCellSpacing w:w="0" w:type="dxa"/>
          <w:jc w:val="center"/>
        </w:trPr>
        <w:tc>
          <w:tcPr>
            <w:tcW w:w="2722" w:type="dxa"/>
            <w:vAlign w:val="center"/>
          </w:tcPr>
          <w:p>
            <w:pPr>
              <w:widowControl w:val="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货币类型：</w:t>
            </w:r>
          </w:p>
        </w:tc>
        <w:tc>
          <w:tcPr>
            <w:tcW w:w="5216" w:type="dxa"/>
            <w:vAlign w:val="center"/>
          </w:tcPr>
          <w:p>
            <w:pPr>
              <w:widowControl w:val="0"/>
              <w:jc w:val="left"/>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7" w:hRule="atLeast"/>
          <w:tblCellSpacing w:w="0" w:type="dxa"/>
          <w:jc w:val="center"/>
        </w:trPr>
        <w:tc>
          <w:tcPr>
            <w:tcW w:w="2722" w:type="dxa"/>
            <w:vAlign w:val="center"/>
          </w:tcPr>
          <w:p>
            <w:pPr>
              <w:widowControl w:val="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评标方法：</w:t>
            </w:r>
          </w:p>
        </w:tc>
        <w:tc>
          <w:tcPr>
            <w:tcW w:w="5216" w:type="dxa"/>
            <w:vAlign w:val="center"/>
          </w:tcPr>
          <w:p>
            <w:pPr>
              <w:widowControl w:val="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综合评分法（新价格分算法）</w:t>
            </w:r>
          </w:p>
        </w:tc>
      </w:tr>
    </w:tbl>
    <w:p>
      <w:pPr>
        <w:pStyle w:val="18"/>
        <w:jc w:val="center"/>
        <w:outlineLvl w:val="1"/>
        <w:rPr>
          <w:rFonts w:hint="eastAsia" w:ascii="仿宋" w:hAnsi="仿宋" w:eastAsia="仿宋" w:cs="仿宋"/>
          <w:color w:val="auto"/>
          <w:sz w:val="40"/>
          <w:szCs w:val="40"/>
          <w:highlight w:val="none"/>
        </w:rPr>
      </w:pPr>
    </w:p>
    <w:p>
      <w:pPr>
        <w:pStyle w:val="18"/>
        <w:widowControl/>
        <w:jc w:val="center"/>
        <w:outlineLvl w:val="1"/>
        <w:rPr>
          <w:rFonts w:hint="eastAsia" w:ascii="仿宋" w:hAnsi="仿宋" w:eastAsia="仿宋" w:cs="仿宋"/>
          <w:color w:val="auto"/>
          <w:sz w:val="40"/>
          <w:szCs w:val="40"/>
          <w:highlight w:val="none"/>
        </w:rPr>
      </w:pPr>
    </w:p>
    <w:p>
      <w:pPr>
        <w:pStyle w:val="18"/>
        <w:widowControl/>
        <w:jc w:val="center"/>
        <w:outlineLvl w:val="1"/>
        <w:rPr>
          <w:rFonts w:hint="eastAsia" w:ascii="仿宋" w:hAnsi="仿宋" w:eastAsia="仿宋" w:cs="仿宋"/>
          <w:color w:val="auto"/>
          <w:sz w:val="40"/>
          <w:szCs w:val="40"/>
          <w:highlight w:val="none"/>
        </w:rPr>
      </w:pPr>
    </w:p>
    <w:p>
      <w:pPr>
        <w:pStyle w:val="18"/>
        <w:widowControl/>
        <w:jc w:val="center"/>
        <w:outlineLvl w:val="1"/>
        <w:rPr>
          <w:rFonts w:hint="eastAsia" w:ascii="仿宋" w:hAnsi="仿宋" w:eastAsia="仿宋" w:cs="仿宋"/>
          <w:color w:val="auto"/>
          <w:sz w:val="40"/>
          <w:szCs w:val="40"/>
          <w:highlight w:val="none"/>
        </w:rPr>
      </w:pPr>
    </w:p>
    <w:p>
      <w:pPr>
        <w:pStyle w:val="18"/>
        <w:widowControl/>
        <w:jc w:val="center"/>
        <w:outlineLvl w:val="1"/>
        <w:rPr>
          <w:rFonts w:hint="eastAsia" w:ascii="仿宋" w:hAnsi="仿宋" w:eastAsia="仿宋" w:cs="仿宋"/>
          <w:color w:val="auto"/>
          <w:sz w:val="40"/>
          <w:szCs w:val="40"/>
          <w:highlight w:val="none"/>
        </w:rPr>
      </w:pPr>
    </w:p>
    <w:p>
      <w:pPr>
        <w:pStyle w:val="18"/>
        <w:widowControl/>
        <w:jc w:val="center"/>
        <w:outlineLvl w:val="1"/>
        <w:rPr>
          <w:rFonts w:hint="eastAsia" w:ascii="仿宋" w:hAnsi="仿宋" w:eastAsia="仿宋" w:cs="仿宋"/>
          <w:color w:val="auto"/>
          <w:sz w:val="40"/>
          <w:szCs w:val="40"/>
          <w:highlight w:val="none"/>
        </w:rPr>
      </w:pPr>
    </w:p>
    <w:p>
      <w:pPr>
        <w:pStyle w:val="18"/>
        <w:widowControl/>
        <w:jc w:val="center"/>
        <w:outlineLvl w:val="1"/>
        <w:rPr>
          <w:rFonts w:hint="eastAsia" w:ascii="仿宋" w:hAnsi="仿宋" w:eastAsia="仿宋" w:cs="仿宋"/>
          <w:color w:val="auto"/>
          <w:sz w:val="40"/>
          <w:szCs w:val="40"/>
          <w:highlight w:val="none"/>
        </w:rPr>
      </w:pPr>
    </w:p>
    <w:p>
      <w:pPr>
        <w:pStyle w:val="18"/>
        <w:widowControl/>
        <w:jc w:val="center"/>
        <w:outlineLvl w:val="1"/>
        <w:rPr>
          <w:rFonts w:hint="eastAsia" w:ascii="仿宋" w:hAnsi="仿宋" w:eastAsia="仿宋" w:cs="仿宋"/>
          <w:color w:val="auto"/>
          <w:sz w:val="40"/>
          <w:szCs w:val="40"/>
          <w:highlight w:val="none"/>
        </w:rPr>
      </w:pPr>
    </w:p>
    <w:p>
      <w:pPr>
        <w:pStyle w:val="18"/>
        <w:widowControl/>
        <w:jc w:val="center"/>
        <w:outlineLvl w:val="1"/>
        <w:rPr>
          <w:rFonts w:hint="eastAsia" w:ascii="仿宋" w:hAnsi="仿宋" w:eastAsia="仿宋" w:cs="仿宋"/>
          <w:color w:val="auto"/>
          <w:sz w:val="40"/>
          <w:szCs w:val="40"/>
          <w:highlight w:val="none"/>
        </w:rPr>
      </w:pPr>
    </w:p>
    <w:p>
      <w:pPr>
        <w:pStyle w:val="18"/>
        <w:widowControl/>
        <w:jc w:val="center"/>
        <w:outlineLvl w:val="1"/>
        <w:rPr>
          <w:rFonts w:hint="eastAsia" w:ascii="仿宋" w:hAnsi="仿宋" w:eastAsia="仿宋" w:cs="仿宋"/>
          <w:color w:val="auto"/>
          <w:sz w:val="40"/>
          <w:szCs w:val="40"/>
          <w:highlight w:val="none"/>
        </w:rPr>
      </w:pPr>
    </w:p>
    <w:p>
      <w:pPr>
        <w:pStyle w:val="18"/>
        <w:widowControl/>
        <w:jc w:val="center"/>
        <w:outlineLvl w:val="1"/>
        <w:rPr>
          <w:rFonts w:hint="eastAsia" w:ascii="仿宋" w:hAnsi="仿宋" w:eastAsia="仿宋" w:cs="仿宋"/>
          <w:color w:val="auto"/>
          <w:sz w:val="40"/>
          <w:szCs w:val="40"/>
          <w:highlight w:val="none"/>
        </w:rPr>
      </w:pPr>
    </w:p>
    <w:p>
      <w:pPr>
        <w:pStyle w:val="18"/>
        <w:widowControl/>
        <w:jc w:val="center"/>
        <w:outlineLvl w:val="1"/>
        <w:rPr>
          <w:rFonts w:hint="eastAsia" w:ascii="仿宋" w:hAnsi="仿宋" w:eastAsia="仿宋" w:cs="仿宋"/>
          <w:color w:val="auto"/>
          <w:sz w:val="40"/>
          <w:szCs w:val="40"/>
          <w:highlight w:val="none"/>
        </w:rPr>
      </w:pPr>
    </w:p>
    <w:p>
      <w:pPr>
        <w:pStyle w:val="18"/>
        <w:widowControl/>
        <w:jc w:val="center"/>
        <w:outlineLvl w:val="1"/>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t>资格性审查表</w:t>
      </w:r>
    </w:p>
    <w:tbl>
      <w:tblPr>
        <w:tblStyle w:val="2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投标人不符合资格要求或未提交相应的资格证明资料（详见招标公告</w:t>
            </w:r>
            <w:r>
              <w:rPr>
                <w:rFonts w:hint="eastAsia" w:ascii="仿宋" w:hAnsi="仿宋" w:eastAsia="仿宋" w:cs="仿宋"/>
                <w:color w:val="auto"/>
                <w:szCs w:val="21"/>
                <w:highlight w:val="none"/>
              </w:rPr>
              <w:t>投标人资格要求，即申请人的资格要求</w:t>
            </w:r>
            <w:r>
              <w:rPr>
                <w:rFonts w:hint="eastAsia" w:ascii="仿宋" w:hAnsi="仿宋" w:eastAsia="仿宋" w:cs="仿宋"/>
                <w:color w:val="auto"/>
                <w:kern w:val="0"/>
                <w:szCs w:val="21"/>
                <w:highlight w:val="none"/>
                <w:lang w:bidi="ar"/>
              </w:rPr>
              <w:t>）</w:t>
            </w:r>
          </w:p>
        </w:tc>
      </w:tr>
    </w:tbl>
    <w:p>
      <w:pPr>
        <w:pStyle w:val="8"/>
        <w:keepNext w:val="0"/>
        <w:keepLines w:val="0"/>
        <w:pageBreakBefore w:val="0"/>
        <w:widowControl w:val="0"/>
        <w:tabs>
          <w:tab w:val="left" w:pos="562"/>
          <w:tab w:val="left" w:pos="3372"/>
          <w:tab w:val="left" w:pos="3653"/>
        </w:tabs>
        <w:kinsoku/>
        <w:wordWrap/>
        <w:overflowPunct/>
        <w:topLinePunct w:val="0"/>
        <w:autoSpaceDE/>
        <w:autoSpaceDN/>
        <w:bidi w:val="0"/>
        <w:adjustRightInd/>
        <w:snapToGrid/>
        <w:ind w:firstLine="240" w:firstLineChars="100"/>
        <w:jc w:val="left"/>
        <w:textAlignment w:val="auto"/>
        <w:rPr>
          <w:rFonts w:hint="eastAsia" w:ascii="仿宋" w:hAnsi="仿宋" w:eastAsia="仿宋" w:cs="仿宋"/>
          <w:color w:val="auto"/>
          <w:sz w:val="40"/>
          <w:szCs w:val="40"/>
          <w:highlight w:val="none"/>
        </w:rPr>
      </w:pPr>
      <w:r>
        <w:rPr>
          <w:rFonts w:hint="eastAsia" w:ascii="仿宋" w:hAnsi="仿宋" w:eastAsia="仿宋" w:cs="仿宋"/>
          <w:color w:val="auto"/>
          <w:highlight w:val="none"/>
        </w:rPr>
        <w:t>注：如无特殊说明，投标人所提供的证明文件均需加盖投标人公章。</w:t>
      </w:r>
    </w:p>
    <w:p>
      <w:pPr>
        <w:pStyle w:val="18"/>
        <w:widowControl/>
        <w:spacing w:before="280" w:beforeAutospacing="0"/>
        <w:jc w:val="center"/>
        <w:outlineLvl w:val="1"/>
        <w:rPr>
          <w:rFonts w:hint="eastAsia" w:ascii="仿宋" w:hAnsi="仿宋" w:eastAsia="仿宋" w:cs="仿宋"/>
          <w:color w:val="auto"/>
          <w:sz w:val="40"/>
          <w:szCs w:val="40"/>
          <w:highlight w:val="none"/>
        </w:rPr>
      </w:pPr>
    </w:p>
    <w:p>
      <w:pPr>
        <w:pStyle w:val="18"/>
        <w:widowControl/>
        <w:spacing w:before="280" w:beforeAutospacing="0"/>
        <w:jc w:val="center"/>
        <w:outlineLvl w:val="1"/>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t>符合性审查表</w:t>
      </w:r>
    </w:p>
    <w:tbl>
      <w:tblPr>
        <w:tblStyle w:val="22"/>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ind w:right="32"/>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780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ind w:right="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80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不得将一个包的内容拆开投标；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ind w:right="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80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对同一项目投标时，不得提供两套以上的投标方案（招标文件另有规定的除外）；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780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分项报价或投标总价不得高于相应预算金额（或设定的预算金额下的最高限价）；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p>
        </w:tc>
        <w:tc>
          <w:tcPr>
            <w:tcW w:w="780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p>
        </w:tc>
        <w:tc>
          <w:tcPr>
            <w:tcW w:w="780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所投货物、服务在技术、商务等方面没有实质性满足招标文件要求的（是否实质性满足招标文件要求，由评审委员会根据实质性条款响应情况做出评判）；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p>
        </w:tc>
        <w:tc>
          <w:tcPr>
            <w:tcW w:w="780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未按招标文件所提供的样式填写《投标函》；未按招标文件所提供的《政府采购投标及履约承诺函》进行承诺；未按招标文件对投标文件组成的要求提供投标文件；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780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投标报价有缺漏项目或者对招标文件规定的项目需求内容或者需求数量进行修改，评审委员会判定投标响应不满足采购需求；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780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投标文件存在列放位置错误，导致属于信息公开情形的没有被公开；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780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投标文件电子文档带病毒；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780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投标文件用不属于本公司的电子密钥或电子营业执照进行加密的；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32"/>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780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法律、法规、规章、规范性文件规定的其他情形。</w:t>
            </w:r>
          </w:p>
        </w:tc>
      </w:tr>
    </w:tbl>
    <w:p>
      <w:pPr>
        <w:pStyle w:val="8"/>
        <w:keepNext w:val="0"/>
        <w:keepLines w:val="0"/>
        <w:pageBreakBefore w:val="0"/>
        <w:widowControl w:val="0"/>
        <w:tabs>
          <w:tab w:val="left" w:pos="562"/>
          <w:tab w:val="left" w:pos="3372"/>
          <w:tab w:val="left" w:pos="3653"/>
        </w:tabs>
        <w:kinsoku/>
        <w:wordWrap/>
        <w:overflowPunct/>
        <w:topLinePunct w:val="0"/>
        <w:autoSpaceDE/>
        <w:autoSpaceDN/>
        <w:bidi w:val="0"/>
        <w:adjustRightInd/>
        <w:snapToGrid/>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注：如无特殊说明，投标人所提供的证明文件均需加盖投标人公章。</w:t>
      </w:r>
    </w:p>
    <w:p>
      <w:pPr>
        <w:pStyle w:val="18"/>
        <w:jc w:val="center"/>
        <w:outlineLvl w:val="1"/>
        <w:rPr>
          <w:rFonts w:hint="eastAsia" w:ascii="仿宋" w:hAnsi="仿宋" w:eastAsia="仿宋" w:cs="仿宋"/>
          <w:color w:val="auto"/>
          <w:sz w:val="40"/>
          <w:szCs w:val="40"/>
          <w:highlight w:val="none"/>
        </w:rPr>
      </w:pPr>
    </w:p>
    <w:p>
      <w:pPr>
        <w:pStyle w:val="18"/>
        <w:jc w:val="center"/>
        <w:outlineLvl w:val="1"/>
        <w:rPr>
          <w:rFonts w:hint="eastAsia" w:ascii="仿宋" w:hAnsi="仿宋" w:eastAsia="仿宋" w:cs="仿宋"/>
          <w:color w:val="auto"/>
          <w:sz w:val="40"/>
          <w:szCs w:val="40"/>
          <w:highlight w:val="none"/>
        </w:rPr>
      </w:pPr>
    </w:p>
    <w:p>
      <w:pPr>
        <w:pStyle w:val="18"/>
        <w:jc w:val="center"/>
        <w:outlineLvl w:val="1"/>
        <w:rPr>
          <w:rFonts w:hint="eastAsia" w:ascii="仿宋" w:hAnsi="仿宋" w:eastAsia="仿宋" w:cs="仿宋"/>
          <w:color w:val="auto"/>
          <w:sz w:val="40"/>
          <w:szCs w:val="40"/>
          <w:highlight w:val="none"/>
        </w:rPr>
      </w:pPr>
    </w:p>
    <w:p>
      <w:pPr>
        <w:pStyle w:val="18"/>
        <w:jc w:val="center"/>
        <w:outlineLvl w:val="1"/>
        <w:rPr>
          <w:rFonts w:hint="eastAsia" w:ascii="仿宋" w:hAnsi="仿宋" w:eastAsia="仿宋" w:cs="仿宋"/>
          <w:color w:val="auto"/>
          <w:sz w:val="40"/>
          <w:szCs w:val="40"/>
          <w:highlight w:val="none"/>
        </w:rPr>
      </w:pPr>
    </w:p>
    <w:p>
      <w:pPr>
        <w:pStyle w:val="18"/>
        <w:jc w:val="center"/>
        <w:outlineLvl w:val="1"/>
        <w:rPr>
          <w:rFonts w:hint="eastAsia" w:ascii="仿宋" w:hAnsi="仿宋" w:eastAsia="仿宋" w:cs="仿宋"/>
          <w:color w:val="auto"/>
          <w:sz w:val="40"/>
          <w:szCs w:val="40"/>
          <w:highlight w:val="none"/>
        </w:rPr>
      </w:pPr>
    </w:p>
    <w:p>
      <w:pPr>
        <w:pStyle w:val="18"/>
        <w:jc w:val="both"/>
        <w:outlineLvl w:val="1"/>
        <w:rPr>
          <w:rFonts w:hint="eastAsia" w:ascii="仿宋" w:hAnsi="仿宋" w:eastAsia="仿宋" w:cs="仿宋"/>
          <w:color w:val="auto"/>
          <w:sz w:val="40"/>
          <w:szCs w:val="40"/>
          <w:highlight w:val="none"/>
          <w:lang w:eastAsia="zh-CN"/>
        </w:rPr>
      </w:pPr>
    </w:p>
    <w:p>
      <w:pPr>
        <w:pStyle w:val="18"/>
        <w:keepNext w:val="0"/>
        <w:keepLines w:val="0"/>
        <w:pageBreakBefore w:val="0"/>
        <w:widowControl/>
        <w:numPr>
          <w:ilvl w:val="0"/>
          <w:numId w:val="0"/>
        </w:numPr>
        <w:kinsoku/>
        <w:wordWrap/>
        <w:overflowPunct/>
        <w:topLinePunct w:val="0"/>
        <w:autoSpaceDE/>
        <w:autoSpaceDN/>
        <w:bidi w:val="0"/>
        <w:adjustRightInd/>
        <w:snapToGrid/>
        <w:ind w:firstLine="3855" w:firstLineChars="1200"/>
        <w:jc w:val="both"/>
        <w:textAlignment w:val="auto"/>
        <w:outlineLvl w:val="1"/>
        <w:rPr>
          <w:rFonts w:hint="eastAsia" w:ascii="仿宋" w:hAnsi="仿宋" w:eastAsia="仿宋" w:cs="仿宋"/>
          <w:b/>
          <w:bCs/>
          <w:color w:val="auto"/>
          <w:sz w:val="32"/>
          <w:szCs w:val="32"/>
          <w:highlight w:val="none"/>
          <w:lang w:val="en-US" w:eastAsia="zh-CN" w:bidi="ar-SA"/>
        </w:rPr>
      </w:pPr>
      <w:r>
        <w:rPr>
          <w:rFonts w:hint="eastAsia" w:ascii="仿宋" w:hAnsi="仿宋" w:eastAsia="仿宋" w:cs="仿宋"/>
          <w:b/>
          <w:bCs/>
          <w:color w:val="auto"/>
          <w:sz w:val="32"/>
          <w:szCs w:val="32"/>
          <w:highlight w:val="none"/>
          <w:lang w:val="en-US" w:eastAsia="zh-CN" w:bidi="ar-SA"/>
        </w:rPr>
        <w:t>评标信息</w:t>
      </w:r>
    </w:p>
    <w:p>
      <w:pPr>
        <w:pStyle w:val="18"/>
        <w:keepNext w:val="0"/>
        <w:keepLines w:val="0"/>
        <w:pageBreakBefore w:val="0"/>
        <w:widowControl/>
        <w:numPr>
          <w:ilvl w:val="0"/>
          <w:numId w:val="0"/>
        </w:numPr>
        <w:kinsoku/>
        <w:wordWrap/>
        <w:overflowPunct/>
        <w:topLinePunct w:val="0"/>
        <w:autoSpaceDE/>
        <w:autoSpaceDN/>
        <w:bidi w:val="0"/>
        <w:adjustRightInd/>
        <w:snapToGrid/>
        <w:ind w:firstLine="3855" w:firstLineChars="1200"/>
        <w:jc w:val="both"/>
        <w:textAlignment w:val="auto"/>
        <w:outlineLvl w:val="1"/>
        <w:rPr>
          <w:rFonts w:hint="eastAsia" w:ascii="仿宋" w:hAnsi="仿宋" w:eastAsia="仿宋" w:cs="仿宋"/>
          <w:b/>
          <w:bCs/>
          <w:color w:val="auto"/>
          <w:sz w:val="32"/>
          <w:szCs w:val="32"/>
          <w:highlight w:val="none"/>
          <w:lang w:val="en-US" w:eastAsia="zh-CN" w:bidi="ar-SA"/>
        </w:rPr>
      </w:pPr>
    </w:p>
    <w:tbl>
      <w:tblPr>
        <w:tblStyle w:val="22"/>
        <w:tblW w:w="9072" w:type="dxa"/>
        <w:jc w:val="center"/>
        <w:tblCellSpacing w:w="0" w:type="dxa"/>
        <w:tblLayout w:type="fixed"/>
        <w:tblCellMar>
          <w:top w:w="45" w:type="dxa"/>
          <w:left w:w="45" w:type="dxa"/>
          <w:bottom w:w="45" w:type="dxa"/>
          <w:right w:w="45" w:type="dxa"/>
        </w:tblCellMar>
      </w:tblPr>
      <w:tblGrid>
        <w:gridCol w:w="8898"/>
        <w:gridCol w:w="174"/>
      </w:tblGrid>
      <w:tr>
        <w:tblPrEx>
          <w:tblCellMar>
            <w:top w:w="45" w:type="dxa"/>
            <w:left w:w="45" w:type="dxa"/>
            <w:bottom w:w="45" w:type="dxa"/>
            <w:right w:w="45" w:type="dxa"/>
          </w:tblCellMar>
        </w:tblPrEx>
        <w:trPr>
          <w:tblCellSpacing w:w="0" w:type="dxa"/>
          <w:jc w:val="center"/>
        </w:trPr>
        <w:tc>
          <w:tcPr>
            <w:tcW w:w="8898" w:type="dxa"/>
            <w:tcBorders>
              <w:top w:val="nil"/>
              <w:left w:val="nil"/>
              <w:bottom w:val="nil"/>
              <w:right w:val="nil"/>
            </w:tcBorders>
            <w:vAlign w:val="center"/>
          </w:tcPr>
          <w:p>
            <w:pPr>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评标方法：综合评分法（新价格分算法）</w:t>
            </w:r>
          </w:p>
        </w:tc>
        <w:tc>
          <w:tcPr>
            <w:tcW w:w="174" w:type="dxa"/>
            <w:tcBorders>
              <w:top w:val="nil"/>
              <w:left w:val="nil"/>
              <w:bottom w:val="nil"/>
              <w:right w:val="nil"/>
            </w:tcBorders>
            <w:vAlign w:val="center"/>
          </w:tcPr>
          <w:p>
            <w:pPr>
              <w:jc w:val="both"/>
              <w:rPr>
                <w:rFonts w:hint="eastAsia" w:ascii="仿宋" w:hAnsi="仿宋" w:eastAsia="仿宋" w:cs="仿宋"/>
                <w:b/>
                <w:bCs/>
                <w:color w:val="auto"/>
                <w:sz w:val="24"/>
                <w:szCs w:val="24"/>
                <w:highlight w:val="none"/>
              </w:rPr>
            </w:pPr>
          </w:p>
        </w:tc>
      </w:tr>
    </w:tbl>
    <w:p>
      <w:pPr>
        <w:rPr>
          <w:rFonts w:hint="eastAsia" w:ascii="仿宋" w:hAnsi="仿宋" w:eastAsia="仿宋" w:cs="仿宋"/>
          <w:color w:val="auto"/>
          <w:sz w:val="24"/>
          <w:szCs w:val="24"/>
          <w:highlight w:val="none"/>
        </w:rPr>
      </w:pPr>
    </w:p>
    <w:tbl>
      <w:tblPr>
        <w:tblStyle w:val="22"/>
        <w:tblW w:w="9860" w:type="dxa"/>
        <w:jc w:val="center"/>
        <w:tblCellSpacing w:w="0" w:type="dxa"/>
        <w:tblLayout w:type="fixed"/>
        <w:tblCellMar>
          <w:top w:w="45" w:type="dxa"/>
          <w:left w:w="45" w:type="dxa"/>
          <w:bottom w:w="45" w:type="dxa"/>
          <w:right w:w="45" w:type="dxa"/>
        </w:tblCellMar>
      </w:tblPr>
      <w:tblGrid>
        <w:gridCol w:w="9860"/>
      </w:tblGrid>
      <w:tr>
        <w:tblPrEx>
          <w:tblCellMar>
            <w:top w:w="45" w:type="dxa"/>
            <w:left w:w="45" w:type="dxa"/>
            <w:bottom w:w="45" w:type="dxa"/>
            <w:right w:w="45" w:type="dxa"/>
          </w:tblCellMar>
        </w:tblPrEx>
        <w:trPr>
          <w:tblCellSpacing w:w="0" w:type="dxa"/>
          <w:jc w:val="center"/>
        </w:trPr>
        <w:tc>
          <w:tcPr>
            <w:tcW w:w="9860" w:type="dxa"/>
            <w:tcBorders>
              <w:top w:val="nil"/>
              <w:left w:val="nil"/>
              <w:bottom w:val="nil"/>
              <w:right w:val="nil"/>
            </w:tcBorders>
            <w:vAlign w:val="center"/>
          </w:tcPr>
          <w:p>
            <w:pPr>
              <w:pStyle w:val="18"/>
              <w:widowControl/>
              <w:spacing w:line="32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综合评分法，是指投标文件满足招标文件全部实质性要求，且按照评审因素的量化指标评审得分最高的投标人为中标候选人的评标方法。 </w:t>
            </w:r>
          </w:p>
          <w:p>
            <w:pPr>
              <w:pStyle w:val="18"/>
              <w:widowControl/>
              <w:spacing w:line="32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价格分计算方法：</w:t>
            </w:r>
          </w:p>
          <w:p>
            <w:pPr>
              <w:pStyle w:val="18"/>
              <w:widowControl/>
              <w:spacing w:line="324"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采用低价优先法计算，即满足招标文件要求且投标价格最低的投标报价为评标基准价，其价格分为满分。其他投标人的价格分统一按照下列公式计算： </w:t>
            </w:r>
          </w:p>
          <w:p>
            <w:pPr>
              <w:pStyle w:val="18"/>
              <w:widowControl/>
              <w:spacing w:line="324"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投标报价得分=(评标基准价／投标报价)×100 </w:t>
            </w:r>
          </w:p>
          <w:p>
            <w:pPr>
              <w:pStyle w:val="18"/>
              <w:widowControl/>
              <w:spacing w:line="324"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评标总得分＝F1×A1＋F2×A2＋……＋Fn×An </w:t>
            </w:r>
          </w:p>
          <w:p>
            <w:pPr>
              <w:pStyle w:val="18"/>
              <w:widowControl/>
              <w:spacing w:line="324"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F1、F2……Fn分别为各项评审因素的得分； </w:t>
            </w:r>
          </w:p>
          <w:p>
            <w:pPr>
              <w:pStyle w:val="18"/>
              <w:widowControl/>
              <w:spacing w:line="324"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A1、A2、……An 分别为各项评审因素所占的权重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A1＋A2＋……＋An＝1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p>
          <w:p>
            <w:pPr>
              <w:pStyle w:val="18"/>
              <w:widowControl/>
              <w:spacing w:line="324"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评标过程中，不得去掉报价中的最高报价和最低报价。 </w:t>
            </w:r>
          </w:p>
          <w:p>
            <w:pPr>
              <w:pStyle w:val="18"/>
              <w:widowControl/>
              <w:spacing w:line="32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此方法适用于货物类、服务类、工程类项目。 </w:t>
            </w:r>
          </w:p>
          <w:p>
            <w:pPr>
              <w:pStyle w:val="18"/>
              <w:widowControl/>
              <w:spacing w:line="32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二、</w:t>
            </w:r>
            <w:r>
              <w:rPr>
                <w:rFonts w:hint="eastAsia" w:ascii="仿宋" w:hAnsi="仿宋" w:eastAsia="仿宋" w:cs="仿宋"/>
                <w:color w:val="auto"/>
                <w:kern w:val="0"/>
                <w:sz w:val="24"/>
                <w:szCs w:val="24"/>
                <w:highlight w:val="none"/>
              </w:rPr>
              <w:t>关于享受优惠政策的主体及价格扣除比例</w:t>
            </w:r>
          </w:p>
          <w:p>
            <w:pPr>
              <w:pStyle w:val="18"/>
              <w:widowControl/>
              <w:spacing w:line="324" w:lineRule="auto"/>
              <w:jc w:val="left"/>
              <w:rPr>
                <w:rFonts w:hint="eastAsia" w:ascii="仿宋" w:hAnsi="仿宋" w:eastAsia="仿宋" w:cs="仿宋"/>
                <w:color w:val="auto"/>
                <w:kern w:val="0"/>
                <w:sz w:val="24"/>
                <w:szCs w:val="24"/>
                <w:highlight w:val="none"/>
                <w:lang w:val="en-US" w:eastAsia="zh-CN"/>
              </w:rPr>
            </w:pPr>
            <w:bookmarkStart w:id="0" w:name="_Hlk99721755"/>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1）投标人提供的货物（以招标文件用户需求书“货物清单明细”的“货物名称”一栏为准）全部均由优惠主体制造，则对其投标总价给予10%的扣除，用扣除后的价格参与评审。满足多项优惠政策的企业，不重复享受多项价格扣除政策。</w:t>
            </w:r>
          </w:p>
          <w:bookmarkEnd w:id="0"/>
          <w:p>
            <w:pPr>
              <w:pStyle w:val="18"/>
              <w:widowControl/>
              <w:spacing w:line="324" w:lineRule="auto"/>
              <w:jc w:val="left"/>
              <w:rPr>
                <w:rFonts w:hint="eastAsia" w:ascii="仿宋" w:hAnsi="仿宋" w:eastAsia="仿宋" w:cs="仿宋"/>
                <w:color w:val="auto"/>
                <w:kern w:val="0"/>
                <w:sz w:val="24"/>
                <w:szCs w:val="24"/>
                <w:highlight w:val="none"/>
                <w:lang w:val="en-US" w:eastAsia="zh-CN"/>
              </w:rPr>
            </w:pPr>
            <w:bookmarkStart w:id="1" w:name="_Hlk99721771"/>
            <w:r>
              <w:rPr>
                <w:rFonts w:hint="eastAsia" w:ascii="仿宋" w:hAnsi="仿宋" w:eastAsia="仿宋" w:cs="仿宋"/>
                <w:color w:val="auto"/>
                <w:kern w:val="0"/>
                <w:sz w:val="24"/>
                <w:szCs w:val="24"/>
                <w:highlight w:val="none"/>
                <w:lang w:val="en-US"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bookmarkEnd w:id="1"/>
          </w:p>
          <w:p>
            <w:pPr>
              <w:pStyle w:val="18"/>
              <w:widowControl/>
              <w:spacing w:line="324"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（2）根据《工业和信息化部、国家统计局、国家发展和改革委员会、财政部关于印发中小企业划型标准规定的通知》（工信部联企业〔2011〕300号），</w:t>
            </w:r>
            <w:bookmarkStart w:id="2" w:name="_Hlk71970739"/>
            <w:r>
              <w:rPr>
                <w:rFonts w:hint="eastAsia" w:ascii="仿宋" w:hAnsi="仿宋" w:eastAsia="仿宋" w:cs="仿宋"/>
                <w:color w:val="auto"/>
                <w:kern w:val="0"/>
                <w:sz w:val="24"/>
                <w:szCs w:val="24"/>
                <w:highlight w:val="none"/>
                <w:lang w:val="en-US" w:eastAsia="zh-CN"/>
              </w:rPr>
              <w:t>本项目</w:t>
            </w:r>
            <w:bookmarkStart w:id="3" w:name="_Hlk71924718"/>
            <w:r>
              <w:rPr>
                <w:rFonts w:hint="eastAsia" w:ascii="仿宋" w:hAnsi="仿宋" w:eastAsia="仿宋" w:cs="仿宋"/>
                <w:color w:val="auto"/>
                <w:kern w:val="0"/>
                <w:sz w:val="24"/>
                <w:szCs w:val="24"/>
                <w:highlight w:val="none"/>
                <w:lang w:val="en-US" w:eastAsia="zh-CN"/>
              </w:rPr>
              <w:t>采购标的</w:t>
            </w:r>
            <w:bookmarkStart w:id="4" w:name="_Hlk99721810"/>
            <w:r>
              <w:rPr>
                <w:rFonts w:hint="eastAsia" w:ascii="仿宋" w:hAnsi="仿宋" w:eastAsia="仿宋" w:cs="仿宋"/>
                <w:color w:val="auto"/>
                <w:kern w:val="0"/>
                <w:sz w:val="24"/>
                <w:szCs w:val="24"/>
                <w:highlight w:val="none"/>
                <w:lang w:val="en-US" w:eastAsia="zh-CN"/>
              </w:rPr>
              <w:t>（货物）</w:t>
            </w:r>
            <w:bookmarkEnd w:id="4"/>
            <w:r>
              <w:rPr>
                <w:rFonts w:hint="eastAsia" w:ascii="仿宋" w:hAnsi="仿宋" w:eastAsia="仿宋" w:cs="仿宋"/>
                <w:color w:val="auto"/>
                <w:kern w:val="0"/>
                <w:sz w:val="24"/>
                <w:szCs w:val="24"/>
                <w:highlight w:val="none"/>
                <w:lang w:val="en-US" w:eastAsia="zh-CN"/>
              </w:rPr>
              <w:t>对应的中小企业划分标准所属行业</w:t>
            </w:r>
            <w:bookmarkEnd w:id="3"/>
            <w:r>
              <w:rPr>
                <w:rFonts w:hint="eastAsia" w:ascii="仿宋" w:hAnsi="仿宋" w:eastAsia="仿宋" w:cs="仿宋"/>
                <w:color w:val="auto"/>
                <w:kern w:val="0"/>
                <w:sz w:val="24"/>
                <w:szCs w:val="24"/>
                <w:highlight w:val="none"/>
                <w:lang w:val="en-US" w:eastAsia="zh-CN"/>
              </w:rPr>
              <w:t xml:space="preserve">为 </w:t>
            </w:r>
            <w:r>
              <w:rPr>
                <w:rFonts w:hint="eastAsia" w:ascii="仿宋" w:hAnsi="仿宋" w:eastAsia="仿宋" w:cs="仿宋"/>
                <w:color w:val="auto"/>
                <w:kern w:val="0"/>
                <w:sz w:val="24"/>
                <w:szCs w:val="24"/>
                <w:highlight w:val="none"/>
                <w:u w:val="single"/>
                <w:lang w:val="en-US" w:eastAsia="zh-CN"/>
              </w:rPr>
              <w:t xml:space="preserve">  软件和信息技术服务业</w:t>
            </w:r>
            <w:r>
              <w:rPr>
                <w:rFonts w:hint="eastAsia" w:ascii="仿宋" w:hAnsi="仿宋" w:eastAsia="仿宋" w:cs="仿宋"/>
                <w:color w:val="auto"/>
                <w:kern w:val="0"/>
                <w:sz w:val="24"/>
                <w:szCs w:val="24"/>
                <w:highlight w:val="none"/>
                <w:lang w:val="en-US" w:eastAsia="zh-CN"/>
              </w:rPr>
              <w:t>。</w:t>
            </w:r>
            <w:bookmarkEnd w:id="2"/>
          </w:p>
          <w:p>
            <w:pPr>
              <w:pStyle w:val="18"/>
              <w:widowControl/>
              <w:spacing w:line="324"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 投标文</w:t>
            </w:r>
          </w:p>
          <w:p>
            <w:pPr>
              <w:pStyle w:val="18"/>
              <w:widowControl/>
              <w:spacing w:line="324"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件的组成及格式”中提供的格式）。</w:t>
            </w:r>
          </w:p>
          <w:p>
            <w:pPr>
              <w:pStyle w:val="18"/>
              <w:widowControl/>
              <w:spacing w:line="324"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（4）享受价格扣除获得政府采购合同的，小微企业不得将合同分包给大中型企业。</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722"/>
              <w:gridCol w:w="850"/>
              <w:gridCol w:w="41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b/>
                      <w:bCs/>
                      <w:color w:val="auto"/>
                      <w:highlight w:val="none"/>
                    </w:rPr>
                  </w:pPr>
                  <w:r>
                    <w:rPr>
                      <w:b/>
                      <w:bCs/>
                      <w:color w:val="auto"/>
                      <w:highlight w:val="none"/>
                    </w:rPr>
                    <w:t>序号</w:t>
                  </w:r>
                </w:p>
              </w:tc>
              <w:tc>
                <w:tcPr>
                  <w:tcW w:w="4252"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b/>
                      <w:bCs/>
                      <w:color w:val="auto"/>
                      <w:highlight w:val="none"/>
                    </w:rPr>
                  </w:pPr>
                  <w:r>
                    <w:rPr>
                      <w:b/>
                      <w:bCs/>
                      <w:color w:val="auto"/>
                      <w:highlight w:val="none"/>
                    </w:rPr>
                    <w:t>评分项</w:t>
                  </w:r>
                </w:p>
              </w:tc>
              <w:tc>
                <w:tcPr>
                  <w:tcW w:w="4140"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b/>
                      <w:bCs/>
                      <w:color w:val="auto"/>
                      <w:highlight w:val="none"/>
                    </w:rPr>
                  </w:pPr>
                  <w:r>
                    <w:rPr>
                      <w:b/>
                      <w:bCs/>
                      <w:color w:val="auto"/>
                      <w:highlight w:val="none"/>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tcPr>
                <w:p>
                  <w:pPr>
                    <w:wordWrap w:val="0"/>
                    <w:jc w:val="center"/>
                    <w:rPr>
                      <w:b/>
                      <w:bCs/>
                      <w:color w:val="auto"/>
                      <w:highlight w:val="none"/>
                    </w:rPr>
                  </w:pPr>
                  <w:r>
                    <w:rPr>
                      <w:b/>
                      <w:bCs/>
                      <w:color w:val="auto"/>
                      <w:highlight w:val="none"/>
                    </w:rPr>
                    <w:t>1</w:t>
                  </w:r>
                </w:p>
              </w:tc>
              <w:tc>
                <w:tcPr>
                  <w:tcW w:w="4252" w:type="dxa"/>
                  <w:gridSpan w:val="3"/>
                  <w:tcBorders>
                    <w:top w:val="single" w:color="000000" w:sz="8" w:space="0"/>
                    <w:left w:val="single" w:color="000000" w:sz="8" w:space="0"/>
                    <w:bottom w:val="single" w:color="000000" w:sz="8" w:space="0"/>
                    <w:right w:val="single" w:color="000000" w:sz="8" w:space="0"/>
                  </w:tcBorders>
                </w:tcPr>
                <w:p>
                  <w:pPr>
                    <w:wordWrap w:val="0"/>
                    <w:jc w:val="center"/>
                    <w:rPr>
                      <w:b/>
                      <w:bCs/>
                      <w:color w:val="auto"/>
                      <w:highlight w:val="none"/>
                    </w:rPr>
                  </w:pPr>
                  <w:r>
                    <w:rPr>
                      <w:b/>
                      <w:bCs/>
                      <w:color w:val="auto"/>
                      <w:highlight w:val="none"/>
                    </w:rPr>
                    <w:t>价格</w:t>
                  </w:r>
                </w:p>
              </w:tc>
              <w:tc>
                <w:tcPr>
                  <w:tcW w:w="4140" w:type="dxa"/>
                  <w:tcBorders>
                    <w:top w:val="single" w:color="000000" w:sz="8" w:space="0"/>
                    <w:left w:val="single" w:color="000000" w:sz="8" w:space="0"/>
                    <w:bottom w:val="single" w:color="000000" w:sz="8" w:space="0"/>
                    <w:right w:val="single" w:color="000000" w:sz="8" w:space="0"/>
                  </w:tcBorders>
                </w:tcPr>
                <w:p>
                  <w:pPr>
                    <w:wordWrap w:val="0"/>
                    <w:jc w:val="center"/>
                    <w:rPr>
                      <w:rFonts w:hint="default" w:eastAsiaTheme="minorEastAsia"/>
                      <w:b/>
                      <w:bCs/>
                      <w:color w:val="auto"/>
                      <w:highlight w:val="none"/>
                      <w:lang w:val="en-US" w:eastAsia="zh-CN"/>
                    </w:rPr>
                  </w:pPr>
                  <w:r>
                    <w:rPr>
                      <w:rFonts w:hint="eastAsia"/>
                      <w:b/>
                      <w:bCs/>
                      <w:color w:val="auto"/>
                      <w:highlight w:val="non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auto"/>
                      <w:highlight w:val="none"/>
                    </w:rPr>
                  </w:pPr>
                  <w:r>
                    <w:rPr>
                      <w:b/>
                      <w:bCs/>
                      <w:color w:val="auto"/>
                      <w:highlight w:val="none"/>
                    </w:rPr>
                    <w:t>2</w:t>
                  </w:r>
                </w:p>
              </w:tc>
              <w:tc>
                <w:tcPr>
                  <w:tcW w:w="4252" w:type="dxa"/>
                  <w:gridSpan w:val="3"/>
                  <w:tcBorders>
                    <w:top w:val="single" w:color="000000" w:sz="8" w:space="0"/>
                    <w:left w:val="single" w:color="000000" w:sz="8" w:space="0"/>
                    <w:bottom w:val="single" w:color="000000" w:sz="8" w:space="0"/>
                    <w:right w:val="single" w:color="000000" w:sz="8" w:space="0"/>
                  </w:tcBorders>
                </w:tcPr>
                <w:p>
                  <w:pPr>
                    <w:wordWrap w:val="0"/>
                    <w:jc w:val="center"/>
                    <w:rPr>
                      <w:b/>
                      <w:bCs/>
                      <w:color w:val="auto"/>
                      <w:highlight w:val="none"/>
                    </w:rPr>
                  </w:pPr>
                  <w:r>
                    <w:rPr>
                      <w:b/>
                      <w:bCs/>
                      <w:color w:val="auto"/>
                      <w:highlight w:val="none"/>
                    </w:rPr>
                    <w:t>技术及售后部分</w:t>
                  </w:r>
                </w:p>
              </w:tc>
              <w:tc>
                <w:tcPr>
                  <w:tcW w:w="4140" w:type="dxa"/>
                  <w:tcBorders>
                    <w:top w:val="single" w:color="000000" w:sz="8" w:space="0"/>
                    <w:left w:val="single" w:color="000000" w:sz="8" w:space="0"/>
                    <w:bottom w:val="single" w:color="000000" w:sz="8" w:space="0"/>
                    <w:right w:val="single" w:color="000000" w:sz="8" w:space="0"/>
                  </w:tcBorders>
                </w:tcPr>
                <w:p>
                  <w:pPr>
                    <w:wordWrap w:val="0"/>
                    <w:jc w:val="center"/>
                    <w:rPr>
                      <w:rFonts w:hint="default" w:eastAsiaTheme="minorEastAsia"/>
                      <w:b/>
                      <w:bCs/>
                      <w:color w:val="auto"/>
                      <w:highlight w:val="none"/>
                      <w:lang w:val="en-US" w:eastAsia="zh-CN"/>
                    </w:rPr>
                  </w:pPr>
                  <w:r>
                    <w:rPr>
                      <w:rFonts w:hint="eastAsia"/>
                      <w:b/>
                      <w:bCs/>
                      <w:color w:val="auto"/>
                      <w:highlight w:val="none"/>
                      <w:lang w:val="en-US" w:eastAsia="zh-CN"/>
                    </w:rPr>
                    <w:t>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0"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color w:val="auto"/>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color w:val="auto"/>
                      <w:szCs w:val="21"/>
                      <w:highlight w:val="none"/>
                    </w:rPr>
                  </w:pPr>
                  <w:r>
                    <w:rPr>
                      <w:color w:val="auto"/>
                      <w:szCs w:val="21"/>
                      <w:highlight w:val="none"/>
                    </w:rPr>
                    <w:t>序号</w:t>
                  </w:r>
                </w:p>
              </w:tc>
              <w:tc>
                <w:tcPr>
                  <w:tcW w:w="2722"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color w:val="auto"/>
                      <w:szCs w:val="21"/>
                      <w:highlight w:val="none"/>
                    </w:rPr>
                  </w:pPr>
                  <w:r>
                    <w:rPr>
                      <w:color w:val="auto"/>
                      <w:szCs w:val="21"/>
                      <w:highlight w:val="none"/>
                    </w:rPr>
                    <w:t>评分因素</w:t>
                  </w:r>
                </w:p>
              </w:tc>
              <w:tc>
                <w:tcPr>
                  <w:tcW w:w="85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color w:val="auto"/>
                      <w:szCs w:val="21"/>
                      <w:highlight w:val="none"/>
                    </w:rPr>
                  </w:pPr>
                  <w:r>
                    <w:rPr>
                      <w:color w:val="auto"/>
                      <w:szCs w:val="21"/>
                      <w:highlight w:val="none"/>
                    </w:rPr>
                    <w:t>权重(%)</w:t>
                  </w:r>
                </w:p>
              </w:tc>
              <w:tc>
                <w:tcPr>
                  <w:tcW w:w="414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color w:val="auto"/>
                      <w:szCs w:val="21"/>
                      <w:highlight w:val="none"/>
                    </w:rPr>
                  </w:pPr>
                  <w:r>
                    <w:rPr>
                      <w:color w:val="auto"/>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453"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tcPr>
                <w:p>
                  <w:pPr>
                    <w:rPr>
                      <w:rFonts w:ascii="宋体" w:hAnsi="宋体" w:cs="宋体"/>
                      <w:b/>
                      <w:bCs/>
                      <w:color w:val="auto"/>
                      <w:highlight w:val="none"/>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722" w:type="dxa"/>
                  <w:tcBorders>
                    <w:top w:val="single" w:color="000000" w:sz="8" w:space="0"/>
                    <w:left w:val="single" w:color="000000" w:sz="8" w:space="0"/>
                    <w:bottom w:val="single" w:color="000000" w:sz="8" w:space="0"/>
                    <w:right w:val="single" w:color="000000" w:sz="8" w:space="0"/>
                  </w:tcBorders>
                </w:tcPr>
                <w:p>
                  <w:pPr>
                    <w:wordWrap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技术规格偏离情况（▲号参数）</w:t>
                  </w:r>
                </w:p>
              </w:tc>
              <w:tc>
                <w:tcPr>
                  <w:tcW w:w="850" w:type="dxa"/>
                  <w:tcBorders>
                    <w:top w:val="single" w:color="000000" w:sz="8" w:space="0"/>
                    <w:left w:val="single" w:color="000000" w:sz="8" w:space="0"/>
                    <w:bottom w:val="single" w:color="000000" w:sz="8" w:space="0"/>
                    <w:right w:val="single" w:color="000000" w:sz="8" w:space="0"/>
                  </w:tcBorders>
                </w:tcPr>
                <w:p>
                  <w:pPr>
                    <w:wordWrap w:val="0"/>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20</w:t>
                  </w:r>
                </w:p>
              </w:tc>
              <w:tc>
                <w:tcPr>
                  <w:tcW w:w="4140" w:type="dxa"/>
                  <w:tcBorders>
                    <w:top w:val="single" w:color="000000" w:sz="8" w:space="0"/>
                    <w:left w:val="single" w:color="000000" w:sz="8" w:space="0"/>
                    <w:bottom w:val="single" w:color="000000" w:sz="8" w:space="0"/>
                    <w:right w:val="single" w:color="000000" w:sz="8" w:space="0"/>
                  </w:tcBorders>
                </w:tcPr>
                <w:p>
                  <w:pPr>
                    <w:wordWrap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（一）评分内容：以投标文件《技术规格偏离表》响应招标要求情况为评分依据，重点技术参数▲完全符合招标要求的，得1</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分，每负偏离一项扣</w:t>
                  </w:r>
                  <w:r>
                    <w:rPr>
                      <w:rFonts w:hint="eastAsia" w:ascii="仿宋" w:hAnsi="仿宋" w:eastAsia="仿宋" w:cs="仿宋"/>
                      <w:b w:val="0"/>
                      <w:bCs w:val="0"/>
                      <w:color w:val="auto"/>
                      <w:sz w:val="24"/>
                      <w:szCs w:val="24"/>
                      <w:highlight w:val="none"/>
                      <w:lang w:val="en-US" w:eastAsia="zh-CN"/>
                    </w:rPr>
                    <w:t>3分；</w:t>
                  </w:r>
                  <w:r>
                    <w:rPr>
                      <w:rFonts w:hint="eastAsia" w:ascii="仿宋" w:hAnsi="仿宋" w:eastAsia="仿宋" w:cs="仿宋"/>
                      <w:b w:val="0"/>
                      <w:bCs w:val="0"/>
                      <w:color w:val="auto"/>
                      <w:sz w:val="24"/>
                      <w:szCs w:val="24"/>
                      <w:highlight w:val="none"/>
                    </w:rPr>
                    <w:t>一般参数全部满足得5分，分，负偏离一项扣1分。</w:t>
                  </w:r>
                </w:p>
                <w:p>
                  <w:pPr>
                    <w:wordWrap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（二）评分依据：《技术规格偏离表》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tcPr>
                <w:p>
                  <w:pPr>
                    <w:wordWrap w:val="0"/>
                    <w:rPr>
                      <w:rFonts w:ascii="宋体" w:hAnsi="宋体" w:cs="宋体"/>
                      <w:b/>
                      <w:bCs/>
                      <w:color w:val="auto"/>
                      <w:highlight w:val="none"/>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2722" w:type="dxa"/>
                  <w:tcBorders>
                    <w:top w:val="single" w:color="000000" w:sz="8" w:space="0"/>
                    <w:left w:val="single" w:color="000000" w:sz="8" w:space="0"/>
                    <w:bottom w:val="single" w:color="000000" w:sz="8" w:space="0"/>
                    <w:right w:val="single" w:color="000000" w:sz="8" w:space="0"/>
                  </w:tcBorders>
                </w:tcPr>
                <w:p>
                  <w:pPr>
                    <w:wordWrap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项目服务方案</w:t>
                  </w:r>
                </w:p>
              </w:tc>
              <w:tc>
                <w:tcPr>
                  <w:tcW w:w="850" w:type="dxa"/>
                  <w:tcBorders>
                    <w:top w:val="single" w:color="000000" w:sz="8" w:space="0"/>
                    <w:left w:val="single" w:color="000000" w:sz="8" w:space="0"/>
                    <w:bottom w:val="single" w:color="000000" w:sz="8" w:space="0"/>
                    <w:right w:val="single" w:color="000000" w:sz="8" w:space="0"/>
                  </w:tcBorders>
                </w:tcPr>
                <w:p>
                  <w:pPr>
                    <w:wordWrap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c>
                <w:tcPr>
                  <w:tcW w:w="4140" w:type="dxa"/>
                  <w:tcBorders>
                    <w:top w:val="single" w:color="000000" w:sz="8" w:space="0"/>
                    <w:left w:val="single" w:color="000000" w:sz="8" w:space="0"/>
                    <w:bottom w:val="single" w:color="000000" w:sz="8" w:space="0"/>
                    <w:right w:val="single" w:color="000000" w:sz="8" w:space="0"/>
                  </w:tcBorders>
                </w:tcPr>
                <w:p>
                  <w:pPr>
                    <w:wordWrap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（一）评分内容：</w:t>
                  </w:r>
                </w:p>
                <w:p>
                  <w:pPr>
                    <w:wordWrap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考察投标人的项目服务方案，对技术要求中的各分项内容等有明确描述。目标理解准确，任务分解得当，工作安排合理得当，内容覆盖完整。</w:t>
                  </w:r>
                </w:p>
                <w:p>
                  <w:pPr>
                    <w:wordWrap w:val="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项目理解及认识</w:t>
                  </w:r>
                  <w:r>
                    <w:rPr>
                      <w:rFonts w:hint="eastAsia" w:ascii="仿宋" w:hAnsi="仿宋" w:eastAsia="仿宋" w:cs="仿宋"/>
                      <w:b w:val="0"/>
                      <w:bCs w:val="0"/>
                      <w:color w:val="auto"/>
                      <w:sz w:val="24"/>
                      <w:szCs w:val="24"/>
                      <w:highlight w:val="none"/>
                      <w:lang w:eastAsia="zh-CN"/>
                    </w:rPr>
                    <w:t>。</w:t>
                  </w:r>
                </w:p>
                <w:p>
                  <w:pPr>
                    <w:wordWrap w:val="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2</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项目有详细的升级改造方案，升级改造的步骤和流程</w:t>
                  </w:r>
                  <w:r>
                    <w:rPr>
                      <w:rFonts w:hint="eastAsia" w:ascii="仿宋" w:hAnsi="仿宋" w:eastAsia="仿宋" w:cs="仿宋"/>
                      <w:b w:val="0"/>
                      <w:bCs w:val="0"/>
                      <w:color w:val="auto"/>
                      <w:sz w:val="24"/>
                      <w:szCs w:val="24"/>
                      <w:highlight w:val="none"/>
                      <w:lang w:eastAsia="zh-CN"/>
                    </w:rPr>
                    <w:t>。</w:t>
                  </w:r>
                </w:p>
                <w:p>
                  <w:pPr>
                    <w:wordWrap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项目服务内容全面、服务流程顺畅、制度保障规范、7×24小时服务响应及时、人员配备充分合理。</w:t>
                  </w:r>
                </w:p>
                <w:p>
                  <w:pPr>
                    <w:wordWrap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二</w:t>
                  </w:r>
                  <w:r>
                    <w:rPr>
                      <w:rFonts w:hint="eastAsia" w:ascii="仿宋" w:hAnsi="仿宋" w:eastAsia="仿宋" w:cs="仿宋"/>
                      <w:b w:val="0"/>
                      <w:bCs w:val="0"/>
                      <w:color w:val="auto"/>
                      <w:sz w:val="24"/>
                      <w:szCs w:val="24"/>
                      <w:highlight w:val="none"/>
                    </w:rPr>
                    <w:t>）评分依据：</w:t>
                  </w:r>
                </w:p>
                <w:p>
                  <w:pPr>
                    <w:wordWrap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满足以上三项要求的得6分，满足其中任意两项要求的得4分，满足其中任意一项要求的得2分，其他情况不得分。</w:t>
                  </w:r>
                </w:p>
                <w:p>
                  <w:pPr>
                    <w:wordWrap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在此基础上，由评审委员会对具体服务方案内容进一步评审：</w:t>
                  </w:r>
                </w:p>
                <w:p>
                  <w:pPr>
                    <w:wordWrap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①优评分标准：内容合理性强；得4分；</w:t>
                  </w:r>
                </w:p>
                <w:p>
                  <w:pPr>
                    <w:wordWrap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②良评分标准：内容合理性较强；得3分；</w:t>
                  </w:r>
                </w:p>
                <w:p>
                  <w:pPr>
                    <w:wordWrap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③中评分标准：内容合理性一般；得2分；</w:t>
                  </w:r>
                </w:p>
                <w:p>
                  <w:pPr>
                    <w:wordWrap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④差评分标准：内容合理性较差；得1分。</w:t>
                  </w:r>
                </w:p>
                <w:p>
                  <w:pPr>
                    <w:wordWrap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备注：不提供方案不得分。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tcPr>
                <w:p>
                  <w:pPr>
                    <w:wordWrap w:val="0"/>
                    <w:rPr>
                      <w:rFonts w:ascii="宋体" w:hAnsi="宋体" w:cs="宋体"/>
                      <w:b/>
                      <w:bCs/>
                      <w:color w:val="auto"/>
                      <w:highlight w:val="none"/>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2722" w:type="dxa"/>
                  <w:tcBorders>
                    <w:top w:val="single" w:color="000000" w:sz="8" w:space="0"/>
                    <w:left w:val="single" w:color="000000" w:sz="8" w:space="0"/>
                    <w:bottom w:val="single" w:color="000000" w:sz="8" w:space="0"/>
                    <w:right w:val="single" w:color="000000" w:sz="8" w:space="0"/>
                  </w:tcBorders>
                </w:tcPr>
                <w:p>
                  <w:pPr>
                    <w:wordWrap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质量保障措施</w:t>
                  </w:r>
                </w:p>
              </w:tc>
              <w:tc>
                <w:tcPr>
                  <w:tcW w:w="850" w:type="dxa"/>
                  <w:tcBorders>
                    <w:top w:val="single" w:color="000000" w:sz="8" w:space="0"/>
                    <w:left w:val="single" w:color="000000" w:sz="8" w:space="0"/>
                    <w:bottom w:val="single" w:color="000000" w:sz="8" w:space="0"/>
                    <w:right w:val="single" w:color="000000" w:sz="8" w:space="0"/>
                  </w:tcBorders>
                </w:tcPr>
                <w:p>
                  <w:pPr>
                    <w:wordWrap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w:t>
                  </w:r>
                </w:p>
              </w:tc>
              <w:tc>
                <w:tcPr>
                  <w:tcW w:w="4140" w:type="dxa"/>
                  <w:tcBorders>
                    <w:top w:val="single" w:color="000000" w:sz="8" w:space="0"/>
                    <w:left w:val="single" w:color="000000" w:sz="8" w:space="0"/>
                    <w:bottom w:val="single" w:color="000000" w:sz="8" w:space="0"/>
                    <w:right w:val="single" w:color="000000" w:sz="8" w:space="0"/>
                  </w:tcBorders>
                </w:tcPr>
                <w:p>
                  <w:pPr>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一</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Cs w:val="21"/>
                      <w:highlight w:val="none"/>
                    </w:rPr>
                    <w:t>评分内容：</w:t>
                  </w:r>
                </w:p>
                <w:p>
                  <w:pPr>
                    <w:wordWrap w:val="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考察投标人对本项目质量、进度保障的有关措施及手段的管理体系和组织服务方案。</w:t>
                  </w:r>
                </w:p>
                <w:p>
                  <w:pPr>
                    <w:wordWrap w:val="0"/>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1</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对项目服务过程中的质量控制、进度控制、范围管理和边界管理等方面说明具体手段和措施</w:t>
                  </w:r>
                  <w:r>
                    <w:rPr>
                      <w:rFonts w:hint="eastAsia" w:ascii="仿宋" w:hAnsi="仿宋" w:eastAsia="仿宋" w:cs="仿宋"/>
                      <w:b w:val="0"/>
                      <w:bCs w:val="0"/>
                      <w:color w:val="auto"/>
                      <w:szCs w:val="21"/>
                      <w:highlight w:val="none"/>
                      <w:lang w:eastAsia="zh-CN"/>
                    </w:rPr>
                    <w:t>。</w:t>
                  </w:r>
                </w:p>
                <w:p>
                  <w:pPr>
                    <w:wordWrap w:val="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提出详细的建设团队人员职责分工和管理制度。</w:t>
                  </w:r>
                </w:p>
                <w:p>
                  <w:pPr>
                    <w:wordWrap w:val="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3</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对质量、进度管控过程中可能遇到的风险提出针对性的保障措施。</w:t>
                  </w:r>
                </w:p>
                <w:p>
                  <w:pPr>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二</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Cs w:val="21"/>
                      <w:highlight w:val="none"/>
                    </w:rPr>
                    <w:t>评分依据：</w:t>
                  </w:r>
                </w:p>
                <w:p>
                  <w:pPr>
                    <w:wordWrap w:val="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1.满足以上三项要求的得</w:t>
                  </w:r>
                  <w:r>
                    <w:rPr>
                      <w:rFonts w:hint="eastAsia" w:ascii="仿宋" w:hAnsi="仿宋" w:eastAsia="仿宋" w:cs="仿宋"/>
                      <w:b w:val="0"/>
                      <w:bCs w:val="0"/>
                      <w:color w:val="auto"/>
                      <w:szCs w:val="21"/>
                      <w:highlight w:val="none"/>
                      <w:lang w:val="en-US" w:eastAsia="zh-CN"/>
                    </w:rPr>
                    <w:t>6</w:t>
                  </w:r>
                  <w:r>
                    <w:rPr>
                      <w:rFonts w:hint="eastAsia" w:ascii="仿宋" w:hAnsi="仿宋" w:eastAsia="仿宋" w:cs="仿宋"/>
                      <w:b w:val="0"/>
                      <w:bCs w:val="0"/>
                      <w:color w:val="auto"/>
                      <w:szCs w:val="21"/>
                      <w:highlight w:val="none"/>
                    </w:rPr>
                    <w:t>分，满足其中任意两项要求的得</w:t>
                  </w:r>
                  <w:r>
                    <w:rPr>
                      <w:rFonts w:hint="eastAsia" w:ascii="仿宋" w:hAnsi="仿宋" w:eastAsia="仿宋" w:cs="仿宋"/>
                      <w:b w:val="0"/>
                      <w:bCs w:val="0"/>
                      <w:color w:val="auto"/>
                      <w:szCs w:val="21"/>
                      <w:highlight w:val="none"/>
                      <w:lang w:val="en-US" w:eastAsia="zh-CN"/>
                    </w:rPr>
                    <w:t>4</w:t>
                  </w:r>
                  <w:r>
                    <w:rPr>
                      <w:rFonts w:hint="eastAsia" w:ascii="仿宋" w:hAnsi="仿宋" w:eastAsia="仿宋" w:cs="仿宋"/>
                      <w:b w:val="0"/>
                      <w:bCs w:val="0"/>
                      <w:color w:val="auto"/>
                      <w:szCs w:val="21"/>
                      <w:highlight w:val="none"/>
                    </w:rPr>
                    <w:t>分，满足其中任意一项要求的得</w:t>
                  </w:r>
                  <w:r>
                    <w:rPr>
                      <w:rFonts w:hint="eastAsia" w:ascii="仿宋" w:hAnsi="仿宋" w:eastAsia="仿宋" w:cs="仿宋"/>
                      <w:b w:val="0"/>
                      <w:bCs w:val="0"/>
                      <w:color w:val="auto"/>
                      <w:szCs w:val="21"/>
                      <w:highlight w:val="none"/>
                      <w:lang w:val="en-US" w:eastAsia="zh-CN"/>
                    </w:rPr>
                    <w:t>2</w:t>
                  </w:r>
                  <w:r>
                    <w:rPr>
                      <w:rFonts w:hint="eastAsia" w:ascii="仿宋" w:hAnsi="仿宋" w:eastAsia="仿宋" w:cs="仿宋"/>
                      <w:b w:val="0"/>
                      <w:bCs w:val="0"/>
                      <w:color w:val="auto"/>
                      <w:szCs w:val="21"/>
                      <w:highlight w:val="none"/>
                    </w:rPr>
                    <w:t>分，其他情况不得分。</w:t>
                  </w:r>
                </w:p>
                <w:p>
                  <w:pPr>
                    <w:wordWrap w:val="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在此基础上，由评审委员会对具体服务方案内容进一步评审：</w:t>
                  </w:r>
                </w:p>
                <w:p>
                  <w:pPr>
                    <w:wordWrap w:val="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①优评分标准：内容合理性强；得</w:t>
                  </w:r>
                  <w:r>
                    <w:rPr>
                      <w:rFonts w:hint="eastAsia" w:ascii="仿宋" w:hAnsi="仿宋" w:eastAsia="仿宋" w:cs="仿宋"/>
                      <w:b w:val="0"/>
                      <w:bCs w:val="0"/>
                      <w:color w:val="auto"/>
                      <w:szCs w:val="21"/>
                      <w:highlight w:val="none"/>
                      <w:lang w:val="en-US" w:eastAsia="zh-CN"/>
                    </w:rPr>
                    <w:t>6</w:t>
                  </w:r>
                  <w:r>
                    <w:rPr>
                      <w:rFonts w:hint="eastAsia" w:ascii="仿宋" w:hAnsi="仿宋" w:eastAsia="仿宋" w:cs="仿宋"/>
                      <w:b w:val="0"/>
                      <w:bCs w:val="0"/>
                      <w:color w:val="auto"/>
                      <w:szCs w:val="21"/>
                      <w:highlight w:val="none"/>
                    </w:rPr>
                    <w:t>分；</w:t>
                  </w:r>
                </w:p>
                <w:p>
                  <w:pPr>
                    <w:wordWrap w:val="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②良评分标准：内容合理性较强；得</w:t>
                  </w:r>
                  <w:r>
                    <w:rPr>
                      <w:rFonts w:hint="eastAsia" w:ascii="仿宋" w:hAnsi="仿宋" w:eastAsia="仿宋" w:cs="仿宋"/>
                      <w:b w:val="0"/>
                      <w:bCs w:val="0"/>
                      <w:color w:val="auto"/>
                      <w:szCs w:val="21"/>
                      <w:highlight w:val="none"/>
                      <w:lang w:val="en-US" w:eastAsia="zh-CN"/>
                    </w:rPr>
                    <w:t>4</w:t>
                  </w:r>
                  <w:r>
                    <w:rPr>
                      <w:rFonts w:hint="eastAsia" w:ascii="仿宋" w:hAnsi="仿宋" w:eastAsia="仿宋" w:cs="仿宋"/>
                      <w:b w:val="0"/>
                      <w:bCs w:val="0"/>
                      <w:color w:val="auto"/>
                      <w:szCs w:val="21"/>
                      <w:highlight w:val="none"/>
                    </w:rPr>
                    <w:t>分；</w:t>
                  </w:r>
                </w:p>
                <w:p>
                  <w:pPr>
                    <w:wordWrap w:val="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③中评分标准：内容合理性一般；得</w:t>
                  </w:r>
                  <w:r>
                    <w:rPr>
                      <w:rFonts w:hint="eastAsia" w:ascii="仿宋" w:hAnsi="仿宋" w:eastAsia="仿宋" w:cs="仿宋"/>
                      <w:b w:val="0"/>
                      <w:bCs w:val="0"/>
                      <w:color w:val="auto"/>
                      <w:szCs w:val="21"/>
                      <w:highlight w:val="none"/>
                      <w:lang w:val="en-US" w:eastAsia="zh-CN"/>
                    </w:rPr>
                    <w:t>2</w:t>
                  </w:r>
                  <w:r>
                    <w:rPr>
                      <w:rFonts w:hint="eastAsia" w:ascii="仿宋" w:hAnsi="仿宋" w:eastAsia="仿宋" w:cs="仿宋"/>
                      <w:b w:val="0"/>
                      <w:bCs w:val="0"/>
                      <w:color w:val="auto"/>
                      <w:szCs w:val="21"/>
                      <w:highlight w:val="none"/>
                    </w:rPr>
                    <w:t>分；</w:t>
                  </w:r>
                </w:p>
                <w:p>
                  <w:pPr>
                    <w:wordWrap w:val="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④差评分标准：内容合理性较差；得</w:t>
                  </w:r>
                  <w:r>
                    <w:rPr>
                      <w:rFonts w:hint="eastAsia" w:ascii="仿宋" w:hAnsi="仿宋" w:eastAsia="仿宋" w:cs="仿宋"/>
                      <w:b w:val="0"/>
                      <w:bCs w:val="0"/>
                      <w:color w:val="auto"/>
                      <w:szCs w:val="21"/>
                      <w:highlight w:val="none"/>
                      <w:lang w:val="en-US" w:eastAsia="zh-CN"/>
                    </w:rPr>
                    <w:t>1</w:t>
                  </w:r>
                  <w:r>
                    <w:rPr>
                      <w:rFonts w:hint="eastAsia" w:ascii="仿宋" w:hAnsi="仿宋" w:eastAsia="仿宋" w:cs="仿宋"/>
                      <w:b w:val="0"/>
                      <w:bCs w:val="0"/>
                      <w:color w:val="auto"/>
                      <w:szCs w:val="21"/>
                      <w:highlight w:val="none"/>
                    </w:rPr>
                    <w:t>分。</w:t>
                  </w:r>
                </w:p>
                <w:p>
                  <w:pPr>
                    <w:wordWrap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Cs w:val="21"/>
                      <w:highlight w:val="none"/>
                    </w:rPr>
                    <w:t>备注：不提供方案不得分。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tcPr>
                <w:p>
                  <w:pPr>
                    <w:wordWrap w:val="0"/>
                    <w:rPr>
                      <w:rFonts w:ascii="宋体" w:hAnsi="宋体" w:cs="宋体"/>
                      <w:b/>
                      <w:bCs/>
                      <w:color w:val="auto"/>
                      <w:highlight w:val="none"/>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 w:hAnsi="仿宋" w:eastAsia="仿宋" w:cs="仿宋"/>
                      <w:color w:val="auto"/>
                      <w:sz w:val="24"/>
                      <w:szCs w:val="24"/>
                      <w:highlight w:val="none"/>
                      <w:lang w:val="en-US" w:eastAsia="zh-CN"/>
                    </w:rPr>
                  </w:pPr>
                </w:p>
                <w:p>
                  <w:pPr>
                    <w:wordWrap w:val="0"/>
                    <w:jc w:val="center"/>
                    <w:rPr>
                      <w:rFonts w:hint="eastAsia" w:ascii="仿宋" w:hAnsi="仿宋" w:eastAsia="仿宋" w:cs="仿宋"/>
                      <w:color w:val="auto"/>
                      <w:sz w:val="24"/>
                      <w:szCs w:val="24"/>
                      <w:highlight w:val="none"/>
                      <w:lang w:val="en-US" w:eastAsia="zh-CN"/>
                    </w:rPr>
                  </w:pPr>
                </w:p>
                <w:p>
                  <w:pPr>
                    <w:wordWrap w:val="0"/>
                    <w:jc w:val="center"/>
                    <w:rPr>
                      <w:rFonts w:hint="eastAsia" w:ascii="仿宋" w:hAnsi="仿宋" w:eastAsia="仿宋" w:cs="仿宋"/>
                      <w:color w:val="auto"/>
                      <w:sz w:val="24"/>
                      <w:szCs w:val="24"/>
                      <w:highlight w:val="none"/>
                      <w:lang w:val="en-US" w:eastAsia="zh-CN"/>
                    </w:rPr>
                  </w:pPr>
                </w:p>
                <w:p>
                  <w:pPr>
                    <w:wordWrap w:val="0"/>
                    <w:jc w:val="center"/>
                    <w:rPr>
                      <w:rFonts w:hint="eastAsia" w:ascii="仿宋" w:hAnsi="仿宋" w:eastAsia="仿宋" w:cs="仿宋"/>
                      <w:color w:val="auto"/>
                      <w:sz w:val="24"/>
                      <w:szCs w:val="24"/>
                      <w:highlight w:val="none"/>
                      <w:lang w:val="en-US" w:eastAsia="zh-CN"/>
                    </w:rPr>
                  </w:pPr>
                </w:p>
                <w:p>
                  <w:pPr>
                    <w:wordWrap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2722" w:type="dxa"/>
                  <w:tcBorders>
                    <w:top w:val="single" w:color="000000" w:sz="8" w:space="0"/>
                    <w:left w:val="single" w:color="000000" w:sz="8" w:space="0"/>
                    <w:bottom w:val="single" w:color="000000" w:sz="8" w:space="0"/>
                    <w:right w:val="single" w:color="000000" w:sz="8" w:space="0"/>
                  </w:tcBorders>
                </w:tcPr>
                <w:p>
                  <w:pPr>
                    <w:wordWrap w:val="0"/>
                    <w:rPr>
                      <w:rFonts w:hint="eastAsia" w:ascii="仿宋" w:hAnsi="仿宋" w:eastAsia="仿宋" w:cs="仿宋"/>
                      <w:b w:val="0"/>
                      <w:bCs w:val="0"/>
                      <w:color w:val="auto"/>
                      <w:sz w:val="24"/>
                      <w:szCs w:val="24"/>
                      <w:highlight w:val="none"/>
                    </w:rPr>
                  </w:pPr>
                </w:p>
                <w:p>
                  <w:pPr>
                    <w:wordWrap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Cs w:val="21"/>
                      <w:highlight w:val="none"/>
                    </w:rPr>
                    <w:t>项目重点难点分析、应对措施及相关的合理化建议</w:t>
                  </w:r>
                </w:p>
              </w:tc>
              <w:tc>
                <w:tcPr>
                  <w:tcW w:w="850"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w:t>
                  </w:r>
                </w:p>
              </w:tc>
              <w:tc>
                <w:tcPr>
                  <w:tcW w:w="4140" w:type="dxa"/>
                  <w:tcBorders>
                    <w:top w:val="single" w:color="000000" w:sz="8" w:space="0"/>
                    <w:left w:val="single" w:color="000000" w:sz="8" w:space="0"/>
                    <w:bottom w:val="single" w:color="000000" w:sz="8" w:space="0"/>
                    <w:right w:val="single" w:color="000000" w:sz="8" w:space="0"/>
                  </w:tcBorders>
                </w:tcPr>
                <w:p>
                  <w:pPr>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一</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Cs w:val="21"/>
                      <w:highlight w:val="none"/>
                    </w:rPr>
                    <w:t>评分内容：</w:t>
                  </w:r>
                </w:p>
                <w:p>
                  <w:pPr>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评审委员会根据投标单位对项目的理解及重点难点分析、应对措施、高危操作管理、应急管理等方面进行评审，包括但不限于以下内容：</w:t>
                  </w:r>
                </w:p>
                <w:p>
                  <w:pPr>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1</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针对项目进行重点难点分析，提出应对措施及相关合理化建议</w:t>
                  </w:r>
                  <w:r>
                    <w:rPr>
                      <w:rFonts w:hint="eastAsia" w:ascii="仿宋" w:hAnsi="仿宋" w:eastAsia="仿宋" w:cs="仿宋"/>
                      <w:b w:val="0"/>
                      <w:bCs w:val="0"/>
                      <w:color w:val="auto"/>
                      <w:szCs w:val="21"/>
                      <w:highlight w:val="none"/>
                      <w:lang w:eastAsia="zh-CN"/>
                    </w:rPr>
                    <w:t>。</w:t>
                  </w:r>
                </w:p>
                <w:p>
                  <w:pPr>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2</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高危操作管理流程，包括并不限于高危操作定义、高危操作管理流程</w:t>
                  </w:r>
                  <w:r>
                    <w:rPr>
                      <w:rFonts w:hint="eastAsia" w:ascii="仿宋" w:hAnsi="仿宋" w:eastAsia="仿宋" w:cs="仿宋"/>
                      <w:b w:val="0"/>
                      <w:bCs w:val="0"/>
                      <w:color w:val="auto"/>
                      <w:szCs w:val="21"/>
                      <w:highlight w:val="none"/>
                      <w:lang w:eastAsia="zh-CN"/>
                    </w:rPr>
                    <w:t>。</w:t>
                  </w:r>
                </w:p>
                <w:p>
                  <w:pPr>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3</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应急管理流程</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包括</w:t>
                  </w:r>
                  <w:r>
                    <w:rPr>
                      <w:rFonts w:hint="eastAsia" w:ascii="仿宋" w:hAnsi="仿宋" w:eastAsia="仿宋" w:cs="仿宋"/>
                      <w:b w:val="0"/>
                      <w:bCs w:val="0"/>
                      <w:color w:val="auto"/>
                      <w:szCs w:val="21"/>
                      <w:highlight w:val="none"/>
                      <w:lang w:val="en-US" w:eastAsia="zh-CN"/>
                    </w:rPr>
                    <w:t>但不</w:t>
                  </w:r>
                  <w:r>
                    <w:rPr>
                      <w:rFonts w:hint="eastAsia" w:ascii="仿宋" w:hAnsi="仿宋" w:eastAsia="仿宋" w:cs="仿宋"/>
                      <w:b w:val="0"/>
                      <w:bCs w:val="0"/>
                      <w:color w:val="auto"/>
                      <w:szCs w:val="21"/>
                      <w:highlight w:val="none"/>
                    </w:rPr>
                    <w:t>限于应急预案、突发事件应对策略及问题升级管理流程</w:t>
                  </w:r>
                  <w:r>
                    <w:rPr>
                      <w:rFonts w:hint="eastAsia" w:ascii="仿宋" w:hAnsi="仿宋" w:eastAsia="仿宋" w:cs="仿宋"/>
                      <w:b w:val="0"/>
                      <w:bCs w:val="0"/>
                      <w:color w:val="auto"/>
                      <w:szCs w:val="21"/>
                      <w:highlight w:val="none"/>
                      <w:lang w:eastAsia="zh-CN"/>
                    </w:rPr>
                    <w:t>。</w:t>
                  </w:r>
                </w:p>
                <w:p>
                  <w:pPr>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二</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Cs w:val="21"/>
                      <w:highlight w:val="none"/>
                    </w:rPr>
                    <w:t>评分依据：</w:t>
                  </w:r>
                </w:p>
                <w:p>
                  <w:pPr>
                    <w:wordWrap w:val="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满足以上三项要求的得</w:t>
                  </w:r>
                  <w:r>
                    <w:rPr>
                      <w:rFonts w:hint="eastAsia" w:ascii="仿宋" w:hAnsi="仿宋" w:eastAsia="仿宋" w:cs="仿宋"/>
                      <w:b w:val="0"/>
                      <w:bCs w:val="0"/>
                      <w:color w:val="auto"/>
                      <w:szCs w:val="21"/>
                      <w:highlight w:val="none"/>
                      <w:lang w:val="en-US" w:eastAsia="zh-CN"/>
                    </w:rPr>
                    <w:t>6</w:t>
                  </w:r>
                  <w:r>
                    <w:rPr>
                      <w:rFonts w:hint="eastAsia" w:ascii="仿宋" w:hAnsi="仿宋" w:eastAsia="仿宋" w:cs="仿宋"/>
                      <w:b w:val="0"/>
                      <w:bCs w:val="0"/>
                      <w:color w:val="auto"/>
                      <w:szCs w:val="21"/>
                      <w:highlight w:val="none"/>
                    </w:rPr>
                    <w:t>分，满足其中任意两项要求的得</w:t>
                  </w:r>
                  <w:r>
                    <w:rPr>
                      <w:rFonts w:hint="eastAsia" w:ascii="仿宋" w:hAnsi="仿宋" w:eastAsia="仿宋" w:cs="仿宋"/>
                      <w:b w:val="0"/>
                      <w:bCs w:val="0"/>
                      <w:color w:val="auto"/>
                      <w:szCs w:val="21"/>
                      <w:highlight w:val="none"/>
                      <w:lang w:val="en-US" w:eastAsia="zh-CN"/>
                    </w:rPr>
                    <w:t>4</w:t>
                  </w:r>
                  <w:r>
                    <w:rPr>
                      <w:rFonts w:hint="eastAsia" w:ascii="仿宋" w:hAnsi="仿宋" w:eastAsia="仿宋" w:cs="仿宋"/>
                      <w:b w:val="0"/>
                      <w:bCs w:val="0"/>
                      <w:color w:val="auto"/>
                      <w:szCs w:val="21"/>
                      <w:highlight w:val="none"/>
                    </w:rPr>
                    <w:t>分，满足其中任意一项要求的得</w:t>
                  </w:r>
                  <w:r>
                    <w:rPr>
                      <w:rFonts w:hint="eastAsia" w:ascii="仿宋" w:hAnsi="仿宋" w:eastAsia="仿宋" w:cs="仿宋"/>
                      <w:b w:val="0"/>
                      <w:bCs w:val="0"/>
                      <w:color w:val="auto"/>
                      <w:szCs w:val="21"/>
                      <w:highlight w:val="none"/>
                      <w:lang w:val="en-US" w:eastAsia="zh-CN"/>
                    </w:rPr>
                    <w:t>2</w:t>
                  </w:r>
                  <w:r>
                    <w:rPr>
                      <w:rFonts w:hint="eastAsia" w:ascii="仿宋" w:hAnsi="仿宋" w:eastAsia="仿宋" w:cs="仿宋"/>
                      <w:b w:val="0"/>
                      <w:bCs w:val="0"/>
                      <w:color w:val="auto"/>
                      <w:szCs w:val="21"/>
                      <w:highlight w:val="none"/>
                    </w:rPr>
                    <w:t>分，其他情况不得分。</w:t>
                  </w:r>
                </w:p>
                <w:p>
                  <w:pPr>
                    <w:wordWrap w:val="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在此基础上，由评审委员会对具体服务方案内容进一步评审：</w:t>
                  </w:r>
                </w:p>
                <w:p>
                  <w:pPr>
                    <w:wordWrap w:val="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①优评分标准：内容合理性强；得</w:t>
                  </w:r>
                  <w:r>
                    <w:rPr>
                      <w:rFonts w:hint="eastAsia" w:ascii="仿宋" w:hAnsi="仿宋" w:eastAsia="仿宋" w:cs="仿宋"/>
                      <w:b w:val="0"/>
                      <w:bCs w:val="0"/>
                      <w:color w:val="auto"/>
                      <w:szCs w:val="21"/>
                      <w:highlight w:val="none"/>
                      <w:lang w:val="en-US" w:eastAsia="zh-CN"/>
                    </w:rPr>
                    <w:t>3</w:t>
                  </w:r>
                  <w:r>
                    <w:rPr>
                      <w:rFonts w:hint="eastAsia" w:ascii="仿宋" w:hAnsi="仿宋" w:eastAsia="仿宋" w:cs="仿宋"/>
                      <w:b w:val="0"/>
                      <w:bCs w:val="0"/>
                      <w:color w:val="auto"/>
                      <w:szCs w:val="21"/>
                      <w:highlight w:val="none"/>
                    </w:rPr>
                    <w:t>分；</w:t>
                  </w:r>
                </w:p>
                <w:p>
                  <w:pPr>
                    <w:wordWrap w:val="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②良评分标准：内容合理性较强；得</w:t>
                  </w:r>
                  <w:r>
                    <w:rPr>
                      <w:rFonts w:hint="eastAsia" w:ascii="仿宋" w:hAnsi="仿宋" w:eastAsia="仿宋" w:cs="仿宋"/>
                      <w:b w:val="0"/>
                      <w:bCs w:val="0"/>
                      <w:color w:val="auto"/>
                      <w:szCs w:val="21"/>
                      <w:highlight w:val="none"/>
                      <w:lang w:val="en-US" w:eastAsia="zh-CN"/>
                    </w:rPr>
                    <w:t>2</w:t>
                  </w:r>
                  <w:r>
                    <w:rPr>
                      <w:rFonts w:hint="eastAsia" w:ascii="仿宋" w:hAnsi="仿宋" w:eastAsia="仿宋" w:cs="仿宋"/>
                      <w:b w:val="0"/>
                      <w:bCs w:val="0"/>
                      <w:color w:val="auto"/>
                      <w:szCs w:val="21"/>
                      <w:highlight w:val="none"/>
                    </w:rPr>
                    <w:t>分；</w:t>
                  </w:r>
                </w:p>
                <w:p>
                  <w:pPr>
                    <w:wordWrap w:val="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③中评分标准：内容合理性一般；得</w:t>
                  </w:r>
                  <w:r>
                    <w:rPr>
                      <w:rFonts w:hint="eastAsia" w:ascii="仿宋" w:hAnsi="仿宋" w:eastAsia="仿宋" w:cs="仿宋"/>
                      <w:b w:val="0"/>
                      <w:bCs w:val="0"/>
                      <w:color w:val="auto"/>
                      <w:szCs w:val="21"/>
                      <w:highlight w:val="none"/>
                      <w:lang w:val="en-US" w:eastAsia="zh-CN"/>
                    </w:rPr>
                    <w:t>1</w:t>
                  </w:r>
                  <w:r>
                    <w:rPr>
                      <w:rFonts w:hint="eastAsia" w:ascii="仿宋" w:hAnsi="仿宋" w:eastAsia="仿宋" w:cs="仿宋"/>
                      <w:b w:val="0"/>
                      <w:bCs w:val="0"/>
                      <w:color w:val="auto"/>
                      <w:szCs w:val="21"/>
                      <w:highlight w:val="none"/>
                    </w:rPr>
                    <w:t>分；</w:t>
                  </w:r>
                </w:p>
                <w:p>
                  <w:pPr>
                    <w:wordWrap w:val="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④差评分标准：内容合理性较差；</w:t>
                  </w:r>
                  <w:r>
                    <w:rPr>
                      <w:rFonts w:hint="eastAsia" w:ascii="仿宋" w:hAnsi="仿宋" w:eastAsia="仿宋" w:cs="仿宋"/>
                      <w:b w:val="0"/>
                      <w:bCs w:val="0"/>
                      <w:color w:val="auto"/>
                      <w:szCs w:val="21"/>
                      <w:highlight w:val="none"/>
                      <w:lang w:val="en-US" w:eastAsia="zh-CN"/>
                    </w:rPr>
                    <w:t>不</w:t>
                  </w:r>
                  <w:r>
                    <w:rPr>
                      <w:rFonts w:hint="eastAsia" w:ascii="仿宋" w:hAnsi="仿宋" w:eastAsia="仿宋" w:cs="仿宋"/>
                      <w:b w:val="0"/>
                      <w:bCs w:val="0"/>
                      <w:color w:val="auto"/>
                      <w:szCs w:val="21"/>
                      <w:highlight w:val="none"/>
                    </w:rPr>
                    <w:t>得分。</w:t>
                  </w:r>
                </w:p>
                <w:p>
                  <w:pP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Cs w:val="21"/>
                      <w:highlight w:val="none"/>
                    </w:rPr>
                    <w:t>备注：不提供方案不得分。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80"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b/>
                      <w:bCs/>
                      <w:color w:val="auto"/>
                      <w:highlight w:val="none"/>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722" w:type="dxa"/>
                  <w:tcBorders>
                    <w:top w:val="single" w:color="000000" w:sz="8" w:space="0"/>
                    <w:left w:val="single" w:color="000000" w:sz="8" w:space="0"/>
                    <w:bottom w:val="single" w:color="000000" w:sz="8" w:space="0"/>
                    <w:right w:val="single" w:color="000000" w:sz="8" w:space="0"/>
                  </w:tcBorders>
                </w:tcPr>
                <w:p>
                  <w:pPr>
                    <w:wordWrap w:val="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拟派本项目的项目负责人（仅限一人）</w:t>
                  </w:r>
                </w:p>
              </w:tc>
              <w:tc>
                <w:tcPr>
                  <w:tcW w:w="850" w:type="dxa"/>
                  <w:tcBorders>
                    <w:top w:val="single" w:color="000000" w:sz="8" w:space="0"/>
                    <w:left w:val="single" w:color="000000" w:sz="8" w:space="0"/>
                    <w:bottom w:val="single" w:color="000000" w:sz="8" w:space="0"/>
                    <w:right w:val="single" w:color="000000" w:sz="8" w:space="0"/>
                  </w:tcBorders>
                </w:tcPr>
                <w:p>
                  <w:pPr>
                    <w:wordWrap w:val="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w:t>
                  </w:r>
                </w:p>
              </w:tc>
              <w:tc>
                <w:tcPr>
                  <w:tcW w:w="4140" w:type="dxa"/>
                  <w:tcBorders>
                    <w:top w:val="single" w:color="000000" w:sz="8" w:space="0"/>
                    <w:left w:val="single" w:color="000000" w:sz="8" w:space="0"/>
                    <w:bottom w:val="single" w:color="000000" w:sz="8" w:space="0"/>
                    <w:right w:val="single" w:color="000000" w:sz="8" w:space="0"/>
                  </w:tcBorders>
                </w:tcPr>
                <w:p>
                  <w:pPr>
                    <w:wordWrap w:val="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val="en-US" w:eastAsia="zh-CN"/>
                    </w:rPr>
                    <w:t>一</w:t>
                  </w:r>
                  <w:r>
                    <w:rPr>
                      <w:rFonts w:hint="eastAsia" w:ascii="仿宋" w:hAnsi="仿宋" w:eastAsia="仿宋" w:cs="仿宋"/>
                      <w:b w:val="0"/>
                      <w:bCs w:val="0"/>
                      <w:color w:val="auto"/>
                      <w:szCs w:val="21"/>
                      <w:highlight w:val="none"/>
                    </w:rPr>
                    <w:t>）评审内容：</w:t>
                  </w:r>
                </w:p>
                <w:p>
                  <w:pPr>
                    <w:wordWrap w:val="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拟安排项目负责人（限1人）须为投标人的自有员工:</w:t>
                  </w:r>
                </w:p>
                <w:p>
                  <w:pPr>
                    <w:wordWrap w:val="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具有本科及以上学历，计算机或网络工程相关专业的，得</w:t>
                  </w:r>
                  <w:r>
                    <w:rPr>
                      <w:rFonts w:hint="eastAsia" w:ascii="仿宋" w:hAnsi="仿宋" w:eastAsia="仿宋" w:cs="仿宋"/>
                      <w:b w:val="0"/>
                      <w:bCs w:val="0"/>
                      <w:color w:val="auto"/>
                      <w:szCs w:val="21"/>
                      <w:highlight w:val="none"/>
                      <w:lang w:val="en-US" w:eastAsia="zh-CN"/>
                    </w:rPr>
                    <w:t>2</w:t>
                  </w:r>
                  <w:r>
                    <w:rPr>
                      <w:rFonts w:hint="eastAsia" w:ascii="仿宋" w:hAnsi="仿宋" w:eastAsia="仿宋" w:cs="仿宋"/>
                      <w:b w:val="0"/>
                      <w:bCs w:val="0"/>
                      <w:color w:val="auto"/>
                      <w:szCs w:val="21"/>
                      <w:highlight w:val="none"/>
                    </w:rPr>
                    <w:t>分；</w:t>
                  </w:r>
                </w:p>
                <w:p>
                  <w:pPr>
                    <w:wordWrap w:val="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2</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具备计算机技术与软件专业技术资格认证证书的，得</w:t>
                  </w:r>
                  <w:r>
                    <w:rPr>
                      <w:rFonts w:hint="eastAsia" w:ascii="仿宋" w:hAnsi="仿宋" w:eastAsia="仿宋" w:cs="仿宋"/>
                      <w:b w:val="0"/>
                      <w:bCs w:val="0"/>
                      <w:color w:val="auto"/>
                      <w:szCs w:val="21"/>
                      <w:highlight w:val="none"/>
                      <w:lang w:val="en-US" w:eastAsia="zh-CN"/>
                    </w:rPr>
                    <w:t>2</w:t>
                  </w:r>
                  <w:r>
                    <w:rPr>
                      <w:rFonts w:hint="eastAsia" w:ascii="仿宋" w:hAnsi="仿宋" w:eastAsia="仿宋" w:cs="仿宋"/>
                      <w:b w:val="0"/>
                      <w:bCs w:val="0"/>
                      <w:color w:val="auto"/>
                      <w:szCs w:val="21"/>
                      <w:highlight w:val="none"/>
                    </w:rPr>
                    <w:t>分；</w:t>
                  </w:r>
                </w:p>
                <w:p>
                  <w:pPr>
                    <w:wordWrap w:val="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val="en-US" w:eastAsia="zh-CN"/>
                    </w:rPr>
                    <w:t>二</w:t>
                  </w:r>
                  <w:r>
                    <w:rPr>
                      <w:rFonts w:hint="eastAsia" w:ascii="仿宋" w:hAnsi="仿宋" w:eastAsia="仿宋" w:cs="仿宋"/>
                      <w:b w:val="0"/>
                      <w:bCs w:val="0"/>
                      <w:color w:val="auto"/>
                      <w:szCs w:val="21"/>
                      <w:highlight w:val="none"/>
                    </w:rPr>
                    <w:t>）评分依据：</w:t>
                  </w:r>
                </w:p>
                <w:p>
                  <w:pPr>
                    <w:wordWrap w:val="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1、提供上述人员近一个月投标方为其购买的社保证明</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如开标日上一个月的社保材料因社保部门或税务部门原因暂时无法取得，则可以往前顺延一个月，如供应商为新成立单位且成立时间不足一个月的，可提供加盖公章的情况说明或者证明材料亦视为符合。如为退休返聘人员则提供劳动合同或返聘协议。</w:t>
                  </w:r>
                </w:p>
                <w:p>
                  <w:pPr>
                    <w:wordWrap w:val="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2、提供学位或学历证书以及学信网查询记录</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学信网无法查询的</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可提供其他佐证材料</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如毕业院校</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人社部门等颁发机构或监管机构等单位出具的证明</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留学归国人员如无法提供学信网查询记录截图</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提供国(境) 外学历证书(以及中文翻译件) 和教育部留学服务中心出具的国外学历学位认证</w:t>
                  </w:r>
                  <w:r>
                    <w:rPr>
                      <w:rFonts w:hint="eastAsia" w:ascii="仿宋" w:hAnsi="仿宋" w:eastAsia="仿宋" w:cs="仿宋"/>
                      <w:b w:val="0"/>
                      <w:bCs w:val="0"/>
                      <w:color w:val="auto"/>
                      <w:szCs w:val="21"/>
                      <w:highlight w:val="none"/>
                      <w:lang w:eastAsia="zh-CN"/>
                    </w:rPr>
                    <w:t>证书（</w:t>
                  </w:r>
                  <w:r>
                    <w:rPr>
                      <w:rFonts w:hint="eastAsia" w:ascii="仿宋" w:hAnsi="仿宋" w:eastAsia="仿宋" w:cs="仿宋"/>
                      <w:b w:val="0"/>
                      <w:bCs w:val="0"/>
                      <w:color w:val="auto"/>
                      <w:szCs w:val="21"/>
                      <w:highlight w:val="none"/>
                    </w:rPr>
                    <w:t>或教育部留学服务中心网站(http://zwfw.cscse.edu.cn/) 在线查询截图]也予以认可</w:t>
                  </w:r>
                  <w:r>
                    <w:rPr>
                      <w:rFonts w:hint="eastAsia" w:ascii="仿宋" w:hAnsi="仿宋" w:eastAsia="仿宋" w:cs="仿宋"/>
                      <w:b w:val="0"/>
                      <w:bCs w:val="0"/>
                      <w:color w:val="auto"/>
                      <w:szCs w:val="21"/>
                      <w:highlight w:val="none"/>
                      <w:lang w:eastAsia="zh-CN"/>
                    </w:rPr>
                    <w:t>），原件备查</w:t>
                  </w:r>
                  <w:r>
                    <w:rPr>
                      <w:rFonts w:hint="eastAsia" w:ascii="仿宋" w:hAnsi="仿宋" w:eastAsia="仿宋" w:cs="仿宋"/>
                      <w:b w:val="0"/>
                      <w:bCs w:val="0"/>
                      <w:color w:val="auto"/>
                      <w:szCs w:val="21"/>
                      <w:highlight w:val="none"/>
                    </w:rPr>
                    <w:t>。</w:t>
                  </w:r>
                </w:p>
                <w:p>
                  <w:pPr>
                    <w:wordWrap w:val="0"/>
                    <w:rPr>
                      <w:rFonts w:hint="eastAsia" w:ascii="仿宋" w:hAnsi="仿宋" w:eastAsia="仿宋" w:cs="仿宋"/>
                      <w:b w:val="0"/>
                      <w:bCs w:val="0"/>
                      <w:color w:val="auto"/>
                      <w:szCs w:val="21"/>
                      <w:highlight w:val="none"/>
                      <w:lang w:val="zh-CN" w:eastAsia="zh-CN"/>
                    </w:rPr>
                  </w:pPr>
                  <w:r>
                    <w:rPr>
                      <w:rFonts w:hint="eastAsia" w:ascii="仿宋" w:hAnsi="仿宋" w:eastAsia="仿宋" w:cs="仿宋"/>
                      <w:b w:val="0"/>
                      <w:bCs w:val="0"/>
                      <w:color w:val="auto"/>
                      <w:szCs w:val="21"/>
                      <w:highlight w:val="none"/>
                      <w:lang w:val="en-US" w:eastAsia="zh-CN"/>
                    </w:rPr>
                    <w:t>3、第2点提供</w:t>
                  </w:r>
                  <w:r>
                    <w:rPr>
                      <w:rFonts w:hint="eastAsia" w:ascii="仿宋" w:hAnsi="仿宋" w:eastAsia="仿宋" w:cs="仿宋"/>
                      <w:b w:val="0"/>
                      <w:bCs w:val="0"/>
                      <w:color w:val="auto"/>
                      <w:szCs w:val="21"/>
                      <w:highlight w:val="none"/>
                      <w:lang w:val="zh-CN"/>
                    </w:rPr>
                    <w:t>①</w:t>
                  </w:r>
                  <w:r>
                    <w:rPr>
                      <w:rFonts w:hint="eastAsia" w:ascii="仿宋" w:hAnsi="仿宋" w:eastAsia="仿宋" w:cs="仿宋"/>
                      <w:b w:val="0"/>
                      <w:bCs w:val="0"/>
                      <w:color w:val="auto"/>
                      <w:szCs w:val="21"/>
                      <w:highlight w:val="none"/>
                      <w:lang w:val="zh-CN" w:eastAsia="zh-CN"/>
                    </w:rPr>
                    <w:t>国家认可的认证机构颁发的有效期内的认证证书</w:t>
                  </w:r>
                  <w:r>
                    <w:rPr>
                      <w:rFonts w:hint="eastAsia" w:ascii="仿宋" w:hAnsi="仿宋" w:eastAsia="仿宋" w:cs="仿宋"/>
                      <w:b w:val="0"/>
                      <w:bCs w:val="0"/>
                      <w:color w:val="auto"/>
                      <w:szCs w:val="21"/>
                      <w:highlight w:val="none"/>
                      <w:lang w:val="en-US" w:eastAsia="zh-CN"/>
                    </w:rPr>
                    <w:t>扫描件</w:t>
                  </w:r>
                  <w:r>
                    <w:rPr>
                      <w:rFonts w:hint="eastAsia" w:ascii="仿宋" w:hAnsi="仿宋" w:eastAsia="仿宋" w:cs="仿宋"/>
                      <w:b w:val="0"/>
                      <w:bCs w:val="0"/>
                      <w:color w:val="auto"/>
                      <w:szCs w:val="21"/>
                      <w:highlight w:val="none"/>
                      <w:lang w:val="zh-CN" w:eastAsia="zh-CN"/>
                    </w:rPr>
                    <w:t>；②认证证书信息须可在国家认证认可监督管理委员会官方网站http://cx.cnca.cn/查询。打印认证证书网站公布的链接信息资料截图（网址以http://cx.cnca.cn/CertECloud/index/index/page网站公布为准），资料证书状态须显示“有效”。</w:t>
                  </w:r>
                </w:p>
                <w:p>
                  <w:pPr>
                    <w:wordWrap w:val="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4</w:t>
                  </w:r>
                  <w:r>
                    <w:rPr>
                      <w:rFonts w:hint="eastAsia" w:ascii="仿宋" w:hAnsi="仿宋" w:eastAsia="仿宋" w:cs="仿宋"/>
                      <w:b w:val="0"/>
                      <w:bCs w:val="0"/>
                      <w:color w:val="auto"/>
                      <w:szCs w:val="21"/>
                      <w:highlight w:val="none"/>
                      <w:lang w:val="zh-CN" w:eastAsia="zh-CN"/>
                    </w:rPr>
                    <w:t>、提供以上证明文件复印件加盖公章，未按要求提供有效证明材料或提供不清晰导致评委无法识别的不得分。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80"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b/>
                      <w:bCs/>
                      <w:color w:val="auto"/>
                      <w:highlight w:val="none"/>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722" w:type="dxa"/>
                  <w:tcBorders>
                    <w:top w:val="single" w:color="000000" w:sz="8" w:space="0"/>
                    <w:left w:val="single" w:color="000000" w:sz="8" w:space="0"/>
                    <w:bottom w:val="single" w:color="000000" w:sz="8" w:space="0"/>
                    <w:right w:val="single" w:color="000000" w:sz="8" w:space="0"/>
                  </w:tcBorders>
                </w:tcPr>
                <w:p>
                  <w:pPr>
                    <w:wordWrap w:val="0"/>
                    <w:rPr>
                      <w:rFonts w:hint="eastAsia" w:ascii="仿宋" w:hAnsi="仿宋" w:eastAsia="仿宋" w:cs="仿宋"/>
                      <w:b w:val="0"/>
                      <w:bCs w:val="0"/>
                      <w:color w:val="auto"/>
                      <w:szCs w:val="21"/>
                      <w:highlight w:val="none"/>
                      <w:lang w:val="zh-CN" w:eastAsia="zh-CN"/>
                    </w:rPr>
                  </w:pPr>
                  <w:r>
                    <w:rPr>
                      <w:rFonts w:hint="eastAsia" w:ascii="仿宋" w:hAnsi="仿宋" w:eastAsia="仿宋" w:cs="仿宋"/>
                      <w:b w:val="0"/>
                      <w:bCs w:val="0"/>
                      <w:color w:val="auto"/>
                      <w:szCs w:val="21"/>
                      <w:highlight w:val="none"/>
                      <w:lang w:val="zh-CN" w:eastAsia="zh-CN"/>
                    </w:rPr>
                    <w:t>拟派本项目的项目团队成员（除项目负责人及技术负责人）</w:t>
                  </w:r>
                </w:p>
              </w:tc>
              <w:tc>
                <w:tcPr>
                  <w:tcW w:w="850" w:type="dxa"/>
                  <w:tcBorders>
                    <w:top w:val="single" w:color="000000" w:sz="8" w:space="0"/>
                    <w:left w:val="single" w:color="000000" w:sz="8" w:space="0"/>
                    <w:bottom w:val="single" w:color="000000" w:sz="8" w:space="0"/>
                    <w:right w:val="single" w:color="000000" w:sz="8" w:space="0"/>
                  </w:tcBorders>
                </w:tcPr>
                <w:p>
                  <w:pPr>
                    <w:wordWrap w:val="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w:t>
                  </w:r>
                </w:p>
              </w:tc>
              <w:tc>
                <w:tcPr>
                  <w:tcW w:w="4140" w:type="dxa"/>
                  <w:tcBorders>
                    <w:top w:val="single" w:color="000000" w:sz="8" w:space="0"/>
                    <w:left w:val="single" w:color="000000" w:sz="8" w:space="0"/>
                    <w:bottom w:val="single" w:color="000000" w:sz="8" w:space="0"/>
                    <w:right w:val="single" w:color="000000" w:sz="8" w:space="0"/>
                  </w:tcBorders>
                </w:tcPr>
                <w:p>
                  <w:pPr>
                    <w:wordWrap w:val="0"/>
                    <w:rPr>
                      <w:rFonts w:hint="eastAsia" w:ascii="仿宋" w:hAnsi="仿宋" w:eastAsia="仿宋" w:cs="仿宋"/>
                      <w:b w:val="0"/>
                      <w:bCs w:val="0"/>
                      <w:color w:val="auto"/>
                      <w:szCs w:val="21"/>
                      <w:highlight w:val="none"/>
                      <w:lang w:val="zh-CN" w:eastAsia="zh-CN"/>
                    </w:rPr>
                  </w:pPr>
                  <w:r>
                    <w:rPr>
                      <w:rFonts w:hint="eastAsia" w:ascii="仿宋" w:hAnsi="仿宋" w:eastAsia="仿宋" w:cs="仿宋"/>
                      <w:b w:val="0"/>
                      <w:bCs w:val="0"/>
                      <w:color w:val="auto"/>
                      <w:szCs w:val="21"/>
                      <w:highlight w:val="none"/>
                      <w:lang w:val="zh-CN" w:eastAsia="zh-CN"/>
                    </w:rPr>
                    <w:t>（</w:t>
                  </w:r>
                  <w:r>
                    <w:rPr>
                      <w:rFonts w:hint="eastAsia" w:ascii="仿宋" w:hAnsi="仿宋" w:eastAsia="仿宋" w:cs="仿宋"/>
                      <w:b w:val="0"/>
                      <w:bCs w:val="0"/>
                      <w:color w:val="auto"/>
                      <w:szCs w:val="21"/>
                      <w:highlight w:val="none"/>
                      <w:lang w:val="en-US" w:eastAsia="zh-CN"/>
                    </w:rPr>
                    <w:t>一</w:t>
                  </w:r>
                  <w:r>
                    <w:rPr>
                      <w:rFonts w:hint="eastAsia" w:ascii="仿宋" w:hAnsi="仿宋" w:eastAsia="仿宋" w:cs="仿宋"/>
                      <w:b w:val="0"/>
                      <w:bCs w:val="0"/>
                      <w:color w:val="auto"/>
                      <w:szCs w:val="21"/>
                      <w:highlight w:val="none"/>
                      <w:lang w:val="zh-CN" w:eastAsia="zh-CN"/>
                    </w:rPr>
                    <w:t>）评审内容：</w:t>
                  </w:r>
                </w:p>
                <w:p>
                  <w:pPr>
                    <w:wordWrap w:val="0"/>
                    <w:rPr>
                      <w:rFonts w:hint="eastAsia" w:ascii="仿宋" w:hAnsi="仿宋" w:eastAsia="仿宋" w:cs="仿宋"/>
                      <w:b w:val="0"/>
                      <w:bCs w:val="0"/>
                      <w:color w:val="auto"/>
                      <w:szCs w:val="21"/>
                      <w:highlight w:val="none"/>
                      <w:lang w:val="zh-CN" w:eastAsia="zh-CN"/>
                    </w:rPr>
                  </w:pPr>
                  <w:r>
                    <w:rPr>
                      <w:rFonts w:hint="eastAsia" w:ascii="仿宋" w:hAnsi="仿宋" w:eastAsia="仿宋" w:cs="仿宋"/>
                      <w:b w:val="0"/>
                      <w:bCs w:val="0"/>
                      <w:color w:val="auto"/>
                      <w:szCs w:val="21"/>
                      <w:highlight w:val="none"/>
                      <w:lang w:val="zh-CN" w:eastAsia="zh-CN"/>
                    </w:rPr>
                    <w:t>拟安排的项目运维团队成员不少于</w:t>
                  </w:r>
                  <w:r>
                    <w:rPr>
                      <w:rFonts w:hint="eastAsia" w:ascii="仿宋" w:hAnsi="仿宋" w:eastAsia="仿宋" w:cs="仿宋"/>
                      <w:b w:val="0"/>
                      <w:bCs w:val="0"/>
                      <w:color w:val="auto"/>
                      <w:szCs w:val="21"/>
                      <w:highlight w:val="none"/>
                      <w:lang w:val="en-US" w:eastAsia="zh-CN"/>
                    </w:rPr>
                    <w:t>3</w:t>
                  </w:r>
                  <w:r>
                    <w:rPr>
                      <w:rFonts w:hint="eastAsia" w:ascii="仿宋" w:hAnsi="仿宋" w:eastAsia="仿宋" w:cs="仿宋"/>
                      <w:b w:val="0"/>
                      <w:bCs w:val="0"/>
                      <w:color w:val="auto"/>
                      <w:szCs w:val="21"/>
                      <w:highlight w:val="none"/>
                      <w:lang w:val="zh-CN" w:eastAsia="zh-CN"/>
                    </w:rPr>
                    <w:t>人，须为投标人的自有员工：</w:t>
                  </w:r>
                </w:p>
                <w:p>
                  <w:pPr>
                    <w:wordWrap w:val="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zh-CN" w:eastAsia="zh-CN"/>
                    </w:rPr>
                    <w:t>团队成员具有</w:t>
                  </w:r>
                  <w:r>
                    <w:rPr>
                      <w:rFonts w:hint="eastAsia" w:ascii="仿宋" w:hAnsi="仿宋" w:eastAsia="仿宋" w:cs="仿宋"/>
                      <w:b w:val="0"/>
                      <w:bCs w:val="0"/>
                      <w:color w:val="auto"/>
                      <w:szCs w:val="21"/>
                      <w:highlight w:val="none"/>
                      <w:lang w:val="en-US" w:eastAsia="zh-CN"/>
                    </w:rPr>
                    <w:t>网络安全工程师</w:t>
                  </w:r>
                  <w:r>
                    <w:rPr>
                      <w:rFonts w:hint="eastAsia" w:ascii="仿宋" w:hAnsi="仿宋" w:eastAsia="仿宋" w:cs="仿宋"/>
                      <w:b w:val="0"/>
                      <w:bCs w:val="0"/>
                      <w:color w:val="auto"/>
                      <w:szCs w:val="21"/>
                      <w:highlight w:val="none"/>
                      <w:lang w:val="zh-CN" w:eastAsia="zh-CN"/>
                    </w:rPr>
                    <w:t>证书</w:t>
                  </w:r>
                  <w:r>
                    <w:rPr>
                      <w:rFonts w:hint="eastAsia" w:ascii="仿宋" w:hAnsi="仿宋" w:eastAsia="仿宋" w:cs="仿宋"/>
                      <w:b w:val="0"/>
                      <w:bCs w:val="0"/>
                      <w:color w:val="auto"/>
                      <w:szCs w:val="21"/>
                      <w:highlight w:val="none"/>
                      <w:lang w:val="en-US" w:eastAsia="zh-CN"/>
                    </w:rPr>
                    <w:t>的</w:t>
                  </w:r>
                  <w:r>
                    <w:rPr>
                      <w:rFonts w:hint="eastAsia" w:ascii="仿宋" w:hAnsi="仿宋" w:eastAsia="仿宋" w:cs="仿宋"/>
                      <w:b w:val="0"/>
                      <w:bCs w:val="0"/>
                      <w:color w:val="auto"/>
                      <w:szCs w:val="21"/>
                      <w:highlight w:val="none"/>
                      <w:lang w:val="zh-CN" w:eastAsia="zh-CN"/>
                    </w:rPr>
                    <w:t>，</w:t>
                  </w:r>
                  <w:r>
                    <w:rPr>
                      <w:rFonts w:hint="eastAsia" w:ascii="仿宋" w:hAnsi="仿宋" w:eastAsia="仿宋" w:cs="仿宋"/>
                      <w:b w:val="0"/>
                      <w:bCs w:val="0"/>
                      <w:color w:val="auto"/>
                      <w:szCs w:val="21"/>
                      <w:highlight w:val="none"/>
                      <w:lang w:val="en-US" w:eastAsia="zh-CN"/>
                    </w:rPr>
                    <w:t>每提供1名，得1分，最高</w:t>
                  </w:r>
                  <w:r>
                    <w:rPr>
                      <w:rFonts w:hint="eastAsia" w:ascii="仿宋" w:hAnsi="仿宋" w:eastAsia="仿宋" w:cs="仿宋"/>
                      <w:b w:val="0"/>
                      <w:bCs w:val="0"/>
                      <w:color w:val="auto"/>
                      <w:szCs w:val="21"/>
                      <w:highlight w:val="none"/>
                      <w:lang w:val="zh-CN" w:eastAsia="zh-CN"/>
                    </w:rPr>
                    <w:t>得</w:t>
                  </w:r>
                  <w:r>
                    <w:rPr>
                      <w:rFonts w:hint="eastAsia" w:ascii="仿宋" w:hAnsi="仿宋" w:eastAsia="仿宋" w:cs="仿宋"/>
                      <w:b w:val="0"/>
                      <w:bCs w:val="0"/>
                      <w:color w:val="auto"/>
                      <w:szCs w:val="21"/>
                      <w:highlight w:val="none"/>
                      <w:lang w:val="en-US" w:eastAsia="zh-CN"/>
                    </w:rPr>
                    <w:t>3</w:t>
                  </w:r>
                  <w:r>
                    <w:rPr>
                      <w:rFonts w:hint="eastAsia" w:ascii="仿宋" w:hAnsi="仿宋" w:eastAsia="仿宋" w:cs="仿宋"/>
                      <w:b w:val="0"/>
                      <w:bCs w:val="0"/>
                      <w:color w:val="auto"/>
                      <w:szCs w:val="21"/>
                      <w:highlight w:val="none"/>
                      <w:lang w:val="zh-CN" w:eastAsia="zh-CN"/>
                    </w:rPr>
                    <w:t>分。</w:t>
                  </w:r>
                </w:p>
                <w:p>
                  <w:pPr>
                    <w:wordWrap w:val="0"/>
                    <w:rPr>
                      <w:rFonts w:hint="eastAsia" w:ascii="仿宋" w:hAnsi="仿宋" w:eastAsia="仿宋" w:cs="仿宋"/>
                      <w:b w:val="0"/>
                      <w:bCs w:val="0"/>
                      <w:color w:val="auto"/>
                      <w:szCs w:val="21"/>
                      <w:highlight w:val="none"/>
                      <w:lang w:val="zh-CN" w:eastAsia="zh-CN"/>
                    </w:rPr>
                  </w:pPr>
                  <w:r>
                    <w:rPr>
                      <w:rFonts w:hint="eastAsia" w:ascii="仿宋" w:hAnsi="仿宋" w:eastAsia="仿宋" w:cs="仿宋"/>
                      <w:b w:val="0"/>
                      <w:bCs w:val="0"/>
                      <w:color w:val="auto"/>
                      <w:szCs w:val="21"/>
                      <w:highlight w:val="none"/>
                      <w:lang w:val="zh-CN" w:eastAsia="zh-CN"/>
                    </w:rPr>
                    <w:t>（</w:t>
                  </w:r>
                  <w:r>
                    <w:rPr>
                      <w:rFonts w:hint="eastAsia" w:ascii="仿宋" w:hAnsi="仿宋" w:eastAsia="仿宋" w:cs="仿宋"/>
                      <w:b w:val="0"/>
                      <w:bCs w:val="0"/>
                      <w:color w:val="auto"/>
                      <w:szCs w:val="21"/>
                      <w:highlight w:val="none"/>
                      <w:lang w:val="en-US" w:eastAsia="zh-CN"/>
                    </w:rPr>
                    <w:t>二</w:t>
                  </w:r>
                  <w:r>
                    <w:rPr>
                      <w:rFonts w:hint="eastAsia" w:ascii="仿宋" w:hAnsi="仿宋" w:eastAsia="仿宋" w:cs="仿宋"/>
                      <w:b w:val="0"/>
                      <w:bCs w:val="0"/>
                      <w:color w:val="auto"/>
                      <w:szCs w:val="21"/>
                      <w:highlight w:val="none"/>
                      <w:lang w:val="zh-CN" w:eastAsia="zh-CN"/>
                    </w:rPr>
                    <w:t>）评分依据：</w:t>
                  </w:r>
                </w:p>
                <w:p>
                  <w:pPr>
                    <w:wordWrap w:val="0"/>
                    <w:rPr>
                      <w:rFonts w:hint="eastAsia" w:ascii="仿宋" w:hAnsi="仿宋" w:eastAsia="仿宋" w:cs="仿宋"/>
                      <w:b w:val="0"/>
                      <w:bCs w:val="0"/>
                      <w:color w:val="auto"/>
                      <w:szCs w:val="21"/>
                      <w:highlight w:val="none"/>
                      <w:lang w:val="zh-CN" w:eastAsia="zh-CN"/>
                    </w:rPr>
                  </w:pPr>
                  <w:r>
                    <w:rPr>
                      <w:rFonts w:hint="eastAsia" w:ascii="仿宋" w:hAnsi="仿宋" w:eastAsia="仿宋" w:cs="仿宋"/>
                      <w:b w:val="0"/>
                      <w:bCs w:val="0"/>
                      <w:color w:val="auto"/>
                      <w:szCs w:val="21"/>
                      <w:highlight w:val="none"/>
                      <w:lang w:val="zh-CN" w:eastAsia="zh-CN"/>
                    </w:rPr>
                    <w:t>1、提供上述人员近一个月投标方为其购买的社保证明，如开标日上一个月的社保材料因社保部门或税务部门原因暂时无法取得，则可以往前顺延一个月，如供应商为新成立单位且成立时间不足一个月的，可提供加盖公章的情况说明或者证明材料亦视为符合。如为退休返聘人员则提供劳动合同或返聘协议。</w:t>
                  </w:r>
                </w:p>
                <w:p>
                  <w:pPr>
                    <w:wordWrap w:val="0"/>
                    <w:rPr>
                      <w:rFonts w:hint="eastAsia" w:ascii="仿宋" w:hAnsi="仿宋" w:eastAsia="仿宋" w:cs="仿宋"/>
                      <w:b w:val="0"/>
                      <w:bCs w:val="0"/>
                      <w:color w:val="auto"/>
                      <w:szCs w:val="21"/>
                      <w:highlight w:val="none"/>
                      <w:lang w:val="zh-CN" w:eastAsia="zh-CN"/>
                    </w:rPr>
                  </w:pPr>
                  <w:r>
                    <w:rPr>
                      <w:rFonts w:hint="eastAsia" w:ascii="仿宋" w:hAnsi="仿宋" w:eastAsia="仿宋" w:cs="仿宋"/>
                      <w:b w:val="0"/>
                      <w:bCs w:val="0"/>
                      <w:color w:val="auto"/>
                      <w:szCs w:val="21"/>
                      <w:highlight w:val="none"/>
                      <w:lang w:val="en-US" w:eastAsia="zh-CN"/>
                    </w:rPr>
                    <w:t>2、提供</w:t>
                  </w:r>
                  <w:r>
                    <w:rPr>
                      <w:rFonts w:hint="eastAsia" w:ascii="仿宋" w:hAnsi="仿宋" w:eastAsia="仿宋" w:cs="仿宋"/>
                      <w:b w:val="0"/>
                      <w:bCs w:val="0"/>
                      <w:color w:val="auto"/>
                      <w:szCs w:val="21"/>
                      <w:highlight w:val="none"/>
                      <w:lang w:val="zh-CN" w:eastAsia="zh-CN"/>
                    </w:rPr>
                    <w:t>国家认可的认证机构颁发的有效期内的认证证书</w:t>
                  </w:r>
                  <w:r>
                    <w:rPr>
                      <w:rFonts w:hint="eastAsia" w:ascii="仿宋" w:hAnsi="仿宋" w:eastAsia="仿宋" w:cs="仿宋"/>
                      <w:b w:val="0"/>
                      <w:bCs w:val="0"/>
                      <w:color w:val="auto"/>
                      <w:szCs w:val="21"/>
                      <w:highlight w:val="none"/>
                      <w:lang w:val="en-US" w:eastAsia="zh-CN"/>
                    </w:rPr>
                    <w:t>扫描件</w:t>
                  </w:r>
                  <w:r>
                    <w:rPr>
                      <w:rFonts w:hint="eastAsia" w:ascii="仿宋" w:hAnsi="仿宋" w:eastAsia="仿宋" w:cs="仿宋"/>
                      <w:b w:val="0"/>
                      <w:bCs w:val="0"/>
                      <w:color w:val="auto"/>
                      <w:szCs w:val="21"/>
                      <w:highlight w:val="none"/>
                      <w:lang w:val="zh-CN" w:eastAsia="zh-CN"/>
                    </w:rPr>
                    <w:t>；②认证证书信息须可在国家认证认可监督管理委员会官方网站http://cx.cnca.cn/查询。打印认证证书网站公布的链接信息资料截图（网址以http://cx.cnca.cn/CertECloud/index/index/page网站公布为准），资料证书状态须显示“有效”。</w:t>
                  </w:r>
                </w:p>
                <w:p>
                  <w:pPr>
                    <w:wordWrap w:val="0"/>
                    <w:rPr>
                      <w:rFonts w:hint="eastAsia" w:ascii="仿宋" w:hAnsi="仿宋" w:eastAsia="仿宋" w:cs="仿宋"/>
                      <w:b w:val="0"/>
                      <w:bCs w:val="0"/>
                      <w:color w:val="auto"/>
                      <w:szCs w:val="21"/>
                      <w:highlight w:val="none"/>
                      <w:lang w:val="zh-CN" w:eastAsia="zh-CN"/>
                    </w:rPr>
                  </w:pPr>
                  <w:r>
                    <w:rPr>
                      <w:rFonts w:hint="eastAsia" w:ascii="仿宋" w:hAnsi="仿宋" w:eastAsia="仿宋" w:cs="仿宋"/>
                      <w:b w:val="0"/>
                      <w:bCs w:val="0"/>
                      <w:color w:val="auto"/>
                      <w:szCs w:val="21"/>
                      <w:highlight w:val="none"/>
                      <w:lang w:val="en-US" w:eastAsia="zh-CN"/>
                    </w:rPr>
                    <w:t>3</w:t>
                  </w:r>
                  <w:r>
                    <w:rPr>
                      <w:rFonts w:hint="eastAsia" w:ascii="仿宋" w:hAnsi="仿宋" w:eastAsia="仿宋" w:cs="仿宋"/>
                      <w:b w:val="0"/>
                      <w:bCs w:val="0"/>
                      <w:color w:val="auto"/>
                      <w:szCs w:val="21"/>
                      <w:highlight w:val="none"/>
                      <w:lang w:val="zh-CN" w:eastAsia="zh-CN"/>
                    </w:rPr>
                    <w:t>、提供以上证明文件复印件加盖公章，未按要求提供有效证明材料或提供不清晰导致评委无法识别的不得分。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pPr>
                    <w:wordWrap w:val="0"/>
                    <w:jc w:val="center"/>
                    <w:rPr>
                      <w:b/>
                      <w:bCs/>
                      <w:color w:val="auto"/>
                      <w:highlight w:val="none"/>
                    </w:rPr>
                  </w:pPr>
                  <w:r>
                    <w:rPr>
                      <w:b/>
                      <w:bCs/>
                      <w:color w:val="auto"/>
                      <w:highlight w:val="none"/>
                    </w:rPr>
                    <w:t>3</w:t>
                  </w:r>
                </w:p>
              </w:tc>
              <w:tc>
                <w:tcPr>
                  <w:tcW w:w="4252"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商务部分</w:t>
                  </w:r>
                </w:p>
              </w:tc>
              <w:tc>
                <w:tcPr>
                  <w:tcW w:w="4140"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shd w:val="clear" w:color="auto" w:fill="E6EFFA"/>
                  <w:vAlign w:val="center"/>
                </w:tcPr>
                <w:p>
                  <w:pPr>
                    <w:wordWrap w:val="0"/>
                    <w:jc w:val="center"/>
                    <w:rPr>
                      <w:rFonts w:ascii="宋体" w:hAnsi="宋体" w:cs="宋体"/>
                      <w:b/>
                      <w:bCs/>
                      <w:color w:val="auto"/>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722"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 w:hAnsi="仿宋" w:eastAsia="仿宋" w:cs="仿宋"/>
                      <w:color w:val="auto"/>
                      <w:highlight w:val="none"/>
                    </w:rPr>
                  </w:pPr>
                  <w:r>
                    <w:rPr>
                      <w:rFonts w:hint="eastAsia" w:ascii="仿宋" w:hAnsi="仿宋" w:eastAsia="仿宋" w:cs="仿宋"/>
                      <w:color w:val="auto"/>
                      <w:highlight w:val="none"/>
                    </w:rPr>
                    <w:t>评分因素</w:t>
                  </w:r>
                </w:p>
              </w:tc>
              <w:tc>
                <w:tcPr>
                  <w:tcW w:w="85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 w:hAnsi="仿宋" w:eastAsia="仿宋" w:cs="仿宋"/>
                      <w:color w:val="auto"/>
                      <w:highlight w:val="none"/>
                    </w:rPr>
                  </w:pPr>
                  <w:r>
                    <w:rPr>
                      <w:rFonts w:hint="eastAsia" w:ascii="仿宋" w:hAnsi="仿宋" w:eastAsia="仿宋" w:cs="仿宋"/>
                      <w:color w:val="auto"/>
                      <w:highlight w:val="none"/>
                    </w:rPr>
                    <w:t>权重(%)</w:t>
                  </w:r>
                </w:p>
              </w:tc>
              <w:tc>
                <w:tcPr>
                  <w:tcW w:w="414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仿宋" w:hAnsi="仿宋" w:eastAsia="仿宋" w:cs="仿宋"/>
                      <w:color w:val="auto"/>
                      <w:highlight w:val="none"/>
                    </w:rPr>
                  </w:pPr>
                  <w:r>
                    <w:rPr>
                      <w:rFonts w:hint="eastAsia" w:ascii="仿宋" w:hAnsi="仿宋" w:eastAsia="仿宋" w:cs="仿宋"/>
                      <w:color w:val="auto"/>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tcPr>
                <w:p>
                  <w:pPr>
                    <w:wordWrap w:val="0"/>
                    <w:rPr>
                      <w:rFonts w:ascii="宋体" w:hAnsi="宋体" w:cs="宋体"/>
                      <w:b/>
                      <w:bCs/>
                      <w:color w:val="auto"/>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ind w:firstLine="240" w:firstLineChars="100"/>
                    <w:jc w:val="both"/>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722" w:type="dxa"/>
                  <w:tcBorders>
                    <w:top w:val="single" w:color="000000" w:sz="8" w:space="0"/>
                    <w:left w:val="single" w:color="000000" w:sz="8" w:space="0"/>
                    <w:bottom w:val="single" w:color="000000" w:sz="8" w:space="0"/>
                    <w:right w:val="single" w:color="000000" w:sz="8" w:space="0"/>
                  </w:tcBorders>
                </w:tcPr>
                <w:p>
                  <w:pPr>
                    <w:wordWrap w:val="0"/>
                    <w:rPr>
                      <w:rFonts w:hint="eastAsia" w:ascii="仿宋" w:hAnsi="仿宋" w:eastAsia="仿宋" w:cs="仿宋"/>
                      <w:b w:val="0"/>
                      <w:bCs w:val="0"/>
                      <w:color w:val="auto"/>
                      <w:szCs w:val="21"/>
                      <w:highlight w:val="none"/>
                      <w:lang w:val="zh-CN" w:eastAsia="zh-CN"/>
                    </w:rPr>
                  </w:pPr>
                </w:p>
                <w:p>
                  <w:pPr>
                    <w:wordWrap w:val="0"/>
                    <w:rPr>
                      <w:rFonts w:hint="eastAsia" w:ascii="仿宋" w:hAnsi="仿宋" w:eastAsia="仿宋" w:cs="仿宋"/>
                      <w:b w:val="0"/>
                      <w:bCs w:val="0"/>
                      <w:color w:val="auto"/>
                      <w:szCs w:val="21"/>
                      <w:highlight w:val="none"/>
                      <w:lang w:val="zh-CN" w:eastAsia="zh-CN"/>
                    </w:rPr>
                  </w:pPr>
                </w:p>
                <w:p>
                  <w:pPr>
                    <w:wordWrap w:val="0"/>
                    <w:rPr>
                      <w:rFonts w:hint="eastAsia" w:ascii="仿宋" w:hAnsi="仿宋" w:eastAsia="仿宋" w:cs="仿宋"/>
                      <w:b w:val="0"/>
                      <w:bCs w:val="0"/>
                      <w:color w:val="auto"/>
                      <w:szCs w:val="21"/>
                      <w:highlight w:val="none"/>
                      <w:lang w:val="zh-CN" w:eastAsia="zh-CN"/>
                    </w:rPr>
                  </w:pPr>
                </w:p>
                <w:p>
                  <w:pPr>
                    <w:wordWrap w:val="0"/>
                    <w:rPr>
                      <w:rFonts w:hint="eastAsia" w:ascii="仿宋" w:hAnsi="仿宋" w:eastAsia="仿宋" w:cs="仿宋"/>
                      <w:b w:val="0"/>
                      <w:bCs w:val="0"/>
                      <w:color w:val="auto"/>
                      <w:szCs w:val="21"/>
                      <w:highlight w:val="none"/>
                      <w:lang w:val="zh-CN" w:eastAsia="zh-CN"/>
                    </w:rPr>
                  </w:pPr>
                </w:p>
                <w:p>
                  <w:pPr>
                    <w:wordWrap w:val="0"/>
                    <w:rPr>
                      <w:rFonts w:hint="eastAsia" w:ascii="仿宋" w:hAnsi="仿宋" w:eastAsia="仿宋" w:cs="仿宋"/>
                      <w:b w:val="0"/>
                      <w:bCs w:val="0"/>
                      <w:color w:val="auto"/>
                      <w:szCs w:val="21"/>
                      <w:highlight w:val="none"/>
                      <w:lang w:val="zh-CN" w:eastAsia="zh-CN"/>
                    </w:rPr>
                  </w:pPr>
                </w:p>
                <w:p>
                  <w:pPr>
                    <w:wordWrap w:val="0"/>
                    <w:rPr>
                      <w:rFonts w:hint="eastAsia" w:ascii="仿宋" w:hAnsi="仿宋" w:eastAsia="仿宋" w:cs="仿宋"/>
                      <w:b w:val="0"/>
                      <w:bCs w:val="0"/>
                      <w:color w:val="auto"/>
                      <w:szCs w:val="21"/>
                      <w:highlight w:val="none"/>
                      <w:lang w:val="zh-CN" w:eastAsia="zh-CN"/>
                    </w:rPr>
                  </w:pPr>
                  <w:r>
                    <w:rPr>
                      <w:rFonts w:hint="eastAsia" w:ascii="仿宋" w:hAnsi="仿宋" w:eastAsia="仿宋" w:cs="仿宋"/>
                      <w:b w:val="0"/>
                      <w:bCs w:val="0"/>
                      <w:color w:val="auto"/>
                      <w:szCs w:val="21"/>
                      <w:highlight w:val="none"/>
                      <w:lang w:val="zh-CN" w:eastAsia="zh-CN"/>
                    </w:rPr>
                    <w:t>同类项目业绩</w:t>
                  </w:r>
                </w:p>
              </w:tc>
              <w:tc>
                <w:tcPr>
                  <w:tcW w:w="850" w:type="dxa"/>
                  <w:tcBorders>
                    <w:top w:val="single" w:color="000000" w:sz="8" w:space="0"/>
                    <w:left w:val="single" w:color="000000" w:sz="8" w:space="0"/>
                    <w:bottom w:val="single" w:color="000000" w:sz="8" w:space="0"/>
                    <w:right w:val="single" w:color="000000" w:sz="8" w:space="0"/>
                  </w:tcBorders>
                </w:tcPr>
                <w:p>
                  <w:pPr>
                    <w:wordWrap w:val="0"/>
                    <w:ind w:firstLine="240" w:firstLineChars="100"/>
                    <w:rPr>
                      <w:rFonts w:hint="eastAsia" w:ascii="仿宋" w:hAnsi="仿宋" w:eastAsia="仿宋" w:cs="仿宋"/>
                      <w:b w:val="0"/>
                      <w:bCs w:val="0"/>
                      <w:color w:val="auto"/>
                      <w:szCs w:val="21"/>
                      <w:highlight w:val="none"/>
                      <w:lang w:val="en-US" w:eastAsia="zh-CN"/>
                    </w:rPr>
                  </w:pPr>
                </w:p>
                <w:p>
                  <w:pPr>
                    <w:wordWrap w:val="0"/>
                    <w:ind w:firstLine="240" w:firstLineChars="100"/>
                    <w:rPr>
                      <w:rFonts w:hint="eastAsia" w:ascii="仿宋" w:hAnsi="仿宋" w:eastAsia="仿宋" w:cs="仿宋"/>
                      <w:b w:val="0"/>
                      <w:bCs w:val="0"/>
                      <w:color w:val="auto"/>
                      <w:szCs w:val="21"/>
                      <w:highlight w:val="none"/>
                      <w:lang w:val="en-US" w:eastAsia="zh-CN"/>
                    </w:rPr>
                  </w:pPr>
                </w:p>
                <w:p>
                  <w:pPr>
                    <w:wordWrap w:val="0"/>
                    <w:ind w:firstLine="240" w:firstLineChars="100"/>
                    <w:rPr>
                      <w:rFonts w:hint="eastAsia" w:ascii="仿宋" w:hAnsi="仿宋" w:eastAsia="仿宋" w:cs="仿宋"/>
                      <w:b w:val="0"/>
                      <w:bCs w:val="0"/>
                      <w:color w:val="auto"/>
                      <w:szCs w:val="21"/>
                      <w:highlight w:val="none"/>
                      <w:lang w:val="en-US" w:eastAsia="zh-CN"/>
                    </w:rPr>
                  </w:pPr>
                </w:p>
                <w:p>
                  <w:pPr>
                    <w:wordWrap w:val="0"/>
                    <w:ind w:firstLine="240" w:firstLineChars="100"/>
                    <w:rPr>
                      <w:rFonts w:hint="eastAsia" w:ascii="仿宋" w:hAnsi="仿宋" w:eastAsia="仿宋" w:cs="仿宋"/>
                      <w:b w:val="0"/>
                      <w:bCs w:val="0"/>
                      <w:color w:val="auto"/>
                      <w:szCs w:val="21"/>
                      <w:highlight w:val="none"/>
                      <w:lang w:val="en-US" w:eastAsia="zh-CN"/>
                    </w:rPr>
                  </w:pPr>
                </w:p>
                <w:p>
                  <w:pPr>
                    <w:wordWrap w:val="0"/>
                    <w:ind w:firstLine="240" w:firstLineChars="100"/>
                    <w:rPr>
                      <w:rFonts w:hint="eastAsia" w:ascii="仿宋" w:hAnsi="仿宋" w:eastAsia="仿宋" w:cs="仿宋"/>
                      <w:b w:val="0"/>
                      <w:bCs w:val="0"/>
                      <w:color w:val="auto"/>
                      <w:szCs w:val="21"/>
                      <w:highlight w:val="none"/>
                      <w:lang w:val="zh-CN" w:eastAsia="zh-CN"/>
                    </w:rPr>
                  </w:pPr>
                  <w:r>
                    <w:rPr>
                      <w:rFonts w:hint="eastAsia" w:ascii="仿宋" w:hAnsi="仿宋" w:eastAsia="仿宋" w:cs="仿宋"/>
                      <w:b w:val="0"/>
                      <w:bCs w:val="0"/>
                      <w:color w:val="auto"/>
                      <w:szCs w:val="21"/>
                      <w:highlight w:val="none"/>
                      <w:lang w:val="en-US" w:eastAsia="zh-CN"/>
                    </w:rPr>
                    <w:t>8</w:t>
                  </w:r>
                </w:p>
              </w:tc>
              <w:tc>
                <w:tcPr>
                  <w:tcW w:w="4140" w:type="dxa"/>
                  <w:tcBorders>
                    <w:top w:val="single" w:color="000000" w:sz="8" w:space="0"/>
                    <w:left w:val="single" w:color="000000" w:sz="8" w:space="0"/>
                    <w:bottom w:val="single" w:color="000000" w:sz="8" w:space="0"/>
                    <w:right w:val="single" w:color="000000" w:sz="8" w:space="0"/>
                  </w:tcBorders>
                </w:tcPr>
                <w:p>
                  <w:pPr>
                    <w:wordWrap w:val="0"/>
                    <w:rPr>
                      <w:rFonts w:hint="eastAsia" w:ascii="仿宋" w:hAnsi="仿宋" w:eastAsia="仿宋" w:cs="仿宋"/>
                      <w:b w:val="0"/>
                      <w:bCs w:val="0"/>
                      <w:color w:val="auto"/>
                      <w:szCs w:val="21"/>
                      <w:highlight w:val="none"/>
                      <w:lang w:val="zh-CN" w:eastAsia="zh-CN"/>
                    </w:rPr>
                  </w:pPr>
                  <w:r>
                    <w:rPr>
                      <w:rFonts w:hint="eastAsia" w:ascii="仿宋" w:hAnsi="仿宋" w:eastAsia="仿宋" w:cs="仿宋"/>
                      <w:b w:val="0"/>
                      <w:bCs w:val="0"/>
                      <w:color w:val="auto"/>
                      <w:szCs w:val="21"/>
                      <w:highlight w:val="none"/>
                      <w:lang w:val="zh-CN" w:eastAsia="zh-CN"/>
                    </w:rPr>
                    <w:t>（一）评分内容：投标人提供从2020年1</w:t>
                  </w:r>
                  <w:r>
                    <w:rPr>
                      <w:rFonts w:hint="eastAsia" w:ascii="仿宋" w:hAnsi="仿宋" w:eastAsia="仿宋" w:cs="仿宋"/>
                      <w:b w:val="0"/>
                      <w:bCs w:val="0"/>
                      <w:color w:val="auto"/>
                      <w:szCs w:val="21"/>
                      <w:highlight w:val="none"/>
                      <w:lang w:val="en-US" w:eastAsia="zh-CN"/>
                    </w:rPr>
                    <w:t>0</w:t>
                  </w:r>
                  <w:r>
                    <w:rPr>
                      <w:rFonts w:hint="eastAsia" w:ascii="仿宋" w:hAnsi="仿宋" w:eastAsia="仿宋" w:cs="仿宋"/>
                      <w:b w:val="0"/>
                      <w:bCs w:val="0"/>
                      <w:color w:val="auto"/>
                      <w:szCs w:val="21"/>
                      <w:highlight w:val="none"/>
                      <w:lang w:val="zh-CN" w:eastAsia="zh-CN"/>
                    </w:rPr>
                    <w:t>月1日至本项目投标截止日（以合同签订日期为准）相关项目业绩，每提供1项得</w:t>
                  </w:r>
                  <w:r>
                    <w:rPr>
                      <w:rFonts w:hint="eastAsia" w:ascii="仿宋" w:hAnsi="仿宋" w:eastAsia="仿宋" w:cs="仿宋"/>
                      <w:b w:val="0"/>
                      <w:bCs w:val="0"/>
                      <w:color w:val="auto"/>
                      <w:szCs w:val="21"/>
                      <w:highlight w:val="none"/>
                      <w:lang w:val="en-US" w:eastAsia="zh-CN"/>
                    </w:rPr>
                    <w:t>2</w:t>
                  </w:r>
                  <w:r>
                    <w:rPr>
                      <w:rFonts w:hint="eastAsia" w:ascii="仿宋" w:hAnsi="仿宋" w:eastAsia="仿宋" w:cs="仿宋"/>
                      <w:b w:val="0"/>
                      <w:bCs w:val="0"/>
                      <w:color w:val="auto"/>
                      <w:szCs w:val="21"/>
                      <w:highlight w:val="none"/>
                      <w:lang w:val="zh-CN" w:eastAsia="zh-CN"/>
                    </w:rPr>
                    <w:t>分，最高得</w:t>
                  </w:r>
                  <w:r>
                    <w:rPr>
                      <w:rFonts w:hint="eastAsia" w:ascii="仿宋" w:hAnsi="仿宋" w:eastAsia="仿宋" w:cs="仿宋"/>
                      <w:b w:val="0"/>
                      <w:bCs w:val="0"/>
                      <w:color w:val="auto"/>
                      <w:szCs w:val="21"/>
                      <w:highlight w:val="none"/>
                      <w:lang w:val="en-US" w:eastAsia="zh-CN"/>
                    </w:rPr>
                    <w:t>8</w:t>
                  </w:r>
                  <w:r>
                    <w:rPr>
                      <w:rFonts w:hint="eastAsia" w:ascii="仿宋" w:hAnsi="仿宋" w:eastAsia="仿宋" w:cs="仿宋"/>
                      <w:b w:val="0"/>
                      <w:bCs w:val="0"/>
                      <w:color w:val="auto"/>
                      <w:szCs w:val="21"/>
                      <w:highlight w:val="none"/>
                      <w:lang w:val="zh-CN" w:eastAsia="zh-CN"/>
                    </w:rPr>
                    <w:t>分。</w:t>
                  </w:r>
                </w:p>
                <w:p>
                  <w:pPr>
                    <w:wordWrap w:val="0"/>
                    <w:rPr>
                      <w:rFonts w:hint="eastAsia" w:ascii="仿宋" w:hAnsi="仿宋" w:eastAsia="仿宋" w:cs="仿宋"/>
                      <w:b w:val="0"/>
                      <w:bCs w:val="0"/>
                      <w:color w:val="auto"/>
                      <w:szCs w:val="21"/>
                      <w:highlight w:val="none"/>
                      <w:lang w:val="zh-CN" w:eastAsia="zh-CN"/>
                    </w:rPr>
                  </w:pPr>
                  <w:r>
                    <w:rPr>
                      <w:rFonts w:hint="eastAsia" w:ascii="仿宋" w:hAnsi="仿宋" w:eastAsia="仿宋" w:cs="仿宋"/>
                      <w:b w:val="0"/>
                      <w:bCs w:val="0"/>
                      <w:color w:val="auto"/>
                      <w:szCs w:val="21"/>
                      <w:highlight w:val="none"/>
                      <w:lang w:val="zh-CN" w:eastAsia="zh-CN"/>
                    </w:rPr>
                    <w:t>（二）评分依据：</w:t>
                  </w:r>
                </w:p>
                <w:p>
                  <w:pPr>
                    <w:wordWrap w:val="0"/>
                    <w:rPr>
                      <w:rFonts w:hint="eastAsia" w:ascii="仿宋" w:hAnsi="仿宋" w:eastAsia="仿宋" w:cs="仿宋"/>
                      <w:b w:val="0"/>
                      <w:bCs w:val="0"/>
                      <w:color w:val="auto"/>
                      <w:szCs w:val="21"/>
                      <w:highlight w:val="none"/>
                      <w:lang w:val="zh-CN" w:eastAsia="zh-CN"/>
                    </w:rPr>
                  </w:pPr>
                  <w:r>
                    <w:rPr>
                      <w:rFonts w:hint="eastAsia" w:ascii="仿宋" w:hAnsi="仿宋" w:eastAsia="仿宋" w:cs="仿宋"/>
                      <w:b w:val="0"/>
                      <w:bCs w:val="0"/>
                      <w:color w:val="auto"/>
                      <w:szCs w:val="21"/>
                      <w:highlight w:val="none"/>
                      <w:lang w:val="zh-CN" w:eastAsia="zh-CN"/>
                    </w:rPr>
                    <w:t>合同关键页（关键信息包括但不仅限于合同的项目名称、合同金额、服务内容、签订日期等）。</w:t>
                  </w:r>
                </w:p>
                <w:p>
                  <w:pPr>
                    <w:wordWrap w:val="0"/>
                    <w:rPr>
                      <w:rFonts w:hint="eastAsia" w:ascii="仿宋" w:hAnsi="仿宋" w:eastAsia="仿宋" w:cs="仿宋"/>
                      <w:b w:val="0"/>
                      <w:bCs w:val="0"/>
                      <w:color w:val="auto"/>
                      <w:szCs w:val="21"/>
                      <w:highlight w:val="none"/>
                      <w:lang w:val="zh-CN" w:eastAsia="zh-CN"/>
                    </w:rPr>
                  </w:pPr>
                  <w:r>
                    <w:rPr>
                      <w:rFonts w:hint="eastAsia" w:ascii="仿宋" w:hAnsi="仿宋" w:eastAsia="仿宋" w:cs="仿宋"/>
                      <w:b w:val="0"/>
                      <w:bCs w:val="0"/>
                      <w:color w:val="auto"/>
                      <w:szCs w:val="21"/>
                      <w:highlight w:val="none"/>
                      <w:lang w:val="zh-CN" w:eastAsia="zh-CN"/>
                    </w:rPr>
                    <w:t>以上资料均要求提供扫描件，原件备查。评分中出现无证明资料或专家无法凭所提供资料判断是否得分的情况，一律作不得分处理。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bottom w:val="single" w:color="000000" w:sz="8" w:space="0"/>
                    <w:right w:val="single" w:color="000000" w:sz="8" w:space="0"/>
                  </w:tcBorders>
                </w:tcPr>
                <w:p>
                  <w:pPr>
                    <w:wordWrap w:val="0"/>
                    <w:rPr>
                      <w:rFonts w:ascii="宋体" w:hAnsi="宋体" w:cs="宋体"/>
                      <w:b/>
                      <w:bCs/>
                      <w:color w:val="auto"/>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2722" w:type="dxa"/>
                  <w:tcBorders>
                    <w:top w:val="single" w:color="000000" w:sz="8" w:space="0"/>
                    <w:left w:val="single" w:color="000000" w:sz="8" w:space="0"/>
                    <w:bottom w:val="single" w:color="000000" w:sz="8" w:space="0"/>
                    <w:right w:val="single" w:color="000000" w:sz="8" w:space="0"/>
                  </w:tcBorders>
                </w:tcPr>
                <w:p>
                  <w:pPr>
                    <w:wordWrap w:val="0"/>
                    <w:rPr>
                      <w:rFonts w:hint="eastAsia" w:ascii="仿宋" w:hAnsi="仿宋" w:eastAsia="仿宋" w:cs="仿宋"/>
                      <w:bCs/>
                      <w:color w:val="auto"/>
                      <w:szCs w:val="21"/>
                      <w:highlight w:val="none"/>
                    </w:rPr>
                  </w:pPr>
                </w:p>
                <w:p>
                  <w:pPr>
                    <w:wordWrap w:val="0"/>
                    <w:rPr>
                      <w:rFonts w:hint="eastAsia" w:ascii="仿宋" w:hAnsi="仿宋" w:eastAsia="仿宋" w:cs="仿宋"/>
                      <w:bCs/>
                      <w:color w:val="auto"/>
                      <w:szCs w:val="21"/>
                      <w:highlight w:val="none"/>
                    </w:rPr>
                  </w:pPr>
                </w:p>
                <w:p>
                  <w:pPr>
                    <w:wordWrap w:val="0"/>
                    <w:rPr>
                      <w:rFonts w:hint="eastAsia" w:ascii="仿宋" w:hAnsi="仿宋" w:eastAsia="仿宋" w:cs="仿宋"/>
                      <w:bCs/>
                      <w:color w:val="auto"/>
                      <w:szCs w:val="21"/>
                      <w:highlight w:val="none"/>
                    </w:rPr>
                  </w:pPr>
                </w:p>
                <w:p>
                  <w:pPr>
                    <w:wordWrap w:val="0"/>
                    <w:rPr>
                      <w:rFonts w:hint="eastAsia" w:ascii="仿宋" w:hAnsi="仿宋" w:eastAsia="仿宋" w:cs="仿宋"/>
                      <w:bCs/>
                      <w:color w:val="auto"/>
                      <w:szCs w:val="21"/>
                      <w:highlight w:val="none"/>
                    </w:rPr>
                  </w:pPr>
                </w:p>
                <w:p>
                  <w:pPr>
                    <w:wordWrap w:val="0"/>
                    <w:rPr>
                      <w:rFonts w:hint="eastAsia" w:ascii="仿宋" w:hAnsi="仿宋" w:eastAsia="仿宋" w:cs="仿宋"/>
                      <w:color w:val="auto"/>
                      <w:sz w:val="24"/>
                      <w:szCs w:val="24"/>
                      <w:highlight w:val="none"/>
                    </w:rPr>
                  </w:pPr>
                  <w:r>
                    <w:rPr>
                      <w:rFonts w:hint="eastAsia" w:ascii="仿宋" w:hAnsi="仿宋" w:eastAsia="仿宋" w:cs="仿宋"/>
                      <w:bCs/>
                      <w:color w:val="auto"/>
                      <w:szCs w:val="21"/>
                      <w:highlight w:val="none"/>
                    </w:rPr>
                    <w:t>自主知识产权</w:t>
                  </w:r>
                </w:p>
              </w:tc>
              <w:tc>
                <w:tcPr>
                  <w:tcW w:w="850"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 w:hAnsi="仿宋" w:eastAsia="仿宋" w:cs="仿宋"/>
                      <w:color w:val="auto"/>
                      <w:highlight w:val="none"/>
                      <w:lang w:val="en-US" w:eastAsia="zh-CN"/>
                    </w:rPr>
                  </w:pPr>
                </w:p>
                <w:p>
                  <w:pPr>
                    <w:wordWrap w:val="0"/>
                    <w:jc w:val="center"/>
                    <w:rPr>
                      <w:rFonts w:hint="eastAsia" w:ascii="仿宋" w:hAnsi="仿宋" w:eastAsia="仿宋" w:cs="仿宋"/>
                      <w:color w:val="auto"/>
                      <w:highlight w:val="none"/>
                      <w:lang w:val="en-US" w:eastAsia="zh-CN"/>
                    </w:rPr>
                  </w:pPr>
                </w:p>
                <w:p>
                  <w:pPr>
                    <w:wordWrap w:val="0"/>
                    <w:jc w:val="center"/>
                    <w:rPr>
                      <w:rFonts w:hint="eastAsia" w:ascii="仿宋" w:hAnsi="仿宋" w:eastAsia="仿宋" w:cs="仿宋"/>
                      <w:color w:val="auto"/>
                      <w:highlight w:val="none"/>
                      <w:lang w:val="en-US" w:eastAsia="zh-CN"/>
                    </w:rPr>
                  </w:pPr>
                </w:p>
                <w:p>
                  <w:pPr>
                    <w:wordWrap w:val="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4140" w:type="dxa"/>
                  <w:tcBorders>
                    <w:top w:val="single" w:color="000000" w:sz="8" w:space="0"/>
                    <w:left w:val="single" w:color="000000" w:sz="8" w:space="0"/>
                    <w:bottom w:val="single" w:color="000000" w:sz="8" w:space="0"/>
                    <w:right w:val="single" w:color="000000" w:sz="8" w:space="0"/>
                  </w:tcBorders>
                </w:tcPr>
                <w:p>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一、评审标准：</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投标人具有计算机</w:t>
                  </w:r>
                  <w:r>
                    <w:rPr>
                      <w:rFonts w:hint="default" w:ascii="仿宋" w:hAnsi="仿宋" w:eastAsia="仿宋" w:cs="仿宋"/>
                      <w:color w:val="auto"/>
                      <w:szCs w:val="21"/>
                      <w:highlight w:val="none"/>
                    </w:rPr>
                    <w:t>相关</w:t>
                  </w:r>
                  <w:r>
                    <w:rPr>
                      <w:rFonts w:hint="eastAsia" w:ascii="仿宋" w:hAnsi="仿宋" w:eastAsia="仿宋" w:cs="仿宋"/>
                      <w:color w:val="auto"/>
                      <w:szCs w:val="21"/>
                      <w:highlight w:val="none"/>
                    </w:rPr>
                    <w:t>软件著作权登记证书</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，每提供一个得</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分，最高得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w:t>
                  </w:r>
                </w:p>
                <w:p>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二、证明文件：</w:t>
                  </w:r>
                </w:p>
                <w:p>
                  <w:pPr>
                    <w:wordWrap w:val="0"/>
                    <w:rPr>
                      <w:rFonts w:hint="eastAsia" w:ascii="仿宋" w:hAnsi="仿宋" w:eastAsia="仿宋" w:cs="仿宋"/>
                      <w:color w:val="auto"/>
                      <w:highlight w:val="none"/>
                    </w:rPr>
                  </w:pPr>
                  <w:r>
                    <w:rPr>
                      <w:rFonts w:hint="eastAsia" w:ascii="仿宋" w:hAnsi="仿宋" w:eastAsia="仿宋" w:cs="仿宋"/>
                      <w:color w:val="auto"/>
                      <w:sz w:val="24"/>
                      <w:highlight w:val="none"/>
                      <w:lang w:val="zh-CN"/>
                    </w:rPr>
                    <w:t>投标人须提供有效的软件著作权登记证书的扫描件作为证明材料，未提供或提供的不符合或提供不清晰导致无法判断的均不得分。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bottom w:val="single" w:color="000000" w:sz="8" w:space="0"/>
                    <w:right w:val="single" w:color="000000" w:sz="8" w:space="0"/>
                  </w:tcBorders>
                </w:tcPr>
                <w:p>
                  <w:pPr>
                    <w:wordWrap w:val="0"/>
                    <w:rPr>
                      <w:rFonts w:ascii="宋体" w:hAnsi="宋体" w:cs="宋体"/>
                      <w:b/>
                      <w:bCs/>
                      <w:color w:val="auto"/>
                      <w:highlight w:val="none"/>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2722" w:type="dxa"/>
                  <w:tcBorders>
                    <w:top w:val="single" w:color="000000" w:sz="8" w:space="0"/>
                    <w:left w:val="single" w:color="000000" w:sz="8" w:space="0"/>
                    <w:bottom w:val="single" w:color="000000" w:sz="8" w:space="0"/>
                    <w:right w:val="single" w:color="000000" w:sz="8" w:space="0"/>
                  </w:tcBorders>
                  <w:vAlign w:val="top"/>
                </w:tcPr>
                <w:p>
                  <w:pPr>
                    <w:wordWrap w:val="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诚信情况</w:t>
                  </w:r>
                </w:p>
              </w:tc>
              <w:tc>
                <w:tcPr>
                  <w:tcW w:w="850" w:type="dxa"/>
                  <w:tcBorders>
                    <w:top w:val="single" w:color="000000" w:sz="8" w:space="0"/>
                    <w:left w:val="single" w:color="000000" w:sz="8" w:space="0"/>
                    <w:bottom w:val="single" w:color="000000" w:sz="8" w:space="0"/>
                    <w:right w:val="single" w:color="000000" w:sz="8" w:space="0"/>
                  </w:tcBorders>
                  <w:vAlign w:val="top"/>
                </w:tcPr>
                <w:p>
                  <w:pPr>
                    <w:wordWrap w:val="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5</w:t>
                  </w:r>
                </w:p>
              </w:tc>
              <w:tc>
                <w:tcPr>
                  <w:tcW w:w="4140" w:type="dxa"/>
                  <w:tcBorders>
                    <w:top w:val="single" w:color="000000" w:sz="8" w:space="0"/>
                    <w:left w:val="single" w:color="000000" w:sz="8" w:space="0"/>
                    <w:bottom w:val="single" w:color="000000" w:sz="8" w:space="0"/>
                    <w:right w:val="single" w:color="000000" w:sz="8" w:space="0"/>
                  </w:tcBorders>
                  <w:vAlign w:val="top"/>
                </w:tcPr>
                <w:p>
                  <w:pPr>
                    <w:wordWrap w:val="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（一）评分内容： 投标人在参与政府采购活动中存在诚信相关问题且在主管部门相关处理措施实施期限内的，本项不得分，否则得满分。 （二）评分依据： 投标人无需提供任何证明材料，由工作人员向评审委员会提供相关信息。</w:t>
                  </w:r>
                </w:p>
              </w:tc>
            </w:tr>
          </w:tbl>
          <w:p>
            <w:pPr>
              <w:pStyle w:val="18"/>
              <w:spacing w:line="324" w:lineRule="auto"/>
              <w:rPr>
                <w:rFonts w:hint="eastAsia" w:ascii="仿宋" w:hAnsi="仿宋" w:eastAsia="仿宋" w:cs="仿宋"/>
                <w:color w:val="auto"/>
                <w:sz w:val="24"/>
                <w:szCs w:val="24"/>
                <w:highlight w:val="none"/>
              </w:rPr>
            </w:pPr>
          </w:p>
        </w:tc>
      </w:tr>
      <w:tr>
        <w:tblPrEx>
          <w:tblCellMar>
            <w:top w:w="45" w:type="dxa"/>
            <w:left w:w="45" w:type="dxa"/>
            <w:bottom w:w="45" w:type="dxa"/>
            <w:right w:w="45" w:type="dxa"/>
          </w:tblCellMar>
        </w:tblPrEx>
        <w:trPr>
          <w:tblCellSpacing w:w="0" w:type="dxa"/>
          <w:jc w:val="center"/>
        </w:trPr>
        <w:tc>
          <w:tcPr>
            <w:tcW w:w="9860" w:type="dxa"/>
            <w:tcBorders>
              <w:top w:val="nil"/>
              <w:left w:val="nil"/>
              <w:bottom w:val="nil"/>
              <w:right w:val="nil"/>
            </w:tcBorders>
            <w:vAlign w:val="center"/>
          </w:tcPr>
          <w:p>
            <w:pPr>
              <w:pStyle w:val="18"/>
              <w:spacing w:line="324" w:lineRule="auto"/>
              <w:rPr>
                <w:rFonts w:hint="eastAsia" w:ascii="仿宋" w:hAnsi="仿宋" w:eastAsia="仿宋" w:cs="仿宋"/>
                <w:color w:val="auto"/>
                <w:sz w:val="24"/>
                <w:szCs w:val="24"/>
                <w:highlight w:val="none"/>
              </w:rPr>
            </w:pPr>
          </w:p>
        </w:tc>
      </w:tr>
      <w:tr>
        <w:tblPrEx>
          <w:tblCellMar>
            <w:top w:w="45" w:type="dxa"/>
            <w:left w:w="45" w:type="dxa"/>
            <w:bottom w:w="45" w:type="dxa"/>
            <w:right w:w="45" w:type="dxa"/>
          </w:tblCellMar>
        </w:tblPrEx>
        <w:trPr>
          <w:tblCellSpacing w:w="0" w:type="dxa"/>
          <w:jc w:val="center"/>
        </w:trPr>
        <w:tc>
          <w:tcPr>
            <w:tcW w:w="9860" w:type="dxa"/>
            <w:tcBorders>
              <w:top w:val="nil"/>
              <w:left w:val="nil"/>
              <w:bottom w:val="nil"/>
              <w:right w:val="nil"/>
            </w:tcBorders>
            <w:vAlign w:val="center"/>
          </w:tcPr>
          <w:p>
            <w:pPr>
              <w:pStyle w:val="18"/>
              <w:spacing w:line="324" w:lineRule="auto"/>
              <w:rPr>
                <w:rFonts w:hint="eastAsia" w:ascii="仿宋" w:hAnsi="仿宋" w:eastAsia="仿宋" w:cs="仿宋"/>
                <w:color w:val="auto"/>
                <w:sz w:val="24"/>
                <w:szCs w:val="24"/>
                <w:highlight w:val="none"/>
              </w:rPr>
            </w:pPr>
          </w:p>
        </w:tc>
      </w:tr>
    </w:tbl>
    <w:p>
      <w:pPr>
        <w:pStyle w:val="18"/>
        <w:jc w:val="both"/>
        <w:outlineLvl w:val="1"/>
        <w:rPr>
          <w:rFonts w:hint="eastAsia" w:ascii="仿宋" w:hAnsi="仿宋" w:eastAsia="仿宋" w:cs="仿宋"/>
          <w:color w:val="auto"/>
          <w:sz w:val="40"/>
          <w:szCs w:val="40"/>
          <w:highlight w:val="none"/>
        </w:rPr>
      </w:pPr>
    </w:p>
    <w:p>
      <w:pPr>
        <w:pStyle w:val="6"/>
        <w:widowControl w:val="0"/>
        <w:rPr>
          <w:rFonts w:hint="eastAsia" w:ascii="仿宋" w:hAnsi="仿宋" w:eastAsia="仿宋" w:cs="仿宋"/>
          <w:bCs w:val="0"/>
          <w:color w:val="auto"/>
          <w:kern w:val="0"/>
          <w:sz w:val="28"/>
          <w:szCs w:val="28"/>
          <w:highlight w:val="none"/>
        </w:rPr>
      </w:pPr>
    </w:p>
    <w:p>
      <w:pPr>
        <w:pStyle w:val="6"/>
        <w:widowControl w:val="0"/>
        <w:rPr>
          <w:rFonts w:hint="eastAsia" w:ascii="仿宋" w:hAnsi="仿宋" w:eastAsia="仿宋" w:cs="仿宋"/>
          <w:bCs w:val="0"/>
          <w:color w:val="auto"/>
          <w:kern w:val="0"/>
          <w:sz w:val="28"/>
          <w:szCs w:val="28"/>
          <w:highlight w:val="none"/>
        </w:rPr>
      </w:pPr>
      <w:r>
        <w:rPr>
          <w:rFonts w:hint="eastAsia" w:ascii="仿宋" w:hAnsi="仿宋" w:eastAsia="仿宋" w:cs="仿宋"/>
          <w:bCs w:val="0"/>
          <w:color w:val="auto"/>
          <w:kern w:val="0"/>
          <w:sz w:val="28"/>
          <w:szCs w:val="28"/>
          <w:highlight w:val="none"/>
        </w:rPr>
        <w:t>第一章   投标人须知</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一、招标简介：</w:t>
      </w:r>
    </w:p>
    <w:p>
      <w:pPr>
        <w:widowControl w:val="0"/>
        <w:numPr>
          <w:ilvl w:val="0"/>
          <w:numId w:val="1"/>
        </w:numPr>
        <w:spacing w:line="360" w:lineRule="auto"/>
        <w:ind w:left="720" w:leftChars="0" w:hanging="36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招标单位：深圳市龙岗中心医院</w:t>
      </w:r>
    </w:p>
    <w:p>
      <w:pPr>
        <w:widowControl w:val="0"/>
        <w:numPr>
          <w:ilvl w:val="0"/>
          <w:numId w:val="1"/>
        </w:numPr>
        <w:spacing w:line="360" w:lineRule="auto"/>
        <w:ind w:left="720" w:leftChars="0" w:hanging="36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址：深圳市龙岗区龙岗大道6082号</w:t>
      </w:r>
    </w:p>
    <w:p>
      <w:pPr>
        <w:widowControl w:val="0"/>
        <w:numPr>
          <w:ilvl w:val="0"/>
          <w:numId w:val="1"/>
        </w:numPr>
        <w:spacing w:line="360" w:lineRule="auto"/>
        <w:ind w:left="720" w:leftChars="0" w:hanging="36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资金来源：自筹资金</w:t>
      </w:r>
    </w:p>
    <w:p>
      <w:pPr>
        <w:numPr>
          <w:ilvl w:val="0"/>
          <w:numId w:val="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bidi="ar-SA"/>
        </w:rPr>
        <w:t>二、</w:t>
      </w:r>
      <w:r>
        <w:rPr>
          <w:rFonts w:hint="eastAsia" w:ascii="仿宋" w:hAnsi="仿宋" w:eastAsia="仿宋" w:cs="仿宋"/>
          <w:b/>
          <w:color w:val="auto"/>
          <w:sz w:val="24"/>
          <w:szCs w:val="24"/>
          <w:highlight w:val="none"/>
        </w:rPr>
        <w:t>招标范围：</w:t>
      </w:r>
      <w:r>
        <w:rPr>
          <w:rFonts w:hint="eastAsia" w:ascii="仿宋" w:hAnsi="仿宋" w:eastAsia="仿宋" w:cs="仿宋"/>
          <w:color w:val="auto"/>
          <w:sz w:val="24"/>
          <w:szCs w:val="24"/>
          <w:highlight w:val="none"/>
        </w:rPr>
        <w:t>详见第</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章</w:t>
      </w:r>
    </w:p>
    <w:p>
      <w:pPr>
        <w:numPr>
          <w:ilvl w:val="0"/>
          <w:numId w:val="0"/>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三、招标方式：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本次采购招标采用龙岗中心医院</w:t>
      </w:r>
      <w:r>
        <w:rPr>
          <w:rFonts w:hint="eastAsia" w:ascii="仿宋" w:hAnsi="仿宋" w:eastAsia="仿宋" w:cs="仿宋"/>
          <w:bCs/>
          <w:color w:val="auto"/>
          <w:sz w:val="24"/>
          <w:szCs w:val="24"/>
          <w:highlight w:val="none"/>
        </w:rPr>
        <w:t>院内公开招标</w:t>
      </w:r>
      <w:r>
        <w:rPr>
          <w:rFonts w:hint="eastAsia" w:ascii="仿宋" w:hAnsi="仿宋" w:eastAsia="仿宋" w:cs="仿宋"/>
          <w:color w:val="auto"/>
          <w:sz w:val="24"/>
          <w:szCs w:val="24"/>
          <w:highlight w:val="none"/>
        </w:rPr>
        <w:t>方式。</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四、招标机构：</w:t>
      </w:r>
    </w:p>
    <w:p>
      <w:pPr>
        <w:tabs>
          <w:tab w:val="left" w:pos="36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深圳市龙岗中心医院负责办理本次招标评选事宜。</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五、申请人的资格要求：</w:t>
      </w:r>
    </w:p>
    <w:p>
      <w:pPr>
        <w:spacing w:line="46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（一）具有独立法人资格或是具有独立承担民事责任能力的其他组织（提供营业执照或事业单位法人证书等证明资料扫描件，原件备查）；</w:t>
      </w:r>
    </w:p>
    <w:p>
      <w:pPr>
        <w:spacing w:line="46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（二）本项目不接受联合体投标；</w:t>
      </w:r>
    </w:p>
    <w:p>
      <w:pPr>
        <w:spacing w:line="46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（三）参与本项目投标前三年内，在经营活动中没有重大违法记录（由供应商在《投标及履约承诺函》中作出声明）；</w:t>
      </w:r>
    </w:p>
    <w:p>
      <w:pPr>
        <w:spacing w:line="46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（四）与其他投标供应商不存在单位负责人为同一人或者存在直接控股、管理关系（由供应商在《投标及履约承诺函》中作出声明）；</w:t>
      </w:r>
    </w:p>
    <w:p>
      <w:pPr>
        <w:spacing w:line="46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（五）投标人法人代表证明书及法人身份证复印件；</w:t>
      </w:r>
    </w:p>
    <w:p>
      <w:pPr>
        <w:spacing w:line="46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（六）投标人法人授权委托书及被授权人身份证复印件；</w:t>
      </w:r>
    </w:p>
    <w:p>
      <w:pPr>
        <w:spacing w:line="46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p>
    <w:p>
      <w:pPr>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六、投标单位应满足及同意如下条款：</w:t>
      </w:r>
    </w:p>
    <w:p>
      <w:pPr>
        <w:widowControl w:val="0"/>
        <w:numPr>
          <w:ilvl w:val="0"/>
          <w:numId w:val="0"/>
        </w:numPr>
        <w:spacing w:line="360" w:lineRule="auto"/>
        <w:ind w:firstLine="240" w:firstLineChars="1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同意按招标文件的要求提供完整投标资料，不在投标文件的行间插字、涂改或增删。</w:t>
      </w:r>
    </w:p>
    <w:p>
      <w:pPr>
        <w:widowControl w:val="0"/>
        <w:numPr>
          <w:ilvl w:val="0"/>
          <w:numId w:val="0"/>
        </w:numPr>
        <w:spacing w:line="360" w:lineRule="auto"/>
        <w:ind w:firstLine="240" w:firstLineChars="1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同意承担因中标后用假劣产品代替合格优质产品进行供货或用“涨价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缺货”等理由拖延供货而直接影响招标单位的工作正常运转，甚至造成不良后果的全部责任。</w:t>
      </w:r>
    </w:p>
    <w:p>
      <w:pPr>
        <w:widowControl w:val="0"/>
        <w:numPr>
          <w:ilvl w:val="0"/>
          <w:numId w:val="0"/>
        </w:numPr>
        <w:spacing w:line="360" w:lineRule="auto"/>
        <w:ind w:firstLine="240" w:firstLineChars="1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同意招标单位的招标项目需求。</w:t>
      </w:r>
    </w:p>
    <w:p>
      <w:pPr>
        <w:widowControl w:val="0"/>
        <w:numPr>
          <w:ilvl w:val="0"/>
          <w:numId w:val="0"/>
        </w:numPr>
        <w:spacing w:line="360" w:lineRule="auto"/>
        <w:ind w:firstLine="240" w:firstLineChars="1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保证在投标报价时不漏报品种，并保证提供合格产品。</w:t>
      </w:r>
    </w:p>
    <w:p>
      <w:pPr>
        <w:widowControl w:val="0"/>
        <w:numPr>
          <w:ilvl w:val="0"/>
          <w:numId w:val="0"/>
        </w:numPr>
        <w:spacing w:line="360" w:lineRule="auto"/>
        <w:ind w:firstLine="240" w:firstLineChars="1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同意承担因用极端低价进行恶意竞争而造成的各种不良后果的全部责任。</w:t>
      </w:r>
    </w:p>
    <w:p>
      <w:pPr>
        <w:widowControl w:val="0"/>
        <w:numPr>
          <w:ilvl w:val="0"/>
          <w:numId w:val="0"/>
        </w:numPr>
        <w:spacing w:line="360" w:lineRule="auto"/>
        <w:ind w:firstLine="240" w:firstLineChars="1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同意中标后，如在履行合同过程中不能按本招标文件的要求和服务满足招标方，将同意招标方单方</w:t>
      </w:r>
      <w:r>
        <w:rPr>
          <w:rFonts w:hint="eastAsia" w:ascii="仿宋" w:hAnsi="仿宋" w:eastAsia="仿宋" w:cs="仿宋"/>
          <w:color w:val="auto"/>
          <w:sz w:val="24"/>
          <w:szCs w:val="24"/>
          <w:highlight w:val="none"/>
          <w:lang w:eastAsia="zh-CN"/>
        </w:rPr>
        <w:t>终止合同</w:t>
      </w:r>
      <w:r>
        <w:rPr>
          <w:rFonts w:hint="eastAsia" w:ascii="仿宋" w:hAnsi="仿宋" w:eastAsia="仿宋" w:cs="仿宋"/>
          <w:color w:val="auto"/>
          <w:sz w:val="24"/>
          <w:szCs w:val="24"/>
          <w:highlight w:val="none"/>
        </w:rPr>
        <w:t>。</w:t>
      </w:r>
    </w:p>
    <w:p>
      <w:pPr>
        <w:widowControl w:val="0"/>
        <w:numPr>
          <w:ilvl w:val="0"/>
          <w:numId w:val="0"/>
        </w:numPr>
        <w:spacing w:line="360" w:lineRule="auto"/>
        <w:ind w:firstLine="240" w:firstLineChars="1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在中标人被终止合同后，候选中标人如接到招标方通知要求时，应按照投标文件的要求提供服务启动签合同程序。</w:t>
      </w:r>
    </w:p>
    <w:p>
      <w:pPr>
        <w:widowControl w:val="0"/>
        <w:numPr>
          <w:ilvl w:val="0"/>
          <w:numId w:val="0"/>
        </w:numPr>
        <w:spacing w:line="360" w:lineRule="auto"/>
        <w:ind w:firstLine="240" w:firstLineChars="1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同意在接到中标通知书之日起10个工作日内到招标单位签订合同。</w:t>
      </w:r>
    </w:p>
    <w:p>
      <w:pPr>
        <w:widowControl w:val="0"/>
        <w:numPr>
          <w:ilvl w:val="0"/>
          <w:numId w:val="0"/>
        </w:numPr>
        <w:spacing w:line="360" w:lineRule="auto"/>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七、定标原则：</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遵循公开、公平、公正的原则；</w:t>
      </w:r>
    </w:p>
    <w:p>
      <w:pPr>
        <w:tabs>
          <w:tab w:val="left" w:pos="7200"/>
        </w:tabs>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坚持质量优先、服务至上的原则。</w:t>
      </w:r>
    </w:p>
    <w:p>
      <w:pPr>
        <w:tabs>
          <w:tab w:val="left" w:pos="7200"/>
        </w:tabs>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pacing w:val="6"/>
          <w:kern w:val="11"/>
          <w:sz w:val="24"/>
          <w:szCs w:val="24"/>
          <w:highlight w:val="none"/>
        </w:rPr>
        <w:t>开标评审（定标）</w:t>
      </w:r>
      <w:r>
        <w:rPr>
          <w:rFonts w:hint="eastAsia" w:ascii="仿宋" w:hAnsi="仿宋" w:eastAsia="仿宋" w:cs="仿宋"/>
          <w:color w:val="auto"/>
          <w:sz w:val="24"/>
          <w:szCs w:val="24"/>
          <w:highlight w:val="none"/>
        </w:rPr>
        <w:t>：招标人当众拆封，宣读投标人名称、投标价格以及投标文件中的其他主要内容，并进行审查。招标人在按照本招标文件规定审查</w:t>
      </w:r>
      <w:r>
        <w:rPr>
          <w:rFonts w:hint="eastAsia" w:ascii="仿宋" w:hAnsi="仿宋" w:eastAsia="仿宋" w:cs="仿宋"/>
          <w:bCs/>
          <w:color w:val="auto"/>
          <w:sz w:val="24"/>
          <w:szCs w:val="24"/>
          <w:highlight w:val="none"/>
        </w:rPr>
        <w:t>有效</w:t>
      </w:r>
      <w:r>
        <w:rPr>
          <w:rFonts w:hint="eastAsia" w:ascii="仿宋" w:hAnsi="仿宋" w:eastAsia="仿宋" w:cs="仿宋"/>
          <w:color w:val="auto"/>
          <w:sz w:val="24"/>
          <w:szCs w:val="24"/>
          <w:highlight w:val="none"/>
        </w:rPr>
        <w:t>的投标文件中，采用综合评标法评标。</w:t>
      </w:r>
    </w:p>
    <w:p>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医院纪审部门全程有效监督。</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八</w:t>
      </w:r>
      <w:r>
        <w:rPr>
          <w:rFonts w:hint="eastAsia" w:ascii="仿宋" w:hAnsi="仿宋" w:eastAsia="仿宋" w:cs="仿宋"/>
          <w:color w:val="auto"/>
          <w:sz w:val="24"/>
          <w:szCs w:val="24"/>
          <w:highlight w:val="none"/>
        </w:rPr>
        <w:t>、成交：采用综合评标法，最高分为中标单位，并经龙岗中心医院招标办组织相关科室审核确定中标单位。</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九、</w:t>
      </w:r>
      <w:r>
        <w:rPr>
          <w:rFonts w:hint="eastAsia" w:ascii="仿宋" w:hAnsi="仿宋" w:eastAsia="仿宋" w:cs="仿宋"/>
          <w:b/>
          <w:color w:val="auto"/>
          <w:sz w:val="24"/>
          <w:szCs w:val="24"/>
          <w:highlight w:val="none"/>
        </w:rPr>
        <w:t>无效标（废标）的认定：</w:t>
      </w:r>
    </w:p>
    <w:p>
      <w:pPr>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投标单位出现下列情况之一，“中标”为无效标（废标）：</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投标单位不按本招投标文件的要求填报相关资料（包括样式和顺序等）；</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投标单位违反本招标文件的规定；</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投标单位未准时递交投标书，未准时出席开标评审会议；</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投标单位的投标文件资料不齐全或填报不完整或对提交的投标文件行间插字、涂改或增删；</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（五）本项目采购方式为公开招标，如公开招标投标人家数不满足法定要求，发布延期公告三个工作日，延期后仍不满足法定要求的，可根据实质响应投标人的数量转为非公开招标方式采购， 转为竞争性谈判方式采购或单一来源方式采购，另行通知。</w:t>
      </w:r>
      <w:r>
        <w:rPr>
          <w:rFonts w:hint="eastAsia" w:ascii="仿宋" w:hAnsi="仿宋" w:eastAsia="仿宋" w:cs="仿宋"/>
          <w:color w:val="auto"/>
          <w:sz w:val="24"/>
          <w:szCs w:val="24"/>
          <w:highlight w:val="none"/>
        </w:rPr>
        <w:t>招标人不承担因招标失败给投标人造成的损失。</w:t>
      </w:r>
      <w:r>
        <w:rPr>
          <w:rFonts w:hint="eastAsia" w:ascii="仿宋" w:hAnsi="仿宋" w:eastAsia="仿宋" w:cs="仿宋"/>
          <w:color w:val="auto"/>
          <w:sz w:val="24"/>
          <w:szCs w:val="24"/>
          <w:highlight w:val="none"/>
          <w:lang w:val="en-US" w:eastAsia="zh-CN"/>
        </w:rPr>
        <w:t xml:space="preserve"> </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其他</w:t>
      </w:r>
      <w:r>
        <w:rPr>
          <w:rFonts w:hint="eastAsia" w:ascii="仿宋" w:hAnsi="仿宋" w:eastAsia="仿宋" w:cs="仿宋"/>
          <w:b/>
          <w:color w:val="auto"/>
          <w:sz w:val="24"/>
          <w:szCs w:val="24"/>
          <w:highlight w:val="none"/>
        </w:rPr>
        <w:t>要求：</w:t>
      </w:r>
    </w:p>
    <w:p>
      <w:pPr>
        <w:pStyle w:val="39"/>
        <w:spacing w:line="460" w:lineRule="exact"/>
        <w:ind w:left="0" w:leftChars="0" w:firstLine="480" w:firstLineChars="200"/>
        <w:rPr>
          <w:rFonts w:hint="eastAsia" w:ascii="仿宋" w:hAnsi="仿宋" w:eastAsia="仿宋" w:cs="仿宋"/>
          <w:b/>
          <w:color w:val="auto"/>
          <w:sz w:val="28"/>
          <w:szCs w:val="28"/>
          <w:highlight w:val="none"/>
        </w:rPr>
      </w:pPr>
      <w:bookmarkStart w:id="5" w:name="_Toc128884461"/>
      <w:r>
        <w:rPr>
          <w:rFonts w:hint="eastAsia" w:ascii="仿宋" w:hAnsi="仿宋" w:eastAsia="仿宋" w:cs="仿宋"/>
          <w:color w:val="auto"/>
          <w:kern w:val="0"/>
          <w:sz w:val="24"/>
          <w:szCs w:val="24"/>
          <w:highlight w:val="none"/>
          <w:lang w:val="en-US" w:eastAsia="zh-CN" w:bidi="ar-SA"/>
        </w:rPr>
        <w:t>投标报价表建议采用电脑打印，如手工填写必须在有涂改的地方盖上公章，否则视为报价不规范。如出现报价不规范的视为废标，有故意涂改情节的单位列入我院黑名单，3年内不得参加我院的任何投标</w:t>
      </w:r>
      <w:r>
        <w:rPr>
          <w:rFonts w:hint="eastAsia" w:ascii="仿宋" w:hAnsi="仿宋" w:eastAsia="仿宋" w:cs="仿宋"/>
          <w:color w:val="auto"/>
          <w:sz w:val="28"/>
          <w:szCs w:val="28"/>
          <w:highlight w:val="none"/>
        </w:rPr>
        <w:t>。</w:t>
      </w:r>
    </w:p>
    <w:bookmarkEnd w:id="5"/>
    <w:p>
      <w:pPr>
        <w:pStyle w:val="6"/>
        <w:rPr>
          <w:color w:val="auto"/>
          <w:sz w:val="28"/>
          <w:szCs w:val="28"/>
        </w:rPr>
      </w:pPr>
      <w:r>
        <w:rPr>
          <w:rFonts w:hint="eastAsia"/>
          <w:color w:val="auto"/>
          <w:sz w:val="28"/>
          <w:szCs w:val="28"/>
        </w:rPr>
        <w:t>第</w:t>
      </w:r>
      <w:r>
        <w:rPr>
          <w:rFonts w:hint="eastAsia"/>
          <w:color w:val="auto"/>
          <w:sz w:val="28"/>
          <w:szCs w:val="28"/>
          <w:lang w:val="en-US" w:eastAsia="zh-CN"/>
        </w:rPr>
        <w:t>二</w:t>
      </w:r>
      <w:r>
        <w:rPr>
          <w:rFonts w:hint="eastAsia"/>
          <w:color w:val="auto"/>
          <w:sz w:val="28"/>
          <w:szCs w:val="28"/>
        </w:rPr>
        <w:t>章 用户需求书</w:t>
      </w:r>
    </w:p>
    <w:p>
      <w:pPr>
        <w:pStyle w:val="6"/>
        <w:spacing w:before="120" w:beforeLines="50" w:after="120" w:afterLines="50"/>
        <w:ind w:firstLine="482" w:firstLineChars="200"/>
        <w:jc w:val="both"/>
        <w:rPr>
          <w:rFonts w:hint="eastAsia" w:cs="Times New Roman"/>
          <w:color w:val="auto"/>
          <w:szCs w:val="24"/>
        </w:rPr>
      </w:pPr>
      <w:r>
        <w:rPr>
          <w:rFonts w:hint="eastAsia" w:cs="Times New Roman"/>
          <w:color w:val="auto"/>
          <w:szCs w:val="24"/>
        </w:rPr>
        <w:t>一、项目概况：</w:t>
      </w:r>
    </w:p>
    <w:p>
      <w:pPr>
        <w:ind w:firstLine="480" w:firstLineChars="200"/>
        <w:rPr>
          <w:rFonts w:hint="eastAsia" w:ascii="宋体" w:hAnsi="宋体" w:cs="宋体"/>
          <w:color w:val="auto"/>
          <w:lang w:val="en-US" w:eastAsia="zh-CN"/>
        </w:rPr>
      </w:pPr>
      <w:r>
        <w:rPr>
          <w:rFonts w:hint="eastAsia" w:ascii="宋体" w:hAnsi="宋体" w:cs="宋体"/>
          <w:color w:val="auto"/>
          <w:lang w:val="en-US" w:eastAsia="zh-CN"/>
        </w:rPr>
        <w:t>随着我院业务的发展，电脑终端系统的增加，原有500台电脑终端系统硬件基础有限，无法满足科室的需求，所以在IP-guard终端安全管理软件需要做扩容和升级维护。</w:t>
      </w:r>
    </w:p>
    <w:p>
      <w:pPr>
        <w:pStyle w:val="6"/>
        <w:spacing w:before="120" w:beforeLines="50" w:after="120" w:afterLines="50"/>
        <w:ind w:firstLine="482" w:firstLineChars="200"/>
        <w:jc w:val="both"/>
        <w:rPr>
          <w:color w:val="auto"/>
          <w:szCs w:val="24"/>
        </w:rPr>
      </w:pPr>
      <w:r>
        <w:rPr>
          <w:rFonts w:hint="eastAsia"/>
          <w:color w:val="auto"/>
          <w:szCs w:val="24"/>
        </w:rPr>
        <w:t>二、项目基本信息</w:t>
      </w:r>
    </w:p>
    <w:tbl>
      <w:tblPr>
        <w:tblStyle w:val="22"/>
        <w:tblpPr w:leftFromText="180" w:rightFromText="180" w:vertAnchor="text" w:horzAnchor="margin" w:tblpX="529" w:tblpY="173"/>
        <w:tblW w:w="44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2710"/>
        <w:gridCol w:w="3146"/>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442" w:type="pct"/>
            <w:vAlign w:val="center"/>
          </w:tcPr>
          <w:p>
            <w:pPr>
              <w:jc w:val="center"/>
              <w:rPr>
                <w:bCs/>
                <w:color w:val="auto"/>
                <w:szCs w:val="21"/>
              </w:rPr>
            </w:pPr>
            <w:r>
              <w:rPr>
                <w:rFonts w:hint="eastAsia"/>
                <w:bCs/>
                <w:color w:val="auto"/>
                <w:szCs w:val="21"/>
              </w:rPr>
              <w:t>序号</w:t>
            </w:r>
          </w:p>
        </w:tc>
        <w:tc>
          <w:tcPr>
            <w:tcW w:w="1250" w:type="pct"/>
            <w:vAlign w:val="center"/>
          </w:tcPr>
          <w:p>
            <w:pPr>
              <w:jc w:val="center"/>
              <w:rPr>
                <w:bCs/>
                <w:color w:val="auto"/>
                <w:szCs w:val="21"/>
              </w:rPr>
            </w:pPr>
            <w:r>
              <w:rPr>
                <w:rFonts w:hint="eastAsia"/>
                <w:color w:val="auto"/>
                <w:szCs w:val="21"/>
              </w:rPr>
              <w:t>采购计划编号</w:t>
            </w:r>
          </w:p>
        </w:tc>
        <w:tc>
          <w:tcPr>
            <w:tcW w:w="1881" w:type="pct"/>
            <w:vAlign w:val="center"/>
          </w:tcPr>
          <w:p>
            <w:pPr>
              <w:jc w:val="center"/>
              <w:rPr>
                <w:bCs/>
                <w:color w:val="auto"/>
                <w:szCs w:val="21"/>
              </w:rPr>
            </w:pPr>
            <w:r>
              <w:rPr>
                <w:rFonts w:hint="eastAsia"/>
                <w:bCs/>
                <w:color w:val="auto"/>
                <w:szCs w:val="21"/>
              </w:rPr>
              <w:t>采购项目名称</w:t>
            </w:r>
          </w:p>
        </w:tc>
        <w:tc>
          <w:tcPr>
            <w:tcW w:w="1425" w:type="pct"/>
            <w:vAlign w:val="center"/>
          </w:tcPr>
          <w:p>
            <w:pPr>
              <w:jc w:val="center"/>
              <w:rPr>
                <w:b/>
                <w:bCs/>
                <w:color w:val="auto"/>
                <w:szCs w:val="21"/>
              </w:rPr>
            </w:pPr>
            <w:r>
              <w:rPr>
                <w:rFonts w:hint="eastAsia"/>
                <w:b/>
                <w:bCs/>
                <w:color w:val="auto"/>
                <w:szCs w:val="21"/>
              </w:rPr>
              <w:t>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42" w:type="pct"/>
            <w:vAlign w:val="center"/>
          </w:tcPr>
          <w:p>
            <w:pPr>
              <w:jc w:val="center"/>
              <w:rPr>
                <w:bCs/>
                <w:color w:val="auto"/>
                <w:szCs w:val="21"/>
              </w:rPr>
            </w:pPr>
            <w:r>
              <w:rPr>
                <w:rFonts w:hint="eastAsia"/>
                <w:bCs/>
                <w:color w:val="auto"/>
                <w:szCs w:val="21"/>
              </w:rPr>
              <w:t>1</w:t>
            </w:r>
          </w:p>
        </w:tc>
        <w:tc>
          <w:tcPr>
            <w:tcW w:w="1250" w:type="pct"/>
            <w:vAlign w:val="center"/>
          </w:tcPr>
          <w:p>
            <w:pPr>
              <w:jc w:val="center"/>
              <w:rPr>
                <w:bCs/>
                <w:color w:val="auto"/>
                <w:szCs w:val="21"/>
              </w:rPr>
            </w:pPr>
            <w:r>
              <w:rPr>
                <w:rFonts w:hint="eastAsia"/>
                <w:bCs/>
                <w:color w:val="auto"/>
                <w:szCs w:val="21"/>
              </w:rPr>
              <w:t>LGZXYYZBB20231219-1</w:t>
            </w:r>
          </w:p>
        </w:tc>
        <w:tc>
          <w:tcPr>
            <w:tcW w:w="1881" w:type="pct"/>
            <w:vAlign w:val="center"/>
          </w:tcPr>
          <w:p>
            <w:pPr>
              <w:jc w:val="center"/>
              <w:rPr>
                <w:rFonts w:hint="default" w:eastAsiaTheme="minorEastAsia"/>
                <w:bCs/>
                <w:color w:val="auto"/>
                <w:szCs w:val="21"/>
                <w:lang w:val="en-US" w:eastAsia="zh-CN"/>
              </w:rPr>
            </w:pPr>
            <w:r>
              <w:rPr>
                <w:rFonts w:hint="eastAsia" w:ascii="仿宋" w:hAnsi="仿宋" w:eastAsia="仿宋" w:cs="仿宋"/>
                <w:color w:val="auto"/>
                <w:kern w:val="2"/>
                <w:sz w:val="28"/>
                <w:szCs w:val="28"/>
                <w:highlight w:val="none"/>
                <w:lang w:val="en-US" w:eastAsia="zh-CN"/>
              </w:rPr>
              <w:t>桌面管理软件IP-guard采购使用授权及维保服务</w:t>
            </w:r>
          </w:p>
        </w:tc>
        <w:tc>
          <w:tcPr>
            <w:tcW w:w="1425" w:type="pct"/>
            <w:vAlign w:val="center"/>
          </w:tcPr>
          <w:p>
            <w:pPr>
              <w:pStyle w:val="3"/>
              <w:bidi w:val="0"/>
              <w:ind w:firstLine="560" w:firstLineChars="200"/>
              <w:jc w:val="both"/>
              <w:outlineLvl w:val="0"/>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145500.00</w:t>
            </w:r>
          </w:p>
        </w:tc>
      </w:tr>
    </w:tbl>
    <w:p>
      <w:pPr>
        <w:pStyle w:val="6"/>
        <w:numPr>
          <w:ilvl w:val="0"/>
          <w:numId w:val="0"/>
        </w:numPr>
        <w:spacing w:before="120" w:beforeLines="50" w:after="120" w:afterLines="50"/>
        <w:ind w:firstLine="482" w:firstLineChars="200"/>
        <w:jc w:val="both"/>
        <w:rPr>
          <w:rFonts w:hint="eastAsia"/>
          <w:color w:val="auto"/>
          <w:szCs w:val="24"/>
          <w:lang w:val="en-US" w:eastAsia="zh-CN"/>
        </w:rPr>
      </w:pPr>
    </w:p>
    <w:p>
      <w:pPr>
        <w:pStyle w:val="6"/>
        <w:numPr>
          <w:ilvl w:val="0"/>
          <w:numId w:val="0"/>
        </w:numPr>
        <w:spacing w:before="120" w:beforeLines="50" w:after="120" w:afterLines="50"/>
        <w:ind w:firstLine="482" w:firstLineChars="200"/>
        <w:jc w:val="both"/>
        <w:rPr>
          <w:rFonts w:hint="eastAsia" w:eastAsia="宋体"/>
          <w:color w:val="auto"/>
          <w:szCs w:val="24"/>
          <w:lang w:val="en-US" w:eastAsia="zh-CN"/>
        </w:rPr>
      </w:pPr>
      <w:r>
        <w:rPr>
          <w:rFonts w:hint="eastAsia"/>
          <w:color w:val="auto"/>
          <w:szCs w:val="24"/>
          <w:lang w:val="en-US" w:eastAsia="zh-CN"/>
        </w:rPr>
        <w:t>三、采购</w:t>
      </w:r>
      <w:r>
        <w:rPr>
          <w:rFonts w:hint="eastAsia"/>
          <w:color w:val="auto"/>
          <w:szCs w:val="24"/>
        </w:rPr>
        <w:t>明细</w:t>
      </w:r>
      <w:r>
        <w:rPr>
          <w:rFonts w:hint="eastAsia"/>
          <w:color w:val="auto"/>
          <w:szCs w:val="24"/>
          <w:lang w:val="en-US" w:eastAsia="zh-CN"/>
        </w:rPr>
        <w:t>清单</w:t>
      </w:r>
    </w:p>
    <w:tbl>
      <w:tblPr>
        <w:tblStyle w:val="22"/>
        <w:tblW w:w="8456"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707"/>
        <w:gridCol w:w="1470"/>
        <w:gridCol w:w="1408"/>
        <w:gridCol w:w="787"/>
        <w:gridCol w:w="713"/>
        <w:gridCol w:w="1181"/>
        <w:gridCol w:w="1012"/>
        <w:gridCol w:w="1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241" w:firstLineChars="1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产品名称</w:t>
            </w:r>
          </w:p>
        </w:tc>
        <w:tc>
          <w:tcPr>
            <w:tcW w:w="14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模块名称</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模块</w:t>
            </w: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模块数量</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eastAsia="zh-CN"/>
              </w:rPr>
              <w:t>单价限价（元）</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扩容授权量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台）</w:t>
            </w:r>
          </w:p>
        </w:tc>
        <w:tc>
          <w:tcPr>
            <w:tcW w:w="1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241" w:firstLineChars="1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2" w:hRule="atLeast"/>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IP-guard终端安全管理软件V4.0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基本模块</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35</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500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2"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p>
        </w:tc>
        <w:tc>
          <w:tcPr>
            <w:tcW w:w="14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应用程序管控</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35</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500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p>
        </w:tc>
        <w:tc>
          <w:tcPr>
            <w:tcW w:w="14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设备管控</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35</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500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2"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p>
        </w:tc>
        <w:tc>
          <w:tcPr>
            <w:tcW w:w="14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远程维护</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35</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500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p>
        </w:tc>
        <w:tc>
          <w:tcPr>
            <w:tcW w:w="14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资产管理</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35</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500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2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IP-guard软件维保</w:t>
            </w:r>
          </w:p>
        </w:tc>
        <w:tc>
          <w:tcPr>
            <w:tcW w:w="14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软件升级维护</w:t>
            </w: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58000</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年</w:t>
            </w:r>
          </w:p>
        </w:tc>
        <w:tc>
          <w:tcPr>
            <w:tcW w:w="1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2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lang w:val="en-US" w:eastAsia="zh-CN"/>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合计</w:t>
            </w:r>
          </w:p>
        </w:tc>
        <w:tc>
          <w:tcPr>
            <w:tcW w:w="14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lang w:val="en-US" w:eastAsia="zh-CN"/>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lang w:val="en-US" w:eastAsia="zh-CN"/>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lang w:val="en-US" w:eastAsia="zh-CN"/>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lang w:val="en-US" w:eastAsia="zh-CN"/>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lang w:val="en-US" w:eastAsia="zh-CN"/>
              </w:rPr>
            </w:pPr>
            <w:r>
              <w:rPr>
                <w:rFonts w:hint="eastAsia" w:ascii="仿宋" w:hAnsi="仿宋" w:eastAsia="仿宋" w:cs="仿宋"/>
                <w:b w:val="0"/>
                <w:bCs w:val="0"/>
                <w:color w:val="auto"/>
                <w:kern w:val="2"/>
                <w:sz w:val="24"/>
                <w:szCs w:val="24"/>
                <w:highlight w:val="none"/>
                <w:lang w:val="en-US" w:eastAsia="zh-CN" w:bidi="ar-SA"/>
              </w:rPr>
              <w:t>145500.00</w:t>
            </w:r>
          </w:p>
        </w:tc>
      </w:tr>
    </w:tbl>
    <w:p>
      <w:pPr>
        <w:pStyle w:val="12"/>
        <w:numPr>
          <w:ilvl w:val="0"/>
          <w:numId w:val="0"/>
        </w:numPr>
        <w:tabs>
          <w:tab w:val="left" w:pos="420"/>
          <w:tab w:val="left" w:pos="540"/>
        </w:tabs>
        <w:adjustRightInd w:val="0"/>
        <w:snapToGrid w:val="0"/>
        <w:spacing w:before="156" w:beforeLines="50" w:line="360" w:lineRule="auto"/>
        <w:ind w:leftChars="0" w:firstLine="241" w:firstLineChars="100"/>
        <w:rPr>
          <w:rFonts w:hint="eastAsia" w:asciiTheme="minorEastAsia" w:hAnsiTheme="minorEastAsia"/>
          <w:b/>
          <w:color w:val="auto"/>
          <w:sz w:val="24"/>
          <w:szCs w:val="24"/>
          <w:lang w:val="en-US" w:eastAsia="zh-CN"/>
        </w:rPr>
      </w:pPr>
    </w:p>
    <w:p>
      <w:pPr>
        <w:keepNext/>
        <w:keepLines/>
        <w:widowControl w:val="0"/>
        <w:adjustRightInd w:val="0"/>
        <w:spacing w:before="120" w:beforeLines="50" w:after="120" w:afterLines="50"/>
        <w:ind w:firstLine="241" w:firstLineChars="100"/>
        <w:jc w:val="both"/>
        <w:textAlignment w:val="baseline"/>
        <w:outlineLvl w:val="1"/>
        <w:rPr>
          <w:rFonts w:hint="eastAsia" w:ascii="宋体" w:hAnsi="宋体" w:eastAsia="宋体" w:cs="Times New Roman"/>
          <w:b/>
          <w:bCs/>
          <w:color w:val="auto"/>
          <w:sz w:val="24"/>
          <w:szCs w:val="24"/>
          <w:lang w:val="en-US" w:eastAsia="zh-CN" w:bidi="ar-SA"/>
        </w:rPr>
      </w:pPr>
      <w:r>
        <w:rPr>
          <w:rFonts w:hint="eastAsia" w:ascii="宋体" w:hAnsi="宋体" w:eastAsia="宋体" w:cs="Times New Roman"/>
          <w:b/>
          <w:bCs/>
          <w:color w:val="auto"/>
          <w:sz w:val="24"/>
          <w:szCs w:val="24"/>
          <w:lang w:val="en-US" w:eastAsia="zh-CN" w:bidi="ar-SA"/>
        </w:rPr>
        <w:t>四、技术参数要求</w:t>
      </w:r>
    </w:p>
    <w:p>
      <w:pPr>
        <w:widowControl w:val="0"/>
        <w:ind w:firstLine="482" w:firstLineChars="200"/>
        <w:jc w:val="both"/>
        <w:rPr>
          <w:rFonts w:eastAsia="宋体"/>
          <w:b/>
          <w:color w:val="auto"/>
          <w:kern w:val="2"/>
        </w:rPr>
      </w:pPr>
      <w:r>
        <w:rPr>
          <w:rFonts w:hint="eastAsia" w:eastAsia="宋体"/>
          <w:b/>
          <w:color w:val="auto"/>
          <w:kern w:val="2"/>
        </w:rPr>
        <w:t>说明：</w:t>
      </w:r>
      <w:r>
        <w:rPr>
          <w:rFonts w:eastAsia="宋体"/>
          <w:b/>
          <w:color w:val="auto"/>
          <w:kern w:val="2"/>
        </w:rPr>
        <w:t xml:space="preserve"> 1</w:t>
      </w:r>
      <w:r>
        <w:rPr>
          <w:rFonts w:hint="eastAsia" w:eastAsia="宋体"/>
          <w:b/>
          <w:color w:val="auto"/>
          <w:kern w:val="2"/>
        </w:rPr>
        <w:t>、评分时，如对一项招标技术要求（以划分框为准）中的内容存在两处（或以上）负偏离的，在评分时只作一项负偏离扣分。</w:t>
      </w:r>
    </w:p>
    <w:p>
      <w:pPr>
        <w:widowControl w:val="0"/>
        <w:ind w:firstLine="482" w:firstLineChars="200"/>
        <w:jc w:val="both"/>
        <w:rPr>
          <w:rFonts w:eastAsia="宋体"/>
          <w:b/>
          <w:color w:val="auto"/>
          <w:kern w:val="2"/>
        </w:rPr>
      </w:pPr>
      <w:r>
        <w:rPr>
          <w:rFonts w:eastAsia="宋体"/>
          <w:b/>
          <w:color w:val="auto"/>
          <w:kern w:val="2"/>
        </w:rPr>
        <w:t>2</w:t>
      </w:r>
      <w:r>
        <w:rPr>
          <w:rFonts w:hint="eastAsia" w:eastAsia="宋体"/>
          <w:b/>
          <w:color w:val="auto"/>
          <w:kern w:val="2"/>
        </w:rPr>
        <w:t>、带“</w:t>
      </w:r>
      <w:r>
        <w:rPr>
          <w:rFonts w:hint="eastAsia" w:ascii="宋体" w:hAnsi="宋体" w:eastAsia="宋体" w:cs="宋体"/>
          <w:b/>
          <w:color w:val="auto"/>
          <w:kern w:val="2"/>
        </w:rPr>
        <w:t>★</w:t>
      </w:r>
      <w:r>
        <w:rPr>
          <w:rFonts w:hint="eastAsia" w:eastAsia="宋体"/>
          <w:b/>
          <w:color w:val="auto"/>
          <w:kern w:val="2"/>
        </w:rPr>
        <w:t>”指标项为实质性条款，如出现负偏离，将被视为未实质性满足招标文件要求作投标无效处理；带“</w:t>
      </w:r>
      <w:r>
        <w:rPr>
          <w:rFonts w:eastAsia="宋体"/>
          <w:color w:val="auto"/>
          <w:kern w:val="2"/>
        </w:rPr>
        <w:t>▲</w:t>
      </w:r>
      <w:r>
        <w:rPr>
          <w:rFonts w:hint="eastAsia" w:eastAsia="宋体"/>
          <w:b/>
          <w:color w:val="auto"/>
          <w:kern w:val="2"/>
        </w:rPr>
        <w:t>”指标项为重要参数条款，负偏离时依相关评分准则内容作重点扣分处理。</w:t>
      </w:r>
    </w:p>
    <w:p>
      <w:pPr>
        <w:widowControl w:val="0"/>
        <w:ind w:firstLine="482" w:firstLineChars="200"/>
        <w:jc w:val="both"/>
        <w:rPr>
          <w:rFonts w:hint="eastAsia" w:eastAsia="宋体"/>
          <w:b/>
          <w:color w:val="auto"/>
          <w:kern w:val="2"/>
        </w:rPr>
      </w:pPr>
      <w:r>
        <w:rPr>
          <w:rFonts w:eastAsia="宋体"/>
          <w:b/>
          <w:color w:val="auto"/>
          <w:kern w:val="2"/>
        </w:rPr>
        <w:t>3</w:t>
      </w:r>
      <w:r>
        <w:rPr>
          <w:rFonts w:hint="eastAsia" w:eastAsia="宋体"/>
          <w:b/>
          <w:color w:val="auto"/>
          <w:kern w:val="2"/>
        </w:rPr>
        <w:t>、</w:t>
      </w:r>
      <w:bookmarkStart w:id="6" w:name="_Hlk72585069"/>
      <w:r>
        <w:rPr>
          <w:rFonts w:hint="eastAsia" w:eastAsia="宋体"/>
          <w:b/>
          <w:color w:val="auto"/>
          <w:kern w:val="2"/>
        </w:rPr>
        <w:t>招标技术要求中，用红色加粗字体标注的指标项均要求提供证明资料，共0项；其余指标项未要求提供证明资料，无需提供相关证明资料。</w:t>
      </w:r>
    </w:p>
    <w:p>
      <w:pPr>
        <w:pStyle w:val="8"/>
        <w:rPr>
          <w:rFonts w:hint="eastAsia" w:eastAsia="宋体"/>
          <w:b/>
          <w:color w:val="auto"/>
          <w:kern w:val="2"/>
        </w:rPr>
      </w:pPr>
    </w:p>
    <w:bookmarkEnd w:id="6"/>
    <w:p>
      <w:pPr>
        <w:ind w:firstLine="482" w:firstLineChars="200"/>
        <w:rPr>
          <w:rFonts w:hint="eastAsia" w:ascii="宋体" w:hAnsi="宋体"/>
          <w:b/>
          <w:color w:val="auto"/>
          <w:szCs w:val="21"/>
        </w:rPr>
      </w:pPr>
    </w:p>
    <w:tbl>
      <w:tblPr>
        <w:tblStyle w:val="23"/>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8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vAlign w:val="center"/>
          </w:tcPr>
          <w:p>
            <w:pPr>
              <w:adjustRightInd w:val="0"/>
              <w:snapToGrid w:val="0"/>
              <w:spacing w:line="360" w:lineRule="auto"/>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序号</w:t>
            </w:r>
          </w:p>
        </w:tc>
        <w:tc>
          <w:tcPr>
            <w:tcW w:w="8670" w:type="dxa"/>
            <w:vAlign w:val="center"/>
          </w:tcPr>
          <w:p>
            <w:pPr>
              <w:adjustRightInd w:val="0"/>
              <w:snapToGrid w:val="0"/>
              <w:spacing w:line="360" w:lineRule="auto"/>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lang w:val="en-US" w:eastAsia="zh-CN"/>
              </w:rPr>
              <w:t>技术</w:t>
            </w:r>
            <w:r>
              <w:rPr>
                <w:rFonts w:hint="eastAsia" w:ascii="宋体" w:hAnsi="宋体" w:eastAsia="宋体" w:cs="宋体"/>
                <w:b/>
                <w:bCs/>
                <w:color w:val="auto"/>
                <w:kern w:val="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1</w:t>
            </w:r>
          </w:p>
        </w:tc>
        <w:tc>
          <w:tcPr>
            <w:tcW w:w="8670" w:type="dxa"/>
          </w:tcPr>
          <w:p>
            <w:pPr>
              <w:pStyle w:val="8"/>
              <w:numPr>
                <w:ilvl w:val="0"/>
                <w:numId w:val="0"/>
              </w:numPr>
              <w:adjustRightInd w:val="0"/>
              <w:snapToGrid w:val="0"/>
              <w:spacing w:line="360" w:lineRule="auto"/>
              <w:rPr>
                <w:rFonts w:hint="eastAsia" w:hAnsi="宋体" w:eastAsiaTheme="minorEastAsia"/>
                <w:color w:val="auto"/>
                <w:kern w:val="0"/>
                <w:szCs w:val="21"/>
                <w:lang w:eastAsia="zh-CN"/>
              </w:rPr>
            </w:pPr>
            <w:r>
              <w:rPr>
                <w:rFonts w:hint="eastAsia"/>
                <w:color w:val="auto"/>
                <w:kern w:val="2"/>
              </w:rPr>
              <w:t>支持查看计算机名称、计算机、所属组、IP/MAC地址、操作系统、最后在线时间、最后活动时间、登录用户、用户组等</w:t>
            </w:r>
            <w:r>
              <w:rPr>
                <w:rFonts w:hint="eastAsia"/>
                <w:color w:val="auto"/>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2</w:t>
            </w:r>
          </w:p>
        </w:tc>
        <w:tc>
          <w:tcPr>
            <w:tcW w:w="8670" w:type="dxa"/>
          </w:tcPr>
          <w:p>
            <w:pPr>
              <w:numPr>
                <w:ilvl w:val="0"/>
                <w:numId w:val="0"/>
              </w:numPr>
              <w:adjustRightInd w:val="0"/>
              <w:snapToGrid w:val="0"/>
              <w:spacing w:line="360" w:lineRule="auto"/>
              <w:rPr>
                <w:rFonts w:hint="eastAsia" w:hAnsi="宋体" w:eastAsiaTheme="minorEastAsia"/>
                <w:color w:val="auto"/>
                <w:kern w:val="0"/>
                <w:szCs w:val="21"/>
                <w:lang w:eastAsia="zh-CN"/>
              </w:rPr>
            </w:pPr>
            <w:r>
              <w:rPr>
                <w:rFonts w:hint="eastAsia" w:asciiTheme="minorEastAsia" w:hAnsiTheme="minorEastAsia" w:eastAsiaTheme="minorEastAsia" w:cstheme="minorEastAsia"/>
                <w:bCs/>
                <w:color w:val="auto"/>
                <w:kern w:val="0"/>
                <w:szCs w:val="21"/>
              </w:rPr>
              <w:t>▲</w:t>
            </w:r>
            <w:r>
              <w:rPr>
                <w:rFonts w:hint="eastAsia"/>
                <w:color w:val="auto"/>
                <w:kern w:val="2"/>
              </w:rPr>
              <w:t>支持从AD域、LDAP用户系统、内置用户系统同步用户信息，进行用户登录认证，实现用户身份与计算机的关联</w:t>
            </w:r>
            <w:r>
              <w:rPr>
                <w:rFonts w:hint="eastAsia"/>
                <w:color w:val="auto"/>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pPr>
              <w:adjustRightInd w:val="0"/>
              <w:snapToGrid w:val="0"/>
              <w:spacing w:line="360" w:lineRule="auto"/>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3</w:t>
            </w:r>
          </w:p>
        </w:tc>
        <w:tc>
          <w:tcPr>
            <w:tcW w:w="8670" w:type="dxa"/>
          </w:tcPr>
          <w:p>
            <w:pPr>
              <w:pStyle w:val="8"/>
              <w:numPr>
                <w:ilvl w:val="0"/>
                <w:numId w:val="0"/>
              </w:numPr>
              <w:adjustRightInd w:val="0"/>
              <w:snapToGrid w:val="0"/>
              <w:spacing w:line="360" w:lineRule="auto"/>
              <w:ind w:leftChars="0"/>
              <w:rPr>
                <w:rFonts w:ascii="宋体" w:hAnsi="宋体"/>
                <w:color w:val="auto"/>
                <w:kern w:val="0"/>
                <w:szCs w:val="21"/>
              </w:rPr>
            </w:pPr>
            <w:r>
              <w:rPr>
                <w:rFonts w:hint="eastAsia"/>
                <w:color w:val="auto"/>
                <w:kern w:val="2"/>
                <w:lang w:val="en-US" w:eastAsia="zh-CN"/>
              </w:rPr>
              <w:t>支持对网内任意客户端计算机进行锁定、解锁、关闭、重启、注销和发送通知信息等操作。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vAlign w:val="top"/>
          </w:tcPr>
          <w:p>
            <w:pPr>
              <w:adjustRightInd w:val="0"/>
              <w:snapToGrid w:val="0"/>
              <w:spacing w:line="360" w:lineRule="auto"/>
              <w:jc w:val="center"/>
              <w:rPr>
                <w:rFonts w:hint="default"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4</w:t>
            </w:r>
          </w:p>
        </w:tc>
        <w:tc>
          <w:tcPr>
            <w:tcW w:w="8670" w:type="dxa"/>
            <w:vAlign w:val="top"/>
          </w:tcPr>
          <w:p>
            <w:pPr>
              <w:numPr>
                <w:ilvl w:val="0"/>
                <w:numId w:val="0"/>
              </w:numPr>
              <w:adjustRightInd w:val="0"/>
              <w:snapToGrid w:val="0"/>
              <w:spacing w:line="360" w:lineRule="auto"/>
              <w:ind w:leftChars="0"/>
              <w:rPr>
                <w:rFonts w:ascii="Times New Roman" w:hAnsi="宋体" w:eastAsia="宋体" w:cs="Times New Roman"/>
                <w:color w:val="auto"/>
                <w:kern w:val="0"/>
                <w:sz w:val="21"/>
                <w:szCs w:val="21"/>
                <w:lang w:val="en-US" w:eastAsia="zh-CN" w:bidi="ar-SA"/>
              </w:rPr>
            </w:pPr>
            <w:r>
              <w:rPr>
                <w:rFonts w:hint="eastAsia" w:asciiTheme="minorEastAsia" w:hAnsiTheme="minorEastAsia" w:eastAsiaTheme="minorEastAsia" w:cstheme="minorEastAsia"/>
                <w:bCs/>
                <w:color w:val="auto"/>
                <w:kern w:val="0"/>
                <w:szCs w:val="21"/>
              </w:rPr>
              <w:t>▲</w:t>
            </w:r>
            <w:r>
              <w:rPr>
                <w:rFonts w:hint="default"/>
                <w:color w:val="auto"/>
                <w:kern w:val="2"/>
                <w:lang w:val="en-US" w:eastAsia="zh-CN"/>
              </w:rPr>
              <w:t>支持对计算机的安全状态进行检测，检测条件包括运行指定应用程序、禁止运行指定应用程序，对于不符合检测条件的计算机可进行报警、警告、阻断网络、阻断接入等操作</w:t>
            </w:r>
            <w:r>
              <w:rPr>
                <w:rFonts w:hint="eastAsia"/>
                <w:color w:val="auto"/>
                <w:kern w:val="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vAlign w:val="top"/>
          </w:tcPr>
          <w:p>
            <w:pPr>
              <w:adjustRightInd w:val="0"/>
              <w:snapToGrid w:val="0"/>
              <w:spacing w:line="360" w:lineRule="auto"/>
              <w:jc w:val="center"/>
              <w:rPr>
                <w:rFonts w:hint="default"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5</w:t>
            </w:r>
          </w:p>
        </w:tc>
        <w:tc>
          <w:tcPr>
            <w:tcW w:w="8670" w:type="dxa"/>
            <w:vAlign w:val="top"/>
          </w:tcPr>
          <w:p>
            <w:pPr>
              <w:pStyle w:val="8"/>
              <w:numPr>
                <w:ilvl w:val="0"/>
                <w:numId w:val="0"/>
              </w:numPr>
              <w:adjustRightInd w:val="0"/>
              <w:snapToGrid w:val="0"/>
              <w:spacing w:line="360" w:lineRule="auto"/>
              <w:ind w:leftChars="0"/>
              <w:rPr>
                <w:rFonts w:ascii="Times New Roman" w:hAnsi="宋体" w:eastAsia="宋体" w:cs="Times New Roman"/>
                <w:color w:val="auto"/>
                <w:kern w:val="0"/>
                <w:sz w:val="21"/>
                <w:szCs w:val="21"/>
                <w:lang w:val="en-US" w:eastAsia="zh-CN" w:bidi="ar-SA"/>
              </w:rPr>
            </w:pPr>
            <w:r>
              <w:rPr>
                <w:rFonts w:hint="default"/>
                <w:color w:val="auto"/>
                <w:kern w:val="2"/>
                <w:lang w:val="en-US" w:eastAsia="zh-CN"/>
              </w:rPr>
              <w:t>记录安全检测日志，包括检测结果、计算机、计算机组、IP地址、时间、检测结果等</w:t>
            </w:r>
            <w:r>
              <w:rPr>
                <w:rFonts w:hint="eastAsia"/>
                <w:color w:val="auto"/>
                <w:kern w:val="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vAlign w:val="top"/>
          </w:tcPr>
          <w:p>
            <w:pPr>
              <w:adjustRightInd w:val="0"/>
              <w:snapToGrid w:val="0"/>
              <w:spacing w:line="360" w:lineRule="auto"/>
              <w:jc w:val="center"/>
              <w:rPr>
                <w:rFonts w:hint="default"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6</w:t>
            </w:r>
          </w:p>
        </w:tc>
        <w:tc>
          <w:tcPr>
            <w:tcW w:w="8670" w:type="dxa"/>
            <w:vAlign w:val="top"/>
          </w:tcPr>
          <w:p>
            <w:pPr>
              <w:numPr>
                <w:ilvl w:val="0"/>
                <w:numId w:val="0"/>
              </w:numPr>
              <w:adjustRightInd w:val="0"/>
              <w:snapToGrid w:val="0"/>
              <w:spacing w:line="360" w:lineRule="auto"/>
              <w:ind w:leftChars="0"/>
              <w:rPr>
                <w:rFonts w:ascii="宋体" w:hAnsi="宋体" w:eastAsia="宋体" w:cs="Times New Roman"/>
                <w:color w:val="auto"/>
                <w:kern w:val="0"/>
                <w:sz w:val="21"/>
                <w:szCs w:val="21"/>
                <w:lang w:val="en-US" w:eastAsia="zh-CN" w:bidi="ar-SA"/>
              </w:rPr>
            </w:pPr>
            <w:r>
              <w:rPr>
                <w:rFonts w:hint="default"/>
                <w:color w:val="auto"/>
                <w:kern w:val="2"/>
                <w:lang w:val="en-US" w:eastAsia="zh-CN"/>
              </w:rPr>
              <w:t>支持通过进程名称控制应用程序的运行，当用户运行指定程序时可报警给管理员</w:t>
            </w:r>
            <w:r>
              <w:rPr>
                <w:rFonts w:hint="eastAsia"/>
                <w:color w:val="auto"/>
                <w:kern w:val="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vAlign w:val="top"/>
          </w:tcPr>
          <w:p>
            <w:pPr>
              <w:adjustRightInd w:val="0"/>
              <w:snapToGrid w:val="0"/>
              <w:spacing w:line="360" w:lineRule="auto"/>
              <w:jc w:val="center"/>
              <w:rPr>
                <w:rFonts w:hint="default"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7</w:t>
            </w:r>
          </w:p>
        </w:tc>
        <w:tc>
          <w:tcPr>
            <w:tcW w:w="8670" w:type="dxa"/>
            <w:vAlign w:val="top"/>
          </w:tcPr>
          <w:p>
            <w:pPr>
              <w:pStyle w:val="8"/>
              <w:numPr>
                <w:ilvl w:val="0"/>
                <w:numId w:val="0"/>
              </w:numPr>
              <w:adjustRightInd w:val="0"/>
              <w:snapToGrid w:val="0"/>
              <w:spacing w:line="360" w:lineRule="auto"/>
              <w:ind w:leftChars="0"/>
              <w:rPr>
                <w:rFonts w:ascii="Times New Roman" w:hAnsi="宋体" w:eastAsia="宋体" w:cs="Times New Roman"/>
                <w:color w:val="auto"/>
                <w:kern w:val="0"/>
                <w:sz w:val="21"/>
                <w:szCs w:val="21"/>
                <w:lang w:val="en-US" w:eastAsia="zh-CN" w:bidi="ar-SA"/>
              </w:rPr>
            </w:pPr>
            <w:r>
              <w:rPr>
                <w:rFonts w:hint="eastAsia"/>
                <w:color w:val="auto"/>
                <w:kern w:val="2"/>
                <w:lang w:val="en-US" w:eastAsia="zh-CN"/>
              </w:rPr>
              <w:t>记录应用程序启动/停止的日志，包括时间、计算机、用户、应用程序名称、文件路径等。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vAlign w:val="top"/>
          </w:tcPr>
          <w:p>
            <w:pPr>
              <w:adjustRightInd w:val="0"/>
              <w:snapToGrid w:val="0"/>
              <w:spacing w:line="360" w:lineRule="auto"/>
              <w:jc w:val="center"/>
              <w:rPr>
                <w:rFonts w:hint="default"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8</w:t>
            </w:r>
          </w:p>
        </w:tc>
        <w:tc>
          <w:tcPr>
            <w:tcW w:w="8670" w:type="dxa"/>
            <w:vAlign w:val="top"/>
          </w:tcPr>
          <w:p>
            <w:pPr>
              <w:numPr>
                <w:ilvl w:val="0"/>
                <w:numId w:val="0"/>
              </w:numPr>
              <w:adjustRightInd w:val="0"/>
              <w:snapToGrid w:val="0"/>
              <w:spacing w:line="360" w:lineRule="auto"/>
              <w:ind w:leftChars="0"/>
              <w:rPr>
                <w:rFonts w:ascii="Times New Roman" w:hAnsi="宋体" w:eastAsia="宋体" w:cs="Times New Roman"/>
                <w:color w:val="auto"/>
                <w:kern w:val="0"/>
                <w:sz w:val="21"/>
                <w:szCs w:val="21"/>
                <w:lang w:val="en-US" w:eastAsia="zh-CN" w:bidi="ar-SA"/>
              </w:rPr>
            </w:pPr>
            <w:r>
              <w:rPr>
                <w:rFonts w:hint="eastAsia"/>
                <w:color w:val="auto"/>
                <w:kern w:val="2"/>
                <w:lang w:val="en-US" w:eastAsia="zh-CN"/>
              </w:rPr>
              <w:t>支</w:t>
            </w:r>
            <w:r>
              <w:rPr>
                <w:rFonts w:hint="default"/>
                <w:color w:val="auto"/>
                <w:kern w:val="2"/>
                <w:lang w:val="en-US" w:eastAsia="zh-CN"/>
              </w:rPr>
              <w:t>持统计应用程序的运行时长及百分比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vAlign w:val="top"/>
          </w:tcPr>
          <w:p>
            <w:pPr>
              <w:adjustRightInd w:val="0"/>
              <w:snapToGrid w:val="0"/>
              <w:spacing w:line="360" w:lineRule="auto"/>
              <w:jc w:val="center"/>
              <w:rPr>
                <w:rFonts w:hint="default"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9</w:t>
            </w:r>
          </w:p>
        </w:tc>
        <w:tc>
          <w:tcPr>
            <w:tcW w:w="8670" w:type="dxa"/>
            <w:vAlign w:val="top"/>
          </w:tcPr>
          <w:p>
            <w:pPr>
              <w:pStyle w:val="8"/>
              <w:numPr>
                <w:ilvl w:val="0"/>
                <w:numId w:val="0"/>
              </w:numPr>
              <w:adjustRightInd w:val="0"/>
              <w:snapToGrid w:val="0"/>
              <w:spacing w:line="360" w:lineRule="auto"/>
              <w:ind w:leftChars="0"/>
              <w:rPr>
                <w:rFonts w:ascii="宋体" w:hAnsi="宋体" w:eastAsia="宋体" w:cs="Times New Roman"/>
                <w:color w:val="auto"/>
                <w:kern w:val="0"/>
                <w:sz w:val="21"/>
                <w:szCs w:val="21"/>
                <w:lang w:val="en-US" w:eastAsia="zh-CN" w:bidi="ar-SA"/>
              </w:rPr>
            </w:pPr>
            <w:r>
              <w:rPr>
                <w:rFonts w:hint="eastAsia" w:asciiTheme="minorEastAsia" w:hAnsiTheme="minorEastAsia" w:eastAsiaTheme="minorEastAsia" w:cstheme="minorEastAsia"/>
                <w:bCs/>
                <w:color w:val="auto"/>
                <w:kern w:val="0"/>
                <w:szCs w:val="21"/>
              </w:rPr>
              <w:t>▲</w:t>
            </w:r>
            <w:r>
              <w:rPr>
                <w:rFonts w:hint="eastAsia"/>
                <w:color w:val="auto"/>
                <w:kern w:val="2"/>
                <w:lang w:val="en-US" w:eastAsia="zh-CN"/>
              </w:rPr>
              <w:t>支持统计BIOS、CPU、SCSI设备、SCSI控制器、USB控制器、操作系统名称、端口、高速缓存、键盘、内存、鼠标、网卡、系统槽、显示卡、显示器、硬盘驱动器和主板等信息。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vAlign w:val="top"/>
          </w:tcPr>
          <w:p>
            <w:pPr>
              <w:adjustRightInd w:val="0"/>
              <w:snapToGrid w:val="0"/>
              <w:spacing w:line="360" w:lineRule="auto"/>
              <w:jc w:val="center"/>
              <w:rPr>
                <w:rFonts w:hint="eastAsia" w:ascii="宋体" w:hAnsi="宋体" w:eastAsia="宋体" w:cs="Times New Roman"/>
                <w:color w:val="auto"/>
                <w:kern w:val="0"/>
                <w:sz w:val="21"/>
                <w:szCs w:val="21"/>
                <w:lang w:val="en-US" w:eastAsia="zh-CN" w:bidi="ar-SA"/>
              </w:rPr>
            </w:pPr>
            <w:r>
              <w:rPr>
                <w:rFonts w:hint="eastAsia" w:ascii="宋体" w:hAnsi="宋体"/>
                <w:color w:val="auto"/>
                <w:kern w:val="0"/>
                <w:szCs w:val="21"/>
              </w:rPr>
              <w:t>1</w:t>
            </w:r>
            <w:r>
              <w:rPr>
                <w:rFonts w:hint="eastAsia" w:ascii="宋体" w:hAnsi="宋体"/>
                <w:color w:val="auto"/>
                <w:kern w:val="0"/>
                <w:szCs w:val="21"/>
                <w:lang w:val="en-US" w:eastAsia="zh-CN"/>
              </w:rPr>
              <w:t>0</w:t>
            </w:r>
          </w:p>
        </w:tc>
        <w:tc>
          <w:tcPr>
            <w:tcW w:w="8670" w:type="dxa"/>
            <w:vAlign w:val="top"/>
          </w:tcPr>
          <w:p>
            <w:pPr>
              <w:numPr>
                <w:ilvl w:val="0"/>
                <w:numId w:val="0"/>
              </w:numPr>
              <w:adjustRightInd w:val="0"/>
              <w:snapToGrid w:val="0"/>
              <w:spacing w:line="360" w:lineRule="auto"/>
              <w:ind w:leftChars="0"/>
              <w:rPr>
                <w:rFonts w:ascii="Times New Roman" w:hAnsi="宋体" w:eastAsia="宋体" w:cs="Times New Roman"/>
                <w:color w:val="auto"/>
                <w:kern w:val="0"/>
                <w:sz w:val="21"/>
                <w:szCs w:val="21"/>
                <w:lang w:val="en-US" w:eastAsia="zh-CN" w:bidi="ar-SA"/>
              </w:rPr>
            </w:pPr>
            <w:r>
              <w:rPr>
                <w:rFonts w:hint="default"/>
                <w:color w:val="auto"/>
                <w:kern w:val="2"/>
                <w:lang w:val="en-US" w:eastAsia="zh-CN"/>
              </w:rPr>
              <w:t>支持记录操作系统以及开始菜单中的软件信息，包括：软件名称、摘要、版本、产品ID、密钥、版权信息、制造商、语言、路径、大小、安装时间等</w:t>
            </w:r>
            <w:r>
              <w:rPr>
                <w:rFonts w:hint="eastAsia"/>
                <w:color w:val="auto"/>
                <w:kern w:val="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vAlign w:val="top"/>
          </w:tcPr>
          <w:p>
            <w:pPr>
              <w:adjustRightInd w:val="0"/>
              <w:snapToGrid w:val="0"/>
              <w:spacing w:line="360" w:lineRule="auto"/>
              <w:jc w:val="center"/>
              <w:rPr>
                <w:rFonts w:hint="default"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11</w:t>
            </w:r>
          </w:p>
        </w:tc>
        <w:tc>
          <w:tcPr>
            <w:tcW w:w="8670" w:type="dxa"/>
            <w:vAlign w:val="top"/>
          </w:tcPr>
          <w:p>
            <w:pPr>
              <w:pStyle w:val="8"/>
              <w:numPr>
                <w:ilvl w:val="0"/>
                <w:numId w:val="0"/>
              </w:numPr>
              <w:adjustRightInd w:val="0"/>
              <w:snapToGrid w:val="0"/>
              <w:spacing w:line="360" w:lineRule="auto"/>
              <w:ind w:leftChars="0"/>
              <w:rPr>
                <w:rFonts w:ascii="Times New Roman" w:hAnsi="宋体" w:eastAsia="宋体" w:cs="Times New Roman"/>
                <w:color w:val="auto"/>
                <w:kern w:val="0"/>
                <w:sz w:val="21"/>
                <w:szCs w:val="21"/>
                <w:lang w:val="en-US" w:eastAsia="zh-CN" w:bidi="ar-SA"/>
              </w:rPr>
            </w:pPr>
            <w:r>
              <w:rPr>
                <w:rFonts w:hint="default"/>
                <w:color w:val="auto"/>
                <w:kern w:val="2"/>
                <w:lang w:val="en-US" w:eastAsia="zh-CN"/>
              </w:rPr>
              <w:t>支持记录硬件设备的增加、变化、删除</w:t>
            </w:r>
            <w:r>
              <w:rPr>
                <w:rFonts w:hint="eastAsia"/>
                <w:color w:val="auto"/>
                <w:kern w:val="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vAlign w:val="top"/>
          </w:tcPr>
          <w:p>
            <w:pPr>
              <w:adjustRightInd w:val="0"/>
              <w:snapToGrid w:val="0"/>
              <w:spacing w:line="360" w:lineRule="auto"/>
              <w:jc w:val="center"/>
              <w:rPr>
                <w:rFonts w:hint="default"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12</w:t>
            </w:r>
          </w:p>
        </w:tc>
        <w:tc>
          <w:tcPr>
            <w:tcW w:w="8670" w:type="dxa"/>
            <w:vAlign w:val="top"/>
          </w:tcPr>
          <w:p>
            <w:pPr>
              <w:numPr>
                <w:ilvl w:val="0"/>
                <w:numId w:val="0"/>
              </w:numPr>
              <w:adjustRightInd w:val="0"/>
              <w:snapToGrid w:val="0"/>
              <w:spacing w:line="360" w:lineRule="auto"/>
              <w:ind w:leftChars="0"/>
              <w:rPr>
                <w:rFonts w:ascii="宋体" w:hAnsi="宋体" w:eastAsia="宋体" w:cs="Times New Roman"/>
                <w:color w:val="auto"/>
                <w:kern w:val="0"/>
                <w:sz w:val="21"/>
                <w:szCs w:val="21"/>
                <w:lang w:val="en-US" w:eastAsia="zh-CN" w:bidi="ar-SA"/>
              </w:rPr>
            </w:pPr>
            <w:r>
              <w:rPr>
                <w:rFonts w:hint="default"/>
                <w:color w:val="auto"/>
                <w:kern w:val="2"/>
                <w:lang w:val="en-US" w:eastAsia="zh-CN"/>
              </w:rPr>
              <w:t>支持记录软件的增加、变化和删除，包括软件变化的日期、时间、计算机、IP地址、软件名称等</w:t>
            </w:r>
            <w:r>
              <w:rPr>
                <w:rFonts w:hint="eastAsia"/>
                <w:color w:val="auto"/>
                <w:kern w:val="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vAlign w:val="top"/>
          </w:tcPr>
          <w:p>
            <w:pPr>
              <w:adjustRightInd w:val="0"/>
              <w:snapToGrid w:val="0"/>
              <w:spacing w:line="360" w:lineRule="auto"/>
              <w:jc w:val="center"/>
              <w:rPr>
                <w:rFonts w:hint="eastAsia" w:ascii="宋体" w:hAnsi="宋体" w:eastAsia="宋体" w:cs="Times New Roman"/>
                <w:color w:val="auto"/>
                <w:kern w:val="0"/>
                <w:sz w:val="21"/>
                <w:szCs w:val="21"/>
                <w:lang w:val="en-US" w:eastAsia="zh-CN" w:bidi="ar-SA"/>
              </w:rPr>
            </w:pPr>
            <w:r>
              <w:rPr>
                <w:rFonts w:hint="eastAsia" w:ascii="宋体" w:hAnsi="宋体"/>
                <w:color w:val="auto"/>
                <w:kern w:val="0"/>
                <w:szCs w:val="21"/>
              </w:rPr>
              <w:t>1</w:t>
            </w:r>
            <w:r>
              <w:rPr>
                <w:rFonts w:hint="eastAsia" w:ascii="宋体" w:hAnsi="宋体"/>
                <w:color w:val="auto"/>
                <w:kern w:val="0"/>
                <w:szCs w:val="21"/>
                <w:lang w:val="en-US" w:eastAsia="zh-CN"/>
              </w:rPr>
              <w:t>3</w:t>
            </w:r>
          </w:p>
        </w:tc>
        <w:tc>
          <w:tcPr>
            <w:tcW w:w="8670" w:type="dxa"/>
            <w:vAlign w:val="top"/>
          </w:tcPr>
          <w:p>
            <w:pPr>
              <w:pStyle w:val="8"/>
              <w:numPr>
                <w:ilvl w:val="0"/>
                <w:numId w:val="0"/>
              </w:numPr>
              <w:adjustRightInd w:val="0"/>
              <w:snapToGrid w:val="0"/>
              <w:spacing w:line="360" w:lineRule="auto"/>
              <w:ind w:leftChars="0"/>
              <w:rPr>
                <w:rFonts w:ascii="Times New Roman" w:hAnsi="宋体" w:eastAsia="宋体" w:cs="Times New Roman"/>
                <w:color w:val="auto"/>
                <w:kern w:val="0"/>
                <w:sz w:val="21"/>
                <w:szCs w:val="21"/>
                <w:lang w:val="en-US" w:eastAsia="zh-CN" w:bidi="ar-SA"/>
              </w:rPr>
            </w:pPr>
            <w:r>
              <w:rPr>
                <w:rFonts w:hint="eastAsia" w:asciiTheme="minorEastAsia" w:hAnsiTheme="minorEastAsia" w:eastAsiaTheme="minorEastAsia" w:cstheme="minorEastAsia"/>
                <w:bCs/>
                <w:color w:val="auto"/>
                <w:kern w:val="0"/>
                <w:szCs w:val="21"/>
              </w:rPr>
              <w:t>▲</w:t>
            </w:r>
            <w:r>
              <w:rPr>
                <w:rFonts w:hint="eastAsia"/>
                <w:color w:val="auto"/>
                <w:kern w:val="2"/>
                <w:lang w:val="en-US" w:eastAsia="zh-CN"/>
              </w:rPr>
              <w:t>支持软件分发功能，可设置命令行、运行模式，支持设置分发程序包及软件安装成功与否的检测条件。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vAlign w:val="top"/>
          </w:tcPr>
          <w:p>
            <w:pPr>
              <w:adjustRightInd w:val="0"/>
              <w:snapToGrid w:val="0"/>
              <w:spacing w:line="360" w:lineRule="auto"/>
              <w:jc w:val="center"/>
              <w:rPr>
                <w:rFonts w:hint="default"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14</w:t>
            </w:r>
          </w:p>
        </w:tc>
        <w:tc>
          <w:tcPr>
            <w:tcW w:w="8670" w:type="dxa"/>
            <w:vAlign w:val="top"/>
          </w:tcPr>
          <w:p>
            <w:pPr>
              <w:numPr>
                <w:ilvl w:val="0"/>
                <w:numId w:val="0"/>
              </w:numPr>
              <w:ind w:leftChars="0"/>
              <w:rPr>
                <w:rFonts w:ascii="宋体" w:hAnsi="宋体" w:eastAsia="宋体" w:cs="Times New Roman"/>
                <w:color w:val="auto"/>
                <w:kern w:val="0"/>
                <w:sz w:val="21"/>
                <w:szCs w:val="21"/>
                <w:lang w:val="en-US" w:eastAsia="zh-CN" w:bidi="ar-SA"/>
              </w:rPr>
            </w:pPr>
            <w:r>
              <w:rPr>
                <w:rFonts w:hint="default"/>
                <w:color w:val="auto"/>
                <w:kern w:val="2"/>
                <w:lang w:val="en-US" w:eastAsia="zh-CN"/>
              </w:rPr>
              <w:t>支持禁止蓝牙设备、USB设备和网络设备的接入</w:t>
            </w:r>
            <w:r>
              <w:rPr>
                <w:rFonts w:hint="eastAsia"/>
                <w:color w:val="auto"/>
                <w:kern w:val="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vAlign w:val="top"/>
          </w:tcPr>
          <w:p>
            <w:pPr>
              <w:adjustRightInd w:val="0"/>
              <w:snapToGrid w:val="0"/>
              <w:spacing w:line="360" w:lineRule="auto"/>
              <w:jc w:val="center"/>
              <w:rPr>
                <w:rFonts w:hint="default"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15</w:t>
            </w:r>
          </w:p>
        </w:tc>
        <w:tc>
          <w:tcPr>
            <w:tcW w:w="8670" w:type="dxa"/>
            <w:vAlign w:val="top"/>
          </w:tcPr>
          <w:p>
            <w:pPr>
              <w:pStyle w:val="8"/>
              <w:numPr>
                <w:ilvl w:val="0"/>
                <w:numId w:val="0"/>
              </w:numPr>
              <w:ind w:leftChars="0"/>
              <w:rPr>
                <w:rFonts w:hint="default" w:ascii="宋体" w:hAnsi="宋体" w:eastAsia="宋体" w:cs="Times New Roman"/>
                <w:color w:val="auto"/>
                <w:kern w:val="0"/>
                <w:sz w:val="21"/>
                <w:szCs w:val="21"/>
                <w:lang w:val="en-US" w:eastAsia="zh-CN" w:bidi="ar-SA"/>
              </w:rPr>
            </w:pPr>
            <w:r>
              <w:rPr>
                <w:rFonts w:hint="eastAsia" w:asciiTheme="minorEastAsia" w:hAnsiTheme="minorEastAsia" w:eastAsiaTheme="minorEastAsia" w:cstheme="minorEastAsia"/>
                <w:bCs/>
                <w:color w:val="auto"/>
                <w:kern w:val="0"/>
                <w:szCs w:val="21"/>
              </w:rPr>
              <w:t>▲</w:t>
            </w:r>
            <w:r>
              <w:rPr>
                <w:rFonts w:hint="eastAsia"/>
                <w:color w:val="auto"/>
                <w:kern w:val="2"/>
                <w:lang w:val="en-US" w:eastAsia="zh-CN"/>
              </w:rPr>
              <w:t>包含历史采购2430点基本模块、应用程序管控模块、设备管控模块、远程维护模块、资产管理模块一年维保服务。</w:t>
            </w:r>
          </w:p>
        </w:tc>
      </w:tr>
    </w:tbl>
    <w:p>
      <w:pPr>
        <w:ind w:firstLine="482" w:firstLineChars="200"/>
        <w:rPr>
          <w:rFonts w:hint="eastAsia" w:ascii="宋体" w:hAnsi="宋体"/>
          <w:b/>
          <w:color w:val="auto"/>
          <w:szCs w:val="21"/>
        </w:rPr>
      </w:pPr>
    </w:p>
    <w:p>
      <w:pPr>
        <w:pStyle w:val="39"/>
        <w:numPr>
          <w:ilvl w:val="0"/>
          <w:numId w:val="0"/>
        </w:numPr>
        <w:rPr>
          <w:rFonts w:hint="eastAsia" w:ascii="宋体" w:hAnsi="宋体" w:cs="Times New Roman" w:eastAsiaTheme="minorEastAsia"/>
          <w:b/>
          <w:color w:val="auto"/>
          <w:kern w:val="0"/>
          <w:sz w:val="24"/>
          <w:szCs w:val="21"/>
          <w:u w:val="single"/>
          <w:lang w:val="en-US" w:eastAsia="zh-CN" w:bidi="ar-SA"/>
        </w:rPr>
      </w:pPr>
    </w:p>
    <w:p>
      <w:pPr>
        <w:rPr>
          <w:rFonts w:ascii="宋体" w:hAnsi="宋体"/>
          <w:b/>
          <w:color w:val="auto"/>
          <w:szCs w:val="21"/>
        </w:rPr>
      </w:pPr>
    </w:p>
    <w:p>
      <w:pPr>
        <w:rPr>
          <w:rFonts w:ascii="宋体" w:hAnsi="宋体"/>
          <w:b/>
          <w:color w:val="auto"/>
          <w:szCs w:val="21"/>
        </w:rPr>
      </w:pPr>
      <w:r>
        <w:rPr>
          <w:rFonts w:hint="eastAsia" w:ascii="宋体" w:hAnsi="宋体"/>
          <w:b/>
          <w:color w:val="auto"/>
          <w:szCs w:val="21"/>
        </w:rPr>
        <w:t>三、服务要求</w:t>
      </w:r>
    </w:p>
    <w:tbl>
      <w:tblPr>
        <w:tblStyle w:val="22"/>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815"/>
        <w:gridCol w:w="6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Align w:val="center"/>
          </w:tcPr>
          <w:p>
            <w:pPr>
              <w:jc w:val="center"/>
              <w:rPr>
                <w:rFonts w:ascii="宋体" w:hAnsi="宋体" w:cs="宋体"/>
                <w:b/>
                <w:color w:val="auto"/>
                <w:szCs w:val="21"/>
              </w:rPr>
            </w:pPr>
            <w:r>
              <w:rPr>
                <w:rFonts w:hint="eastAsia" w:ascii="宋体" w:hAnsi="宋体" w:cs="宋体"/>
                <w:b/>
                <w:color w:val="auto"/>
                <w:szCs w:val="21"/>
              </w:rPr>
              <w:t>序号</w:t>
            </w:r>
          </w:p>
        </w:tc>
        <w:tc>
          <w:tcPr>
            <w:tcW w:w="1815" w:type="dxa"/>
            <w:vAlign w:val="center"/>
          </w:tcPr>
          <w:p>
            <w:pPr>
              <w:jc w:val="center"/>
              <w:rPr>
                <w:rFonts w:ascii="宋体" w:hAnsi="宋体" w:cs="宋体"/>
                <w:b/>
                <w:color w:val="auto"/>
                <w:szCs w:val="21"/>
              </w:rPr>
            </w:pPr>
            <w:r>
              <w:rPr>
                <w:rFonts w:hint="eastAsia" w:ascii="宋体" w:hAnsi="宋体" w:cs="宋体"/>
                <w:b/>
                <w:color w:val="auto"/>
                <w:szCs w:val="21"/>
              </w:rPr>
              <w:t>名称</w:t>
            </w:r>
          </w:p>
        </w:tc>
        <w:tc>
          <w:tcPr>
            <w:tcW w:w="6364" w:type="dxa"/>
            <w:vAlign w:val="center"/>
          </w:tcPr>
          <w:p>
            <w:pPr>
              <w:jc w:val="center"/>
              <w:rPr>
                <w:rFonts w:ascii="宋体" w:hAnsi="宋体" w:cs="宋体"/>
                <w:b/>
                <w:color w:val="auto"/>
                <w:szCs w:val="21"/>
              </w:rPr>
            </w:pPr>
            <w:r>
              <w:rPr>
                <w:rFonts w:hint="eastAsia" w:ascii="宋体" w:hAnsi="宋体" w:cs="宋体"/>
                <w:b/>
                <w:color w:val="auto"/>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Align w:val="center"/>
          </w:tcPr>
          <w:p>
            <w:pPr>
              <w:jc w:val="center"/>
              <w:rPr>
                <w:rFonts w:hint="eastAsia" w:ascii="宋体" w:hAnsi="宋体" w:cs="宋体" w:eastAsiaTheme="minorEastAsia"/>
                <w:bCs/>
                <w:color w:val="auto"/>
                <w:szCs w:val="21"/>
                <w:lang w:eastAsia="zh-CN"/>
              </w:rPr>
            </w:pPr>
            <w:r>
              <w:rPr>
                <w:rFonts w:hint="eastAsia" w:ascii="宋体" w:hAnsi="宋体" w:cs="宋体"/>
                <w:bCs/>
                <w:color w:val="auto"/>
                <w:szCs w:val="21"/>
                <w:lang w:val="en-US" w:eastAsia="zh-CN"/>
              </w:rPr>
              <w:t>1</w:t>
            </w:r>
          </w:p>
        </w:tc>
        <w:tc>
          <w:tcPr>
            <w:tcW w:w="1815" w:type="dxa"/>
            <w:vAlign w:val="center"/>
          </w:tcPr>
          <w:p>
            <w:pPr>
              <w:jc w:val="center"/>
              <w:rPr>
                <w:rFonts w:ascii="宋体" w:hAnsi="宋体" w:cs="宋体"/>
                <w:bCs/>
                <w:color w:val="auto"/>
                <w:szCs w:val="21"/>
              </w:rPr>
            </w:pPr>
            <w:r>
              <w:rPr>
                <w:rFonts w:hint="eastAsia" w:ascii="宋体" w:hAnsi="宋体" w:cs="宋体"/>
                <w:bCs/>
                <w:color w:val="auto"/>
                <w:szCs w:val="21"/>
              </w:rPr>
              <w:t>服务要求</w:t>
            </w:r>
          </w:p>
        </w:tc>
        <w:tc>
          <w:tcPr>
            <w:tcW w:w="6364" w:type="dxa"/>
            <w:vAlign w:val="center"/>
          </w:tcPr>
          <w:p>
            <w:pPr>
              <w:numPr>
                <w:ilvl w:val="0"/>
                <w:numId w:val="0"/>
              </w:numPr>
              <w:ind w:leftChars="0"/>
              <w:rPr>
                <w:rFonts w:hint="eastAsia"/>
                <w:color w:val="auto"/>
                <w:lang w:val="en-US" w:eastAsia="zh-CN"/>
              </w:rPr>
            </w:pPr>
            <w:r>
              <w:rPr>
                <w:rFonts w:hint="eastAsia"/>
                <w:color w:val="auto"/>
                <w:lang w:val="en-US" w:eastAsia="zh-CN"/>
              </w:rPr>
              <w:t>维保服务内容：</w:t>
            </w:r>
          </w:p>
          <w:p>
            <w:pPr>
              <w:numPr>
                <w:ilvl w:val="0"/>
                <w:numId w:val="0"/>
              </w:numPr>
              <w:ind w:leftChars="0"/>
              <w:rPr>
                <w:rFonts w:hint="eastAsia"/>
                <w:color w:val="auto"/>
                <w:lang w:val="en-US" w:eastAsia="zh-CN"/>
              </w:rPr>
            </w:pPr>
            <w:r>
              <w:rPr>
                <w:rFonts w:hint="eastAsia"/>
                <w:color w:val="auto"/>
                <w:lang w:val="en-US" w:eastAsia="zh-CN"/>
              </w:rPr>
              <w:t>1、</w:t>
            </w:r>
            <w:r>
              <w:rPr>
                <w:rFonts w:ascii="宋体" w:hAnsi="宋体" w:eastAsia="宋体" w:cs="宋体"/>
                <w:color w:val="auto"/>
                <w:sz w:val="24"/>
                <w:szCs w:val="24"/>
              </w:rPr>
              <w:t>授权扩容需根据实际情况对原服务器存储容量、性能和可扩展性进行综合评估。以提高系统在运行中的可靠性，确保新旧业务无缝衔接，并保证数据的安全性和可用性。</w:t>
            </w:r>
            <w:r>
              <w:rPr>
                <w:rFonts w:hint="eastAsia"/>
                <w:color w:val="auto"/>
                <w:lang w:val="en-US" w:eastAsia="zh-CN"/>
              </w:rPr>
              <w:t>。</w:t>
            </w:r>
          </w:p>
          <w:p>
            <w:pPr>
              <w:numPr>
                <w:ilvl w:val="0"/>
                <w:numId w:val="0"/>
              </w:numPr>
              <w:ind w:leftChars="0"/>
              <w:rPr>
                <w:rFonts w:hint="default"/>
                <w:color w:val="auto"/>
                <w:lang w:val="en-US" w:eastAsia="zh-CN"/>
              </w:rPr>
            </w:pPr>
            <w:r>
              <w:rPr>
                <w:rFonts w:hint="eastAsia"/>
                <w:b w:val="0"/>
                <w:bCs w:val="0"/>
                <w:color w:val="auto"/>
                <w:lang w:val="en-US" w:eastAsia="zh-CN"/>
              </w:rPr>
              <w:t>2、</w:t>
            </w:r>
            <w:r>
              <w:rPr>
                <w:rFonts w:hint="eastAsia"/>
                <w:color w:val="auto"/>
                <w:lang w:val="en-US" w:eastAsia="zh-CN"/>
              </w:rPr>
              <w:t>产品与时俱进地提供最新版本更新；</w:t>
            </w:r>
          </w:p>
          <w:p>
            <w:pPr>
              <w:pStyle w:val="8"/>
              <w:rPr>
                <w:rFonts w:hint="eastAsia"/>
                <w:color w:val="auto"/>
                <w:lang w:val="en-US" w:eastAsia="zh-CN"/>
              </w:rPr>
            </w:pPr>
            <w:r>
              <w:rPr>
                <w:rFonts w:hint="eastAsia"/>
                <w:color w:val="auto"/>
                <w:lang w:val="en-US" w:eastAsia="zh-CN"/>
              </w:rPr>
              <w:t>3、专业服务及时响应：享有处理使用问题的优先权，处理时效性最高；</w:t>
            </w:r>
          </w:p>
          <w:p>
            <w:pPr>
              <w:rPr>
                <w:rFonts w:hint="eastAsia"/>
                <w:color w:val="auto"/>
                <w:lang w:val="en-US" w:eastAsia="zh-CN"/>
              </w:rPr>
            </w:pPr>
            <w:r>
              <w:rPr>
                <w:rFonts w:hint="eastAsia"/>
                <w:color w:val="auto"/>
                <w:lang w:val="en-US" w:eastAsia="zh-CN"/>
              </w:rPr>
              <w:t>4、多次主动使用关怀：电话、邮件、巡检、面谈交流等方式；</w:t>
            </w:r>
          </w:p>
          <w:p>
            <w:pPr>
              <w:pStyle w:val="8"/>
              <w:rPr>
                <w:rFonts w:hint="eastAsia"/>
                <w:color w:val="auto"/>
                <w:lang w:val="en-US" w:eastAsia="zh-CN"/>
              </w:rPr>
            </w:pPr>
            <w:r>
              <w:rPr>
                <w:rFonts w:hint="eastAsia"/>
                <w:color w:val="auto"/>
                <w:lang w:val="en-US" w:eastAsia="zh-CN"/>
              </w:rPr>
              <w:t>5、接受特别功能定制：协助制作报表，协助开发特别功能定制等；</w:t>
            </w:r>
          </w:p>
          <w:p>
            <w:pPr>
              <w:autoSpaceDE w:val="0"/>
              <w:autoSpaceDN w:val="0"/>
              <w:adjustRightInd w:val="0"/>
              <w:rPr>
                <w:rFonts w:hint="eastAsia"/>
                <w:color w:val="auto"/>
                <w:lang w:val="en-US" w:eastAsia="zh-CN"/>
              </w:rPr>
            </w:pPr>
            <w:r>
              <w:rPr>
                <w:rFonts w:hint="eastAsia"/>
                <w:color w:val="auto"/>
                <w:lang w:val="en-US" w:eastAsia="zh-CN"/>
              </w:rPr>
              <w:t>6、接受特殊需求的授权：强制远程功能授权(需购买远程维护模块)、服务器分布式部署授权。</w:t>
            </w:r>
          </w:p>
          <w:p>
            <w:pPr>
              <w:pStyle w:val="2"/>
              <w:rPr>
                <w:color w:val="auto"/>
              </w:rPr>
            </w:pPr>
            <w:r>
              <w:rPr>
                <w:rFonts w:hint="eastAsia"/>
                <w:color w:val="auto"/>
                <w:lang w:val="en-US" w:eastAsia="zh-CN"/>
              </w:rPr>
              <w:t>7、</w:t>
            </w:r>
            <w:r>
              <w:rPr>
                <w:rFonts w:hint="eastAsia"/>
                <w:color w:val="auto"/>
              </w:rPr>
              <w:t>提供</w:t>
            </w:r>
            <w:r>
              <w:rPr>
                <w:rFonts w:hint="default"/>
                <w:color w:val="auto"/>
              </w:rPr>
              <w:t>原厂授权函</w:t>
            </w:r>
            <w:r>
              <w:rPr>
                <w:rFonts w:hint="eastAsia"/>
                <w:color w:val="auto"/>
              </w:rPr>
              <w:t>或原</w:t>
            </w:r>
            <w:r>
              <w:rPr>
                <w:rFonts w:hint="default"/>
                <w:color w:val="auto"/>
              </w:rPr>
              <w:t>厂</w:t>
            </w:r>
            <w:r>
              <w:rPr>
                <w:rFonts w:hint="eastAsia"/>
                <w:color w:val="auto"/>
              </w:rPr>
              <w:t>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Align w:val="center"/>
          </w:tcPr>
          <w:p>
            <w:pPr>
              <w:jc w:val="center"/>
              <w:rPr>
                <w:rFonts w:hint="eastAsia" w:ascii="宋体" w:hAnsi="宋体" w:cs="宋体" w:eastAsiaTheme="minorEastAsia"/>
                <w:bCs/>
                <w:color w:val="auto"/>
                <w:szCs w:val="21"/>
                <w:lang w:eastAsia="zh-CN"/>
              </w:rPr>
            </w:pPr>
            <w:r>
              <w:rPr>
                <w:rFonts w:hint="eastAsia" w:ascii="宋体" w:hAnsi="宋体" w:cs="宋体"/>
                <w:bCs/>
                <w:color w:val="auto"/>
                <w:szCs w:val="21"/>
                <w:lang w:val="en-US" w:eastAsia="zh-CN"/>
              </w:rPr>
              <w:t>2</w:t>
            </w:r>
          </w:p>
        </w:tc>
        <w:tc>
          <w:tcPr>
            <w:tcW w:w="1815" w:type="dxa"/>
            <w:vAlign w:val="center"/>
          </w:tcPr>
          <w:p>
            <w:pPr>
              <w:jc w:val="center"/>
              <w:rPr>
                <w:rFonts w:hint="eastAsia" w:ascii="宋体" w:hAnsi="宋体" w:cs="宋体"/>
                <w:bCs/>
                <w:color w:val="auto"/>
                <w:szCs w:val="21"/>
              </w:rPr>
            </w:pPr>
            <w:r>
              <w:rPr>
                <w:rFonts w:hint="eastAsia" w:ascii="宋体" w:hAnsi="宋体" w:cs="宋体"/>
                <w:bCs/>
                <w:color w:val="auto"/>
                <w:szCs w:val="21"/>
              </w:rPr>
              <w:t>人员要求</w:t>
            </w:r>
          </w:p>
          <w:p>
            <w:pPr>
              <w:jc w:val="center"/>
              <w:rPr>
                <w:rFonts w:ascii="宋体" w:hAnsi="宋体" w:cs="宋体"/>
                <w:bCs/>
                <w:color w:val="auto"/>
                <w:szCs w:val="21"/>
              </w:rPr>
            </w:pPr>
            <w:r>
              <w:rPr>
                <w:rFonts w:hint="eastAsia" w:ascii="宋体" w:hAnsi="宋体" w:cs="宋体"/>
                <w:b w:val="0"/>
                <w:bCs/>
                <w:color w:val="auto"/>
                <w:szCs w:val="21"/>
                <w:lang w:eastAsia="zh-CN"/>
              </w:rPr>
              <w:t>（</w:t>
            </w:r>
            <w:r>
              <w:rPr>
                <w:rFonts w:hint="eastAsia" w:ascii="宋体" w:hAnsi="宋体" w:cs="宋体"/>
                <w:b w:val="0"/>
                <w:bCs/>
                <w:color w:val="auto"/>
                <w:kern w:val="0"/>
                <w:szCs w:val="21"/>
              </w:rPr>
              <w:t>人数</w:t>
            </w:r>
            <w:r>
              <w:rPr>
                <w:rFonts w:hint="eastAsia" w:ascii="宋体" w:hAnsi="宋体" w:cs="宋体"/>
                <w:b w:val="0"/>
                <w:bCs/>
                <w:color w:val="auto"/>
                <w:kern w:val="0"/>
                <w:szCs w:val="21"/>
                <w:lang w:eastAsia="zh-CN"/>
              </w:rPr>
              <w:t>：</w:t>
            </w:r>
            <w:r>
              <w:rPr>
                <w:rFonts w:hint="eastAsia" w:ascii="宋体" w:hAnsi="宋体" w:cs="宋体"/>
                <w:b w:val="0"/>
                <w:bCs/>
                <w:color w:val="auto"/>
                <w:kern w:val="0"/>
                <w:szCs w:val="21"/>
                <w:lang w:val="en-US" w:eastAsia="zh-CN"/>
              </w:rPr>
              <w:t>3人</w:t>
            </w:r>
            <w:r>
              <w:rPr>
                <w:rFonts w:hint="eastAsia" w:ascii="宋体" w:hAnsi="宋体" w:cs="宋体"/>
                <w:b w:val="0"/>
                <w:bCs/>
                <w:color w:val="auto"/>
                <w:szCs w:val="21"/>
                <w:lang w:eastAsia="zh-CN"/>
              </w:rPr>
              <w:t>）</w:t>
            </w:r>
          </w:p>
        </w:tc>
        <w:tc>
          <w:tcPr>
            <w:tcW w:w="6364" w:type="dxa"/>
            <w:vAlign w:val="center"/>
          </w:tcPr>
          <w:p>
            <w:pPr>
              <w:rPr>
                <w:rFonts w:ascii="宋体" w:hAnsi="宋体" w:cs="宋体"/>
                <w:color w:val="auto"/>
                <w:kern w:val="0"/>
                <w:szCs w:val="21"/>
              </w:rPr>
            </w:pPr>
            <w:r>
              <w:rPr>
                <w:rFonts w:hint="eastAsia" w:asciiTheme="minorEastAsia" w:hAnsiTheme="minorEastAsia" w:eastAsiaTheme="minorEastAsia" w:cstheme="minorEastAsia"/>
                <w:bCs/>
                <w:color w:val="auto"/>
                <w:szCs w:val="21"/>
              </w:rPr>
              <w:t>中标人需为本项目安排</w:t>
            </w:r>
            <w:r>
              <w:rPr>
                <w:rFonts w:hint="eastAsia" w:asciiTheme="minorEastAsia" w:hAnsiTheme="minorEastAsia" w:eastAsiaTheme="minorEastAsia" w:cstheme="minorEastAsia"/>
                <w:bCs/>
                <w:color w:val="auto"/>
                <w:szCs w:val="21"/>
                <w:lang w:val="en-US" w:eastAsia="zh-CN"/>
              </w:rPr>
              <w:t>1</w:t>
            </w:r>
            <w:r>
              <w:rPr>
                <w:rFonts w:hint="eastAsia" w:asciiTheme="minorEastAsia" w:hAnsiTheme="minorEastAsia" w:eastAsiaTheme="minorEastAsia" w:cstheme="minorEastAsia"/>
                <w:bCs/>
                <w:color w:val="auto"/>
                <w:szCs w:val="21"/>
              </w:rPr>
              <w:t>名项目负责人、项目团队</w:t>
            </w:r>
            <w:r>
              <w:rPr>
                <w:rFonts w:hint="eastAsia" w:asciiTheme="minorEastAsia" w:hAnsiTheme="minorEastAsia" w:eastAsiaTheme="minorEastAsia" w:cstheme="minorEastAsia"/>
                <w:bCs/>
                <w:color w:val="auto"/>
                <w:szCs w:val="21"/>
                <w:lang w:val="en-US" w:eastAsia="zh-CN"/>
              </w:rPr>
              <w:t>总体</w:t>
            </w:r>
            <w:r>
              <w:rPr>
                <w:rFonts w:hint="eastAsia" w:asciiTheme="minorEastAsia" w:hAnsiTheme="minorEastAsia" w:eastAsiaTheme="minorEastAsia" w:cstheme="minorEastAsia"/>
                <w:bCs/>
                <w:color w:val="auto"/>
                <w:szCs w:val="21"/>
              </w:rPr>
              <w:t>成员不少于</w:t>
            </w:r>
            <w:r>
              <w:rPr>
                <w:rFonts w:hint="eastAsia" w:asciiTheme="minorEastAsia" w:hAnsiTheme="minorEastAsia" w:eastAsiaTheme="minorEastAsia" w:cstheme="minorEastAsia"/>
                <w:bCs/>
                <w:color w:val="auto"/>
                <w:szCs w:val="21"/>
                <w:lang w:val="en-US" w:eastAsia="zh-CN"/>
              </w:rPr>
              <w:t>3</w:t>
            </w:r>
            <w:r>
              <w:rPr>
                <w:rFonts w:hint="eastAsia" w:asciiTheme="minorEastAsia" w:hAnsiTheme="minorEastAsia" w:eastAsiaTheme="minorEastAsia" w:cstheme="minorEastAsia"/>
                <w:bCs/>
                <w:color w:val="auto"/>
                <w:szCs w:val="21"/>
              </w:rPr>
              <w:t>人</w:t>
            </w:r>
            <w:r>
              <w:rPr>
                <w:rFonts w:hint="eastAsia" w:asciiTheme="minorEastAsia" w:hAnsiTheme="minorEastAsia" w:eastAsiaTheme="minorEastAsia" w:cstheme="minorEastAsia"/>
                <w:bCs/>
                <w:color w:val="auto"/>
                <w:szCs w:val="21"/>
                <w:lang w:val="en-US" w:eastAsia="zh-CN"/>
              </w:rPr>
              <w:t>，包括学历、职称、工作经验等</w:t>
            </w:r>
            <w:r>
              <w:rPr>
                <w:rFonts w:hint="eastAsia" w:ascii="仿宋" w:hAnsi="仿宋" w:eastAsia="仿宋" w:cs="仿宋"/>
                <w:b w:val="0"/>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44" w:type="dxa"/>
            <w:vAlign w:val="center"/>
          </w:tcPr>
          <w:p>
            <w:pPr>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3</w:t>
            </w:r>
          </w:p>
        </w:tc>
        <w:tc>
          <w:tcPr>
            <w:tcW w:w="1815" w:type="dxa"/>
            <w:vAlign w:val="center"/>
          </w:tcPr>
          <w:p>
            <w:pPr>
              <w:jc w:val="center"/>
              <w:rPr>
                <w:rFonts w:hint="eastAsia" w:ascii="宋体" w:hAnsi="宋体" w:cs="宋体"/>
                <w:bCs/>
                <w:color w:val="auto"/>
                <w:szCs w:val="21"/>
              </w:rPr>
            </w:pPr>
            <w:r>
              <w:rPr>
                <w:rFonts w:hint="eastAsia" w:ascii="宋体" w:hAnsi="宋体" w:cs="宋体"/>
                <w:bCs/>
                <w:color w:val="auto"/>
                <w:szCs w:val="21"/>
              </w:rPr>
              <w:t>★</w:t>
            </w:r>
            <w:r>
              <w:rPr>
                <w:rFonts w:hint="eastAsia" w:ascii="宋体" w:hAnsi="宋体" w:cs="宋体"/>
                <w:b/>
                <w:bCs w:val="0"/>
                <w:color w:val="auto"/>
                <w:szCs w:val="21"/>
              </w:rPr>
              <w:t>免费质保</w:t>
            </w:r>
          </w:p>
        </w:tc>
        <w:tc>
          <w:tcPr>
            <w:tcW w:w="6364" w:type="dxa"/>
            <w:vAlign w:val="center"/>
          </w:tcPr>
          <w:p>
            <w:pPr>
              <w:rPr>
                <w:rFonts w:hint="eastAsia" w:ascii="宋体" w:hAnsi="宋体" w:eastAsia="宋体" w:cs="宋体"/>
                <w:bCs/>
                <w:color w:val="auto"/>
                <w:szCs w:val="21"/>
                <w:lang w:eastAsia="zh-CN"/>
              </w:rPr>
            </w:pPr>
            <w:r>
              <w:rPr>
                <w:rFonts w:hint="default" w:ascii="宋体" w:hAnsi="宋体" w:cs="宋体"/>
                <w:bCs/>
                <w:color w:val="auto"/>
                <w:szCs w:val="21"/>
                <w:lang w:eastAsia="zh-CN"/>
              </w:rPr>
              <w:t>验收后，</w:t>
            </w:r>
            <w:r>
              <w:rPr>
                <w:rFonts w:hint="eastAsia" w:ascii="宋体" w:hAnsi="宋体" w:cs="宋体"/>
                <w:bCs/>
                <w:color w:val="auto"/>
                <w:szCs w:val="21"/>
                <w:lang w:val="en-US" w:eastAsia="zh-CN"/>
              </w:rPr>
              <w:t>至少</w:t>
            </w:r>
            <w:r>
              <w:rPr>
                <w:rFonts w:hint="eastAsia" w:ascii="宋体" w:hAnsi="宋体" w:cs="宋体"/>
                <w:bCs/>
                <w:color w:val="auto"/>
                <w:szCs w:val="21"/>
              </w:rPr>
              <w:t>一年免费</w:t>
            </w:r>
            <w:r>
              <w:rPr>
                <w:rFonts w:hint="eastAsia" w:ascii="宋体" w:hAnsi="宋体" w:cs="宋体"/>
                <w:bCs/>
                <w:color w:val="auto"/>
                <w:szCs w:val="21"/>
                <w:lang w:val="en-US" w:eastAsia="zh-CN"/>
              </w:rPr>
              <w:t>升级</w:t>
            </w:r>
            <w:r>
              <w:rPr>
                <w:rFonts w:hint="eastAsia" w:ascii="宋体" w:hAnsi="宋体" w:cs="宋体"/>
                <w:bCs/>
                <w:color w:val="auto"/>
                <w:szCs w:val="21"/>
              </w:rPr>
              <w:t>服务</w:t>
            </w:r>
            <w:r>
              <w:rPr>
                <w:rFonts w:hint="eastAsia" w:ascii="宋体" w:hAnsi="宋体" w:cs="宋体"/>
                <w:bCs/>
                <w:color w:val="auto"/>
                <w:szCs w:val="21"/>
                <w:lang w:eastAsia="zh-CN"/>
              </w:rPr>
              <w:t>。</w:t>
            </w:r>
          </w:p>
        </w:tc>
      </w:tr>
    </w:tbl>
    <w:p>
      <w:pPr>
        <w:rPr>
          <w:rFonts w:ascii="宋体" w:hAnsi="宋体"/>
          <w:bCs/>
          <w:color w:val="auto"/>
          <w:szCs w:val="21"/>
        </w:rPr>
      </w:pPr>
    </w:p>
    <w:p>
      <w:pPr>
        <w:rPr>
          <w:rFonts w:ascii="宋体" w:hAnsi="宋体"/>
          <w:b/>
          <w:color w:val="auto"/>
          <w:szCs w:val="21"/>
        </w:rPr>
      </w:pPr>
      <w:r>
        <w:rPr>
          <w:rFonts w:hint="eastAsia" w:ascii="宋体" w:hAnsi="宋体"/>
          <w:b/>
          <w:color w:val="auto"/>
          <w:szCs w:val="21"/>
        </w:rPr>
        <w:t>四、商务要求</w:t>
      </w:r>
    </w:p>
    <w:tbl>
      <w:tblPr>
        <w:tblStyle w:val="23"/>
        <w:tblpPr w:leftFromText="180" w:rightFromText="180" w:vertAnchor="text" w:horzAnchor="page" w:tblpX="1323" w:tblpY="4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5"/>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17" w:type="dxa"/>
            <w:vAlign w:val="center"/>
          </w:tcPr>
          <w:p>
            <w:pPr>
              <w:widowControl/>
              <w:jc w:val="center"/>
              <w:rPr>
                <w:b/>
                <w:color w:val="auto"/>
                <w:kern w:val="2"/>
                <w:szCs w:val="21"/>
              </w:rPr>
            </w:pPr>
            <w:r>
              <w:rPr>
                <w:rFonts w:hint="eastAsia"/>
                <w:b/>
                <w:color w:val="auto"/>
                <w:kern w:val="2"/>
                <w:szCs w:val="21"/>
              </w:rPr>
              <w:t>序号</w:t>
            </w:r>
          </w:p>
        </w:tc>
        <w:tc>
          <w:tcPr>
            <w:tcW w:w="1555" w:type="dxa"/>
            <w:vAlign w:val="center"/>
          </w:tcPr>
          <w:p>
            <w:pPr>
              <w:widowControl/>
              <w:jc w:val="center"/>
              <w:rPr>
                <w:b/>
                <w:color w:val="auto"/>
                <w:kern w:val="2"/>
                <w:szCs w:val="21"/>
              </w:rPr>
            </w:pPr>
            <w:r>
              <w:rPr>
                <w:rFonts w:hint="eastAsia"/>
                <w:b/>
                <w:color w:val="auto"/>
                <w:kern w:val="2"/>
                <w:szCs w:val="21"/>
              </w:rPr>
              <w:t>目录</w:t>
            </w:r>
          </w:p>
        </w:tc>
        <w:tc>
          <w:tcPr>
            <w:tcW w:w="6415" w:type="dxa"/>
            <w:vAlign w:val="center"/>
          </w:tcPr>
          <w:p>
            <w:pPr>
              <w:widowControl/>
              <w:jc w:val="center"/>
              <w:rPr>
                <w:b/>
                <w:color w:val="auto"/>
                <w:kern w:val="2"/>
                <w:szCs w:val="21"/>
              </w:rPr>
            </w:pPr>
            <w:r>
              <w:rPr>
                <w:rFonts w:hint="eastAsia"/>
                <w:b/>
                <w:color w:val="auto"/>
                <w:kern w:val="2"/>
                <w:szCs w:val="21"/>
              </w:rPr>
              <w:t>商务条款要求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jc w:val="center"/>
              <w:outlineLvl w:val="0"/>
              <w:rPr>
                <w:rFonts w:ascii="宋体" w:hAnsi="宋体"/>
                <w:b/>
                <w:bCs/>
                <w:color w:val="auto"/>
                <w:kern w:val="2"/>
                <w:szCs w:val="21"/>
              </w:rPr>
            </w:pPr>
            <w:r>
              <w:rPr>
                <w:rFonts w:hint="eastAsia" w:ascii="宋体" w:hAnsi="宋体"/>
                <w:b/>
                <w:bCs/>
                <w:color w:val="auto"/>
                <w:kern w:val="2"/>
                <w:szCs w:val="21"/>
              </w:rPr>
              <w:t>1</w:t>
            </w:r>
          </w:p>
        </w:tc>
        <w:tc>
          <w:tcPr>
            <w:tcW w:w="1555" w:type="dxa"/>
            <w:vAlign w:val="center"/>
          </w:tcPr>
          <w:p>
            <w:pPr>
              <w:snapToGrid w:val="0"/>
              <w:jc w:val="center"/>
              <w:outlineLvl w:val="0"/>
              <w:rPr>
                <w:rFonts w:ascii="宋体" w:hAnsi="宋体"/>
                <w:b/>
                <w:bCs/>
                <w:color w:val="auto"/>
                <w:kern w:val="2"/>
                <w:szCs w:val="21"/>
              </w:rPr>
            </w:pPr>
            <w:r>
              <w:rPr>
                <w:rFonts w:hint="eastAsia" w:ascii="仿宋" w:hAnsi="仿宋" w:eastAsia="仿宋" w:cs="仿宋"/>
                <w:color w:val="auto"/>
                <w:kern w:val="2"/>
              </w:rPr>
              <w:t>★</w:t>
            </w:r>
            <w:r>
              <w:rPr>
                <w:rFonts w:hint="eastAsia" w:ascii="宋体" w:hAnsi="宋体"/>
                <w:b/>
                <w:bCs/>
                <w:color w:val="auto"/>
                <w:kern w:val="2"/>
                <w:szCs w:val="21"/>
              </w:rPr>
              <w:t>服务期要求</w:t>
            </w:r>
          </w:p>
        </w:tc>
        <w:tc>
          <w:tcPr>
            <w:tcW w:w="6415" w:type="dxa"/>
          </w:tcPr>
          <w:p>
            <w:pPr>
              <w:snapToGrid w:val="0"/>
              <w:jc w:val="both"/>
              <w:rPr>
                <w:rFonts w:ascii="宋体" w:hAnsi="宋体"/>
                <w:b/>
                <w:color w:val="auto"/>
                <w:kern w:val="2"/>
                <w:szCs w:val="21"/>
                <w:u w:val="single"/>
              </w:rPr>
            </w:pPr>
            <w:r>
              <w:rPr>
                <w:rFonts w:hint="eastAsia" w:asciiTheme="minorEastAsia" w:hAnsiTheme="minorEastAsia" w:eastAsiaTheme="minorEastAsia" w:cstheme="minorEastAsia"/>
                <w:color w:val="auto"/>
                <w:kern w:val="2"/>
                <w:szCs w:val="21"/>
              </w:rPr>
              <w:t>指合同签订之日起至服务结束的时间期限</w:t>
            </w:r>
            <w:r>
              <w:rPr>
                <w:rFonts w:hint="eastAsia" w:asciiTheme="minorEastAsia" w:hAnsiTheme="minorEastAsia" w:eastAsiaTheme="minorEastAsia" w:cstheme="minorEastAsia"/>
                <w:color w:val="auto"/>
                <w:kern w:val="2"/>
                <w:szCs w:val="21"/>
                <w:lang w:eastAsia="zh-CN"/>
              </w:rPr>
              <w:t>，</w:t>
            </w:r>
            <w:r>
              <w:rPr>
                <w:rFonts w:hint="eastAsia" w:asciiTheme="minorEastAsia" w:hAnsiTheme="minorEastAsia" w:eastAsiaTheme="minorEastAsia" w:cstheme="minorEastAsia"/>
                <w:color w:val="auto"/>
                <w:kern w:val="2"/>
                <w:szCs w:val="21"/>
                <w:lang w:val="en-US" w:eastAsia="zh-CN"/>
              </w:rPr>
              <w:t>为期一年</w:t>
            </w:r>
            <w:r>
              <w:rPr>
                <w:rFonts w:hint="eastAsia" w:asciiTheme="minorEastAsia" w:hAnsiTheme="minorEastAsia" w:eastAsiaTheme="minorEastAsia" w:cstheme="minorEastAsia"/>
                <w:bCs/>
                <w:color w:val="auto"/>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jc w:val="center"/>
              <w:outlineLvl w:val="0"/>
              <w:rPr>
                <w:rFonts w:ascii="宋体" w:hAnsi="宋体"/>
                <w:b/>
                <w:bCs/>
                <w:color w:val="auto"/>
                <w:kern w:val="2"/>
                <w:szCs w:val="21"/>
              </w:rPr>
            </w:pPr>
            <w:r>
              <w:rPr>
                <w:rFonts w:hint="eastAsia" w:ascii="宋体" w:hAnsi="宋体"/>
                <w:b/>
                <w:bCs/>
                <w:color w:val="auto"/>
                <w:kern w:val="2"/>
                <w:szCs w:val="21"/>
              </w:rPr>
              <w:t>2</w:t>
            </w:r>
          </w:p>
        </w:tc>
        <w:tc>
          <w:tcPr>
            <w:tcW w:w="1555" w:type="dxa"/>
            <w:vAlign w:val="center"/>
          </w:tcPr>
          <w:p>
            <w:pPr>
              <w:snapToGrid w:val="0"/>
              <w:jc w:val="center"/>
              <w:outlineLvl w:val="0"/>
              <w:rPr>
                <w:rFonts w:ascii="宋体" w:hAnsi="宋体"/>
                <w:b/>
                <w:bCs/>
                <w:color w:val="auto"/>
                <w:kern w:val="2"/>
                <w:szCs w:val="21"/>
              </w:rPr>
            </w:pPr>
            <w:r>
              <w:rPr>
                <w:rFonts w:hint="eastAsia" w:ascii="宋体" w:hAnsi="宋体"/>
                <w:b/>
                <w:bCs/>
                <w:color w:val="auto"/>
                <w:kern w:val="2"/>
                <w:szCs w:val="21"/>
              </w:rPr>
              <w:t>服务地点</w:t>
            </w:r>
          </w:p>
        </w:tc>
        <w:tc>
          <w:tcPr>
            <w:tcW w:w="6415" w:type="dxa"/>
          </w:tcPr>
          <w:p>
            <w:pPr>
              <w:snapToGrid w:val="0"/>
              <w:jc w:val="both"/>
              <w:outlineLvl w:val="0"/>
              <w:rPr>
                <w:rFonts w:ascii="宋体" w:hAnsi="宋体"/>
                <w:b/>
                <w:color w:val="auto"/>
                <w:kern w:val="2"/>
                <w:sz w:val="28"/>
                <w:szCs w:val="28"/>
              </w:rPr>
            </w:pPr>
            <w:r>
              <w:rPr>
                <w:rFonts w:hint="eastAsia" w:ascii="宋体" w:hAnsi="宋体"/>
                <w:bCs/>
                <w:color w:val="auto"/>
                <w:kern w:val="2"/>
                <w:szCs w:val="21"/>
              </w:rPr>
              <w:t>深圳市龙岗中心医院。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17" w:type="dxa"/>
            <w:vAlign w:val="center"/>
          </w:tcPr>
          <w:p>
            <w:pPr>
              <w:snapToGrid w:val="0"/>
              <w:jc w:val="center"/>
              <w:outlineLvl w:val="0"/>
              <w:rPr>
                <w:rFonts w:ascii="宋体" w:hAnsi="宋体"/>
                <w:b/>
                <w:bCs/>
                <w:color w:val="auto"/>
                <w:kern w:val="2"/>
                <w:szCs w:val="21"/>
              </w:rPr>
            </w:pPr>
            <w:r>
              <w:rPr>
                <w:rFonts w:hint="eastAsia" w:ascii="宋体" w:hAnsi="宋体"/>
                <w:b/>
                <w:bCs/>
                <w:color w:val="auto"/>
                <w:kern w:val="2"/>
                <w:szCs w:val="21"/>
              </w:rPr>
              <w:t>3</w:t>
            </w:r>
          </w:p>
        </w:tc>
        <w:tc>
          <w:tcPr>
            <w:tcW w:w="1555" w:type="dxa"/>
            <w:vAlign w:val="center"/>
          </w:tcPr>
          <w:p>
            <w:pPr>
              <w:snapToGrid w:val="0"/>
              <w:jc w:val="center"/>
              <w:outlineLvl w:val="0"/>
              <w:rPr>
                <w:rFonts w:ascii="宋体" w:hAnsi="宋体"/>
                <w:b/>
                <w:bCs/>
                <w:color w:val="auto"/>
                <w:kern w:val="2"/>
                <w:szCs w:val="21"/>
              </w:rPr>
            </w:pPr>
            <w:r>
              <w:rPr>
                <w:rFonts w:hint="eastAsia" w:ascii="仿宋" w:hAnsi="仿宋" w:eastAsia="仿宋" w:cs="仿宋"/>
                <w:color w:val="auto"/>
                <w:kern w:val="2"/>
              </w:rPr>
              <w:t>★</w:t>
            </w:r>
            <w:r>
              <w:rPr>
                <w:rFonts w:hint="eastAsia" w:ascii="宋体" w:hAnsi="宋体"/>
                <w:b/>
                <w:bCs/>
                <w:color w:val="auto"/>
                <w:kern w:val="2"/>
                <w:szCs w:val="21"/>
              </w:rPr>
              <w:t>付款方式</w:t>
            </w:r>
          </w:p>
        </w:tc>
        <w:tc>
          <w:tcPr>
            <w:tcW w:w="6415" w:type="dxa"/>
          </w:tcPr>
          <w:p>
            <w:pPr>
              <w:snapToGrid w:val="0"/>
              <w:jc w:val="both"/>
              <w:rPr>
                <w:rFonts w:ascii="宋体" w:hAnsi="宋体"/>
                <w:color w:val="auto"/>
                <w:kern w:val="2"/>
                <w:szCs w:val="21"/>
              </w:rPr>
            </w:pPr>
            <w:r>
              <w:rPr>
                <w:rFonts w:hint="eastAsia" w:asciiTheme="minorEastAsia" w:hAnsiTheme="minorEastAsia" w:eastAsiaTheme="minorEastAsia" w:cstheme="minorEastAsia"/>
                <w:color w:val="auto"/>
                <w:kern w:val="2"/>
                <w:szCs w:val="21"/>
                <w:lang w:bidi="ar"/>
              </w:rPr>
              <w:t>按合同约定内容执行付款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jc w:val="center"/>
              <w:outlineLvl w:val="0"/>
              <w:rPr>
                <w:rFonts w:ascii="宋体" w:hAnsi="宋体"/>
                <w:b/>
                <w:bCs/>
                <w:color w:val="auto"/>
                <w:kern w:val="2"/>
                <w:szCs w:val="21"/>
              </w:rPr>
            </w:pPr>
            <w:r>
              <w:rPr>
                <w:rFonts w:hint="eastAsia" w:ascii="宋体" w:hAnsi="宋体"/>
                <w:b/>
                <w:bCs/>
                <w:color w:val="auto"/>
                <w:kern w:val="2"/>
                <w:szCs w:val="21"/>
              </w:rPr>
              <w:t>4</w:t>
            </w:r>
          </w:p>
        </w:tc>
        <w:tc>
          <w:tcPr>
            <w:tcW w:w="1555" w:type="dxa"/>
            <w:vAlign w:val="center"/>
          </w:tcPr>
          <w:p>
            <w:pPr>
              <w:snapToGrid w:val="0"/>
              <w:jc w:val="center"/>
              <w:rPr>
                <w:rFonts w:ascii="宋体" w:hAnsi="宋体"/>
                <w:b/>
                <w:bCs/>
                <w:color w:val="auto"/>
                <w:kern w:val="2"/>
                <w:szCs w:val="21"/>
              </w:rPr>
            </w:pPr>
            <w:r>
              <w:rPr>
                <w:rFonts w:hint="eastAsia" w:ascii="宋体" w:hAnsi="宋体"/>
                <w:b/>
                <w:bCs/>
                <w:color w:val="auto"/>
                <w:kern w:val="2"/>
                <w:szCs w:val="21"/>
              </w:rPr>
              <w:t>关于验收</w:t>
            </w:r>
          </w:p>
          <w:p>
            <w:pPr>
              <w:snapToGrid w:val="0"/>
              <w:jc w:val="center"/>
              <w:outlineLvl w:val="0"/>
              <w:rPr>
                <w:rFonts w:ascii="宋体" w:hAnsi="宋体"/>
                <w:b/>
                <w:bCs/>
                <w:color w:val="auto"/>
                <w:kern w:val="2"/>
                <w:szCs w:val="21"/>
              </w:rPr>
            </w:pPr>
          </w:p>
        </w:tc>
        <w:tc>
          <w:tcPr>
            <w:tcW w:w="6415" w:type="dxa"/>
          </w:tcPr>
          <w:p>
            <w:pPr>
              <w:snapToGrid w:val="0"/>
              <w:jc w:val="both"/>
              <w:rPr>
                <w:rFonts w:ascii="宋体" w:hAnsi="宋体"/>
                <w:b/>
                <w:color w:val="auto"/>
                <w:kern w:val="2"/>
                <w:szCs w:val="21"/>
              </w:rPr>
            </w:pPr>
            <w:r>
              <w:rPr>
                <w:rFonts w:hint="eastAsia" w:ascii="宋体" w:hAnsi="宋体"/>
                <w:bCs/>
                <w:color w:val="auto"/>
                <w:kern w:val="2"/>
                <w:szCs w:val="21"/>
              </w:rPr>
              <w:t>1、服务经过双方检验认可后，签署验收报告。</w:t>
            </w:r>
          </w:p>
          <w:p>
            <w:pPr>
              <w:snapToGrid w:val="0"/>
              <w:jc w:val="both"/>
              <w:rPr>
                <w:rFonts w:hint="eastAsia" w:ascii="宋体" w:hAnsi="宋体" w:eastAsiaTheme="minorEastAsia"/>
                <w:bCs/>
                <w:color w:val="auto"/>
                <w:kern w:val="2"/>
                <w:szCs w:val="21"/>
                <w:lang w:eastAsia="zh-CN"/>
              </w:rPr>
            </w:pPr>
            <w:r>
              <w:rPr>
                <w:rFonts w:hint="eastAsia" w:ascii="宋体" w:hAnsi="宋体"/>
                <w:bCs/>
                <w:color w:val="auto"/>
                <w:kern w:val="2"/>
                <w:szCs w:val="21"/>
              </w:rPr>
              <w:t>2、当满足以下条件时，使用部门向中标人签发验收报告</w:t>
            </w:r>
            <w:r>
              <w:rPr>
                <w:rFonts w:hint="eastAsia" w:ascii="宋体" w:hAnsi="宋体"/>
                <w:bCs/>
                <w:color w:val="auto"/>
                <w:kern w:val="2"/>
                <w:szCs w:val="21"/>
                <w:lang w:val="en-US" w:eastAsia="zh-CN"/>
              </w:rPr>
              <w:t>：</w:t>
            </w:r>
          </w:p>
          <w:p>
            <w:pPr>
              <w:snapToGrid w:val="0"/>
              <w:jc w:val="both"/>
              <w:rPr>
                <w:rFonts w:ascii="宋体" w:hAnsi="宋体"/>
                <w:bCs/>
                <w:color w:val="auto"/>
                <w:kern w:val="2"/>
                <w:szCs w:val="21"/>
              </w:rPr>
            </w:pPr>
            <w:r>
              <w:rPr>
                <w:rFonts w:hint="eastAsia" w:ascii="宋体" w:hAnsi="宋体"/>
                <w:bCs/>
                <w:color w:val="auto"/>
                <w:kern w:val="2"/>
                <w:szCs w:val="21"/>
              </w:rPr>
              <w:t>a.中标人已按照合同规定提供了全部技术资料。</w:t>
            </w:r>
          </w:p>
          <w:p>
            <w:pPr>
              <w:snapToGrid w:val="0"/>
              <w:jc w:val="both"/>
              <w:rPr>
                <w:rFonts w:hint="eastAsia" w:ascii="宋体" w:hAnsi="宋体"/>
                <w:bCs/>
                <w:color w:val="auto"/>
                <w:kern w:val="2"/>
                <w:szCs w:val="21"/>
              </w:rPr>
            </w:pPr>
            <w:r>
              <w:rPr>
                <w:rFonts w:hint="eastAsia" w:ascii="宋体" w:hAnsi="宋体"/>
                <w:bCs/>
                <w:color w:val="auto"/>
                <w:kern w:val="2"/>
                <w:szCs w:val="21"/>
                <w:lang w:val="en-US" w:eastAsia="zh-CN"/>
              </w:rPr>
              <w:t>b</w:t>
            </w:r>
            <w:r>
              <w:rPr>
                <w:rFonts w:hint="eastAsia" w:ascii="宋体" w:hAnsi="宋体"/>
                <w:bCs/>
                <w:color w:val="auto"/>
                <w:kern w:val="2"/>
                <w:szCs w:val="21"/>
              </w:rPr>
              <w:t>.服务项目符合招标文件的服务要求。</w:t>
            </w:r>
          </w:p>
          <w:p>
            <w:pPr>
              <w:snapToGrid w:val="0"/>
              <w:jc w:val="both"/>
              <w:rPr>
                <w:rFonts w:hint="default" w:ascii="宋体" w:hAnsi="宋体" w:eastAsiaTheme="minorEastAsia"/>
                <w:bCs/>
                <w:color w:val="auto"/>
                <w:kern w:val="2"/>
                <w:szCs w:val="21"/>
                <w:lang w:val="en-US" w:eastAsia="zh-CN"/>
              </w:rPr>
            </w:pPr>
            <w:r>
              <w:rPr>
                <w:rFonts w:hint="eastAsia" w:ascii="宋体" w:hAnsi="宋体"/>
                <w:bCs/>
                <w:color w:val="auto"/>
                <w:kern w:val="2"/>
                <w:szCs w:val="21"/>
                <w:lang w:val="en-US" w:eastAsia="zh-CN"/>
              </w:rPr>
              <w:t>c.各项模块正常使用。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jc w:val="center"/>
              <w:outlineLvl w:val="0"/>
              <w:rPr>
                <w:rFonts w:hint="eastAsia" w:ascii="宋体" w:hAnsi="宋体" w:eastAsiaTheme="minorEastAsia"/>
                <w:b/>
                <w:bCs/>
                <w:color w:val="auto"/>
                <w:kern w:val="2"/>
                <w:szCs w:val="21"/>
                <w:lang w:val="en-US" w:eastAsia="zh-CN"/>
              </w:rPr>
            </w:pPr>
            <w:r>
              <w:rPr>
                <w:rFonts w:hint="eastAsia" w:ascii="宋体" w:hAnsi="宋体"/>
                <w:b/>
                <w:bCs/>
                <w:color w:val="auto"/>
                <w:kern w:val="2"/>
                <w:szCs w:val="21"/>
                <w:lang w:val="en-US" w:eastAsia="zh-CN"/>
              </w:rPr>
              <w:t>5</w:t>
            </w:r>
          </w:p>
        </w:tc>
        <w:tc>
          <w:tcPr>
            <w:tcW w:w="1555" w:type="dxa"/>
            <w:vAlign w:val="center"/>
          </w:tcPr>
          <w:p>
            <w:pPr>
              <w:snapToGrid w:val="0"/>
              <w:jc w:val="center"/>
              <w:outlineLvl w:val="0"/>
              <w:rPr>
                <w:rFonts w:ascii="宋体" w:hAnsi="宋体"/>
                <w:b/>
                <w:bCs/>
                <w:color w:val="auto"/>
                <w:kern w:val="2"/>
                <w:szCs w:val="21"/>
              </w:rPr>
            </w:pPr>
            <w:r>
              <w:rPr>
                <w:rFonts w:hint="eastAsia" w:ascii="宋体" w:hAnsi="宋体" w:cs="宋体"/>
                <w:b/>
                <w:color w:val="auto"/>
                <w:kern w:val="2"/>
                <w:szCs w:val="21"/>
                <w:highlight w:val="none"/>
                <w:lang w:val="en-US" w:eastAsia="zh-CN"/>
              </w:rPr>
              <w:t>报价要求</w:t>
            </w:r>
          </w:p>
        </w:tc>
        <w:tc>
          <w:tcPr>
            <w:tcW w:w="6415" w:type="dxa"/>
          </w:tcPr>
          <w:p>
            <w:pPr>
              <w:pStyle w:val="39"/>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本项目服务费采用包干制，应包括服务成本、法定税费和企业的利润。由企业根据采购文件所提供的资料自行测算投标报价；一经中标，投标报价总价作为中标单位与采购人签订的合同金额，合同期限内不做调整。</w:t>
            </w:r>
          </w:p>
          <w:p>
            <w:pPr>
              <w:pStyle w:val="39"/>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3、投标人的投标报价，应是本项目招标范围和采购文件及合同条款上所列的各项内容中所述的全部，不得以任何理由予以重复，并以投标人在投标文件中提出的综合单价或总价为依据。</w:t>
            </w:r>
          </w:p>
          <w:p>
            <w:pPr>
              <w:pStyle w:val="39"/>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除非采购机构通过修改采购文件予以更正，否则，投标人应毫无例外地按采购文件所列的清单中项目和数量填报综合单价或总价。投标人未填综合单价或总价的项目，在实施后，将不得以支付，并视作该项费用已包括在其他有价款的综合单价或总价内。</w:t>
            </w:r>
          </w:p>
          <w:p>
            <w:pPr>
              <w:pStyle w:val="39"/>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5、投标人应充分了解项目的位置、情况、道路及任何其他足以影响投标报价的情况，任何因忽视或误解项目情况而导致的索赔或服务期限延长申请将不获批准。</w:t>
            </w:r>
          </w:p>
          <w:p>
            <w:pPr>
              <w:pStyle w:val="39"/>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6、投标人不得期望通过索赔等方式获取补偿，否则，除可能遭到拒绝外，还可能将被作为不良行为记录在案，并可能影响其以后参加政府采购的项目投标。各投标人在投标报价时，应充分考虑投标报价的风险。  </w:t>
            </w:r>
          </w:p>
          <w:p>
            <w:pPr>
              <w:snapToGrid w:val="0"/>
              <w:jc w:val="both"/>
              <w:rPr>
                <w:rFonts w:hint="eastAsia" w:ascii="宋体" w:hAnsi="宋体"/>
                <w:bCs/>
                <w:color w:val="auto"/>
                <w:kern w:val="2"/>
                <w:szCs w:val="21"/>
                <w:lang w:val="en-US" w:eastAsia="zh-CN"/>
              </w:rPr>
            </w:pPr>
          </w:p>
        </w:tc>
      </w:tr>
    </w:tbl>
    <w:p>
      <w:pPr>
        <w:ind w:firstLine="480" w:firstLineChars="200"/>
        <w:rPr>
          <w:rFonts w:ascii="宋体" w:hAnsi="宋体" w:cs="宋体"/>
          <w:color w:val="auto"/>
        </w:rPr>
      </w:pPr>
    </w:p>
    <w:p>
      <w:pPr>
        <w:rPr>
          <w:rFonts w:hint="eastAsia" w:ascii="仿宋" w:hAnsi="仿宋" w:eastAsia="仿宋" w:cs="仿宋"/>
          <w:b/>
          <w:color w:val="auto"/>
          <w:spacing w:val="0"/>
          <w:w w:val="100"/>
          <w:kern w:val="2"/>
          <w:sz w:val="30"/>
          <w:szCs w:val="21"/>
          <w:highlight w:val="none"/>
        </w:rPr>
      </w:pPr>
      <w:r>
        <w:rPr>
          <w:rFonts w:hint="eastAsia" w:ascii="宋体" w:hAnsi="宋体" w:cs="宋体"/>
          <w:b/>
          <w:color w:val="auto"/>
          <w:sz w:val="28"/>
          <w:szCs w:val="28"/>
          <w:lang w:val="zh-CN"/>
        </w:rPr>
        <w:br w:type="page"/>
      </w:r>
    </w:p>
    <w:p>
      <w:pPr>
        <w:widowControl w:val="0"/>
        <w:spacing w:before="0" w:after="0" w:afterAutospacing="0" w:line="400" w:lineRule="exact"/>
        <w:jc w:val="center"/>
        <w:rPr>
          <w:rFonts w:hint="eastAsia" w:ascii="仿宋" w:hAnsi="仿宋" w:eastAsia="仿宋" w:cs="仿宋"/>
          <w:b/>
          <w:color w:val="auto"/>
          <w:spacing w:val="0"/>
          <w:w w:val="100"/>
          <w:kern w:val="2"/>
          <w:sz w:val="30"/>
          <w:szCs w:val="21"/>
          <w:highlight w:val="none"/>
        </w:rPr>
      </w:pPr>
    </w:p>
    <w:p>
      <w:pPr>
        <w:widowControl w:val="0"/>
        <w:spacing w:before="0" w:after="0" w:afterAutospacing="0" w:line="400" w:lineRule="exact"/>
        <w:jc w:val="center"/>
        <w:rPr>
          <w:rFonts w:hint="eastAsia" w:ascii="仿宋" w:hAnsi="仿宋" w:eastAsia="仿宋" w:cs="仿宋"/>
          <w:b/>
          <w:color w:val="auto"/>
          <w:spacing w:val="0"/>
          <w:w w:val="100"/>
          <w:kern w:val="2"/>
          <w:sz w:val="30"/>
          <w:szCs w:val="21"/>
          <w:highlight w:val="none"/>
          <w:lang w:val="en-US" w:eastAsia="zh-CN"/>
        </w:rPr>
      </w:pPr>
      <w:r>
        <w:rPr>
          <w:rFonts w:hint="eastAsia" w:ascii="仿宋" w:hAnsi="仿宋" w:eastAsia="仿宋" w:cs="仿宋"/>
          <w:b/>
          <w:color w:val="auto"/>
          <w:spacing w:val="0"/>
          <w:w w:val="100"/>
          <w:kern w:val="2"/>
          <w:sz w:val="30"/>
          <w:szCs w:val="21"/>
          <w:highlight w:val="none"/>
        </w:rPr>
        <w:t>第</w:t>
      </w:r>
      <w:r>
        <w:rPr>
          <w:rFonts w:hint="eastAsia" w:ascii="仿宋" w:hAnsi="仿宋" w:eastAsia="仿宋" w:cs="仿宋"/>
          <w:b/>
          <w:color w:val="auto"/>
          <w:spacing w:val="0"/>
          <w:w w:val="100"/>
          <w:kern w:val="2"/>
          <w:sz w:val="30"/>
          <w:szCs w:val="21"/>
          <w:highlight w:val="none"/>
          <w:lang w:val="en-US" w:eastAsia="zh-CN"/>
        </w:rPr>
        <w:t>三</w:t>
      </w:r>
      <w:r>
        <w:rPr>
          <w:rFonts w:hint="eastAsia" w:ascii="仿宋" w:hAnsi="仿宋" w:eastAsia="仿宋" w:cs="仿宋"/>
          <w:b/>
          <w:color w:val="auto"/>
          <w:spacing w:val="0"/>
          <w:w w:val="100"/>
          <w:kern w:val="2"/>
          <w:sz w:val="30"/>
          <w:szCs w:val="21"/>
          <w:highlight w:val="none"/>
        </w:rPr>
        <w:t>章   投标文件的组成</w:t>
      </w:r>
      <w:r>
        <w:rPr>
          <w:rFonts w:hint="eastAsia" w:ascii="仿宋" w:hAnsi="仿宋" w:eastAsia="仿宋" w:cs="仿宋"/>
          <w:b/>
          <w:color w:val="auto"/>
          <w:spacing w:val="0"/>
          <w:w w:val="100"/>
          <w:kern w:val="2"/>
          <w:sz w:val="30"/>
          <w:szCs w:val="21"/>
          <w:highlight w:val="none"/>
          <w:lang w:eastAsia="zh-CN"/>
        </w:rPr>
        <w:t>、</w:t>
      </w:r>
      <w:r>
        <w:rPr>
          <w:rFonts w:hint="eastAsia" w:ascii="仿宋" w:hAnsi="仿宋" w:eastAsia="仿宋" w:cs="仿宋"/>
          <w:b/>
          <w:color w:val="auto"/>
          <w:spacing w:val="0"/>
          <w:w w:val="100"/>
          <w:kern w:val="2"/>
          <w:sz w:val="30"/>
          <w:szCs w:val="21"/>
          <w:highlight w:val="none"/>
          <w:lang w:val="en-US" w:eastAsia="zh-CN"/>
        </w:rPr>
        <w:t>格式</w:t>
      </w:r>
    </w:p>
    <w:p>
      <w:pPr>
        <w:rPr>
          <w:rStyle w:val="30"/>
          <w:rFonts w:hint="eastAsia" w:ascii="仿宋" w:hAnsi="仿宋" w:eastAsia="仿宋" w:cs="仿宋"/>
          <w:b/>
          <w:bCs w:val="0"/>
          <w:color w:val="auto"/>
          <w:sz w:val="21"/>
          <w:szCs w:val="21"/>
          <w:highlight w:val="none"/>
        </w:rPr>
      </w:pPr>
    </w:p>
    <w:p>
      <w:pPr>
        <w:outlineLvl w:val="2"/>
        <w:rPr>
          <w:rFonts w:hint="eastAsia" w:ascii="仿宋" w:hAnsi="仿宋" w:eastAsia="仿宋" w:cs="仿宋"/>
          <w:color w:val="auto"/>
          <w:sz w:val="24"/>
          <w:szCs w:val="24"/>
          <w:highlight w:val="none"/>
        </w:rPr>
      </w:pPr>
      <w:r>
        <w:rPr>
          <w:rStyle w:val="30"/>
          <w:rFonts w:hint="eastAsia" w:ascii="仿宋" w:hAnsi="仿宋" w:eastAsia="仿宋" w:cs="仿宋"/>
          <w:b/>
          <w:bCs w:val="0"/>
          <w:color w:val="auto"/>
          <w:sz w:val="24"/>
          <w:szCs w:val="24"/>
          <w:highlight w:val="none"/>
        </w:rPr>
        <w:t>投标文件组成</w:t>
      </w:r>
    </w:p>
    <w:p>
      <w:pPr>
        <w:pStyle w:val="12"/>
        <w:numPr>
          <w:ilvl w:val="0"/>
          <w:numId w:val="0"/>
        </w:numPr>
        <w:snapToGrid w:val="0"/>
        <w:spacing w:line="312" w:lineRule="auto"/>
        <w:ind w:left="420"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评标指引表及目录</w:t>
      </w:r>
    </w:p>
    <w:p>
      <w:pPr>
        <w:pStyle w:val="12"/>
        <w:numPr>
          <w:ilvl w:val="0"/>
          <w:numId w:val="0"/>
        </w:numPr>
        <w:snapToGrid w:val="0"/>
        <w:spacing w:line="312" w:lineRule="auto"/>
        <w:ind w:left="420"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投标函</w:t>
      </w:r>
    </w:p>
    <w:p>
      <w:pPr>
        <w:pStyle w:val="12"/>
        <w:numPr>
          <w:ilvl w:val="0"/>
          <w:numId w:val="0"/>
        </w:numPr>
        <w:snapToGrid w:val="0"/>
        <w:spacing w:line="312" w:lineRule="auto"/>
        <w:ind w:left="420"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3.报价明细表</w:t>
      </w:r>
    </w:p>
    <w:p>
      <w:pPr>
        <w:pStyle w:val="12"/>
        <w:numPr>
          <w:ilvl w:val="0"/>
          <w:numId w:val="0"/>
        </w:numPr>
        <w:snapToGrid w:val="0"/>
        <w:spacing w:line="312" w:lineRule="auto"/>
        <w:ind w:left="420"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投标人基本情况</w:t>
      </w:r>
    </w:p>
    <w:p>
      <w:pPr>
        <w:pStyle w:val="12"/>
        <w:numPr>
          <w:ilvl w:val="0"/>
          <w:numId w:val="0"/>
        </w:numPr>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投标人基本情况一览表</w:t>
      </w:r>
    </w:p>
    <w:p>
      <w:pPr>
        <w:pStyle w:val="12"/>
        <w:numPr>
          <w:ilvl w:val="0"/>
          <w:numId w:val="0"/>
        </w:numPr>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具有统一社会信用代码的营业执照（或事业单位法人证书或社会团体法人登记证书或执业许可证等证明文件）</w:t>
      </w:r>
    </w:p>
    <w:p>
      <w:pPr>
        <w:pStyle w:val="12"/>
        <w:numPr>
          <w:ilvl w:val="0"/>
          <w:numId w:val="0"/>
        </w:numPr>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法定代表人授权书（投标人代表为法定代表人的无</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提供本格式）</w:t>
      </w:r>
    </w:p>
    <w:p>
      <w:pPr>
        <w:pStyle w:val="12"/>
        <w:keepNext w:val="0"/>
        <w:keepLines w:val="0"/>
        <w:pageBreakBefore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法定代表人证明书</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b/>
          <w:color w:val="auto"/>
          <w:kern w:val="0"/>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lang w:val="en-US" w:eastAsia="zh-CN" w:bidi="ar-SA"/>
        </w:rPr>
        <w:t>5）参与本项目无重大违法记录声明函、政府采购活动时不存在被有关部门禁止参与政府采购活动且在有效期内的情况（由供应商作出声明）</w:t>
      </w:r>
      <w:r>
        <w:rPr>
          <w:rFonts w:hint="eastAsia" w:ascii="仿宋" w:hAnsi="仿宋" w:eastAsia="仿宋" w:cs="仿宋"/>
          <w:color w:val="auto"/>
          <w:sz w:val="24"/>
          <w:szCs w:val="24"/>
          <w:highlight w:val="none"/>
        </w:rPr>
        <w:t>（格式自拟）</w:t>
      </w:r>
    </w:p>
    <w:p>
      <w:pPr>
        <w:pStyle w:val="12"/>
        <w:keepNext w:val="0"/>
        <w:keepLines w:val="0"/>
        <w:pageBreakBefore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6）投标人资格自查表</w:t>
      </w:r>
    </w:p>
    <w:p>
      <w:pPr>
        <w:pStyle w:val="12"/>
        <w:numPr>
          <w:ilvl w:val="0"/>
          <w:numId w:val="0"/>
        </w:numPr>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相关承诺函格式</w:t>
      </w:r>
    </w:p>
    <w:p>
      <w:pPr>
        <w:pStyle w:val="12"/>
        <w:numPr>
          <w:ilvl w:val="0"/>
          <w:numId w:val="0"/>
        </w:numPr>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投标及履约承诺函</w:t>
      </w:r>
    </w:p>
    <w:p>
      <w:pPr>
        <w:pStyle w:val="12"/>
        <w:numPr>
          <w:ilvl w:val="0"/>
          <w:numId w:val="0"/>
        </w:numPr>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诚信承诺函</w:t>
      </w:r>
    </w:p>
    <w:p>
      <w:pPr>
        <w:pStyle w:val="12"/>
        <w:numPr>
          <w:ilvl w:val="0"/>
          <w:numId w:val="0"/>
        </w:numPr>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投标人资格条件中所需的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资格条件相关证明文件</w:t>
      </w:r>
    </w:p>
    <w:p>
      <w:pPr>
        <w:pStyle w:val="12"/>
        <w:numPr>
          <w:ilvl w:val="0"/>
          <w:numId w:val="0"/>
        </w:numPr>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7.技术规格偏离表</w:t>
      </w:r>
    </w:p>
    <w:p>
      <w:pPr>
        <w:pStyle w:val="12"/>
        <w:numPr>
          <w:ilvl w:val="0"/>
          <w:numId w:val="0"/>
        </w:numPr>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8.商务条款偏离表</w:t>
      </w:r>
    </w:p>
    <w:p>
      <w:pPr>
        <w:pStyle w:val="12"/>
        <w:numPr>
          <w:ilvl w:val="0"/>
          <w:numId w:val="0"/>
        </w:numPr>
        <w:snapToGrid w:val="0"/>
        <w:spacing w:line="312"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9.投标人认为需要加以说明的其他内容</w:t>
      </w:r>
    </w:p>
    <w:p>
      <w:pPr>
        <w:spacing w:before="0" w:after="0" w:afterAutospacing="0" w:line="4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b w:val="0"/>
          <w:color w:val="auto"/>
          <w:spacing w:val="0"/>
          <w:w w:val="100"/>
          <w:sz w:val="24"/>
          <w:szCs w:val="24"/>
          <w:highlight w:val="none"/>
        </w:rPr>
        <w:t>注：投标人将所有投标文件一起包装在一个密封袋里，并在袋上注明项目名称以及投标人名称、地址，封口处应贴封条并骑缝加盖投标人公章。投标文件由以</w:t>
      </w:r>
      <w:r>
        <w:rPr>
          <w:rFonts w:hint="eastAsia" w:ascii="仿宋" w:hAnsi="仿宋" w:eastAsia="仿宋" w:cs="仿宋"/>
          <w:b w:val="0"/>
          <w:color w:val="auto"/>
          <w:spacing w:val="0"/>
          <w:w w:val="100"/>
          <w:sz w:val="24"/>
          <w:szCs w:val="24"/>
          <w:highlight w:val="none"/>
          <w:lang w:val="en-US" w:eastAsia="zh-CN"/>
        </w:rPr>
        <w:t>上</w:t>
      </w:r>
      <w:r>
        <w:rPr>
          <w:rFonts w:hint="eastAsia" w:ascii="仿宋" w:hAnsi="仿宋" w:eastAsia="仿宋" w:cs="仿宋"/>
          <w:b w:val="0"/>
          <w:color w:val="auto"/>
          <w:spacing w:val="0"/>
          <w:w w:val="100"/>
          <w:sz w:val="24"/>
          <w:szCs w:val="24"/>
          <w:highlight w:val="none"/>
        </w:rPr>
        <w:t>组成，按如</w:t>
      </w:r>
      <w:r>
        <w:rPr>
          <w:rFonts w:hint="eastAsia" w:ascii="仿宋" w:hAnsi="仿宋" w:eastAsia="仿宋" w:cs="仿宋"/>
          <w:b w:val="0"/>
          <w:color w:val="auto"/>
          <w:spacing w:val="0"/>
          <w:w w:val="100"/>
          <w:sz w:val="24"/>
          <w:szCs w:val="24"/>
          <w:highlight w:val="none"/>
          <w:lang w:val="en-US" w:eastAsia="zh-CN"/>
        </w:rPr>
        <w:t>上</w:t>
      </w:r>
      <w:r>
        <w:rPr>
          <w:rFonts w:hint="eastAsia" w:ascii="仿宋" w:hAnsi="仿宋" w:eastAsia="仿宋" w:cs="仿宋"/>
          <w:b w:val="0"/>
          <w:color w:val="auto"/>
          <w:spacing w:val="0"/>
          <w:w w:val="100"/>
          <w:sz w:val="24"/>
          <w:szCs w:val="24"/>
          <w:highlight w:val="none"/>
        </w:rPr>
        <w:t>顺序分别装订成本（不少于</w:t>
      </w:r>
      <w:r>
        <w:rPr>
          <w:rFonts w:hint="eastAsia" w:ascii="仿宋" w:hAnsi="仿宋" w:eastAsia="仿宋" w:cs="仿宋"/>
          <w:b w:val="0"/>
          <w:color w:val="auto"/>
          <w:spacing w:val="0"/>
          <w:w w:val="100"/>
          <w:sz w:val="24"/>
          <w:szCs w:val="24"/>
          <w:highlight w:val="none"/>
          <w:lang w:val="en-US" w:eastAsia="zh-CN"/>
        </w:rPr>
        <w:t>3</w:t>
      </w:r>
      <w:r>
        <w:rPr>
          <w:rFonts w:hint="eastAsia" w:ascii="仿宋" w:hAnsi="仿宋" w:eastAsia="仿宋" w:cs="仿宋"/>
          <w:b w:val="0"/>
          <w:color w:val="auto"/>
          <w:spacing w:val="0"/>
          <w:w w:val="100"/>
          <w:sz w:val="24"/>
          <w:szCs w:val="24"/>
          <w:highlight w:val="none"/>
        </w:rPr>
        <w:t>份）：</w:t>
      </w:r>
    </w:p>
    <w:p>
      <w:pPr>
        <w:keepNext w:val="0"/>
        <w:keepLines w:val="0"/>
        <w:widowControl/>
        <w:suppressLineNumbers w:val="0"/>
        <w:jc w:val="center"/>
        <w:rPr>
          <w:rFonts w:hint="eastAsia" w:ascii="仿宋" w:hAnsi="仿宋" w:eastAsia="仿宋" w:cs="仿宋"/>
          <w:b/>
          <w:bCs/>
          <w:color w:val="auto"/>
          <w:kern w:val="0"/>
          <w:sz w:val="50"/>
          <w:szCs w:val="50"/>
          <w:highlight w:val="none"/>
          <w:lang w:val="en-US" w:eastAsia="zh-CN" w:bidi="ar"/>
        </w:rPr>
      </w:pPr>
    </w:p>
    <w:p>
      <w:pPr>
        <w:pStyle w:val="8"/>
        <w:rPr>
          <w:rFonts w:hint="eastAsia" w:ascii="仿宋" w:hAnsi="仿宋" w:eastAsia="仿宋" w:cs="仿宋"/>
          <w:color w:val="auto"/>
          <w:highlight w:val="none"/>
          <w:lang w:val="en-US" w:eastAsia="zh-CN"/>
        </w:rPr>
      </w:pPr>
    </w:p>
    <w:p>
      <w:pPr>
        <w:outlineLvl w:val="2"/>
        <w:rPr>
          <w:rFonts w:hint="eastAsia" w:ascii="仿宋" w:hAnsi="仿宋" w:eastAsia="仿宋" w:cs="仿宋"/>
          <w:b/>
          <w:bCs/>
          <w:color w:val="auto"/>
          <w:szCs w:val="21"/>
          <w:highlight w:val="none"/>
        </w:rPr>
      </w:pPr>
    </w:p>
    <w:p>
      <w:pPr>
        <w:pStyle w:val="2"/>
        <w:rPr>
          <w:rFonts w:hint="eastAsia" w:ascii="仿宋" w:hAnsi="仿宋" w:eastAsia="仿宋" w:cs="仿宋"/>
          <w:color w:val="auto"/>
          <w:highlight w:val="none"/>
        </w:rPr>
      </w:pPr>
    </w:p>
    <w:p>
      <w:pPr>
        <w:outlineLvl w:val="2"/>
        <w:rPr>
          <w:rFonts w:hint="eastAsia" w:ascii="仿宋" w:hAnsi="仿宋" w:eastAsia="仿宋" w:cs="仿宋"/>
          <w:b/>
          <w:bCs/>
          <w:color w:val="auto"/>
          <w:szCs w:val="21"/>
          <w:highlight w:val="none"/>
        </w:rPr>
      </w:pPr>
    </w:p>
    <w:p>
      <w:pPr>
        <w:pStyle w:val="12"/>
        <w:rPr>
          <w:rFonts w:hint="eastAsia" w:ascii="仿宋" w:hAnsi="仿宋" w:eastAsia="仿宋" w:cs="仿宋"/>
          <w:b/>
          <w:bCs/>
          <w:color w:val="auto"/>
          <w:szCs w:val="21"/>
          <w:highlight w:val="none"/>
        </w:rPr>
      </w:pPr>
    </w:p>
    <w:p>
      <w:pPr>
        <w:pStyle w:val="12"/>
        <w:rPr>
          <w:rFonts w:hint="eastAsia" w:ascii="仿宋" w:hAnsi="仿宋" w:eastAsia="仿宋" w:cs="仿宋"/>
          <w:b/>
          <w:bCs/>
          <w:color w:val="auto"/>
          <w:szCs w:val="21"/>
          <w:highlight w:val="none"/>
        </w:rPr>
      </w:pPr>
    </w:p>
    <w:p>
      <w:pPr>
        <w:pStyle w:val="12"/>
        <w:rPr>
          <w:rFonts w:hint="eastAsia" w:ascii="仿宋" w:hAnsi="仿宋" w:eastAsia="仿宋" w:cs="仿宋"/>
          <w:b/>
          <w:bCs/>
          <w:color w:val="auto"/>
          <w:szCs w:val="21"/>
          <w:highlight w:val="none"/>
        </w:rPr>
      </w:pPr>
    </w:p>
    <w:p>
      <w:pPr>
        <w:pStyle w:val="12"/>
        <w:rPr>
          <w:rFonts w:hint="eastAsia" w:ascii="仿宋" w:hAnsi="仿宋" w:eastAsia="仿宋" w:cs="仿宋"/>
          <w:b/>
          <w:bCs/>
          <w:color w:val="auto"/>
          <w:szCs w:val="21"/>
          <w:highlight w:val="none"/>
        </w:rPr>
      </w:pPr>
    </w:p>
    <w:p>
      <w:pPr>
        <w:pStyle w:val="12"/>
        <w:rPr>
          <w:rFonts w:hint="eastAsia" w:ascii="仿宋" w:hAnsi="仿宋" w:eastAsia="仿宋" w:cs="仿宋"/>
          <w:b/>
          <w:bCs/>
          <w:color w:val="auto"/>
          <w:szCs w:val="21"/>
          <w:highlight w:val="none"/>
        </w:rPr>
      </w:pPr>
    </w:p>
    <w:p>
      <w:pPr>
        <w:outlineLvl w:val="2"/>
        <w:rPr>
          <w:rFonts w:hint="eastAsia"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投标</w:t>
      </w:r>
      <w:r>
        <w:rPr>
          <w:rStyle w:val="30"/>
          <w:rFonts w:hint="eastAsia" w:ascii="仿宋" w:hAnsi="仿宋" w:eastAsia="仿宋" w:cs="仿宋"/>
          <w:b/>
          <w:bCs w:val="0"/>
          <w:color w:val="auto"/>
          <w:sz w:val="28"/>
          <w:szCs w:val="28"/>
          <w:highlight w:val="none"/>
        </w:rPr>
        <w:t>文件</w:t>
      </w:r>
      <w:r>
        <w:rPr>
          <w:rFonts w:hint="eastAsia" w:ascii="仿宋" w:hAnsi="仿宋" w:eastAsia="仿宋" w:cs="仿宋"/>
          <w:b/>
          <w:color w:val="auto"/>
          <w:sz w:val="28"/>
          <w:szCs w:val="28"/>
          <w:highlight w:val="none"/>
        </w:rPr>
        <w:t>格式</w:t>
      </w:r>
    </w:p>
    <w:p>
      <w:pPr>
        <w:pStyle w:val="8"/>
        <w:rPr>
          <w:rFonts w:hint="eastAsia" w:ascii="仿宋" w:hAnsi="仿宋" w:eastAsia="仿宋" w:cs="仿宋"/>
          <w:color w:val="auto"/>
          <w:highlight w:val="none"/>
        </w:rPr>
      </w:pPr>
    </w:p>
    <w:p>
      <w:pPr>
        <w:keepNext/>
        <w:keepLines/>
        <w:spacing w:line="360" w:lineRule="auto"/>
        <w:outlineLvl w:val="3"/>
        <w:rPr>
          <w:rFonts w:hint="eastAsia" w:ascii="仿宋" w:hAnsi="仿宋" w:eastAsia="仿宋" w:cs="仿宋"/>
          <w:b/>
          <w:bCs/>
          <w:color w:val="auto"/>
          <w:sz w:val="24"/>
          <w:szCs w:val="24"/>
          <w:highlight w:val="none"/>
        </w:rPr>
      </w:pPr>
      <w:bookmarkStart w:id="7" w:name="_Toc5828"/>
      <w:bookmarkStart w:id="8" w:name="_Toc18075"/>
      <w:bookmarkStart w:id="9" w:name="_Toc24797"/>
      <w:bookmarkStart w:id="10" w:name="_Toc24698"/>
      <w:r>
        <w:rPr>
          <w:rFonts w:hint="eastAsia" w:ascii="仿宋" w:hAnsi="仿宋" w:eastAsia="仿宋" w:cs="仿宋"/>
          <w:b/>
          <w:bCs/>
          <w:color w:val="auto"/>
          <w:sz w:val="24"/>
          <w:szCs w:val="24"/>
          <w:highlight w:val="none"/>
        </w:rPr>
        <w:t>一、评标指引表</w:t>
      </w:r>
      <w:bookmarkEnd w:id="7"/>
      <w:bookmarkEnd w:id="8"/>
      <w:bookmarkEnd w:id="9"/>
      <w:bookmarkEnd w:id="10"/>
    </w:p>
    <w:tbl>
      <w:tblPr>
        <w:tblStyle w:val="22"/>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927"/>
        <w:gridCol w:w="4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366" w:type="dxa"/>
            <w:gridSpan w:val="3"/>
            <w:tcBorders>
              <w:top w:val="nil"/>
              <w:left w:val="nil"/>
              <w:bottom w:val="single" w:color="auto" w:sz="4" w:space="0"/>
              <w:right w:val="nil"/>
            </w:tcBorders>
          </w:tcPr>
          <w:p>
            <w:pPr>
              <w:adjustRightInd w:val="0"/>
              <w:snapToGrid w:val="0"/>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项目名称：</w:t>
            </w:r>
            <w:r>
              <w:rPr>
                <w:rFonts w:hint="eastAsia" w:ascii="仿宋" w:hAnsi="仿宋" w:eastAsia="仿宋" w:cs="仿宋"/>
                <w:bCs/>
                <w:color w:val="auto"/>
                <w:sz w:val="24"/>
                <w:szCs w:val="24"/>
                <w:highlight w:val="none"/>
                <w:lang w:val="en-US" w:eastAsia="zh-CN"/>
              </w:rPr>
              <w:t>深圳市龙岗中心医院桌面管理软件IP-guard采购使用授权及维保服务</w:t>
            </w:r>
          </w:p>
        </w:tc>
        <w:tc>
          <w:tcPr>
            <w:tcW w:w="4353" w:type="dxa"/>
            <w:tcBorders>
              <w:top w:val="nil"/>
              <w:left w:val="nil"/>
              <w:bottom w:val="single" w:color="auto" w:sz="4" w:space="0"/>
              <w:right w:val="nil"/>
            </w:tcBorders>
          </w:tcPr>
          <w:p>
            <w:pPr>
              <w:adjustRightInd w:val="0"/>
              <w:snapToGrid w:val="0"/>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项目编号：LGZXYYZBB20231219-1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6" w:type="dxa"/>
            <w:gridSpan w:val="3"/>
            <w:tcBorders>
              <w:top w:val="single" w:color="auto" w:sz="4" w:space="0"/>
              <w:tl2br w:val="single" w:color="auto" w:sz="4" w:space="0"/>
            </w:tcBorders>
          </w:tcPr>
          <w:p>
            <w:pPr>
              <w:spacing w:line="360" w:lineRule="auto"/>
              <w:ind w:firstLine="2409" w:firstLineChars="10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指引内容</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指引部分名称及代号</w:t>
            </w:r>
          </w:p>
        </w:tc>
        <w:tc>
          <w:tcPr>
            <w:tcW w:w="4353" w:type="dxa"/>
            <w:tcBorders>
              <w:top w:val="single" w:color="auto" w:sz="4" w:space="0"/>
            </w:tcBorders>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相应内容位置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资格性及符合性检查</w:t>
            </w:r>
          </w:p>
        </w:tc>
        <w:tc>
          <w:tcPr>
            <w:tcW w:w="1255" w:type="dxa"/>
            <w:vMerge w:val="restart"/>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资格性</w:t>
            </w:r>
          </w:p>
        </w:tc>
        <w:tc>
          <w:tcPr>
            <w:tcW w:w="1927" w:type="dxa"/>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4353"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highlight w:val="none"/>
              </w:rPr>
            </w:pPr>
          </w:p>
        </w:tc>
        <w:tc>
          <w:tcPr>
            <w:tcW w:w="1255" w:type="dxa"/>
            <w:vMerge w:val="continue"/>
          </w:tcPr>
          <w:p>
            <w:pPr>
              <w:spacing w:line="360" w:lineRule="auto"/>
              <w:rPr>
                <w:rFonts w:hint="eastAsia" w:ascii="仿宋" w:hAnsi="仿宋" w:eastAsia="仿宋" w:cs="仿宋"/>
                <w:b/>
                <w:color w:val="auto"/>
                <w:sz w:val="24"/>
                <w:szCs w:val="24"/>
                <w:highlight w:val="none"/>
              </w:rPr>
            </w:pPr>
          </w:p>
        </w:tc>
        <w:tc>
          <w:tcPr>
            <w:tcW w:w="1927" w:type="dxa"/>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4353"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highlight w:val="none"/>
              </w:rPr>
            </w:pPr>
          </w:p>
        </w:tc>
        <w:tc>
          <w:tcPr>
            <w:tcW w:w="1255" w:type="dxa"/>
            <w:vMerge w:val="continue"/>
          </w:tcPr>
          <w:p>
            <w:pPr>
              <w:spacing w:line="360" w:lineRule="auto"/>
              <w:rPr>
                <w:rFonts w:hint="eastAsia" w:ascii="仿宋" w:hAnsi="仿宋" w:eastAsia="仿宋" w:cs="仿宋"/>
                <w:b/>
                <w:color w:val="auto"/>
                <w:sz w:val="24"/>
                <w:szCs w:val="24"/>
                <w:highlight w:val="none"/>
              </w:rPr>
            </w:pPr>
          </w:p>
        </w:tc>
        <w:tc>
          <w:tcPr>
            <w:tcW w:w="1927" w:type="dxa"/>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p>
        </w:tc>
        <w:tc>
          <w:tcPr>
            <w:tcW w:w="4353"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highlight w:val="none"/>
              </w:rPr>
            </w:pPr>
          </w:p>
        </w:tc>
        <w:tc>
          <w:tcPr>
            <w:tcW w:w="1255" w:type="dxa"/>
            <w:vMerge w:val="continue"/>
          </w:tcPr>
          <w:p>
            <w:pPr>
              <w:spacing w:line="360" w:lineRule="auto"/>
              <w:rPr>
                <w:rFonts w:hint="eastAsia" w:ascii="仿宋" w:hAnsi="仿宋" w:eastAsia="仿宋" w:cs="仿宋"/>
                <w:b/>
                <w:color w:val="auto"/>
                <w:sz w:val="24"/>
                <w:szCs w:val="24"/>
                <w:highlight w:val="none"/>
              </w:rPr>
            </w:pPr>
          </w:p>
        </w:tc>
        <w:tc>
          <w:tcPr>
            <w:tcW w:w="1927" w:type="dxa"/>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p>
        </w:tc>
        <w:tc>
          <w:tcPr>
            <w:tcW w:w="4353"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highlight w:val="none"/>
              </w:rPr>
            </w:pPr>
          </w:p>
        </w:tc>
        <w:tc>
          <w:tcPr>
            <w:tcW w:w="1255" w:type="dxa"/>
            <w:vMerge w:val="restart"/>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符合性</w:t>
            </w:r>
          </w:p>
        </w:tc>
        <w:tc>
          <w:tcPr>
            <w:tcW w:w="1927" w:type="dxa"/>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4353"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highlight w:val="none"/>
              </w:rPr>
            </w:pPr>
          </w:p>
        </w:tc>
        <w:tc>
          <w:tcPr>
            <w:tcW w:w="1255" w:type="dxa"/>
            <w:vMerge w:val="continue"/>
          </w:tcPr>
          <w:p>
            <w:pPr>
              <w:spacing w:line="360" w:lineRule="auto"/>
              <w:rPr>
                <w:rFonts w:hint="eastAsia" w:ascii="仿宋" w:hAnsi="仿宋" w:eastAsia="仿宋" w:cs="仿宋"/>
                <w:b/>
                <w:color w:val="auto"/>
                <w:sz w:val="24"/>
                <w:szCs w:val="24"/>
                <w:highlight w:val="none"/>
              </w:rPr>
            </w:pPr>
          </w:p>
        </w:tc>
        <w:tc>
          <w:tcPr>
            <w:tcW w:w="1927" w:type="dxa"/>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4353"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highlight w:val="none"/>
              </w:rPr>
            </w:pPr>
          </w:p>
        </w:tc>
        <w:tc>
          <w:tcPr>
            <w:tcW w:w="1255" w:type="dxa"/>
            <w:vMerge w:val="continue"/>
          </w:tcPr>
          <w:p>
            <w:pPr>
              <w:spacing w:line="360" w:lineRule="auto"/>
              <w:rPr>
                <w:rFonts w:hint="eastAsia" w:ascii="仿宋" w:hAnsi="仿宋" w:eastAsia="仿宋" w:cs="仿宋"/>
                <w:b/>
                <w:color w:val="auto"/>
                <w:sz w:val="24"/>
                <w:szCs w:val="24"/>
                <w:highlight w:val="none"/>
              </w:rPr>
            </w:pPr>
          </w:p>
        </w:tc>
        <w:tc>
          <w:tcPr>
            <w:tcW w:w="1927" w:type="dxa"/>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p>
        </w:tc>
        <w:tc>
          <w:tcPr>
            <w:tcW w:w="4353"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highlight w:val="none"/>
              </w:rPr>
            </w:pPr>
          </w:p>
        </w:tc>
        <w:tc>
          <w:tcPr>
            <w:tcW w:w="1255" w:type="dxa"/>
            <w:vMerge w:val="continue"/>
          </w:tcPr>
          <w:p>
            <w:pPr>
              <w:spacing w:line="360" w:lineRule="auto"/>
              <w:rPr>
                <w:rFonts w:hint="eastAsia" w:ascii="仿宋" w:hAnsi="仿宋" w:eastAsia="仿宋" w:cs="仿宋"/>
                <w:b/>
                <w:color w:val="auto"/>
                <w:sz w:val="24"/>
                <w:szCs w:val="24"/>
                <w:highlight w:val="none"/>
              </w:rPr>
            </w:pPr>
          </w:p>
        </w:tc>
        <w:tc>
          <w:tcPr>
            <w:tcW w:w="1927" w:type="dxa"/>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p>
        </w:tc>
        <w:tc>
          <w:tcPr>
            <w:tcW w:w="4353"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综合评分</w:t>
            </w:r>
          </w:p>
        </w:tc>
        <w:tc>
          <w:tcPr>
            <w:tcW w:w="1255" w:type="dxa"/>
            <w:vMerge w:val="restart"/>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商务部分</w:t>
            </w:r>
          </w:p>
        </w:tc>
        <w:tc>
          <w:tcPr>
            <w:tcW w:w="1927" w:type="dxa"/>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4353"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highlight w:val="none"/>
              </w:rPr>
            </w:pPr>
          </w:p>
        </w:tc>
        <w:tc>
          <w:tcPr>
            <w:tcW w:w="1255" w:type="dxa"/>
            <w:vMerge w:val="continue"/>
          </w:tcPr>
          <w:p>
            <w:pPr>
              <w:spacing w:line="360" w:lineRule="auto"/>
              <w:rPr>
                <w:rFonts w:hint="eastAsia" w:ascii="仿宋" w:hAnsi="仿宋" w:eastAsia="仿宋" w:cs="仿宋"/>
                <w:b/>
                <w:color w:val="auto"/>
                <w:sz w:val="24"/>
                <w:szCs w:val="24"/>
                <w:highlight w:val="none"/>
              </w:rPr>
            </w:pPr>
          </w:p>
        </w:tc>
        <w:tc>
          <w:tcPr>
            <w:tcW w:w="1927" w:type="dxa"/>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4353"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highlight w:val="none"/>
              </w:rPr>
            </w:pPr>
          </w:p>
        </w:tc>
        <w:tc>
          <w:tcPr>
            <w:tcW w:w="1255" w:type="dxa"/>
            <w:vMerge w:val="continue"/>
          </w:tcPr>
          <w:p>
            <w:pPr>
              <w:spacing w:line="360" w:lineRule="auto"/>
              <w:rPr>
                <w:rFonts w:hint="eastAsia" w:ascii="仿宋" w:hAnsi="仿宋" w:eastAsia="仿宋" w:cs="仿宋"/>
                <w:b/>
                <w:color w:val="auto"/>
                <w:sz w:val="24"/>
                <w:szCs w:val="24"/>
                <w:highlight w:val="none"/>
              </w:rPr>
            </w:pPr>
          </w:p>
        </w:tc>
        <w:tc>
          <w:tcPr>
            <w:tcW w:w="1927" w:type="dxa"/>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p>
        </w:tc>
        <w:tc>
          <w:tcPr>
            <w:tcW w:w="4353"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highlight w:val="none"/>
              </w:rPr>
            </w:pPr>
          </w:p>
        </w:tc>
        <w:tc>
          <w:tcPr>
            <w:tcW w:w="1255" w:type="dxa"/>
            <w:vMerge w:val="restart"/>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技术部分</w:t>
            </w:r>
          </w:p>
        </w:tc>
        <w:tc>
          <w:tcPr>
            <w:tcW w:w="1927" w:type="dxa"/>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4353"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hint="eastAsia" w:ascii="仿宋" w:hAnsi="仿宋" w:eastAsia="仿宋" w:cs="仿宋"/>
                <w:b/>
                <w:color w:val="auto"/>
                <w:sz w:val="24"/>
                <w:szCs w:val="24"/>
                <w:highlight w:val="none"/>
              </w:rPr>
            </w:pPr>
          </w:p>
        </w:tc>
        <w:tc>
          <w:tcPr>
            <w:tcW w:w="1255" w:type="dxa"/>
            <w:vMerge w:val="continue"/>
          </w:tcPr>
          <w:p>
            <w:pPr>
              <w:spacing w:line="360" w:lineRule="auto"/>
              <w:rPr>
                <w:rFonts w:hint="eastAsia" w:ascii="仿宋" w:hAnsi="仿宋" w:eastAsia="仿宋" w:cs="仿宋"/>
                <w:b/>
                <w:color w:val="auto"/>
                <w:sz w:val="24"/>
                <w:szCs w:val="24"/>
                <w:highlight w:val="none"/>
              </w:rPr>
            </w:pPr>
          </w:p>
        </w:tc>
        <w:tc>
          <w:tcPr>
            <w:tcW w:w="1927" w:type="dxa"/>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4353"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pPr>
              <w:spacing w:line="360" w:lineRule="auto"/>
              <w:rPr>
                <w:rFonts w:hint="eastAsia" w:ascii="仿宋" w:hAnsi="仿宋" w:eastAsia="仿宋" w:cs="仿宋"/>
                <w:b/>
                <w:color w:val="auto"/>
                <w:sz w:val="24"/>
                <w:szCs w:val="24"/>
                <w:highlight w:val="none"/>
              </w:rPr>
            </w:pPr>
          </w:p>
        </w:tc>
        <w:tc>
          <w:tcPr>
            <w:tcW w:w="1255" w:type="dxa"/>
            <w:vMerge w:val="continue"/>
          </w:tcPr>
          <w:p>
            <w:pPr>
              <w:spacing w:line="360" w:lineRule="auto"/>
              <w:rPr>
                <w:rFonts w:hint="eastAsia" w:ascii="仿宋" w:hAnsi="仿宋" w:eastAsia="仿宋" w:cs="仿宋"/>
                <w:b/>
                <w:color w:val="auto"/>
                <w:sz w:val="24"/>
                <w:szCs w:val="24"/>
                <w:highlight w:val="none"/>
              </w:rPr>
            </w:pPr>
          </w:p>
        </w:tc>
        <w:tc>
          <w:tcPr>
            <w:tcW w:w="1927" w:type="dxa"/>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p>
        </w:tc>
        <w:tc>
          <w:tcPr>
            <w:tcW w:w="4353"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p>
        </w:tc>
      </w:tr>
    </w:tbl>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w:t>
      </w:r>
      <w:r>
        <w:rPr>
          <w:rFonts w:hint="eastAsia" w:ascii="仿宋" w:hAnsi="仿宋" w:eastAsia="仿宋" w:cs="仿宋"/>
          <w:b/>
          <w:bCs/>
          <w:color w:val="auto"/>
          <w:sz w:val="24"/>
          <w:szCs w:val="24"/>
          <w:highlight w:val="none"/>
        </w:rPr>
        <w:t>资格性及符合性检查</w:t>
      </w:r>
      <w:r>
        <w:rPr>
          <w:rFonts w:hint="eastAsia" w:ascii="仿宋" w:hAnsi="仿宋" w:eastAsia="仿宋" w:cs="仿宋"/>
          <w:color w:val="auto"/>
          <w:sz w:val="24"/>
          <w:szCs w:val="24"/>
          <w:highlight w:val="none"/>
        </w:rPr>
        <w:t>详见招标文件</w:t>
      </w:r>
      <w:r>
        <w:rPr>
          <w:rFonts w:hint="eastAsia" w:ascii="仿宋" w:hAnsi="仿宋" w:eastAsia="仿宋" w:cs="仿宋"/>
          <w:b/>
          <w:bCs/>
          <w:color w:val="auto"/>
          <w:sz w:val="24"/>
          <w:szCs w:val="24"/>
          <w:highlight w:val="none"/>
        </w:rPr>
        <w:t>“关键信息”“投标文件初审表”</w:t>
      </w:r>
      <w:r>
        <w:rPr>
          <w:rFonts w:hint="eastAsia" w:ascii="仿宋" w:hAnsi="仿宋" w:eastAsia="仿宋" w:cs="仿宋"/>
          <w:color w:val="auto"/>
          <w:sz w:val="24"/>
          <w:szCs w:val="24"/>
          <w:highlight w:val="none"/>
        </w:rPr>
        <w:t>，请在本表写明投标文件中的响应位置。</w:t>
      </w:r>
    </w:p>
    <w:p>
      <w:pPr>
        <w:numPr>
          <w:ilvl w:val="0"/>
          <w:numId w:val="2"/>
        </w:num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综合评分部分</w:t>
      </w:r>
      <w:r>
        <w:rPr>
          <w:rFonts w:hint="eastAsia" w:ascii="仿宋" w:hAnsi="仿宋" w:eastAsia="仿宋" w:cs="仿宋"/>
          <w:color w:val="auto"/>
          <w:sz w:val="24"/>
          <w:szCs w:val="24"/>
          <w:highlight w:val="none"/>
        </w:rPr>
        <w:t>分为商务部分和技术部分详见招标文件</w:t>
      </w:r>
      <w:r>
        <w:rPr>
          <w:rFonts w:hint="eastAsia" w:ascii="仿宋" w:hAnsi="仿宋" w:eastAsia="仿宋" w:cs="仿宋"/>
          <w:b/>
          <w:bCs/>
          <w:color w:val="auto"/>
          <w:sz w:val="24"/>
          <w:szCs w:val="24"/>
          <w:highlight w:val="none"/>
        </w:rPr>
        <w:t>“关键信息”“评标方法”</w:t>
      </w:r>
      <w:r>
        <w:rPr>
          <w:rFonts w:hint="eastAsia" w:ascii="仿宋" w:hAnsi="仿宋" w:eastAsia="仿宋" w:cs="仿宋"/>
          <w:color w:val="auto"/>
          <w:sz w:val="24"/>
          <w:szCs w:val="24"/>
          <w:highlight w:val="none"/>
        </w:rPr>
        <w:t>，请在本表写明投标文件中的响应位置。</w:t>
      </w:r>
    </w:p>
    <w:p>
      <w:pPr>
        <w:spacing w:before="0" w:after="0" w:afterAutospacing="0" w:line="400" w:lineRule="exact"/>
        <w:rPr>
          <w:rFonts w:hint="eastAsia" w:ascii="仿宋" w:hAnsi="仿宋" w:eastAsia="仿宋" w:cs="仿宋"/>
          <w:b w:val="0"/>
          <w:i w:val="0"/>
          <w:caps w:val="0"/>
          <w:color w:val="auto"/>
          <w:spacing w:val="0"/>
          <w:w w:val="100"/>
          <w:sz w:val="24"/>
          <w:szCs w:val="24"/>
          <w:highlight w:val="none"/>
        </w:rPr>
      </w:pPr>
    </w:p>
    <w:p>
      <w:pPr>
        <w:pStyle w:val="7"/>
        <w:rPr>
          <w:rFonts w:hint="eastAsia" w:ascii="仿宋" w:hAnsi="仿宋" w:eastAsia="仿宋" w:cs="仿宋"/>
          <w:b w:val="0"/>
          <w:i w:val="0"/>
          <w:caps w:val="0"/>
          <w:color w:val="auto"/>
          <w:spacing w:val="0"/>
          <w:w w:val="100"/>
          <w:sz w:val="24"/>
          <w:szCs w:val="24"/>
          <w:highlight w:val="none"/>
        </w:rPr>
      </w:pPr>
    </w:p>
    <w:p>
      <w:pPr>
        <w:pStyle w:val="8"/>
        <w:rPr>
          <w:rFonts w:hint="eastAsia" w:ascii="仿宋" w:hAnsi="仿宋" w:eastAsia="仿宋" w:cs="仿宋"/>
          <w:b w:val="0"/>
          <w:i w:val="0"/>
          <w:caps w:val="0"/>
          <w:color w:val="auto"/>
          <w:spacing w:val="0"/>
          <w:w w:val="100"/>
          <w:sz w:val="24"/>
          <w:szCs w:val="24"/>
          <w:highlight w:val="none"/>
        </w:rPr>
      </w:pPr>
    </w:p>
    <w:p>
      <w:pPr>
        <w:pStyle w:val="19"/>
        <w:rPr>
          <w:rFonts w:hint="eastAsia" w:ascii="仿宋" w:hAnsi="仿宋" w:eastAsia="仿宋" w:cs="仿宋"/>
          <w:b w:val="0"/>
          <w:i w:val="0"/>
          <w:caps w:val="0"/>
          <w:color w:val="auto"/>
          <w:spacing w:val="0"/>
          <w:w w:val="100"/>
          <w:sz w:val="24"/>
          <w:szCs w:val="24"/>
          <w:highlight w:val="none"/>
        </w:rPr>
      </w:pPr>
    </w:p>
    <w:p>
      <w:pPr>
        <w:rPr>
          <w:rFonts w:hint="eastAsia" w:ascii="仿宋" w:hAnsi="仿宋" w:eastAsia="仿宋" w:cs="仿宋"/>
          <w:b w:val="0"/>
          <w:i w:val="0"/>
          <w:caps w:val="0"/>
          <w:color w:val="auto"/>
          <w:spacing w:val="0"/>
          <w:w w:val="100"/>
          <w:sz w:val="24"/>
          <w:szCs w:val="24"/>
          <w:highlight w:val="none"/>
        </w:rPr>
      </w:pPr>
    </w:p>
    <w:p>
      <w:pPr>
        <w:pStyle w:val="8"/>
        <w:rPr>
          <w:rFonts w:hint="eastAsia" w:ascii="仿宋" w:hAnsi="仿宋" w:eastAsia="仿宋" w:cs="仿宋"/>
          <w:color w:val="auto"/>
          <w:highlight w:val="none"/>
        </w:rPr>
      </w:pPr>
    </w:p>
    <w:p>
      <w:pPr>
        <w:outlineLvl w:val="3"/>
        <w:rPr>
          <w:rFonts w:hint="eastAsia" w:ascii="仿宋" w:hAnsi="仿宋" w:eastAsia="仿宋" w:cs="仿宋"/>
          <w:b/>
          <w:bCs/>
          <w:color w:val="auto"/>
          <w:sz w:val="24"/>
          <w:szCs w:val="24"/>
          <w:highlight w:val="none"/>
        </w:rPr>
      </w:pPr>
      <w:bookmarkStart w:id="11" w:name="_Toc13843"/>
      <w:r>
        <w:rPr>
          <w:rFonts w:hint="eastAsia" w:ascii="仿宋" w:hAnsi="仿宋" w:eastAsia="仿宋" w:cs="仿宋"/>
          <w:b/>
          <w:bCs/>
          <w:color w:val="auto"/>
          <w:szCs w:val="21"/>
          <w:highlight w:val="none"/>
        </w:rPr>
        <w:t>二、投标函格式</w:t>
      </w:r>
      <w:bookmarkEnd w:id="11"/>
    </w:p>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投标函</w:t>
      </w:r>
    </w:p>
    <w:p>
      <w:pPr>
        <w:pStyle w:val="8"/>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深圳市龙岗中心医院</w:t>
      </w:r>
      <w:r>
        <w:rPr>
          <w:rFonts w:hint="eastAsia" w:ascii="仿宋" w:hAnsi="仿宋" w:eastAsia="仿宋" w:cs="仿宋"/>
          <w:color w:val="auto"/>
          <w:sz w:val="24"/>
          <w:szCs w:val="24"/>
          <w:highlight w:val="none"/>
          <w:u w:val="single"/>
        </w:rPr>
        <w:t xml:space="preserve">  </w:t>
      </w:r>
    </w:p>
    <w:p>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1、根据已收到贵方项目编号为</w:t>
      </w:r>
      <w:r>
        <w:rPr>
          <w:rFonts w:hint="eastAsia" w:ascii="仿宋" w:hAnsi="仿宋" w:eastAsia="仿宋" w:cs="仿宋"/>
          <w:color w:val="auto"/>
          <w:sz w:val="24"/>
          <w:szCs w:val="24"/>
          <w:highlight w:val="none"/>
          <w:u w:val="single"/>
          <w:lang w:val="en-US" w:eastAsia="zh-CN"/>
        </w:rPr>
        <w:t xml:space="preserve"> LGZXYYZBB20231219-1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龙岗中心医院</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lang w:val="en-US" w:eastAsia="zh-CN"/>
        </w:rPr>
        <w:t>桌面管理软件IP-guard采购使用授权及维保服务</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采购的招标文件，遵照《深圳经济特区政府采购条例》等有关规定，我方经研究上述招标文件的专用条款及通用条款后，愿以开标一览表中填写的投标报价参与投标并按招标文件要求承包上述项目。</w:t>
      </w:r>
    </w:p>
    <w:p>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2、我方已认真核实了投标文件的全部资料，所有资料均为真实资料。我方对投标文件中全部投标资料的真实性负责，如被证实我方的投标文件中存在虚假资料，我方愿意接受主管部门作出的行政处罚。</w:t>
      </w:r>
    </w:p>
    <w:p>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3、我方同意所递交的投标文件在“对通用条款的补充内容”中的投标有效期内有效，在此期间内我方的投标有可能中标，我方将受此约束。</w:t>
      </w:r>
    </w:p>
    <w:p>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如果中标，我方承诺中标后按照采购相关规定与采购人签订合同，将保证履行我方投标文件所响应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pPr>
        <w:pStyle w:val="8"/>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5、我方同意提供贵方可能要求的与其投标有关的一切数据或资料。</w:t>
      </w:r>
    </w:p>
    <w:p>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6、我方理解最低报价不作为中标的唯一条件，采购人及采购代理机构将不受投标文件的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任何条款约束。</w:t>
      </w:r>
    </w:p>
    <w:p>
      <w:pPr>
        <w:ind w:left="617" w:leftChars="257"/>
        <w:rPr>
          <w:rFonts w:hint="eastAsia" w:ascii="仿宋" w:hAnsi="仿宋" w:eastAsia="仿宋" w:cs="仿宋"/>
          <w:color w:val="auto"/>
          <w:sz w:val="24"/>
          <w:szCs w:val="24"/>
          <w:highlight w:val="none"/>
        </w:rPr>
      </w:pPr>
    </w:p>
    <w:p>
      <w:pPr>
        <w:ind w:left="617"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单位地址：</w:t>
      </w:r>
      <w:r>
        <w:rPr>
          <w:rFonts w:hint="eastAsia" w:ascii="仿宋" w:hAnsi="仿宋" w:eastAsia="仿宋" w:cs="仿宋"/>
          <w:color w:val="auto"/>
          <w:sz w:val="24"/>
          <w:szCs w:val="24"/>
          <w:highlight w:val="none"/>
          <w:u w:val="single"/>
        </w:rPr>
        <w:t xml:space="preserve">               </w:t>
      </w:r>
    </w:p>
    <w:p>
      <w:pPr>
        <w:ind w:left="617"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法定代表人或其委托代理人（签字或签章）：</w:t>
      </w:r>
      <w:r>
        <w:rPr>
          <w:rFonts w:hint="eastAsia" w:ascii="仿宋" w:hAnsi="仿宋" w:eastAsia="仿宋" w:cs="仿宋"/>
          <w:color w:val="auto"/>
          <w:sz w:val="24"/>
          <w:szCs w:val="24"/>
          <w:highlight w:val="none"/>
          <w:u w:val="single"/>
        </w:rPr>
        <w:t xml:space="preserve">                   </w:t>
      </w:r>
    </w:p>
    <w:p>
      <w:pPr>
        <w:ind w:left="617"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pPr>
        <w:ind w:left="617"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val="en-US" w:eastAsia="zh-CN"/>
        </w:rPr>
        <w:t>账</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ind w:left="617"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开户银行地址：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开户银行电话：</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pPr>
        <w:pStyle w:val="2"/>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widowControl/>
        <w:autoSpaceDE w:val="0"/>
        <w:autoSpaceDN w:val="0"/>
        <w:spacing w:line="360" w:lineRule="exact"/>
        <w:ind w:left="206" w:leftChars="86" w:right="17" w:firstLine="4080" w:firstLineChars="1700"/>
        <w:textAlignment w:val="bottom"/>
        <w:rPr>
          <w:rFonts w:hint="eastAsia" w:ascii="仿宋" w:hAnsi="仿宋" w:eastAsia="仿宋" w:cs="仿宋"/>
          <w:color w:val="auto"/>
          <w:sz w:val="24"/>
          <w:szCs w:val="24"/>
          <w:highlight w:val="none"/>
        </w:rPr>
      </w:pPr>
    </w:p>
    <w:p>
      <w:pPr>
        <w:numPr>
          <w:ilvl w:val="0"/>
          <w:numId w:val="3"/>
        </w:numPr>
        <w:ind w:leftChars="0"/>
        <w:jc w:val="both"/>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报价明细表</w:t>
      </w:r>
    </w:p>
    <w:p>
      <w:pPr>
        <w:pStyle w:val="2"/>
        <w:rPr>
          <w:rFonts w:hint="eastAsia" w:ascii="仿宋" w:hAnsi="仿宋" w:eastAsia="仿宋" w:cs="仿宋"/>
          <w:color w:val="auto"/>
          <w:sz w:val="24"/>
          <w:szCs w:val="24"/>
          <w:highlight w:val="none"/>
        </w:rPr>
      </w:pPr>
    </w:p>
    <w:tbl>
      <w:tblPr>
        <w:tblStyle w:val="22"/>
        <w:tblW w:w="980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707"/>
        <w:gridCol w:w="1138"/>
        <w:gridCol w:w="1400"/>
        <w:gridCol w:w="688"/>
        <w:gridCol w:w="850"/>
        <w:gridCol w:w="900"/>
        <w:gridCol w:w="1025"/>
        <w:gridCol w:w="1000"/>
        <w:gridCol w:w="1050"/>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8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序号</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241" w:firstLineChars="1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产品名称</w:t>
            </w:r>
          </w:p>
        </w:tc>
        <w:tc>
          <w:tcPr>
            <w:tcW w:w="1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模块名称</w:t>
            </w:r>
          </w:p>
        </w:tc>
        <w:tc>
          <w:tcPr>
            <w:tcW w:w="6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模块</w:t>
            </w: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模块数量</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eastAsia="zh-CN"/>
              </w:rPr>
              <w:t>单价限价（元）</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扩容授权量（台）</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b/>
                <w:bCs/>
                <w:color w:val="auto"/>
                <w:kern w:val="0"/>
                <w:sz w:val="24"/>
                <w:szCs w:val="24"/>
                <w:lang w:bidi="ar"/>
              </w:rPr>
              <w:t>投标单价报价（元）</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241" w:firstLineChars="1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合计（元）</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b/>
                <w:bCs/>
                <w:color w:val="auto"/>
                <w:sz w:val="24"/>
                <w:szCs w:val="24"/>
                <w:lang w:val="en-US" w:eastAsia="zh-CN"/>
              </w:rPr>
            </w:pPr>
            <w:r>
              <w:rPr>
                <w:rFonts w:hint="eastAsia" w:ascii="仿宋" w:hAnsi="仿宋" w:eastAsia="仿宋" w:cs="仿宋"/>
                <w:b/>
                <w:bCs/>
                <w:color w:val="auto"/>
                <w:kern w:val="0"/>
                <w:sz w:val="24"/>
                <w:szCs w:val="24"/>
                <w:lang w:bidi="ar"/>
              </w:rPr>
              <w:t>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IP-guard终端安全管理软件V4.0</w:t>
            </w:r>
          </w:p>
        </w:tc>
        <w:tc>
          <w:tcPr>
            <w:tcW w:w="1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基本模块</w:t>
            </w:r>
          </w:p>
        </w:tc>
        <w:tc>
          <w:tcPr>
            <w:tcW w:w="6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35</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500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应用程序管控</w:t>
            </w:r>
          </w:p>
        </w:tc>
        <w:tc>
          <w:tcPr>
            <w:tcW w:w="6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35</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500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设备管控</w:t>
            </w:r>
          </w:p>
        </w:tc>
        <w:tc>
          <w:tcPr>
            <w:tcW w:w="6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35</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500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远程维护</w:t>
            </w:r>
          </w:p>
        </w:tc>
        <w:tc>
          <w:tcPr>
            <w:tcW w:w="6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35</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500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资产管理</w:t>
            </w:r>
          </w:p>
        </w:tc>
        <w:tc>
          <w:tcPr>
            <w:tcW w:w="6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35</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500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合计</w:t>
            </w:r>
          </w:p>
        </w:tc>
        <w:tc>
          <w:tcPr>
            <w:tcW w:w="7963"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rPr>
              <w:t>序号</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rPr>
              <w:t>产品名称</w:t>
            </w:r>
          </w:p>
        </w:tc>
        <w:tc>
          <w:tcPr>
            <w:tcW w:w="1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rPr>
              <w:t>模块名称</w:t>
            </w:r>
          </w:p>
        </w:tc>
        <w:tc>
          <w:tcPr>
            <w:tcW w:w="6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rPr>
              <w:t>模块</w:t>
            </w: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rPr>
              <w:t>模块数量</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rPr>
              <w:t>单价限价</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241" w:firstLineChars="100"/>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rPr>
              <w:t>年限</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lang w:val="en-US" w:eastAsia="zh-CN" w:bidi="ar-SA"/>
              </w:rPr>
            </w:pPr>
            <w:r>
              <w:rPr>
                <w:rFonts w:hint="eastAsia" w:ascii="仿宋" w:hAnsi="仿宋" w:eastAsia="仿宋" w:cs="仿宋"/>
                <w:b/>
                <w:bCs/>
                <w:color w:val="auto"/>
                <w:kern w:val="0"/>
                <w:sz w:val="24"/>
                <w:szCs w:val="24"/>
                <w:lang w:bidi="ar"/>
              </w:rPr>
              <w:t>投标单价报价（元）</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241" w:firstLineChars="100"/>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rPr>
              <w:t>合计（元）</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kern w:val="0"/>
                <w:sz w:val="24"/>
                <w:szCs w:val="24"/>
                <w:lang w:bidi="ar"/>
              </w:rPr>
              <w:t>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IP-guard软件维保</w:t>
            </w:r>
          </w:p>
        </w:tc>
        <w:tc>
          <w:tcPr>
            <w:tcW w:w="1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软件升级维护</w:t>
            </w:r>
          </w:p>
        </w:tc>
        <w:tc>
          <w:tcPr>
            <w:tcW w:w="6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p>
        </w:tc>
        <w:tc>
          <w:tcPr>
            <w:tcW w:w="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58000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年</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color w:val="auto"/>
                <w:sz w:val="24"/>
                <w:szCs w:val="24"/>
                <w:lang w:val="en-US" w:eastAsia="zh-CN"/>
              </w:rPr>
            </w:pPr>
          </w:p>
        </w:tc>
        <w:tc>
          <w:tcPr>
            <w:tcW w:w="11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合计</w:t>
            </w:r>
          </w:p>
        </w:tc>
        <w:tc>
          <w:tcPr>
            <w:tcW w:w="7963"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b w:val="0"/>
                <w:bCs w:val="0"/>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808" w:type="dxa"/>
            <w:gridSpan w:val="10"/>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两项合计金额：              大写：              </w:t>
            </w:r>
          </w:p>
        </w:tc>
      </w:tr>
    </w:tbl>
    <w:p>
      <w:pPr>
        <w:pStyle w:val="2"/>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adjustRightInd w:val="0"/>
        <w:snapToGrid w:val="0"/>
        <w:spacing w:line="300" w:lineRule="auto"/>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adjustRightInd w:val="0"/>
        <w:snapToGrid w:val="0"/>
        <w:spacing w:line="300" w:lineRule="auto"/>
        <w:jc w:val="right"/>
        <w:rPr>
          <w:rFonts w:ascii="宋体" w:hAnsi="宋体" w:cs="宋体"/>
          <w:color w:val="auto"/>
          <w:szCs w:val="21"/>
        </w:rPr>
      </w:pPr>
      <w:r>
        <w:rPr>
          <w:rFonts w:hint="eastAsia" w:ascii="宋体" w:hAnsi="宋体" w:cs="宋体"/>
          <w:color w:val="auto"/>
          <w:szCs w:val="21"/>
        </w:rPr>
        <w:t>投标人法定代表人（或法定代表人授权代表）签字：</w:t>
      </w:r>
    </w:p>
    <w:p>
      <w:pPr>
        <w:adjustRightInd w:val="0"/>
        <w:snapToGrid w:val="0"/>
        <w:spacing w:line="300" w:lineRule="auto"/>
        <w:jc w:val="right"/>
        <w:rPr>
          <w:rFonts w:ascii="宋体" w:hAnsi="宋体" w:cs="宋体"/>
          <w:color w:val="auto"/>
          <w:szCs w:val="21"/>
        </w:rPr>
      </w:pPr>
      <w:r>
        <w:rPr>
          <w:rFonts w:hint="eastAsia" w:ascii="宋体" w:hAnsi="宋体" w:cs="宋体"/>
          <w:color w:val="auto"/>
          <w:szCs w:val="21"/>
        </w:rPr>
        <w:t>投标人名称（加盖公章）：</w:t>
      </w:r>
    </w:p>
    <w:p>
      <w:pPr>
        <w:adjustRightInd w:val="0"/>
        <w:snapToGrid w:val="0"/>
        <w:spacing w:line="300" w:lineRule="auto"/>
        <w:jc w:val="right"/>
        <w:rPr>
          <w:rFonts w:hint="eastAsia" w:ascii="宋体" w:hAnsi="宋体" w:cs="宋体"/>
          <w:color w:val="auto"/>
          <w:szCs w:val="21"/>
        </w:rPr>
      </w:pPr>
      <w:r>
        <w:rPr>
          <w:rFonts w:hint="eastAsia" w:ascii="宋体" w:hAnsi="宋体" w:cs="宋体"/>
          <w:color w:val="auto"/>
          <w:szCs w:val="21"/>
        </w:rPr>
        <w:t>日期：   年   月   日</w:t>
      </w: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rPr>
        <w:t>、投标人基本情况格式</w:t>
      </w:r>
    </w:p>
    <w:p>
      <w:pPr>
        <w:keepNext/>
        <w:keepLines/>
        <w:numPr>
          <w:ilvl w:val="0"/>
          <w:numId w:val="0"/>
        </w:numPr>
        <w:spacing w:line="360" w:lineRule="auto"/>
        <w:ind w:left="960" w:leftChars="0"/>
        <w:outlineLvl w:val="4"/>
        <w:rPr>
          <w:rFonts w:hint="eastAsia" w:ascii="仿宋" w:hAnsi="仿宋" w:eastAsia="仿宋" w:cs="仿宋"/>
          <w:b/>
          <w:bCs/>
          <w:color w:val="auto"/>
          <w:sz w:val="21"/>
          <w:szCs w:val="21"/>
          <w:highlight w:val="none"/>
        </w:rPr>
      </w:pPr>
      <w:bookmarkStart w:id="12" w:name="_Toc26688"/>
      <w:bookmarkStart w:id="13" w:name="_Toc4217"/>
      <w:r>
        <w:rPr>
          <w:rFonts w:hint="eastAsia" w:ascii="仿宋" w:hAnsi="仿宋" w:eastAsia="仿宋" w:cs="仿宋"/>
          <w:b/>
          <w:bCs/>
          <w:color w:val="auto"/>
          <w:sz w:val="21"/>
          <w:szCs w:val="21"/>
          <w:highlight w:val="none"/>
          <w:lang w:val="en-US" w:eastAsia="zh-CN" w:bidi="ar-SA"/>
        </w:rPr>
        <w:t>（一）</w:t>
      </w:r>
      <w:r>
        <w:rPr>
          <w:rFonts w:hint="eastAsia" w:ascii="仿宋" w:hAnsi="仿宋" w:eastAsia="仿宋" w:cs="仿宋"/>
          <w:b/>
          <w:bCs/>
          <w:color w:val="auto"/>
          <w:sz w:val="21"/>
          <w:szCs w:val="21"/>
          <w:highlight w:val="none"/>
        </w:rPr>
        <w:t>投标人基本情况一览表格式</w:t>
      </w:r>
      <w:bookmarkEnd w:id="12"/>
      <w:bookmarkEnd w:id="13"/>
    </w:p>
    <w:p>
      <w:pPr>
        <w:pStyle w:val="12"/>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投标人基本情况一览表</w:t>
      </w:r>
    </w:p>
    <w:p>
      <w:pPr>
        <w:pStyle w:val="12"/>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1．名称及概况：</w:t>
      </w:r>
    </w:p>
    <w:p>
      <w:pPr>
        <w:pStyle w:val="12"/>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（1）投标人名称：________________________________________</w:t>
      </w:r>
    </w:p>
    <w:p>
      <w:pPr>
        <w:pStyle w:val="12"/>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（2）注册地址：__________________________________________</w:t>
      </w:r>
    </w:p>
    <w:p>
      <w:pPr>
        <w:pStyle w:val="12"/>
        <w:spacing w:line="300" w:lineRule="auto"/>
        <w:ind w:firstLine="577" w:firstLineChars="275"/>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邮政编码：___________________________________________</w:t>
      </w:r>
    </w:p>
    <w:p>
      <w:pPr>
        <w:pStyle w:val="12"/>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电话号码：___________________________________________ </w:t>
      </w:r>
    </w:p>
    <w:p>
      <w:pPr>
        <w:pStyle w:val="12"/>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传真号码：___________________________________________ </w:t>
      </w:r>
    </w:p>
    <w:p>
      <w:pPr>
        <w:pStyle w:val="12"/>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（3）成立或注册日期：____________________________________</w:t>
      </w:r>
    </w:p>
    <w:p>
      <w:pPr>
        <w:pStyle w:val="12"/>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（4）法定代表人：___________________________________________</w:t>
      </w:r>
    </w:p>
    <w:p>
      <w:pPr>
        <w:pStyle w:val="12"/>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（5）基本存款账户开户银行：___________________________________________</w:t>
      </w:r>
    </w:p>
    <w:p>
      <w:pPr>
        <w:pStyle w:val="12"/>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（6）基本存款账户开户账号：___________________________________________</w:t>
      </w:r>
    </w:p>
    <w:p>
      <w:pPr>
        <w:pStyle w:val="12"/>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（7）注册资金：___________________________________________</w:t>
      </w:r>
    </w:p>
    <w:p>
      <w:pPr>
        <w:pStyle w:val="12"/>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（8）注册经营范围：_______________________________________</w:t>
      </w:r>
    </w:p>
    <w:p>
      <w:pPr>
        <w:pStyle w:val="12"/>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（9）近两年财务基本情况（成立年限不足的，提供最近一期财务报表信息）</w:t>
      </w:r>
    </w:p>
    <w:p>
      <w:pPr>
        <w:pStyle w:val="12"/>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①货币资金期末数：_____________________________________</w:t>
      </w:r>
    </w:p>
    <w:p>
      <w:pPr>
        <w:pStyle w:val="12"/>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②年营业总额（值）：___________________________________</w:t>
      </w:r>
    </w:p>
    <w:p>
      <w:pPr>
        <w:pStyle w:val="12"/>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③资产负债率：_________________________________________</w:t>
      </w:r>
    </w:p>
    <w:p>
      <w:pPr>
        <w:pStyle w:val="12"/>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④销售利润率：_________________________________________</w:t>
      </w:r>
    </w:p>
    <w:p>
      <w:pPr>
        <w:pStyle w:val="12"/>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⑤资本收益率：_________________________________________</w:t>
      </w:r>
    </w:p>
    <w:p>
      <w:pPr>
        <w:pStyle w:val="12"/>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（以上内容应与财务报表信息一致，如不一致以财务报表为准）</w:t>
      </w:r>
    </w:p>
    <w:p>
      <w:pPr>
        <w:pStyle w:val="12"/>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（10）项目负责人及主要联系人（姓名、职务、通讯方式）：</w:t>
      </w:r>
    </w:p>
    <w:p>
      <w:pPr>
        <w:pStyle w:val="12"/>
        <w:spacing w:line="30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_____________________________________________________________________</w:t>
      </w:r>
    </w:p>
    <w:p>
      <w:pPr>
        <w:adjustRightInd w:val="0"/>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（11）主要股东或出资人信息（必须填写）</w:t>
      </w:r>
    </w:p>
    <w:tbl>
      <w:tblPr>
        <w:tblStyle w:val="22"/>
        <w:tblW w:w="85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1141"/>
        <w:gridCol w:w="2075"/>
        <w:gridCol w:w="1245"/>
        <w:gridCol w:w="1324"/>
        <w:gridCol w:w="1166"/>
        <w:gridCol w:w="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718" w:type="dxa"/>
            <w:vAlign w:val="center"/>
          </w:tcPr>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141" w:type="dxa"/>
            <w:vAlign w:val="center"/>
          </w:tcPr>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名称</w:t>
            </w:r>
          </w:p>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（姓名）</w:t>
            </w:r>
          </w:p>
        </w:tc>
        <w:tc>
          <w:tcPr>
            <w:tcW w:w="2075" w:type="dxa"/>
            <w:vAlign w:val="center"/>
          </w:tcPr>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统一社会信用代码</w:t>
            </w:r>
          </w:p>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（身份证号）</w:t>
            </w:r>
          </w:p>
        </w:tc>
        <w:tc>
          <w:tcPr>
            <w:tcW w:w="1245" w:type="dxa"/>
            <w:vAlign w:val="center"/>
          </w:tcPr>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出资方式</w:t>
            </w:r>
          </w:p>
        </w:tc>
        <w:tc>
          <w:tcPr>
            <w:tcW w:w="1324" w:type="dxa"/>
            <w:vAlign w:val="center"/>
          </w:tcPr>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出资金额</w:t>
            </w:r>
          </w:p>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（万元）</w:t>
            </w:r>
          </w:p>
        </w:tc>
        <w:tc>
          <w:tcPr>
            <w:tcW w:w="1166" w:type="dxa"/>
            <w:vAlign w:val="center"/>
          </w:tcPr>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占全部股份比例</w:t>
            </w:r>
          </w:p>
        </w:tc>
        <w:tc>
          <w:tcPr>
            <w:tcW w:w="848" w:type="dxa"/>
            <w:vAlign w:val="center"/>
          </w:tcPr>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hint="eastAsia" w:ascii="仿宋" w:hAnsi="仿宋" w:eastAsia="仿宋" w:cs="仿宋"/>
                <w:b/>
                <w:color w:val="auto"/>
                <w:sz w:val="21"/>
                <w:szCs w:val="21"/>
                <w:highlight w:val="none"/>
              </w:rPr>
            </w:pPr>
          </w:p>
        </w:tc>
        <w:tc>
          <w:tcPr>
            <w:tcW w:w="1141" w:type="dxa"/>
            <w:vAlign w:val="center"/>
          </w:tcPr>
          <w:p>
            <w:pPr>
              <w:jc w:val="center"/>
              <w:rPr>
                <w:rFonts w:hint="eastAsia" w:ascii="仿宋" w:hAnsi="仿宋" w:eastAsia="仿宋" w:cs="仿宋"/>
                <w:b/>
                <w:color w:val="auto"/>
                <w:sz w:val="21"/>
                <w:szCs w:val="21"/>
                <w:highlight w:val="none"/>
              </w:rPr>
            </w:pPr>
          </w:p>
        </w:tc>
        <w:tc>
          <w:tcPr>
            <w:tcW w:w="2075" w:type="dxa"/>
            <w:vAlign w:val="center"/>
          </w:tcPr>
          <w:p>
            <w:pPr>
              <w:jc w:val="center"/>
              <w:rPr>
                <w:rFonts w:hint="eastAsia" w:ascii="仿宋" w:hAnsi="仿宋" w:eastAsia="仿宋" w:cs="仿宋"/>
                <w:b/>
                <w:color w:val="auto"/>
                <w:sz w:val="21"/>
                <w:szCs w:val="21"/>
                <w:highlight w:val="none"/>
              </w:rPr>
            </w:pPr>
          </w:p>
        </w:tc>
        <w:tc>
          <w:tcPr>
            <w:tcW w:w="1245" w:type="dxa"/>
            <w:vAlign w:val="center"/>
          </w:tcPr>
          <w:p>
            <w:pPr>
              <w:jc w:val="center"/>
              <w:rPr>
                <w:rFonts w:hint="eastAsia" w:ascii="仿宋" w:hAnsi="仿宋" w:eastAsia="仿宋" w:cs="仿宋"/>
                <w:b/>
                <w:color w:val="auto"/>
                <w:sz w:val="21"/>
                <w:szCs w:val="21"/>
                <w:highlight w:val="none"/>
              </w:rPr>
            </w:pPr>
          </w:p>
        </w:tc>
        <w:tc>
          <w:tcPr>
            <w:tcW w:w="1324" w:type="dxa"/>
            <w:vAlign w:val="center"/>
          </w:tcPr>
          <w:p>
            <w:pPr>
              <w:jc w:val="center"/>
              <w:rPr>
                <w:rFonts w:hint="eastAsia" w:ascii="仿宋" w:hAnsi="仿宋" w:eastAsia="仿宋" w:cs="仿宋"/>
                <w:b/>
                <w:color w:val="auto"/>
                <w:sz w:val="21"/>
                <w:szCs w:val="21"/>
                <w:highlight w:val="none"/>
              </w:rPr>
            </w:pPr>
          </w:p>
        </w:tc>
        <w:tc>
          <w:tcPr>
            <w:tcW w:w="1166" w:type="dxa"/>
            <w:vAlign w:val="center"/>
          </w:tcPr>
          <w:p>
            <w:pPr>
              <w:jc w:val="center"/>
              <w:rPr>
                <w:rFonts w:hint="eastAsia" w:ascii="仿宋" w:hAnsi="仿宋" w:eastAsia="仿宋" w:cs="仿宋"/>
                <w:b/>
                <w:color w:val="auto"/>
                <w:sz w:val="21"/>
                <w:szCs w:val="21"/>
                <w:highlight w:val="none"/>
              </w:rPr>
            </w:pPr>
          </w:p>
        </w:tc>
        <w:tc>
          <w:tcPr>
            <w:tcW w:w="848" w:type="dxa"/>
            <w:vAlign w:val="center"/>
          </w:tcPr>
          <w:p>
            <w:pPr>
              <w:jc w:val="center"/>
              <w:rPr>
                <w:rFonts w:hint="eastAsia" w:ascii="仿宋" w:hAnsi="仿宋" w:eastAsia="仿宋" w:cs="仿宋"/>
                <w:b/>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hint="eastAsia" w:ascii="仿宋" w:hAnsi="仿宋" w:eastAsia="仿宋" w:cs="仿宋"/>
                <w:b/>
                <w:color w:val="auto"/>
                <w:sz w:val="21"/>
                <w:szCs w:val="21"/>
                <w:highlight w:val="none"/>
              </w:rPr>
            </w:pPr>
          </w:p>
        </w:tc>
        <w:tc>
          <w:tcPr>
            <w:tcW w:w="1141" w:type="dxa"/>
            <w:vAlign w:val="center"/>
          </w:tcPr>
          <w:p>
            <w:pPr>
              <w:jc w:val="center"/>
              <w:rPr>
                <w:rFonts w:hint="eastAsia" w:ascii="仿宋" w:hAnsi="仿宋" w:eastAsia="仿宋" w:cs="仿宋"/>
                <w:b/>
                <w:color w:val="auto"/>
                <w:sz w:val="21"/>
                <w:szCs w:val="21"/>
                <w:highlight w:val="none"/>
              </w:rPr>
            </w:pPr>
          </w:p>
        </w:tc>
        <w:tc>
          <w:tcPr>
            <w:tcW w:w="2075" w:type="dxa"/>
            <w:vAlign w:val="center"/>
          </w:tcPr>
          <w:p>
            <w:pPr>
              <w:jc w:val="center"/>
              <w:rPr>
                <w:rFonts w:hint="eastAsia" w:ascii="仿宋" w:hAnsi="仿宋" w:eastAsia="仿宋" w:cs="仿宋"/>
                <w:b/>
                <w:color w:val="auto"/>
                <w:sz w:val="21"/>
                <w:szCs w:val="21"/>
                <w:highlight w:val="none"/>
              </w:rPr>
            </w:pPr>
          </w:p>
        </w:tc>
        <w:tc>
          <w:tcPr>
            <w:tcW w:w="1245" w:type="dxa"/>
            <w:vAlign w:val="center"/>
          </w:tcPr>
          <w:p>
            <w:pPr>
              <w:jc w:val="center"/>
              <w:rPr>
                <w:rFonts w:hint="eastAsia" w:ascii="仿宋" w:hAnsi="仿宋" w:eastAsia="仿宋" w:cs="仿宋"/>
                <w:b/>
                <w:color w:val="auto"/>
                <w:sz w:val="21"/>
                <w:szCs w:val="21"/>
                <w:highlight w:val="none"/>
              </w:rPr>
            </w:pPr>
          </w:p>
        </w:tc>
        <w:tc>
          <w:tcPr>
            <w:tcW w:w="1324" w:type="dxa"/>
            <w:vAlign w:val="center"/>
          </w:tcPr>
          <w:p>
            <w:pPr>
              <w:jc w:val="center"/>
              <w:rPr>
                <w:rFonts w:hint="eastAsia" w:ascii="仿宋" w:hAnsi="仿宋" w:eastAsia="仿宋" w:cs="仿宋"/>
                <w:b/>
                <w:color w:val="auto"/>
                <w:sz w:val="21"/>
                <w:szCs w:val="21"/>
                <w:highlight w:val="none"/>
              </w:rPr>
            </w:pPr>
          </w:p>
        </w:tc>
        <w:tc>
          <w:tcPr>
            <w:tcW w:w="1166" w:type="dxa"/>
            <w:vAlign w:val="center"/>
          </w:tcPr>
          <w:p>
            <w:pPr>
              <w:jc w:val="center"/>
              <w:rPr>
                <w:rFonts w:hint="eastAsia" w:ascii="仿宋" w:hAnsi="仿宋" w:eastAsia="仿宋" w:cs="仿宋"/>
                <w:b/>
                <w:color w:val="auto"/>
                <w:sz w:val="21"/>
                <w:szCs w:val="21"/>
                <w:highlight w:val="none"/>
              </w:rPr>
            </w:pPr>
          </w:p>
        </w:tc>
        <w:tc>
          <w:tcPr>
            <w:tcW w:w="848" w:type="dxa"/>
            <w:vAlign w:val="center"/>
          </w:tcPr>
          <w:p>
            <w:pPr>
              <w:jc w:val="center"/>
              <w:rPr>
                <w:rFonts w:hint="eastAsia" w:ascii="仿宋" w:hAnsi="仿宋" w:eastAsia="仿宋" w:cs="仿宋"/>
                <w:b/>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hint="eastAsia" w:ascii="仿宋" w:hAnsi="仿宋" w:eastAsia="仿宋" w:cs="仿宋"/>
                <w:b/>
                <w:color w:val="auto"/>
                <w:sz w:val="21"/>
                <w:szCs w:val="21"/>
                <w:highlight w:val="none"/>
              </w:rPr>
            </w:pPr>
          </w:p>
        </w:tc>
        <w:tc>
          <w:tcPr>
            <w:tcW w:w="1141" w:type="dxa"/>
            <w:vAlign w:val="center"/>
          </w:tcPr>
          <w:p>
            <w:pPr>
              <w:jc w:val="center"/>
              <w:rPr>
                <w:rFonts w:hint="eastAsia" w:ascii="仿宋" w:hAnsi="仿宋" w:eastAsia="仿宋" w:cs="仿宋"/>
                <w:b/>
                <w:color w:val="auto"/>
                <w:sz w:val="21"/>
                <w:szCs w:val="21"/>
                <w:highlight w:val="none"/>
              </w:rPr>
            </w:pPr>
          </w:p>
        </w:tc>
        <w:tc>
          <w:tcPr>
            <w:tcW w:w="2075" w:type="dxa"/>
            <w:vAlign w:val="center"/>
          </w:tcPr>
          <w:p>
            <w:pPr>
              <w:jc w:val="center"/>
              <w:rPr>
                <w:rFonts w:hint="eastAsia" w:ascii="仿宋" w:hAnsi="仿宋" w:eastAsia="仿宋" w:cs="仿宋"/>
                <w:b/>
                <w:color w:val="auto"/>
                <w:sz w:val="21"/>
                <w:szCs w:val="21"/>
                <w:highlight w:val="none"/>
              </w:rPr>
            </w:pPr>
          </w:p>
        </w:tc>
        <w:tc>
          <w:tcPr>
            <w:tcW w:w="1245" w:type="dxa"/>
            <w:vAlign w:val="center"/>
          </w:tcPr>
          <w:p>
            <w:pPr>
              <w:jc w:val="center"/>
              <w:rPr>
                <w:rFonts w:hint="eastAsia" w:ascii="仿宋" w:hAnsi="仿宋" w:eastAsia="仿宋" w:cs="仿宋"/>
                <w:b/>
                <w:color w:val="auto"/>
                <w:sz w:val="21"/>
                <w:szCs w:val="21"/>
                <w:highlight w:val="none"/>
              </w:rPr>
            </w:pPr>
          </w:p>
        </w:tc>
        <w:tc>
          <w:tcPr>
            <w:tcW w:w="1324" w:type="dxa"/>
            <w:vAlign w:val="center"/>
          </w:tcPr>
          <w:p>
            <w:pPr>
              <w:jc w:val="center"/>
              <w:rPr>
                <w:rFonts w:hint="eastAsia" w:ascii="仿宋" w:hAnsi="仿宋" w:eastAsia="仿宋" w:cs="仿宋"/>
                <w:b/>
                <w:color w:val="auto"/>
                <w:sz w:val="21"/>
                <w:szCs w:val="21"/>
                <w:highlight w:val="none"/>
              </w:rPr>
            </w:pPr>
          </w:p>
        </w:tc>
        <w:tc>
          <w:tcPr>
            <w:tcW w:w="1166" w:type="dxa"/>
            <w:vAlign w:val="center"/>
          </w:tcPr>
          <w:p>
            <w:pPr>
              <w:jc w:val="center"/>
              <w:rPr>
                <w:rFonts w:hint="eastAsia" w:ascii="仿宋" w:hAnsi="仿宋" w:eastAsia="仿宋" w:cs="仿宋"/>
                <w:b/>
                <w:color w:val="auto"/>
                <w:sz w:val="21"/>
                <w:szCs w:val="21"/>
                <w:highlight w:val="none"/>
              </w:rPr>
            </w:pPr>
          </w:p>
        </w:tc>
        <w:tc>
          <w:tcPr>
            <w:tcW w:w="848" w:type="dxa"/>
            <w:vAlign w:val="center"/>
          </w:tcPr>
          <w:p>
            <w:pPr>
              <w:jc w:val="center"/>
              <w:rPr>
                <w:rFonts w:hint="eastAsia" w:ascii="仿宋" w:hAnsi="仿宋" w:eastAsia="仿宋" w:cs="仿宋"/>
                <w:b/>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hint="eastAsia" w:ascii="仿宋" w:hAnsi="仿宋" w:eastAsia="仿宋" w:cs="仿宋"/>
                <w:b/>
                <w:color w:val="auto"/>
                <w:sz w:val="21"/>
                <w:szCs w:val="21"/>
                <w:highlight w:val="none"/>
              </w:rPr>
            </w:pPr>
          </w:p>
        </w:tc>
        <w:tc>
          <w:tcPr>
            <w:tcW w:w="1141" w:type="dxa"/>
            <w:vAlign w:val="center"/>
          </w:tcPr>
          <w:p>
            <w:pPr>
              <w:jc w:val="center"/>
              <w:rPr>
                <w:rFonts w:hint="eastAsia" w:ascii="仿宋" w:hAnsi="仿宋" w:eastAsia="仿宋" w:cs="仿宋"/>
                <w:b/>
                <w:color w:val="auto"/>
                <w:sz w:val="21"/>
                <w:szCs w:val="21"/>
                <w:highlight w:val="none"/>
              </w:rPr>
            </w:pPr>
          </w:p>
        </w:tc>
        <w:tc>
          <w:tcPr>
            <w:tcW w:w="2075" w:type="dxa"/>
            <w:vAlign w:val="center"/>
          </w:tcPr>
          <w:p>
            <w:pPr>
              <w:jc w:val="center"/>
              <w:rPr>
                <w:rFonts w:hint="eastAsia" w:ascii="仿宋" w:hAnsi="仿宋" w:eastAsia="仿宋" w:cs="仿宋"/>
                <w:b/>
                <w:color w:val="auto"/>
                <w:sz w:val="21"/>
                <w:szCs w:val="21"/>
                <w:highlight w:val="none"/>
              </w:rPr>
            </w:pPr>
          </w:p>
        </w:tc>
        <w:tc>
          <w:tcPr>
            <w:tcW w:w="1245" w:type="dxa"/>
            <w:vAlign w:val="center"/>
          </w:tcPr>
          <w:p>
            <w:pPr>
              <w:jc w:val="center"/>
              <w:rPr>
                <w:rFonts w:hint="eastAsia" w:ascii="仿宋" w:hAnsi="仿宋" w:eastAsia="仿宋" w:cs="仿宋"/>
                <w:b/>
                <w:color w:val="auto"/>
                <w:sz w:val="21"/>
                <w:szCs w:val="21"/>
                <w:highlight w:val="none"/>
              </w:rPr>
            </w:pPr>
          </w:p>
        </w:tc>
        <w:tc>
          <w:tcPr>
            <w:tcW w:w="1324" w:type="dxa"/>
            <w:vAlign w:val="center"/>
          </w:tcPr>
          <w:p>
            <w:pPr>
              <w:jc w:val="center"/>
              <w:rPr>
                <w:rFonts w:hint="eastAsia" w:ascii="仿宋" w:hAnsi="仿宋" w:eastAsia="仿宋" w:cs="仿宋"/>
                <w:b/>
                <w:color w:val="auto"/>
                <w:sz w:val="21"/>
                <w:szCs w:val="21"/>
                <w:highlight w:val="none"/>
              </w:rPr>
            </w:pPr>
          </w:p>
        </w:tc>
        <w:tc>
          <w:tcPr>
            <w:tcW w:w="1166" w:type="dxa"/>
            <w:vAlign w:val="center"/>
          </w:tcPr>
          <w:p>
            <w:pPr>
              <w:jc w:val="center"/>
              <w:rPr>
                <w:rFonts w:hint="eastAsia" w:ascii="仿宋" w:hAnsi="仿宋" w:eastAsia="仿宋" w:cs="仿宋"/>
                <w:b/>
                <w:color w:val="auto"/>
                <w:sz w:val="21"/>
                <w:szCs w:val="21"/>
                <w:highlight w:val="none"/>
              </w:rPr>
            </w:pPr>
          </w:p>
        </w:tc>
        <w:tc>
          <w:tcPr>
            <w:tcW w:w="848" w:type="dxa"/>
            <w:vAlign w:val="center"/>
          </w:tcPr>
          <w:p>
            <w:pPr>
              <w:jc w:val="center"/>
              <w:rPr>
                <w:rFonts w:hint="eastAsia" w:ascii="仿宋" w:hAnsi="仿宋" w:eastAsia="仿宋" w:cs="仿宋"/>
                <w:b/>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18" w:type="dxa"/>
            <w:vAlign w:val="center"/>
          </w:tcPr>
          <w:p>
            <w:pPr>
              <w:jc w:val="center"/>
              <w:rPr>
                <w:rFonts w:hint="eastAsia" w:ascii="仿宋" w:hAnsi="仿宋" w:eastAsia="仿宋" w:cs="仿宋"/>
                <w:b/>
                <w:color w:val="auto"/>
                <w:sz w:val="21"/>
                <w:szCs w:val="21"/>
                <w:highlight w:val="none"/>
              </w:rPr>
            </w:pPr>
          </w:p>
        </w:tc>
        <w:tc>
          <w:tcPr>
            <w:tcW w:w="1141" w:type="dxa"/>
            <w:vAlign w:val="center"/>
          </w:tcPr>
          <w:p>
            <w:pPr>
              <w:jc w:val="center"/>
              <w:rPr>
                <w:rFonts w:hint="eastAsia" w:ascii="仿宋" w:hAnsi="仿宋" w:eastAsia="仿宋" w:cs="仿宋"/>
                <w:b/>
                <w:color w:val="auto"/>
                <w:sz w:val="21"/>
                <w:szCs w:val="21"/>
                <w:highlight w:val="none"/>
              </w:rPr>
            </w:pPr>
          </w:p>
        </w:tc>
        <w:tc>
          <w:tcPr>
            <w:tcW w:w="2075" w:type="dxa"/>
            <w:vAlign w:val="center"/>
          </w:tcPr>
          <w:p>
            <w:pPr>
              <w:jc w:val="center"/>
              <w:rPr>
                <w:rFonts w:hint="eastAsia" w:ascii="仿宋" w:hAnsi="仿宋" w:eastAsia="仿宋" w:cs="仿宋"/>
                <w:b/>
                <w:color w:val="auto"/>
                <w:sz w:val="21"/>
                <w:szCs w:val="21"/>
                <w:highlight w:val="none"/>
              </w:rPr>
            </w:pPr>
          </w:p>
        </w:tc>
        <w:tc>
          <w:tcPr>
            <w:tcW w:w="1245" w:type="dxa"/>
            <w:vAlign w:val="center"/>
          </w:tcPr>
          <w:p>
            <w:pPr>
              <w:jc w:val="center"/>
              <w:rPr>
                <w:rFonts w:hint="eastAsia" w:ascii="仿宋" w:hAnsi="仿宋" w:eastAsia="仿宋" w:cs="仿宋"/>
                <w:b/>
                <w:color w:val="auto"/>
                <w:sz w:val="21"/>
                <w:szCs w:val="21"/>
                <w:highlight w:val="none"/>
              </w:rPr>
            </w:pPr>
          </w:p>
        </w:tc>
        <w:tc>
          <w:tcPr>
            <w:tcW w:w="1324" w:type="dxa"/>
            <w:vAlign w:val="center"/>
          </w:tcPr>
          <w:p>
            <w:pPr>
              <w:jc w:val="center"/>
              <w:rPr>
                <w:rFonts w:hint="eastAsia" w:ascii="仿宋" w:hAnsi="仿宋" w:eastAsia="仿宋" w:cs="仿宋"/>
                <w:b/>
                <w:color w:val="auto"/>
                <w:sz w:val="21"/>
                <w:szCs w:val="21"/>
                <w:highlight w:val="none"/>
              </w:rPr>
            </w:pPr>
          </w:p>
        </w:tc>
        <w:tc>
          <w:tcPr>
            <w:tcW w:w="1166" w:type="dxa"/>
            <w:vAlign w:val="center"/>
          </w:tcPr>
          <w:p>
            <w:pPr>
              <w:jc w:val="center"/>
              <w:rPr>
                <w:rFonts w:hint="eastAsia" w:ascii="仿宋" w:hAnsi="仿宋" w:eastAsia="仿宋" w:cs="仿宋"/>
                <w:b/>
                <w:color w:val="auto"/>
                <w:sz w:val="21"/>
                <w:szCs w:val="21"/>
                <w:highlight w:val="none"/>
              </w:rPr>
            </w:pPr>
          </w:p>
        </w:tc>
        <w:tc>
          <w:tcPr>
            <w:tcW w:w="848" w:type="dxa"/>
            <w:vAlign w:val="center"/>
          </w:tcPr>
          <w:p>
            <w:pPr>
              <w:jc w:val="center"/>
              <w:rPr>
                <w:rFonts w:hint="eastAsia" w:ascii="仿宋" w:hAnsi="仿宋" w:eastAsia="仿宋" w:cs="仿宋"/>
                <w:b/>
                <w:color w:val="auto"/>
                <w:sz w:val="21"/>
                <w:szCs w:val="21"/>
                <w:highlight w:val="none"/>
              </w:rPr>
            </w:pPr>
          </w:p>
        </w:tc>
      </w:tr>
    </w:tbl>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我方承诺，以上信息真实可靠；如填报的股东出资额、出资比例等与实际不符，视为放弃中标资格。</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注：1）主要股东或出资人为法人的，填写法人全称及统一社会信用代码；为自然人的，填写自然人姓名和身份证号。</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2）出资方式填写货币、实物、工艺产权和非专利技术、土地使用权等。</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3）投标人应按照占全部股份比例从大到小依次逐个股东填写，股东数量多于10个的，填写前10名，不足10个的全部填写。</w:t>
      </w:r>
    </w:p>
    <w:p>
      <w:pPr>
        <w:spacing w:line="360" w:lineRule="auto"/>
        <w:ind w:left="5910" w:leftChars="2200" w:hanging="630" w:hangingChars="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投标人（公章）：</w:t>
      </w:r>
    </w:p>
    <w:p>
      <w:pPr>
        <w:spacing w:line="360" w:lineRule="auto"/>
        <w:ind w:firstLine="4620" w:firstLineChars="2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法定代表人或其授权代表签名： </w:t>
      </w:r>
    </w:p>
    <w:p>
      <w:pPr>
        <w:spacing w:line="360" w:lineRule="auto"/>
        <w:ind w:firstLine="4620" w:firstLineChars="2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      年    月    日</w:t>
      </w:r>
    </w:p>
    <w:p>
      <w:pPr>
        <w:pStyle w:val="12"/>
        <w:spacing w:line="300" w:lineRule="auto"/>
        <w:ind w:firstLine="420"/>
        <w:rPr>
          <w:rFonts w:hint="eastAsia" w:ascii="仿宋" w:hAnsi="仿宋" w:eastAsia="仿宋" w:cs="仿宋"/>
          <w:color w:val="auto"/>
          <w:szCs w:val="21"/>
          <w:highlight w:val="none"/>
        </w:rPr>
      </w:pPr>
    </w:p>
    <w:p>
      <w:pPr>
        <w:pStyle w:val="12"/>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2.提交资料（包括但不限于财务报告表、组织机构、公司概况等）：</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b/>
          <w:bCs/>
          <w:color w:val="auto"/>
          <w:sz w:val="21"/>
          <w:szCs w:val="21"/>
          <w:highlight w:val="none"/>
        </w:rPr>
        <w:t>“国家企业信用信息公示系统”网页报告</w:t>
      </w:r>
      <w:r>
        <w:rPr>
          <w:rFonts w:hint="eastAsia" w:ascii="仿宋" w:hAnsi="仿宋" w:eastAsia="仿宋" w:cs="仿宋"/>
          <w:color w:val="auto"/>
          <w:sz w:val="21"/>
          <w:szCs w:val="21"/>
          <w:highlight w:val="none"/>
        </w:rPr>
        <w:t>。</w:t>
      </w:r>
    </w:p>
    <w:p>
      <w:pPr>
        <w:pStyle w:val="12"/>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（2）公司概况及公司组织机构；</w:t>
      </w:r>
    </w:p>
    <w:p>
      <w:pPr>
        <w:pStyle w:val="12"/>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（3）近两年财务报表包括资产负债表、损益表、现金流量表、纳税情况表等（加盖投标人公章）</w:t>
      </w:r>
    </w:p>
    <w:p>
      <w:pPr>
        <w:pStyle w:val="12"/>
        <w:spacing w:line="300" w:lineRule="auto"/>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（4）投标产品如被纳入中华人民共和国已实施的强制性产品认证产品目录的，应获得国家强制性产品认证证书和加施中国强制性认证标志；并附相关证明资料。</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兹证明，上述说明属实，并已提供相应资料和数据，我方同意遵照贵方要求出示有关证明文件。</w:t>
      </w:r>
    </w:p>
    <w:p>
      <w:pPr>
        <w:rPr>
          <w:rFonts w:hint="eastAsia" w:ascii="仿宋" w:hAnsi="仿宋" w:eastAsia="仿宋" w:cs="仿宋"/>
          <w:b/>
          <w:color w:val="auto"/>
          <w:sz w:val="24"/>
          <w:highlight w:val="none"/>
        </w:rPr>
      </w:pPr>
    </w:p>
    <w:p>
      <w:pPr>
        <w:spacing w:line="360" w:lineRule="auto"/>
        <w:ind w:firstLine="5760" w:firstLineChars="2400"/>
        <w:jc w:val="left"/>
        <w:rPr>
          <w:rFonts w:hint="eastAsia" w:ascii="仿宋" w:hAnsi="仿宋" w:eastAsia="仿宋" w:cs="仿宋"/>
          <w:color w:val="auto"/>
          <w:sz w:val="24"/>
          <w:szCs w:val="24"/>
          <w:highlight w:val="none"/>
        </w:rPr>
      </w:pPr>
    </w:p>
    <w:p>
      <w:pPr>
        <w:pStyle w:val="7"/>
        <w:rPr>
          <w:rFonts w:hint="eastAsia" w:ascii="仿宋" w:hAnsi="仿宋" w:eastAsia="仿宋" w:cs="仿宋"/>
          <w:color w:val="auto"/>
          <w:sz w:val="24"/>
          <w:szCs w:val="24"/>
          <w:highlight w:val="none"/>
        </w:rPr>
      </w:pPr>
    </w:p>
    <w:p>
      <w:pPr>
        <w:keepNext/>
        <w:keepLines/>
        <w:numPr>
          <w:ilvl w:val="0"/>
          <w:numId w:val="0"/>
        </w:numPr>
        <w:spacing w:line="360" w:lineRule="auto"/>
        <w:jc w:val="both"/>
        <w:outlineLvl w:val="4"/>
        <w:rPr>
          <w:rFonts w:hint="eastAsia" w:ascii="仿宋" w:hAnsi="仿宋" w:eastAsia="仿宋" w:cs="仿宋"/>
          <w:b/>
          <w:bCs/>
          <w:color w:val="auto"/>
          <w:sz w:val="24"/>
          <w:szCs w:val="24"/>
          <w:highlight w:val="none"/>
        </w:rPr>
      </w:pPr>
      <w:bookmarkStart w:id="14" w:name="_Toc20560"/>
      <w:bookmarkStart w:id="15" w:name="_Toc29194"/>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提供具有统一社会信用代码的营业执照或事业单位法人证书等证明文件扫描件加盖投标人公章</w:t>
      </w:r>
      <w:bookmarkEnd w:id="14"/>
      <w:bookmarkEnd w:id="15"/>
      <w:r>
        <w:rPr>
          <w:rFonts w:hint="eastAsia" w:ascii="仿宋" w:hAnsi="仿宋" w:eastAsia="仿宋" w:cs="仿宋"/>
          <w:b/>
          <w:bCs/>
          <w:color w:val="auto"/>
          <w:sz w:val="24"/>
          <w:szCs w:val="24"/>
          <w:highlight w:val="none"/>
        </w:rPr>
        <w:t>）</w:t>
      </w:r>
    </w:p>
    <w:p>
      <w:pPr>
        <w:pStyle w:val="21"/>
        <w:spacing w:after="60"/>
        <w:ind w:firstLine="422"/>
        <w:jc w:val="both"/>
        <w:rPr>
          <w:rFonts w:hint="eastAsia" w:ascii="仿宋" w:hAnsi="仿宋" w:eastAsia="仿宋" w:cs="仿宋"/>
          <w:b/>
          <w:bCs/>
          <w:color w:val="auto"/>
          <w:sz w:val="24"/>
          <w:szCs w:val="24"/>
          <w:highlight w:val="none"/>
        </w:rPr>
      </w:pPr>
    </w:p>
    <w:p>
      <w:pPr>
        <w:pStyle w:val="21"/>
        <w:spacing w:after="60"/>
        <w:ind w:firstLine="422"/>
        <w:jc w:val="both"/>
        <w:rPr>
          <w:rFonts w:hint="eastAsia" w:ascii="仿宋" w:hAnsi="仿宋" w:eastAsia="仿宋" w:cs="仿宋"/>
          <w:b/>
          <w:bCs/>
          <w:color w:val="auto"/>
          <w:sz w:val="24"/>
          <w:szCs w:val="24"/>
          <w:highlight w:val="none"/>
        </w:rPr>
      </w:pPr>
    </w:p>
    <w:p>
      <w:pPr>
        <w:pStyle w:val="21"/>
        <w:spacing w:after="60"/>
        <w:ind w:firstLine="422"/>
        <w:jc w:val="both"/>
        <w:rPr>
          <w:rFonts w:hint="eastAsia" w:ascii="仿宋" w:hAnsi="仿宋" w:eastAsia="仿宋" w:cs="仿宋"/>
          <w:b/>
          <w:bCs/>
          <w:color w:val="auto"/>
          <w:sz w:val="24"/>
          <w:szCs w:val="24"/>
          <w:highlight w:val="none"/>
        </w:rPr>
      </w:pPr>
    </w:p>
    <w:p>
      <w:pPr>
        <w:pStyle w:val="21"/>
        <w:spacing w:after="60"/>
        <w:ind w:firstLine="422"/>
        <w:jc w:val="both"/>
        <w:rPr>
          <w:rFonts w:hint="eastAsia" w:ascii="仿宋" w:hAnsi="仿宋" w:eastAsia="仿宋" w:cs="仿宋"/>
          <w:b/>
          <w:bCs/>
          <w:color w:val="auto"/>
          <w:sz w:val="24"/>
          <w:szCs w:val="24"/>
          <w:highlight w:val="none"/>
        </w:rPr>
      </w:pPr>
    </w:p>
    <w:p>
      <w:pPr>
        <w:pStyle w:val="21"/>
        <w:spacing w:after="60"/>
        <w:ind w:firstLine="422"/>
        <w:jc w:val="both"/>
        <w:rPr>
          <w:rFonts w:hint="eastAsia" w:ascii="仿宋" w:hAnsi="仿宋" w:eastAsia="仿宋" w:cs="仿宋"/>
          <w:b/>
          <w:bCs/>
          <w:color w:val="auto"/>
          <w:sz w:val="24"/>
          <w:szCs w:val="24"/>
          <w:highlight w:val="none"/>
        </w:rPr>
      </w:pPr>
    </w:p>
    <w:p>
      <w:pPr>
        <w:pStyle w:val="21"/>
        <w:spacing w:after="60"/>
        <w:ind w:firstLine="422"/>
        <w:jc w:val="both"/>
        <w:rPr>
          <w:rFonts w:hint="eastAsia" w:ascii="仿宋" w:hAnsi="仿宋" w:eastAsia="仿宋" w:cs="仿宋"/>
          <w:b/>
          <w:bCs/>
          <w:color w:val="auto"/>
          <w:sz w:val="24"/>
          <w:szCs w:val="24"/>
          <w:highlight w:val="none"/>
        </w:rPr>
      </w:pPr>
    </w:p>
    <w:p>
      <w:pPr>
        <w:pStyle w:val="21"/>
        <w:spacing w:after="60"/>
        <w:ind w:firstLine="422"/>
        <w:jc w:val="both"/>
        <w:rPr>
          <w:rFonts w:hint="eastAsia" w:ascii="仿宋" w:hAnsi="仿宋" w:eastAsia="仿宋" w:cs="仿宋"/>
          <w:b/>
          <w:bCs/>
          <w:color w:val="auto"/>
          <w:sz w:val="24"/>
          <w:szCs w:val="24"/>
          <w:highlight w:val="none"/>
        </w:rPr>
      </w:pPr>
    </w:p>
    <w:p>
      <w:pPr>
        <w:pStyle w:val="21"/>
        <w:spacing w:after="60"/>
        <w:ind w:firstLine="422"/>
        <w:jc w:val="both"/>
        <w:rPr>
          <w:rFonts w:hint="eastAsia" w:ascii="仿宋" w:hAnsi="仿宋" w:eastAsia="仿宋" w:cs="仿宋"/>
          <w:b/>
          <w:bCs/>
          <w:color w:val="auto"/>
          <w:sz w:val="24"/>
          <w:szCs w:val="24"/>
          <w:highlight w:val="none"/>
        </w:rPr>
      </w:pPr>
    </w:p>
    <w:p>
      <w:pPr>
        <w:pStyle w:val="21"/>
        <w:spacing w:after="60"/>
        <w:ind w:firstLine="422"/>
        <w:jc w:val="both"/>
        <w:rPr>
          <w:rFonts w:hint="eastAsia" w:ascii="仿宋" w:hAnsi="仿宋" w:eastAsia="仿宋" w:cs="仿宋"/>
          <w:b/>
          <w:bCs/>
          <w:color w:val="auto"/>
          <w:sz w:val="24"/>
          <w:szCs w:val="24"/>
          <w:highlight w:val="none"/>
        </w:rPr>
      </w:pPr>
    </w:p>
    <w:p>
      <w:pPr>
        <w:pStyle w:val="21"/>
        <w:spacing w:after="60"/>
        <w:ind w:firstLine="422"/>
        <w:jc w:val="both"/>
        <w:rPr>
          <w:rFonts w:hint="eastAsia" w:ascii="仿宋" w:hAnsi="仿宋" w:eastAsia="仿宋" w:cs="仿宋"/>
          <w:b/>
          <w:bCs/>
          <w:color w:val="auto"/>
          <w:sz w:val="24"/>
          <w:szCs w:val="24"/>
          <w:highlight w:val="none"/>
        </w:rPr>
      </w:pPr>
    </w:p>
    <w:p>
      <w:pPr>
        <w:pStyle w:val="21"/>
        <w:spacing w:after="60"/>
        <w:ind w:firstLine="422"/>
        <w:jc w:val="both"/>
        <w:rPr>
          <w:rFonts w:hint="eastAsia" w:ascii="仿宋" w:hAnsi="仿宋" w:eastAsia="仿宋" w:cs="仿宋"/>
          <w:b/>
          <w:bCs/>
          <w:color w:val="auto"/>
          <w:sz w:val="24"/>
          <w:szCs w:val="24"/>
          <w:highlight w:val="none"/>
        </w:rPr>
      </w:pPr>
    </w:p>
    <w:p>
      <w:pPr>
        <w:pStyle w:val="21"/>
        <w:spacing w:after="60"/>
        <w:ind w:firstLine="422"/>
        <w:jc w:val="both"/>
        <w:rPr>
          <w:rFonts w:hint="eastAsia" w:ascii="仿宋" w:hAnsi="仿宋" w:eastAsia="仿宋" w:cs="仿宋"/>
          <w:b/>
          <w:bCs/>
          <w:color w:val="auto"/>
          <w:sz w:val="24"/>
          <w:szCs w:val="24"/>
          <w:highlight w:val="none"/>
        </w:rPr>
      </w:pPr>
    </w:p>
    <w:p>
      <w:pPr>
        <w:keepNext/>
        <w:keepLines/>
        <w:numPr>
          <w:ilvl w:val="0"/>
          <w:numId w:val="0"/>
        </w:numPr>
        <w:spacing w:line="360" w:lineRule="auto"/>
        <w:jc w:val="both"/>
        <w:outlineLvl w:val="4"/>
        <w:rPr>
          <w:rFonts w:hint="eastAsia" w:ascii="仿宋" w:hAnsi="仿宋" w:eastAsia="仿宋" w:cs="仿宋"/>
          <w:b/>
          <w:bCs/>
          <w:color w:val="auto"/>
          <w:sz w:val="24"/>
          <w:szCs w:val="24"/>
          <w:highlight w:val="none"/>
        </w:rPr>
      </w:pPr>
      <w:bookmarkStart w:id="16" w:name="_Toc3077"/>
      <w:bookmarkStart w:id="17" w:name="_Toc15877"/>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法定代表人授权书格式</w:t>
      </w:r>
      <w:bookmarkEnd w:id="16"/>
      <w:bookmarkEnd w:id="17"/>
      <w:r>
        <w:rPr>
          <w:rFonts w:hint="eastAsia" w:ascii="仿宋" w:hAnsi="仿宋" w:eastAsia="仿宋" w:cs="仿宋"/>
          <w:b/>
          <w:bCs/>
          <w:color w:val="auto"/>
          <w:sz w:val="24"/>
          <w:szCs w:val="24"/>
          <w:highlight w:val="none"/>
        </w:rPr>
        <w:t>（投标人代表为法定代表人的无</w:t>
      </w:r>
      <w:r>
        <w:rPr>
          <w:rFonts w:hint="eastAsia" w:ascii="仿宋" w:hAnsi="仿宋" w:eastAsia="仿宋" w:cs="仿宋"/>
          <w:b/>
          <w:bCs/>
          <w:color w:val="auto"/>
          <w:sz w:val="24"/>
          <w:szCs w:val="24"/>
          <w:highlight w:val="none"/>
          <w:lang w:val="en-US" w:eastAsia="zh-CN"/>
        </w:rPr>
        <w:t>需</w:t>
      </w:r>
      <w:r>
        <w:rPr>
          <w:rFonts w:hint="eastAsia" w:ascii="仿宋" w:hAnsi="仿宋" w:eastAsia="仿宋" w:cs="仿宋"/>
          <w:b/>
          <w:bCs/>
          <w:color w:val="auto"/>
          <w:sz w:val="24"/>
          <w:szCs w:val="24"/>
          <w:highlight w:val="none"/>
        </w:rPr>
        <w:t>提供本格式）</w:t>
      </w:r>
    </w:p>
    <w:p>
      <w:pPr>
        <w:spacing w:line="360" w:lineRule="auto"/>
        <w:jc w:val="center"/>
        <w:rPr>
          <w:rFonts w:hint="eastAsia" w:ascii="仿宋" w:hAnsi="仿宋" w:eastAsia="仿宋" w:cs="仿宋"/>
          <w:b/>
          <w:bCs/>
          <w:color w:val="auto"/>
          <w:sz w:val="24"/>
          <w:szCs w:val="24"/>
          <w:highlight w:val="none"/>
        </w:rPr>
      </w:pPr>
    </w:p>
    <w:p>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法定代表人授权书</w:t>
      </w:r>
    </w:p>
    <w:p>
      <w:pPr>
        <w:spacing w:line="360" w:lineRule="auto"/>
        <w:jc w:val="center"/>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致：深圳市</w:t>
      </w:r>
      <w:r>
        <w:rPr>
          <w:rFonts w:hint="eastAsia" w:ascii="仿宋" w:hAnsi="仿宋" w:eastAsia="仿宋" w:cs="仿宋"/>
          <w:color w:val="auto"/>
          <w:sz w:val="24"/>
          <w:szCs w:val="24"/>
          <w:highlight w:val="none"/>
          <w:lang w:val="en-US" w:eastAsia="zh-CN"/>
        </w:rPr>
        <w:t>龙岗中心医院</w:t>
      </w:r>
    </w:p>
    <w:p>
      <w:pPr>
        <w:spacing w:line="360" w:lineRule="auto"/>
        <w:ind w:firstLine="480" w:firstLineChars="200"/>
        <w:rPr>
          <w:rFonts w:hint="eastAsia" w:ascii="仿宋" w:hAnsi="仿宋" w:eastAsia="仿宋" w:cs="仿宋"/>
          <w:color w:val="auto"/>
          <w:sz w:val="24"/>
          <w:szCs w:val="24"/>
          <w:highlight w:val="none"/>
        </w:rPr>
      </w:pPr>
    </w:p>
    <w:p>
      <w:pPr>
        <w:pStyle w:val="12"/>
        <w:ind w:left="720" w:leftChars="200" w:right="420"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本授权书声明：注册于中华人民共和</w:t>
      </w:r>
      <w:r>
        <w:rPr>
          <w:rFonts w:hint="eastAsia" w:ascii="仿宋" w:hAnsi="仿宋" w:eastAsia="仿宋" w:cs="仿宋"/>
          <w:color w:val="auto"/>
          <w:sz w:val="24"/>
          <w:szCs w:val="24"/>
          <w:highlight w:val="none"/>
          <w:lang w:eastAsia="zh-CN"/>
        </w:rPr>
        <w:t>国</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（投标人名称）在下面签字</w:t>
      </w:r>
    </w:p>
    <w:p>
      <w:pPr>
        <w:pStyle w:val="12"/>
        <w:ind w:right="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（法定代表人姓名、职务）代表我方授权在下面签字的　　　　　　（被授权人的姓名、职务）为本公司的合法代表人，就为深圳</w:t>
      </w:r>
      <w:r>
        <w:rPr>
          <w:rFonts w:hint="eastAsia" w:ascii="仿宋" w:hAnsi="仿宋" w:eastAsia="仿宋" w:cs="仿宋"/>
          <w:color w:val="auto"/>
          <w:sz w:val="24"/>
          <w:szCs w:val="24"/>
          <w:highlight w:val="none"/>
          <w:lang w:val="en-US" w:eastAsia="zh-CN"/>
        </w:rPr>
        <w:t xml:space="preserve">龙岗中心医院       </w:t>
      </w:r>
      <w:r>
        <w:rPr>
          <w:rFonts w:hint="eastAsia" w:ascii="仿宋" w:hAnsi="仿宋" w:eastAsia="仿宋" w:cs="仿宋"/>
          <w:color w:val="auto"/>
          <w:sz w:val="24"/>
          <w:szCs w:val="24"/>
          <w:highlight w:val="none"/>
        </w:rPr>
        <w:t>采购（项目编号：</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的投标和合同执行，以我方的名义处理一切与之有关的事宜。</w:t>
      </w:r>
    </w:p>
    <w:p>
      <w:pPr>
        <w:pStyle w:val="12"/>
        <w:ind w:right="420"/>
        <w:jc w:val="left"/>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日签字生效，有效期与本项目我方投标有效期一致，特此声明。</w:t>
      </w:r>
    </w:p>
    <w:p>
      <w:pPr>
        <w:spacing w:line="360" w:lineRule="auto"/>
        <w:ind w:left="576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lang w:eastAsia="zh-CN"/>
        </w:rPr>
        <w:t>：</w:t>
      </w:r>
    </w:p>
    <w:p>
      <w:pPr>
        <w:adjustRightInd w:val="0"/>
        <w:snapToGrid w:val="0"/>
        <w:spacing w:before="100" w:beforeAutospacing="1" w:line="360" w:lineRule="auto"/>
        <w:ind w:left="576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p>
    <w:p>
      <w:pPr>
        <w:adjustRightInd w:val="0"/>
        <w:snapToGrid w:val="0"/>
        <w:spacing w:before="100" w:beforeAutospacing="1" w:line="360" w:lineRule="auto"/>
        <w:ind w:left="576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被授权人（签字）：</w:t>
      </w:r>
    </w:p>
    <w:p>
      <w:pPr>
        <w:widowControl/>
        <w:autoSpaceDE w:val="0"/>
        <w:autoSpaceDN w:val="0"/>
        <w:ind w:right="893"/>
        <w:textAlignment w:val="bottom"/>
        <w:rPr>
          <w:rFonts w:hint="eastAsia" w:ascii="仿宋" w:hAnsi="仿宋" w:eastAsia="仿宋" w:cs="仿宋"/>
          <w:color w:val="auto"/>
          <w:sz w:val="24"/>
          <w:szCs w:val="24"/>
          <w:highlight w:val="none"/>
        </w:rPr>
      </w:pPr>
    </w:p>
    <w:p>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附：被授权人身份证扫描件</w:t>
      </w:r>
    </w:p>
    <w:p>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1"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DTVqS2uQIAAP4HAAAOAAAA&#10;AAAAAAEAIAAAACoBAABkcnMvZTJvRG9jLnhtbFBLBQYAAAAABgAGAFkBAABVBg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_x0000_s1026" o:spid="_x0000_s1026"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360" w:lineRule="auto"/>
        <w:rPr>
          <w:rFonts w:hint="eastAsia" w:ascii="仿宋" w:hAnsi="仿宋" w:eastAsia="仿宋" w:cs="仿宋"/>
          <w:b/>
          <w:color w:val="auto"/>
          <w:sz w:val="24"/>
          <w:szCs w:val="24"/>
          <w:highlight w:val="none"/>
        </w:rPr>
      </w:pPr>
    </w:p>
    <w:p>
      <w:pPr>
        <w:keepNext/>
        <w:keepLines/>
        <w:spacing w:line="360" w:lineRule="auto"/>
        <w:rPr>
          <w:rFonts w:hint="eastAsia" w:ascii="仿宋" w:hAnsi="仿宋" w:eastAsia="仿宋" w:cs="仿宋"/>
          <w:b/>
          <w:color w:val="auto"/>
          <w:sz w:val="24"/>
          <w:szCs w:val="24"/>
          <w:highlight w:val="none"/>
        </w:rPr>
      </w:pPr>
    </w:p>
    <w:p>
      <w:pPr>
        <w:keepNext/>
        <w:keepLines/>
        <w:spacing w:line="360" w:lineRule="auto"/>
        <w:rPr>
          <w:rFonts w:hint="eastAsia" w:ascii="仿宋" w:hAnsi="仿宋" w:eastAsia="仿宋" w:cs="仿宋"/>
          <w:b/>
          <w:color w:val="auto"/>
          <w:sz w:val="24"/>
          <w:szCs w:val="24"/>
          <w:highlight w:val="none"/>
        </w:rPr>
      </w:pPr>
    </w:p>
    <w:p>
      <w:pPr>
        <w:keepNext/>
        <w:keepLines/>
        <w:spacing w:line="360" w:lineRule="auto"/>
        <w:rPr>
          <w:rFonts w:hint="eastAsia" w:ascii="仿宋" w:hAnsi="仿宋" w:eastAsia="仿宋" w:cs="仿宋"/>
          <w:b/>
          <w:color w:val="auto"/>
          <w:sz w:val="24"/>
          <w:szCs w:val="24"/>
          <w:highlight w:val="none"/>
        </w:rPr>
      </w:pPr>
    </w:p>
    <w:p>
      <w:pPr>
        <w:keepNext/>
        <w:keepLines/>
        <w:spacing w:line="360" w:lineRule="auto"/>
        <w:rPr>
          <w:rFonts w:hint="eastAsia" w:ascii="仿宋" w:hAnsi="仿宋" w:eastAsia="仿宋" w:cs="仿宋"/>
          <w:b/>
          <w:color w:val="auto"/>
          <w:sz w:val="24"/>
          <w:szCs w:val="24"/>
          <w:highlight w:val="none"/>
        </w:rPr>
      </w:pPr>
    </w:p>
    <w:p>
      <w:pPr>
        <w:keepNext/>
        <w:keepLines/>
        <w:spacing w:line="360" w:lineRule="auto"/>
        <w:rPr>
          <w:rFonts w:hint="eastAsia" w:ascii="仿宋" w:hAnsi="仿宋" w:eastAsia="仿宋" w:cs="仿宋"/>
          <w:b/>
          <w:color w:val="auto"/>
          <w:sz w:val="24"/>
          <w:szCs w:val="24"/>
          <w:highlight w:val="none"/>
        </w:rPr>
      </w:pPr>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注：投标人须额外开具《法定代表人授权书》原件，投标人代表递交投标文件并出席开标环节时应携带身份证、《法定代表人授权书》及《法定代表人证明书》原件供采购代理机构工作人员核对身份信息。</w:t>
      </w:r>
    </w:p>
    <w:p>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keepNext/>
        <w:keepLines/>
        <w:numPr>
          <w:ilvl w:val="0"/>
          <w:numId w:val="0"/>
        </w:numPr>
        <w:spacing w:line="360" w:lineRule="auto"/>
        <w:ind w:left="960" w:leftChars="0" w:firstLine="0" w:firstLineChars="0"/>
        <w:outlineLvl w:val="4"/>
        <w:rPr>
          <w:rFonts w:hint="eastAsia" w:ascii="仿宋" w:hAnsi="仿宋" w:eastAsia="仿宋" w:cs="仿宋"/>
          <w:b/>
          <w:bCs/>
          <w:color w:val="auto"/>
          <w:sz w:val="24"/>
          <w:szCs w:val="24"/>
          <w:highlight w:val="none"/>
        </w:rPr>
      </w:pPr>
      <w:bookmarkStart w:id="18" w:name="_Toc743"/>
      <w:bookmarkStart w:id="19" w:name="_Toc29757"/>
      <w:r>
        <w:rPr>
          <w:rFonts w:hint="eastAsia" w:ascii="仿宋" w:hAnsi="仿宋" w:eastAsia="仿宋" w:cs="仿宋"/>
          <w:b/>
          <w:bCs/>
          <w:color w:val="auto"/>
          <w:sz w:val="24"/>
          <w:szCs w:val="24"/>
          <w:highlight w:val="none"/>
          <w:lang w:val="en-US" w:eastAsia="zh-CN" w:bidi="ar-SA"/>
        </w:rPr>
        <w:t>（四）</w:t>
      </w:r>
      <w:r>
        <w:rPr>
          <w:rFonts w:hint="eastAsia" w:ascii="仿宋" w:hAnsi="仿宋" w:eastAsia="仿宋" w:cs="仿宋"/>
          <w:b/>
          <w:bCs/>
          <w:color w:val="auto"/>
          <w:sz w:val="24"/>
          <w:szCs w:val="24"/>
          <w:highlight w:val="none"/>
        </w:rPr>
        <w:t>法定代表人证明书格式</w:t>
      </w:r>
      <w:bookmarkEnd w:id="18"/>
      <w:bookmarkEnd w:id="19"/>
    </w:p>
    <w:p>
      <w:pPr>
        <w:pStyle w:val="12"/>
        <w:spacing w:line="360" w:lineRule="auto"/>
        <w:jc w:val="center"/>
        <w:rPr>
          <w:rFonts w:hint="eastAsia" w:ascii="仿宋" w:hAnsi="仿宋" w:eastAsia="仿宋" w:cs="仿宋"/>
          <w:b/>
          <w:bCs/>
          <w:color w:val="auto"/>
          <w:sz w:val="24"/>
          <w:szCs w:val="24"/>
          <w:highlight w:val="none"/>
        </w:rPr>
      </w:pPr>
    </w:p>
    <w:p>
      <w:pPr>
        <w:pStyle w:val="12"/>
        <w:spacing w:line="360" w:lineRule="auto"/>
        <w:jc w:val="center"/>
        <w:rPr>
          <w:rFonts w:hint="eastAsia" w:ascii="仿宋" w:hAnsi="仿宋" w:eastAsia="仿宋" w:cs="仿宋"/>
          <w:b/>
          <w:bCs/>
          <w:color w:val="auto"/>
          <w:sz w:val="24"/>
          <w:szCs w:val="24"/>
          <w:highlight w:val="none"/>
        </w:rPr>
      </w:pPr>
    </w:p>
    <w:p>
      <w:pPr>
        <w:pStyle w:val="12"/>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法定代表人证明书</w:t>
      </w:r>
    </w:p>
    <w:p>
      <w:pPr>
        <w:widowControl/>
        <w:autoSpaceDE w:val="0"/>
        <w:autoSpaceDN w:val="0"/>
        <w:ind w:right="893"/>
        <w:jc w:val="center"/>
        <w:textAlignment w:val="bottom"/>
        <w:rPr>
          <w:rFonts w:hint="eastAsia" w:ascii="仿宋" w:hAnsi="仿宋" w:eastAsia="仿宋" w:cs="仿宋"/>
          <w:color w:val="auto"/>
          <w:sz w:val="24"/>
          <w:szCs w:val="24"/>
          <w:highlight w:val="none"/>
        </w:rPr>
      </w:pPr>
    </w:p>
    <w:p>
      <w:pPr>
        <w:pStyle w:val="8"/>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（法定代表人姓名）</w:t>
      </w:r>
      <w:r>
        <w:rPr>
          <w:rFonts w:hint="eastAsia" w:ascii="仿宋" w:hAnsi="仿宋" w:eastAsia="仿宋" w:cs="仿宋"/>
          <w:bCs/>
          <w:color w:val="auto"/>
          <w:kern w:val="2"/>
          <w:sz w:val="24"/>
          <w:szCs w:val="24"/>
          <w:highlight w:val="none"/>
          <w:lang w:val="en-US" w:eastAsia="zh-CN" w:bidi="ar-SA"/>
        </w:rPr>
        <w:t xml:space="preserve"> 现任我方</w:t>
      </w:r>
      <w:r>
        <w:rPr>
          <w:rFonts w:hint="eastAsia" w:ascii="仿宋" w:hAnsi="仿宋" w:eastAsia="仿宋"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en-US" w:eastAsia="zh-CN" w:bidi="ar-SA"/>
        </w:rPr>
        <w:t xml:space="preserve">  职务，为法定代表人，特此证明。</w:t>
      </w:r>
    </w:p>
    <w:p>
      <w:pPr>
        <w:ind w:firstLine="480" w:firstLineChars="200"/>
        <w:rPr>
          <w:rFonts w:hint="eastAsia" w:ascii="仿宋" w:hAnsi="仿宋" w:eastAsia="仿宋" w:cs="仿宋"/>
          <w:bCs/>
          <w:color w:val="auto"/>
          <w:kern w:val="2"/>
          <w:sz w:val="24"/>
          <w:szCs w:val="24"/>
          <w:highlight w:val="none"/>
          <w:lang w:val="en-US" w:eastAsia="zh-CN" w:bidi="ar-SA"/>
        </w:rPr>
      </w:pPr>
    </w:p>
    <w:p>
      <w:pPr>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签发日期： 年  月  日      </w:t>
      </w:r>
    </w:p>
    <w:p>
      <w:pPr>
        <w:pStyle w:val="12"/>
        <w:ind w:right="420"/>
        <w:jc w:val="left"/>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有效期：与我方</w:t>
      </w:r>
      <w:r>
        <w:rPr>
          <w:rFonts w:hint="eastAsia" w:ascii="仿宋" w:hAnsi="仿宋" w:eastAsia="仿宋" w:cs="仿宋"/>
          <w:bCs/>
          <w:color w:val="auto"/>
          <w:sz w:val="24"/>
          <w:szCs w:val="24"/>
          <w:highlight w:val="none"/>
        </w:rPr>
        <w:t>在深圳市</w:t>
      </w:r>
      <w:r>
        <w:rPr>
          <w:rFonts w:hint="eastAsia" w:ascii="仿宋" w:hAnsi="仿宋" w:eastAsia="仿宋" w:cs="仿宋"/>
          <w:bCs/>
          <w:color w:val="auto"/>
          <w:sz w:val="24"/>
          <w:szCs w:val="24"/>
          <w:highlight w:val="none"/>
          <w:lang w:eastAsia="zh-CN"/>
        </w:rPr>
        <w:t>龙岗中心医院</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采购（项目编号：</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）中投标有效期一致  </w:t>
      </w:r>
      <w:r>
        <w:rPr>
          <w:rFonts w:hint="eastAsia" w:ascii="仿宋" w:hAnsi="仿宋" w:eastAsia="仿宋" w:cs="仿宋"/>
          <w:color w:val="auto"/>
          <w:sz w:val="24"/>
          <w:szCs w:val="24"/>
          <w:highlight w:val="none"/>
        </w:rPr>
        <w:t xml:space="preserve">  </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（盖章）</w:t>
      </w:r>
    </w:p>
    <w:p>
      <w:pPr>
        <w:ind w:firstLine="480" w:firstLineChars="200"/>
        <w:rPr>
          <w:rFonts w:hint="eastAsia" w:ascii="仿宋" w:hAnsi="仿宋" w:eastAsia="仿宋" w:cs="仿宋"/>
          <w:color w:val="auto"/>
          <w:sz w:val="24"/>
          <w:szCs w:val="24"/>
          <w:highlight w:val="none"/>
        </w:rPr>
      </w:pPr>
    </w:p>
    <w:p>
      <w:pPr>
        <w:ind w:firstLine="480" w:firstLineChars="200"/>
        <w:rPr>
          <w:rFonts w:hint="eastAsia" w:ascii="仿宋" w:hAnsi="仿宋" w:eastAsia="仿宋" w:cs="仿宋"/>
          <w:color w:val="auto"/>
          <w:sz w:val="24"/>
          <w:szCs w:val="24"/>
          <w:highlight w:val="none"/>
        </w:rPr>
      </w:pP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                             经济性质：</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p>
      <w:pPr>
        <w:widowControl/>
        <w:autoSpaceDE w:val="0"/>
        <w:autoSpaceDN w:val="0"/>
        <w:ind w:right="893"/>
        <w:textAlignment w:val="bottom"/>
        <w:rPr>
          <w:rFonts w:hint="eastAsia" w:ascii="仿宋" w:hAnsi="仿宋" w:eastAsia="仿宋" w:cs="仿宋"/>
          <w:color w:val="auto"/>
          <w:sz w:val="24"/>
          <w:szCs w:val="24"/>
          <w:highlight w:val="none"/>
        </w:rPr>
      </w:pPr>
    </w:p>
    <w:p>
      <w:pPr>
        <w:widowControl/>
        <w:autoSpaceDE w:val="0"/>
        <w:autoSpaceDN w:val="0"/>
        <w:ind w:right="893"/>
        <w:textAlignment w:val="bottom"/>
        <w:rPr>
          <w:rFonts w:hint="eastAsia" w:ascii="仿宋" w:hAnsi="仿宋" w:eastAsia="仿宋" w:cs="仿宋"/>
          <w:color w:val="auto"/>
          <w:sz w:val="24"/>
          <w:szCs w:val="24"/>
          <w:highlight w:val="none"/>
        </w:rPr>
      </w:pPr>
    </w:p>
    <w:p>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附：法定代表人身份证扫描件</w:t>
      </w:r>
    </w:p>
    <w:p>
      <w:pPr>
        <w:keepNext/>
        <w:keepLines/>
        <w:spacing w:line="360" w:lineRule="auto"/>
        <w:rPr>
          <w:rFonts w:hint="eastAsia" w:ascii="仿宋" w:hAnsi="仿宋" w:eastAsia="仿宋" w:cs="仿宋"/>
          <w:color w:val="auto"/>
          <w:sz w:val="24"/>
          <w:szCs w:val="24"/>
          <w:highlight w:val="none"/>
        </w:rPr>
      </w:pPr>
    </w:p>
    <w:p>
      <w:pPr>
        <w:keepNext/>
        <w:keepLine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5"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6"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7"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dI8A2NsAAAAKAQAADwAAAAAAAAABACAA&#10;AAAiAAAAZHJzL2Rvd25yZXYueG1sUEsBAhQAFAAAAAgAh07iQPlT+ye1AgAA/gcAAA4AAAAAAAAA&#10;AQAgAAAAKgEAAGRycy9lMm9Eb2MueG1sUEsFBgAAAAAGAAYAWQEAAFEGAAAAAA==&#10;">
                <o:lock v:ext="edit" aspectratio="f"/>
                <v:rect id="矩形 3" o:spid="_x0000_s1026" o:spt="1" style="position:absolute;left:703;top:8450;height:2455;width:4594;"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360" w:lineRule="auto"/>
        <w:rPr>
          <w:rFonts w:hint="eastAsia" w:ascii="仿宋" w:hAnsi="仿宋" w:eastAsia="仿宋" w:cs="仿宋"/>
          <w:color w:val="auto"/>
          <w:sz w:val="24"/>
          <w:szCs w:val="24"/>
          <w:highlight w:val="none"/>
        </w:rPr>
      </w:pPr>
    </w:p>
    <w:p>
      <w:pPr>
        <w:keepNext/>
        <w:keepLines/>
        <w:spacing w:line="360" w:lineRule="auto"/>
        <w:rPr>
          <w:rFonts w:hint="eastAsia" w:ascii="仿宋" w:hAnsi="仿宋" w:eastAsia="仿宋" w:cs="仿宋"/>
          <w:color w:val="auto"/>
          <w:sz w:val="24"/>
          <w:szCs w:val="24"/>
          <w:highlight w:val="none"/>
        </w:rPr>
      </w:pPr>
    </w:p>
    <w:p>
      <w:pPr>
        <w:keepNext/>
        <w:keepLines/>
        <w:spacing w:line="360" w:lineRule="auto"/>
        <w:rPr>
          <w:rFonts w:hint="eastAsia" w:ascii="仿宋" w:hAnsi="仿宋" w:eastAsia="仿宋" w:cs="仿宋"/>
          <w:color w:val="auto"/>
          <w:sz w:val="24"/>
          <w:szCs w:val="24"/>
          <w:highlight w:val="none"/>
        </w:rPr>
      </w:pPr>
    </w:p>
    <w:p>
      <w:pPr>
        <w:keepNext/>
        <w:keepLines/>
        <w:spacing w:line="360" w:lineRule="auto"/>
        <w:rPr>
          <w:rFonts w:hint="eastAsia" w:ascii="仿宋" w:hAnsi="仿宋" w:eastAsia="仿宋" w:cs="仿宋"/>
          <w:color w:val="auto"/>
          <w:sz w:val="24"/>
          <w:szCs w:val="24"/>
          <w:highlight w:val="none"/>
        </w:rPr>
      </w:pPr>
    </w:p>
    <w:p>
      <w:pPr>
        <w:keepNext/>
        <w:keepLines/>
        <w:spacing w:line="360" w:lineRule="auto"/>
        <w:rPr>
          <w:rFonts w:hint="eastAsia" w:ascii="仿宋" w:hAnsi="仿宋" w:eastAsia="仿宋" w:cs="仿宋"/>
          <w:color w:val="auto"/>
          <w:sz w:val="24"/>
          <w:szCs w:val="24"/>
          <w:highlight w:val="none"/>
        </w:rPr>
      </w:pPr>
    </w:p>
    <w:p>
      <w:pPr>
        <w:keepNext/>
        <w:keepLines/>
        <w:spacing w:line="360" w:lineRule="auto"/>
        <w:rPr>
          <w:rFonts w:hint="eastAsia" w:ascii="仿宋" w:hAnsi="仿宋" w:eastAsia="仿宋" w:cs="仿宋"/>
          <w:color w:val="auto"/>
          <w:sz w:val="24"/>
          <w:szCs w:val="24"/>
          <w:highlight w:val="none"/>
        </w:rPr>
      </w:pPr>
    </w:p>
    <w:p>
      <w:pPr>
        <w:keepNext/>
        <w:keepLines/>
        <w:spacing w:line="360" w:lineRule="auto"/>
        <w:rPr>
          <w:rFonts w:hint="eastAsia" w:ascii="仿宋" w:hAnsi="仿宋" w:eastAsia="仿宋" w:cs="仿宋"/>
          <w:color w:val="auto"/>
          <w:sz w:val="24"/>
          <w:szCs w:val="24"/>
          <w:highlight w:val="none"/>
        </w:rPr>
      </w:pPr>
    </w:p>
    <w:p>
      <w:pPr>
        <w:keepNext/>
        <w:keepLines/>
        <w:spacing w:line="360" w:lineRule="auto"/>
        <w:rPr>
          <w:rFonts w:hint="eastAsia" w:ascii="仿宋" w:hAnsi="仿宋" w:eastAsia="仿宋" w:cs="仿宋"/>
          <w:color w:val="auto"/>
          <w:sz w:val="24"/>
          <w:szCs w:val="24"/>
          <w:highlight w:val="none"/>
        </w:rPr>
      </w:pPr>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注：投标人须额外开具《法定代表人证明书》原件，投标人代表递交投标文件并出席开标环节时应携带身份证、《法定代表人授权书》及《法定代表人证明书》原件供采购代理机构工作人员核对身份信息。</w:t>
      </w:r>
    </w:p>
    <w:p>
      <w:pPr>
        <w:keepNext/>
        <w:keepLines/>
        <w:spacing w:line="360" w:lineRule="auto"/>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kern w:val="2"/>
          <w:sz w:val="24"/>
          <w:szCs w:val="24"/>
          <w:highlight w:val="none"/>
          <w:lang w:val="en-US" w:eastAsia="zh-CN" w:bidi="ar-SA"/>
        </w:rPr>
        <w:t>五）</w:t>
      </w:r>
      <w:r>
        <w:rPr>
          <w:rFonts w:hint="eastAsia" w:ascii="仿宋" w:hAnsi="仿宋" w:eastAsia="仿宋" w:cs="仿宋"/>
          <w:b/>
          <w:bCs/>
          <w:color w:val="auto"/>
          <w:kern w:val="2"/>
          <w:sz w:val="24"/>
          <w:szCs w:val="24"/>
          <w:highlight w:val="none"/>
          <w:lang w:val="en-US" w:eastAsia="zh-CN"/>
        </w:rPr>
        <w:t>参与本项目无重大违法记录声明函、政府采购活动时不存在被有关部门禁止参与政府采购活动且在有效期内的情况（由供应商作出声明）</w:t>
      </w:r>
      <w:r>
        <w:rPr>
          <w:rFonts w:hint="eastAsia" w:ascii="仿宋" w:hAnsi="仿宋" w:eastAsia="仿宋" w:cs="仿宋"/>
          <w:b/>
          <w:bCs/>
          <w:color w:val="auto"/>
          <w:kern w:val="2"/>
          <w:sz w:val="24"/>
          <w:szCs w:val="24"/>
          <w:highlight w:val="none"/>
        </w:rPr>
        <w:t>（格式自拟）</w:t>
      </w:r>
    </w:p>
    <w:p>
      <w:pPr>
        <w:keepNext w:val="0"/>
        <w:keepLines w:val="0"/>
        <w:pageBreakBefore w:val="0"/>
        <w:widowControl/>
        <w:numPr>
          <w:ilvl w:val="0"/>
          <w:numId w:val="0"/>
        </w:numPr>
        <w:spacing w:line="480" w:lineRule="exact"/>
        <w:jc w:val="left"/>
        <w:rPr>
          <w:rFonts w:hint="eastAsia" w:ascii="仿宋" w:hAnsi="仿宋" w:eastAsia="仿宋" w:cs="仿宋"/>
          <w:b/>
          <w:color w:val="auto"/>
          <w:kern w:val="0"/>
          <w:sz w:val="24"/>
          <w:szCs w:val="24"/>
          <w:highlight w:val="none"/>
          <w:lang w:val="en-US" w:eastAsia="zh-CN"/>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color w:val="auto"/>
          <w:kern w:val="0"/>
          <w:sz w:val="24"/>
          <w:szCs w:val="24"/>
          <w:highlight w:val="none"/>
          <w:lang w:val="en-US" w:eastAsia="zh-CN"/>
        </w:rPr>
        <w:t>投标人资格自查表</w:t>
      </w:r>
    </w:p>
    <w:tbl>
      <w:tblPr>
        <w:tblStyle w:val="23"/>
        <w:tblW w:w="10120"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92"/>
        <w:gridCol w:w="4095"/>
        <w:gridCol w:w="1312"/>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71" w:type="dxa"/>
            <w:vAlign w:val="center"/>
          </w:tcPr>
          <w:p>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序号</w:t>
            </w:r>
          </w:p>
        </w:tc>
        <w:tc>
          <w:tcPr>
            <w:tcW w:w="1492" w:type="dxa"/>
            <w:vAlign w:val="center"/>
          </w:tcPr>
          <w:p>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审查内容</w:t>
            </w:r>
          </w:p>
        </w:tc>
        <w:tc>
          <w:tcPr>
            <w:tcW w:w="4095" w:type="dxa"/>
            <w:vAlign w:val="center"/>
          </w:tcPr>
          <w:p>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审查方式/查询途径</w:t>
            </w:r>
          </w:p>
        </w:tc>
        <w:tc>
          <w:tcPr>
            <w:tcW w:w="1312" w:type="dxa"/>
            <w:vAlign w:val="center"/>
          </w:tcPr>
          <w:p>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审查结果</w:t>
            </w:r>
          </w:p>
        </w:tc>
        <w:tc>
          <w:tcPr>
            <w:tcW w:w="2550" w:type="dxa"/>
            <w:vAlign w:val="center"/>
          </w:tcPr>
          <w:p>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71" w:type="dxa"/>
            <w:vAlign w:val="center"/>
          </w:tcPr>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1</w:t>
            </w:r>
          </w:p>
        </w:tc>
        <w:tc>
          <w:tcPr>
            <w:tcW w:w="1492" w:type="dxa"/>
            <w:vAlign w:val="center"/>
          </w:tcPr>
          <w:p>
            <w:pPr>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资质条件</w:t>
            </w:r>
          </w:p>
        </w:tc>
        <w:tc>
          <w:tcPr>
            <w:tcW w:w="4095" w:type="dxa"/>
            <w:vAlign w:val="center"/>
          </w:tcPr>
          <w:p>
            <w:pPr>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根据采购文件的规定，要求供应商提供资质证明材料或采购人自行通过公开渠道查询</w:t>
            </w:r>
          </w:p>
        </w:tc>
        <w:tc>
          <w:tcPr>
            <w:tcW w:w="1312" w:type="dxa"/>
            <w:vAlign w:val="center"/>
          </w:tcPr>
          <w:p>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口通过</w:t>
            </w:r>
          </w:p>
          <w:p>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口不通过</w:t>
            </w:r>
          </w:p>
        </w:tc>
        <w:tc>
          <w:tcPr>
            <w:tcW w:w="2550" w:type="dxa"/>
            <w:vAlign w:val="center"/>
          </w:tcPr>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rPr>
              <w:t>按</w:t>
            </w:r>
            <w:r>
              <w:rPr>
                <w:rFonts w:hint="eastAsia" w:ascii="仿宋" w:hAnsi="仿宋" w:eastAsia="仿宋" w:cs="仿宋"/>
                <w:color w:val="auto"/>
                <w:kern w:val="2"/>
                <w:sz w:val="24"/>
                <w:szCs w:val="24"/>
                <w:highlight w:val="none"/>
              </w:rPr>
              <w:t>采购文件事先明确具体的审查方式</w:t>
            </w:r>
            <w:r>
              <w:rPr>
                <w:rFonts w:hint="eastAsia" w:ascii="仿宋" w:hAnsi="仿宋" w:eastAsia="仿宋" w:cs="仿宋"/>
                <w:color w:val="auto"/>
                <w:kern w:val="2"/>
                <w:sz w:val="24"/>
                <w:szCs w:val="24"/>
                <w:highlight w:val="none"/>
                <w:lang w:val="en-US" w:eastAsia="zh-CN"/>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2</w:t>
            </w:r>
          </w:p>
        </w:tc>
        <w:tc>
          <w:tcPr>
            <w:tcW w:w="1492" w:type="dxa"/>
            <w:vAlign w:val="center"/>
          </w:tcPr>
          <w:p>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是否存在因违法行为而被禁止参加本市政府采购活动的情形</w:t>
            </w:r>
          </w:p>
        </w:tc>
        <w:tc>
          <w:tcPr>
            <w:tcW w:w="4095" w:type="dxa"/>
            <w:vAlign w:val="center"/>
          </w:tcPr>
          <w:p>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中国政府采购网</w:t>
            </w:r>
          </w:p>
          <w:p>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(http://www</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ccgp.gov.cn/search/cr/)</w:t>
            </w:r>
          </w:p>
          <w:p>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深圳市政府采购监管网</w:t>
            </w:r>
          </w:p>
          <w:p>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http://zfcg.sz.gov.cn/cgjg/cxda/index.html</w:t>
            </w:r>
            <w:r>
              <w:rPr>
                <w:rFonts w:hint="eastAsia" w:ascii="仿宋" w:hAnsi="仿宋" w:eastAsia="仿宋" w:cs="仿宋"/>
                <w:color w:val="auto"/>
                <w:kern w:val="2"/>
                <w:sz w:val="24"/>
                <w:szCs w:val="24"/>
                <w:highlight w:val="none"/>
                <w:lang w:val="en-US" w:eastAsia="zh-CN"/>
              </w:rPr>
              <w:t>)</w:t>
            </w:r>
          </w:p>
          <w:p>
            <w:pPr>
              <w:jc w:val="both"/>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信用中国</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https://www.creditchina.gov.cn/</w:t>
            </w:r>
            <w:r>
              <w:rPr>
                <w:rFonts w:hint="eastAsia" w:ascii="仿宋" w:hAnsi="仿宋" w:eastAsia="仿宋" w:cs="仿宋"/>
                <w:color w:val="auto"/>
                <w:kern w:val="2"/>
                <w:sz w:val="24"/>
                <w:szCs w:val="24"/>
                <w:highlight w:val="none"/>
                <w:lang w:eastAsia="zh-CN"/>
              </w:rPr>
              <w:t>）</w:t>
            </w:r>
          </w:p>
        </w:tc>
        <w:tc>
          <w:tcPr>
            <w:tcW w:w="1312" w:type="dxa"/>
            <w:vAlign w:val="center"/>
          </w:tcPr>
          <w:p>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2550" w:type="dxa"/>
            <w:vAlign w:val="center"/>
          </w:tcPr>
          <w:p>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若选择“是”，则属于审查不通过。</w:t>
            </w:r>
          </w:p>
          <w:p>
            <w:pPr>
              <w:jc w:val="both"/>
              <w:rPr>
                <w:rFonts w:hint="eastAsia" w:ascii="仿宋" w:hAnsi="仿宋" w:eastAsia="仿宋" w:cs="仿宋"/>
                <w:color w:val="auto"/>
                <w:kern w:val="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671" w:type="dxa"/>
            <w:vAlign w:val="center"/>
          </w:tcPr>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3</w:t>
            </w:r>
          </w:p>
        </w:tc>
        <w:tc>
          <w:tcPr>
            <w:tcW w:w="1492" w:type="dxa"/>
            <w:vAlign w:val="center"/>
          </w:tcPr>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是否为同一人不同供应商的单位</w:t>
            </w:r>
            <w:r>
              <w:rPr>
                <w:rFonts w:hint="eastAsia" w:ascii="仿宋" w:hAnsi="仿宋" w:eastAsia="仿宋" w:cs="仿宋"/>
                <w:color w:val="auto"/>
                <w:kern w:val="2"/>
                <w:sz w:val="24"/>
                <w:szCs w:val="24"/>
                <w:highlight w:val="none"/>
                <w:lang w:val="en-US" w:eastAsia="zh-CN"/>
              </w:rPr>
              <w:t>负责人</w:t>
            </w:r>
          </w:p>
        </w:tc>
        <w:tc>
          <w:tcPr>
            <w:tcW w:w="4095" w:type="dxa"/>
            <w:vMerge w:val="restart"/>
            <w:vAlign w:val="center"/>
          </w:tcPr>
          <w:p>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国家企业信用信息公示系统</w:t>
            </w:r>
          </w:p>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 index.html）</w:t>
            </w:r>
          </w:p>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机关赋码和事业单位登记管理网</w:t>
            </w:r>
          </w:p>
          <w:p>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（http://www. gjsy.gov.cn/sydwfrxxcx/）</w:t>
            </w:r>
          </w:p>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全国社会组织信用信息公示平台</w:t>
            </w:r>
          </w:p>
          <w:p>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（https://xxgs.chinanpo.mca.gov.cn/gsxt/newList）等网站</w:t>
            </w:r>
          </w:p>
        </w:tc>
        <w:tc>
          <w:tcPr>
            <w:tcW w:w="1312" w:type="dxa"/>
            <w:vAlign w:val="center"/>
          </w:tcPr>
          <w:p>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2550" w:type="dxa"/>
            <w:vAlign w:val="center"/>
          </w:tcPr>
          <w:p>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rPr>
              <w:t>若为同一人，则该几家供应商不得参加同一合同项下的政府采购活动</w:t>
            </w:r>
            <w:r>
              <w:rPr>
                <w:rFonts w:hint="eastAsia" w:ascii="仿宋" w:hAnsi="仿宋" w:eastAsia="仿宋" w:cs="仿宋"/>
                <w:color w:val="auto"/>
                <w:kern w:val="2"/>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4</w:t>
            </w:r>
          </w:p>
        </w:tc>
        <w:tc>
          <w:tcPr>
            <w:tcW w:w="1492" w:type="dxa"/>
            <w:vAlign w:val="center"/>
          </w:tcPr>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w:t>
            </w:r>
            <w:r>
              <w:rPr>
                <w:rFonts w:hint="eastAsia" w:ascii="仿宋" w:hAnsi="仿宋" w:eastAsia="仿宋" w:cs="仿宋"/>
                <w:color w:val="auto"/>
                <w:kern w:val="2"/>
                <w:sz w:val="24"/>
                <w:szCs w:val="24"/>
                <w:highlight w:val="none"/>
                <w:lang w:val="en-US" w:eastAsia="zh-CN"/>
              </w:rPr>
              <w:t>之间是否存在直接控股、管理关系</w:t>
            </w:r>
          </w:p>
        </w:tc>
        <w:tc>
          <w:tcPr>
            <w:tcW w:w="4095" w:type="dxa"/>
            <w:vMerge w:val="continue"/>
            <w:vAlign w:val="center"/>
          </w:tcPr>
          <w:p>
            <w:pPr>
              <w:jc w:val="both"/>
              <w:rPr>
                <w:rFonts w:hint="eastAsia" w:ascii="仿宋" w:hAnsi="仿宋" w:eastAsia="仿宋" w:cs="仿宋"/>
                <w:b/>
                <w:bCs/>
                <w:color w:val="auto"/>
                <w:kern w:val="2"/>
                <w:sz w:val="24"/>
                <w:szCs w:val="24"/>
                <w:highlight w:val="none"/>
                <w:vertAlign w:val="baseline"/>
              </w:rPr>
            </w:pPr>
          </w:p>
        </w:tc>
        <w:tc>
          <w:tcPr>
            <w:tcW w:w="1312" w:type="dxa"/>
            <w:vAlign w:val="center"/>
          </w:tcPr>
          <w:p>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p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2550" w:type="dxa"/>
            <w:vAlign w:val="center"/>
          </w:tcPr>
          <w:p>
            <w:pPr>
              <w:jc w:val="both"/>
              <w:rPr>
                <w:rFonts w:hint="eastAsia" w:ascii="仿宋" w:hAnsi="仿宋" w:eastAsia="仿宋" w:cs="仿宋"/>
                <w:color w:val="auto"/>
                <w:kern w:val="2"/>
                <w:sz w:val="24"/>
                <w:szCs w:val="24"/>
                <w:highlight w:val="none"/>
                <w:vertAlign w:val="baseline"/>
                <w:lang w:eastAsia="zh-CN"/>
              </w:rPr>
            </w:pPr>
            <w:r>
              <w:rPr>
                <w:rFonts w:hint="eastAsia" w:ascii="仿宋" w:hAnsi="仿宋" w:eastAsia="仿宋" w:cs="仿宋"/>
                <w:color w:val="auto"/>
                <w:kern w:val="2"/>
                <w:sz w:val="24"/>
                <w:szCs w:val="24"/>
                <w:highlight w:val="none"/>
                <w:vertAlign w:val="baseline"/>
              </w:rPr>
              <w:t>若存在直接控股、管理关系，则该几家供应商不得参加同一合同项下的政府采购活动</w:t>
            </w:r>
            <w:r>
              <w:rPr>
                <w:rFonts w:hint="eastAsia" w:ascii="仿宋" w:hAnsi="仿宋" w:eastAsia="仿宋" w:cs="仿宋"/>
                <w:color w:val="auto"/>
                <w:kern w:val="2"/>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5</w:t>
            </w:r>
          </w:p>
        </w:tc>
        <w:tc>
          <w:tcPr>
            <w:tcW w:w="1492" w:type="dxa"/>
            <w:vAlign w:val="center"/>
          </w:tcPr>
          <w:p>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为采购项目提供整体设计、规范编制或者项目管理、监理、检测等服务的供应商，是否参加了该采购项目的其他采购活动</w:t>
            </w:r>
          </w:p>
        </w:tc>
        <w:tc>
          <w:tcPr>
            <w:tcW w:w="4095" w:type="dxa"/>
            <w:vAlign w:val="center"/>
          </w:tcPr>
          <w:p>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采购人内部排查设计、规范编制或者项目管理、监理、检测等服务的供应商，是否参加了该采购项目的其他采购活动</w:t>
            </w:r>
          </w:p>
          <w:p>
            <w:pPr>
              <w:jc w:val="both"/>
              <w:rPr>
                <w:rFonts w:hint="eastAsia" w:ascii="仿宋" w:hAnsi="仿宋" w:eastAsia="仿宋" w:cs="仿宋"/>
                <w:color w:val="auto"/>
                <w:kern w:val="2"/>
                <w:sz w:val="24"/>
                <w:szCs w:val="24"/>
                <w:highlight w:val="none"/>
                <w:vertAlign w:val="baseline"/>
              </w:rPr>
            </w:pPr>
          </w:p>
        </w:tc>
        <w:tc>
          <w:tcPr>
            <w:tcW w:w="1312" w:type="dxa"/>
            <w:vAlign w:val="center"/>
          </w:tcPr>
          <w:p>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口是口否</w:t>
            </w:r>
          </w:p>
        </w:tc>
        <w:tc>
          <w:tcPr>
            <w:tcW w:w="2550" w:type="dxa"/>
            <w:vAlign w:val="center"/>
          </w:tcPr>
          <w:p>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采用单一来源方式的除外。若选择“是”，则属于审查不通过。</w:t>
            </w:r>
          </w:p>
        </w:tc>
      </w:tr>
    </w:tbl>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95" w:right="-586" w:rightChars="-244" w:hanging="228" w:hangingChars="95"/>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kern w:val="0"/>
          <w:sz w:val="24"/>
          <w:szCs w:val="24"/>
          <w:highlight w:val="none"/>
          <w:lang w:val="en-US" w:eastAsia="zh-CN" w:bidi="ar"/>
        </w:rPr>
        <w:t>备注：</w:t>
      </w:r>
      <w:r>
        <w:rPr>
          <w:rFonts w:hint="eastAsia" w:ascii="仿宋" w:hAnsi="仿宋" w:eastAsia="仿宋" w:cs="仿宋"/>
          <w:color w:val="auto"/>
          <w:kern w:val="0"/>
          <w:sz w:val="24"/>
          <w:szCs w:val="24"/>
          <w:highlight w:val="none"/>
          <w:lang w:val="en-US" w:eastAsia="zh-CN" w:bidi="ar"/>
        </w:rPr>
        <w:t xml:space="preserve">1.上述情形为日常监督检查和审计监督中发现的易发情形，在自行采购项目供应商审查时，除了上述易发情形，采购人还应核查供应商是否存在法律法规规定的其他严重违法失信行为，并在采购文件中明确供应商审查要求。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95" w:right="-586" w:rightChars="-244" w:hanging="228" w:hangingChars="95"/>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2.上表第3项中的单位负责人，是指单位法定代表人或者法律、行政法规规定代表单位行使职权的主要负责人。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95" w:right="-586" w:rightChars="-244" w:hanging="228" w:hangingChars="95"/>
        <w:jc w:val="left"/>
        <w:textAlignment w:val="auto"/>
        <w:rPr>
          <w:rFonts w:hint="eastAsia" w:ascii="仿宋" w:hAnsi="仿宋" w:eastAsia="仿宋" w:cs="仿宋"/>
          <w:b/>
          <w:color w:val="auto"/>
          <w:szCs w:val="21"/>
          <w:highlight w:val="none"/>
        </w:rPr>
      </w:pPr>
      <w:r>
        <w:rPr>
          <w:rFonts w:hint="eastAsia" w:ascii="仿宋" w:hAnsi="仿宋" w:eastAsia="仿宋" w:cs="仿宋"/>
          <w:color w:val="auto"/>
          <w:kern w:val="0"/>
          <w:sz w:val="24"/>
          <w:szCs w:val="24"/>
          <w:highlight w:val="none"/>
          <w:lang w:val="en-US" w:eastAsia="zh-CN" w:bidi="ar"/>
        </w:rPr>
        <w:t>3.上表第4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bookmarkStart w:id="20" w:name="_Toc7602"/>
    </w:p>
    <w:p>
      <w:pPr>
        <w:ind w:firstLine="281" w:firstLineChars="100"/>
        <w:outlineLvl w:val="3"/>
        <w:rPr>
          <w:rFonts w:hint="eastAsia" w:ascii="仿宋" w:hAnsi="仿宋" w:eastAsia="仿宋" w:cs="仿宋"/>
          <w:b/>
          <w:color w:val="auto"/>
          <w:sz w:val="28"/>
          <w:szCs w:val="28"/>
          <w:highlight w:val="none"/>
          <w:lang w:val="en-US" w:eastAsia="zh-CN"/>
        </w:rPr>
      </w:pPr>
    </w:p>
    <w:p>
      <w:pPr>
        <w:ind w:firstLine="281" w:firstLineChars="100"/>
        <w:outlineLvl w:val="3"/>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lang w:val="en-US" w:eastAsia="zh-CN"/>
        </w:rPr>
        <w:t>五</w:t>
      </w:r>
      <w:r>
        <w:rPr>
          <w:rFonts w:hint="eastAsia" w:ascii="仿宋" w:hAnsi="仿宋" w:eastAsia="仿宋" w:cs="仿宋"/>
          <w:b/>
          <w:color w:val="auto"/>
          <w:sz w:val="28"/>
          <w:szCs w:val="28"/>
          <w:highlight w:val="none"/>
        </w:rPr>
        <w:t>、</w:t>
      </w:r>
      <w:r>
        <w:rPr>
          <w:rFonts w:hint="eastAsia" w:ascii="仿宋" w:hAnsi="仿宋" w:eastAsia="仿宋" w:cs="仿宋"/>
          <w:b/>
          <w:bCs/>
          <w:color w:val="auto"/>
          <w:sz w:val="28"/>
          <w:szCs w:val="28"/>
          <w:highlight w:val="none"/>
        </w:rPr>
        <w:t>相关承诺函格式：</w:t>
      </w:r>
      <w:bookmarkEnd w:id="20"/>
    </w:p>
    <w:p>
      <w:pPr>
        <w:adjustRightInd w:val="0"/>
        <w:jc w:val="center"/>
        <w:outlineLvl w:val="4"/>
        <w:rPr>
          <w:rFonts w:hint="eastAsia" w:ascii="仿宋" w:hAnsi="仿宋" w:eastAsia="仿宋" w:cs="仿宋"/>
          <w:b/>
          <w:bCs/>
          <w:color w:val="auto"/>
          <w:sz w:val="24"/>
          <w:szCs w:val="24"/>
          <w:highlight w:val="none"/>
        </w:rPr>
      </w:pPr>
      <w:bookmarkStart w:id="21" w:name="_Toc24833"/>
      <w:r>
        <w:rPr>
          <w:rFonts w:hint="eastAsia" w:ascii="仿宋" w:hAnsi="仿宋" w:eastAsia="仿宋" w:cs="仿宋"/>
          <w:b/>
          <w:bCs/>
          <w:color w:val="auto"/>
          <w:sz w:val="24"/>
          <w:szCs w:val="24"/>
          <w:highlight w:val="none"/>
        </w:rPr>
        <w:t>（一）</w:t>
      </w:r>
      <w:bookmarkEnd w:id="21"/>
      <w:r>
        <w:rPr>
          <w:rFonts w:hint="eastAsia" w:ascii="仿宋" w:hAnsi="仿宋" w:eastAsia="仿宋" w:cs="仿宋"/>
          <w:b/>
          <w:bCs/>
          <w:color w:val="auto"/>
          <w:sz w:val="24"/>
          <w:szCs w:val="24"/>
          <w:highlight w:val="none"/>
        </w:rPr>
        <w:t>投标及履约承诺函</w:t>
      </w:r>
    </w:p>
    <w:p>
      <w:pPr>
        <w:pStyle w:val="8"/>
        <w:rPr>
          <w:rFonts w:hint="eastAsia" w:ascii="仿宋" w:hAnsi="仿宋" w:eastAsia="仿宋" w:cs="仿宋"/>
          <w:color w:val="auto"/>
          <w:sz w:val="24"/>
          <w:szCs w:val="24"/>
          <w:highlight w:val="none"/>
        </w:rPr>
      </w:pPr>
    </w:p>
    <w:p>
      <w:pPr>
        <w:pStyle w:val="12"/>
        <w:ind w:right="420"/>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bCs/>
          <w:color w:val="auto"/>
          <w:sz w:val="24"/>
          <w:szCs w:val="24"/>
          <w:highlight w:val="none"/>
        </w:rPr>
        <w:t>深圳市龙岗中心医院</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我方承诺：</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1.我方符合《中华人民共和国政府采购法》第二十二条规定的以下要求：</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（一）具有独立承担民事责任的能力；</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（二）具有良好的商业信誉和健全的财务会计制度；</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（三）具有履行合同所必需的设备和专业技术能力；</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（四）有依法缴纳税收和社会保障资金的良好记录；</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（六）法律、行政法规规定的其他条件。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2.本项目所提供的货物或服务未侵犯知识产权。我方已清楚，提供虚假承诺或者被有关单位确认为侵犯知识产权的，三年内不得参加政府采购活动。</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3.参与本项目投标前三年内无行贿犯罪记录。</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4.参与本项目政府采购活动时不存在被有关部门禁止参与政府采购活动且在有效期内的情况。</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5.我方不存在以下情况：</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（2）为采购项目提供整体设计、规范编制或者项目管理、监理、检测等服务。</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6.我方未被列入失信被执行人、重大税收违法案件当事人名单、政府采购严重违法失信行为记录名单。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8.我方如果中标，做到守信，不偷工减料，依照本项目招标文件需求内容、签署的采购合同及本公司在投标中所作的一切承诺履约。项目验收达到全部指标合格，力争优良。</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10.我方本次投标所提供的资料均为真实、合法有效，如被证实存在虚假资料，则视为隐瞒真实情况、提供虚假资料，愿意接受主管部门作出的行政处罚或被采购人列入相关黑名单。</w:t>
      </w:r>
    </w:p>
    <w:p>
      <w:pPr>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snapToGrid w:val="0"/>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方保证在收到收费通知后按通知以转账或现金形式向采购代理机构指定的银行账号，一次性支付中标服务费（按招标文件“对通用条款的补充内容”“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13.我方不转包、分包。</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pStyle w:val="8"/>
        <w:rPr>
          <w:rFonts w:hint="eastAsia" w:ascii="仿宋" w:hAnsi="仿宋" w:eastAsia="仿宋" w:cs="仿宋"/>
          <w:color w:val="auto"/>
          <w:sz w:val="24"/>
          <w:szCs w:val="24"/>
          <w:highlight w:val="none"/>
        </w:rPr>
      </w:pPr>
    </w:p>
    <w:p>
      <w:pPr>
        <w:snapToGrid w:val="0"/>
        <w:spacing w:line="360" w:lineRule="auto"/>
        <w:rPr>
          <w:rFonts w:hint="eastAsia" w:ascii="仿宋" w:hAnsi="仿宋" w:eastAsia="仿宋" w:cs="仿宋"/>
          <w:color w:val="auto"/>
          <w:sz w:val="24"/>
          <w:szCs w:val="24"/>
          <w:highlight w:val="none"/>
        </w:rPr>
      </w:pPr>
    </w:p>
    <w:p>
      <w:pPr>
        <w:spacing w:line="360" w:lineRule="auto"/>
        <w:ind w:firstLine="5760" w:firstLineChars="2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pPr>
        <w:spacing w:line="360" w:lineRule="auto"/>
        <w:ind w:firstLine="5760" w:firstLineChars="2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法定代表人或其授权代表签名：</w:t>
      </w:r>
    </w:p>
    <w:p>
      <w:pPr>
        <w:spacing w:line="360" w:lineRule="auto"/>
        <w:ind w:firstLine="5760" w:firstLineChars="2400"/>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日期：      年    月    日</w:t>
      </w:r>
    </w:p>
    <w:p>
      <w:pPr>
        <w:widowControl/>
        <w:jc w:val="left"/>
        <w:rPr>
          <w:rFonts w:hint="eastAsia" w:ascii="仿宋" w:hAnsi="仿宋" w:eastAsia="仿宋" w:cs="仿宋"/>
          <w:color w:val="auto"/>
          <w:highlight w:val="none"/>
        </w:rPr>
      </w:pPr>
    </w:p>
    <w:p>
      <w:pPr>
        <w:rPr>
          <w:rFonts w:hint="eastAsia" w:ascii="仿宋" w:hAnsi="仿宋" w:eastAsia="仿宋" w:cs="仿宋"/>
          <w:color w:val="auto"/>
          <w:highlight w:val="none"/>
        </w:rPr>
      </w:pPr>
    </w:p>
    <w:p>
      <w:pPr>
        <w:adjustRightInd w:val="0"/>
        <w:jc w:val="center"/>
        <w:outlineLvl w:val="4"/>
        <w:rPr>
          <w:rFonts w:hint="eastAsia" w:ascii="仿宋" w:hAnsi="仿宋" w:eastAsia="仿宋" w:cs="仿宋"/>
          <w:b/>
          <w:bCs/>
          <w:color w:val="auto"/>
          <w:sz w:val="24"/>
          <w:szCs w:val="24"/>
          <w:highlight w:val="none"/>
        </w:rPr>
      </w:pPr>
      <w:bookmarkStart w:id="22" w:name="_Toc31676"/>
      <w:r>
        <w:rPr>
          <w:rFonts w:hint="eastAsia" w:ascii="仿宋" w:hAnsi="仿宋" w:eastAsia="仿宋" w:cs="仿宋"/>
          <w:b/>
          <w:bCs/>
          <w:color w:val="auto"/>
          <w:sz w:val="24"/>
          <w:szCs w:val="24"/>
          <w:highlight w:val="none"/>
        </w:rPr>
        <w:t>（二）诚信承诺函</w:t>
      </w:r>
      <w:bookmarkEnd w:id="22"/>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致 </w:t>
      </w:r>
      <w:r>
        <w:rPr>
          <w:rFonts w:hint="eastAsia" w:ascii="仿宋" w:hAnsi="仿宋" w:eastAsia="仿宋" w:cs="仿宋"/>
          <w:color w:val="auto"/>
          <w:sz w:val="24"/>
          <w:szCs w:val="24"/>
          <w:highlight w:val="none"/>
          <w:lang w:val="en-US" w:eastAsia="zh-CN"/>
        </w:rPr>
        <w:t>深圳市龙岗中心医院</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我方承诺在参与本项目采购活动中不存在以下情形：</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（一）被纪检监察部门立案调查，违法违规事实成立的；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（二）未按政府采购相关规定签订、履行采购合同，造成严重后果的；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（三）隐瞒真实情况，提供虚假资料的；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（四）以非法手段排斥其他供应商参与竞争的；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（五）与其他采购参加人串通投标的；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（六）在采购活动中应当回避而未回避的；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（七）恶意投诉的；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（八）向采购项目相关</w:t>
      </w:r>
      <w:r>
        <w:rPr>
          <w:rFonts w:hint="eastAsia" w:ascii="仿宋" w:hAnsi="仿宋" w:eastAsia="仿宋" w:cs="仿宋"/>
          <w:color w:val="auto"/>
          <w:sz w:val="24"/>
          <w:szCs w:val="24"/>
          <w:highlight w:val="none"/>
          <w:lang w:eastAsia="zh-CN"/>
        </w:rPr>
        <w:t>人员</w:t>
      </w:r>
      <w:r>
        <w:rPr>
          <w:rFonts w:hint="eastAsia" w:ascii="仿宋" w:hAnsi="仿宋" w:eastAsia="仿宋" w:cs="仿宋"/>
          <w:color w:val="auto"/>
          <w:sz w:val="24"/>
          <w:szCs w:val="24"/>
          <w:highlight w:val="none"/>
        </w:rPr>
        <w:t>行贿或者提供其他不当利益的；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（九）向采购代理机构及相关工作人员以各</w:t>
      </w:r>
      <w:r>
        <w:rPr>
          <w:rFonts w:hint="eastAsia" w:ascii="仿宋" w:hAnsi="仿宋" w:eastAsia="仿宋" w:cs="仿宋"/>
          <w:color w:val="auto"/>
          <w:sz w:val="24"/>
          <w:szCs w:val="24"/>
          <w:highlight w:val="none"/>
          <w:lang w:eastAsia="zh-CN"/>
        </w:rPr>
        <w:t>类形式</w:t>
      </w:r>
      <w:r>
        <w:rPr>
          <w:rFonts w:hint="eastAsia" w:ascii="仿宋" w:hAnsi="仿宋" w:eastAsia="仿宋" w:cs="仿宋"/>
          <w:color w:val="auto"/>
          <w:sz w:val="24"/>
          <w:szCs w:val="24"/>
          <w:highlight w:val="none"/>
        </w:rPr>
        <w:t>进行施压的；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（十）阻碍、抗拒主管部门监督检查的；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（十一）履约检查不合格或者评价为差的；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（十二）主管部门认定的其他情形。</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如我方在本项目开标日前三年内存在上述行为超出法定追诉时效未被追诉或者上述情节轻微未给予禁止参加政府采购的行政处罚，我方自愿承担一切不利的法律后果。</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5280" w:firstLineChars="2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pPr>
        <w:spacing w:line="360" w:lineRule="auto"/>
        <w:ind w:firstLine="5280" w:firstLineChars="2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法定代表人或其授权代表签名： </w:t>
      </w:r>
    </w:p>
    <w:p>
      <w:pPr>
        <w:spacing w:line="360" w:lineRule="auto"/>
        <w:ind w:firstLine="5280" w:firstLineChars="2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pStyle w:val="8"/>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8"/>
        <w:rPr>
          <w:rFonts w:hint="eastAsia" w:ascii="仿宋" w:hAnsi="仿宋" w:eastAsia="仿宋" w:cs="仿宋"/>
          <w:color w:val="auto"/>
          <w:highlight w:val="none"/>
        </w:rPr>
      </w:pPr>
    </w:p>
    <w:p>
      <w:pPr>
        <w:rPr>
          <w:rFonts w:hint="eastAsia" w:ascii="仿宋" w:hAnsi="仿宋" w:eastAsia="仿宋" w:cs="仿宋"/>
          <w:color w:val="auto"/>
          <w:highlight w:val="none"/>
        </w:rPr>
      </w:pPr>
    </w:p>
    <w:p>
      <w:pPr>
        <w:keepNext/>
        <w:keepLines/>
        <w:spacing w:line="360" w:lineRule="auto"/>
        <w:outlineLvl w:val="3"/>
        <w:rPr>
          <w:rFonts w:hint="eastAsia" w:ascii="仿宋" w:hAnsi="仿宋" w:eastAsia="仿宋" w:cs="仿宋"/>
          <w:b/>
          <w:bCs/>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、投标人资格条件中所需的相关证明文件（均需加盖投标人公章）</w:t>
      </w:r>
      <w:r>
        <w:rPr>
          <w:rFonts w:hint="eastAsia" w:ascii="仿宋" w:hAnsi="仿宋" w:eastAsia="仿宋" w:cs="仿宋"/>
          <w:b/>
          <w:bCs/>
          <w:color w:val="auto"/>
          <w:sz w:val="24"/>
          <w:szCs w:val="24"/>
          <w:highlight w:val="none"/>
        </w:rPr>
        <w:t>如相关证明文件在其他部分已提供，则此处无需再重复提供。</w:t>
      </w:r>
    </w:p>
    <w:p>
      <w:pPr>
        <w:pStyle w:val="7"/>
        <w:rPr>
          <w:rFonts w:hint="eastAsia" w:ascii="仿宋" w:hAnsi="仿宋" w:eastAsia="仿宋" w:cs="仿宋"/>
          <w:b/>
          <w:bCs/>
          <w:color w:val="auto"/>
          <w:sz w:val="24"/>
          <w:szCs w:val="24"/>
          <w:highlight w:val="none"/>
        </w:rPr>
      </w:pPr>
    </w:p>
    <w:p>
      <w:pPr>
        <w:widowControl w:val="0"/>
        <w:jc w:val="left"/>
        <w:outlineLvl w:val="3"/>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color w:val="auto"/>
          <w:kern w:val="2"/>
          <w:sz w:val="24"/>
          <w:szCs w:val="24"/>
          <w:highlight w:val="none"/>
        </w:rPr>
      </w:pPr>
      <w:r>
        <w:rPr>
          <w:rFonts w:hint="eastAsia" w:ascii="仿宋" w:hAnsi="仿宋" w:eastAsia="仿宋" w:cs="仿宋"/>
          <w:b/>
          <w:bCs/>
          <w:color w:val="auto"/>
          <w:kern w:val="0"/>
          <w:sz w:val="24"/>
          <w:szCs w:val="24"/>
          <w:highlight w:val="none"/>
          <w:lang w:val="en-US" w:eastAsia="zh-CN" w:bidi="ar"/>
        </w:rPr>
        <w:t xml:space="preserve">（一） </w:t>
      </w:r>
      <w:r>
        <w:rPr>
          <w:rFonts w:hint="eastAsia" w:ascii="仿宋" w:hAnsi="仿宋" w:eastAsia="仿宋" w:cs="仿宋"/>
          <w:b/>
          <w:color w:val="auto"/>
          <w:kern w:val="2"/>
          <w:sz w:val="24"/>
          <w:szCs w:val="24"/>
          <w:highlight w:val="none"/>
        </w:rPr>
        <w:t>中小企业声明函（</w:t>
      </w:r>
      <w:r>
        <w:rPr>
          <w:rFonts w:hint="eastAsia" w:ascii="仿宋" w:hAnsi="仿宋" w:eastAsia="仿宋" w:cs="仿宋"/>
          <w:b/>
          <w:color w:val="auto"/>
          <w:kern w:val="2"/>
          <w:sz w:val="24"/>
          <w:szCs w:val="24"/>
          <w:highlight w:val="none"/>
          <w:lang w:val="en-US" w:eastAsia="zh-CN"/>
        </w:rPr>
        <w:t>货物</w:t>
      </w:r>
      <w:r>
        <w:rPr>
          <w:rFonts w:hint="eastAsia" w:ascii="仿宋" w:hAnsi="仿宋" w:eastAsia="仿宋" w:cs="仿宋"/>
          <w:b/>
          <w:color w:val="auto"/>
          <w:kern w:val="2"/>
          <w:sz w:val="24"/>
          <w:szCs w:val="24"/>
          <w:highlight w:val="none"/>
        </w:rPr>
        <w:t>）</w:t>
      </w:r>
    </w:p>
    <w:p>
      <w:pPr>
        <w:pStyle w:val="8"/>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本投标人郑重声明，根据《政府采购促进中小企业发展管理办法》（财库﹝2020﹞46 号）的规定，本投标人参加</w:t>
      </w:r>
      <w:r>
        <w:rPr>
          <w:rFonts w:hint="eastAsia" w:ascii="仿宋" w:hAnsi="仿宋" w:eastAsia="仿宋" w:cs="仿宋"/>
          <w:b/>
          <w:bCs/>
          <w:color w:val="auto"/>
          <w:kern w:val="2"/>
          <w:sz w:val="24"/>
          <w:szCs w:val="24"/>
          <w:highlight w:val="none"/>
          <w:u w:val="single"/>
        </w:rPr>
        <w:t>（采购人名称）</w:t>
      </w:r>
      <w:r>
        <w:rPr>
          <w:rFonts w:hint="eastAsia" w:ascii="仿宋" w:hAnsi="仿宋" w:eastAsia="仿宋" w:cs="仿宋"/>
          <w:color w:val="auto"/>
          <w:kern w:val="2"/>
          <w:sz w:val="24"/>
          <w:szCs w:val="24"/>
          <w:highlight w:val="none"/>
        </w:rPr>
        <w:t>的</w:t>
      </w:r>
      <w:r>
        <w:rPr>
          <w:rFonts w:hint="eastAsia" w:ascii="仿宋" w:hAnsi="仿宋" w:eastAsia="仿宋" w:cs="仿宋"/>
          <w:b/>
          <w:bCs/>
          <w:color w:val="auto"/>
          <w:kern w:val="2"/>
          <w:sz w:val="24"/>
          <w:szCs w:val="24"/>
          <w:highlight w:val="none"/>
          <w:u w:val="single"/>
        </w:rPr>
        <w:t>（项目名称）</w:t>
      </w:r>
      <w:r>
        <w:rPr>
          <w:rFonts w:hint="eastAsia" w:ascii="仿宋" w:hAnsi="仿宋" w:eastAsia="仿宋" w:cs="仿宋"/>
          <w:color w:val="auto"/>
          <w:kern w:val="2"/>
          <w:sz w:val="24"/>
          <w:szCs w:val="24"/>
          <w:highlight w:val="none"/>
        </w:rPr>
        <w:t>采购活动，提供的货物全部由符合政策要求的中小企业制造。相关企业的具体情况如下：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r>
        <w:rPr>
          <w:rFonts w:hint="eastAsia" w:ascii="仿宋" w:hAnsi="仿宋" w:eastAsia="仿宋" w:cs="仿宋"/>
          <w:b/>
          <w:bCs/>
          <w:color w:val="auto"/>
          <w:kern w:val="2"/>
          <w:sz w:val="24"/>
          <w:szCs w:val="24"/>
          <w:highlight w:val="none"/>
          <w:u w:val="single"/>
        </w:rPr>
        <w:t xml:space="preserve"> （标的名称）</w:t>
      </w:r>
      <w:r>
        <w:rPr>
          <w:rFonts w:hint="eastAsia" w:ascii="仿宋" w:hAnsi="仿宋" w:eastAsia="仿宋" w:cs="仿宋"/>
          <w:color w:val="auto"/>
          <w:kern w:val="2"/>
          <w:sz w:val="24"/>
          <w:szCs w:val="24"/>
          <w:highlight w:val="none"/>
        </w:rPr>
        <w:t xml:space="preserve"> ，属于</w:t>
      </w:r>
      <w:r>
        <w:rPr>
          <w:rFonts w:hint="eastAsia" w:ascii="仿宋" w:hAnsi="仿宋" w:eastAsia="仿宋" w:cs="仿宋"/>
          <w:b/>
          <w:bCs/>
          <w:color w:val="auto"/>
          <w:kern w:val="2"/>
          <w:sz w:val="24"/>
          <w:szCs w:val="24"/>
          <w:highlight w:val="none"/>
          <w:u w:val="single"/>
        </w:rPr>
        <w:t xml:space="preserve">（招标文件中明确的所属行业） </w:t>
      </w:r>
      <w:r>
        <w:rPr>
          <w:rFonts w:hint="eastAsia" w:ascii="仿宋" w:hAnsi="仿宋" w:eastAsia="仿宋" w:cs="仿宋"/>
          <w:color w:val="auto"/>
          <w:kern w:val="2"/>
          <w:sz w:val="24"/>
          <w:szCs w:val="24"/>
          <w:highlight w:val="none"/>
        </w:rPr>
        <w:t>行业；制造商为</w:t>
      </w:r>
      <w:r>
        <w:rPr>
          <w:rFonts w:hint="eastAsia" w:ascii="仿宋" w:hAnsi="仿宋" w:eastAsia="仿宋" w:cs="仿宋"/>
          <w:b/>
          <w:bCs/>
          <w:color w:val="auto"/>
          <w:kern w:val="2"/>
          <w:sz w:val="24"/>
          <w:szCs w:val="24"/>
          <w:highlight w:val="none"/>
          <w:u w:val="single"/>
        </w:rPr>
        <w:t>（企业名称）</w:t>
      </w:r>
      <w:r>
        <w:rPr>
          <w:rFonts w:hint="eastAsia" w:ascii="仿宋" w:hAnsi="仿宋" w:eastAsia="仿宋" w:cs="仿宋"/>
          <w:color w:val="auto"/>
          <w:kern w:val="2"/>
          <w:sz w:val="24"/>
          <w:szCs w:val="24"/>
          <w:highlight w:val="none"/>
        </w:rPr>
        <w:t>，从业人员</w:t>
      </w:r>
      <w:r>
        <w:rPr>
          <w:rFonts w:hint="eastAsia" w:ascii="仿宋" w:hAnsi="仿宋" w:eastAsia="仿宋" w:cs="仿宋"/>
          <w:b/>
          <w:bCs/>
          <w:color w:val="auto"/>
          <w:kern w:val="2"/>
          <w:sz w:val="24"/>
          <w:szCs w:val="24"/>
          <w:highlight w:val="none"/>
          <w:u w:val="single"/>
        </w:rPr>
        <w:t xml:space="preserve">  </w:t>
      </w:r>
      <w:r>
        <w:rPr>
          <w:rFonts w:hint="eastAsia" w:ascii="仿宋" w:hAnsi="仿宋" w:eastAsia="仿宋" w:cs="仿宋"/>
          <w:color w:val="auto"/>
          <w:kern w:val="2"/>
          <w:sz w:val="24"/>
          <w:szCs w:val="24"/>
          <w:highlight w:val="none"/>
        </w:rPr>
        <w:t>人，营业收入为</w:t>
      </w:r>
      <w:r>
        <w:rPr>
          <w:rFonts w:hint="eastAsia" w:ascii="仿宋" w:hAnsi="仿宋" w:eastAsia="仿宋" w:cs="仿宋"/>
          <w:b/>
          <w:bCs/>
          <w:color w:val="auto"/>
          <w:kern w:val="2"/>
          <w:sz w:val="24"/>
          <w:szCs w:val="24"/>
          <w:highlight w:val="none"/>
          <w:u w:val="single"/>
        </w:rPr>
        <w:t xml:space="preserve">  </w:t>
      </w:r>
      <w:r>
        <w:rPr>
          <w:rFonts w:hint="eastAsia" w:ascii="仿宋" w:hAnsi="仿宋" w:eastAsia="仿宋" w:cs="仿宋"/>
          <w:color w:val="auto"/>
          <w:kern w:val="2"/>
          <w:sz w:val="24"/>
          <w:szCs w:val="24"/>
          <w:highlight w:val="none"/>
        </w:rPr>
        <w:t>万元，资产总额为</w:t>
      </w:r>
      <w:r>
        <w:rPr>
          <w:rFonts w:hint="eastAsia" w:ascii="仿宋" w:hAnsi="仿宋" w:eastAsia="仿宋" w:cs="仿宋"/>
          <w:b/>
          <w:bCs/>
          <w:color w:val="auto"/>
          <w:kern w:val="2"/>
          <w:sz w:val="24"/>
          <w:szCs w:val="24"/>
          <w:highlight w:val="none"/>
          <w:u w:val="single"/>
        </w:rPr>
        <w:t xml:space="preserve">  </w:t>
      </w:r>
      <w:r>
        <w:rPr>
          <w:rFonts w:hint="eastAsia" w:ascii="仿宋" w:hAnsi="仿宋" w:eastAsia="仿宋" w:cs="仿宋"/>
          <w:color w:val="auto"/>
          <w:kern w:val="2"/>
          <w:sz w:val="24"/>
          <w:szCs w:val="24"/>
          <w:highlight w:val="none"/>
        </w:rPr>
        <w:t>万元 ，属于</w:t>
      </w:r>
      <w:r>
        <w:rPr>
          <w:rFonts w:hint="eastAsia" w:ascii="仿宋" w:hAnsi="仿宋" w:eastAsia="仿宋" w:cs="仿宋"/>
          <w:b/>
          <w:bCs/>
          <w:color w:val="auto"/>
          <w:kern w:val="2"/>
          <w:sz w:val="24"/>
          <w:szCs w:val="24"/>
          <w:highlight w:val="none"/>
          <w:u w:val="single"/>
        </w:rPr>
        <w:t>（中型企业、小型企业、微型企业）</w:t>
      </w:r>
      <w:r>
        <w:rPr>
          <w:rFonts w:hint="eastAsia" w:ascii="仿宋" w:hAnsi="仿宋" w:eastAsia="仿宋" w:cs="仿宋"/>
          <w:color w:val="auto"/>
          <w:kern w:val="2"/>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rPr>
        <w:t>2.</w:t>
      </w:r>
      <w:r>
        <w:rPr>
          <w:rFonts w:hint="eastAsia" w:ascii="仿宋" w:hAnsi="仿宋" w:eastAsia="仿宋" w:cs="仿宋"/>
          <w:b/>
          <w:bCs/>
          <w:color w:val="auto"/>
          <w:kern w:val="2"/>
          <w:sz w:val="24"/>
          <w:szCs w:val="24"/>
          <w:highlight w:val="none"/>
          <w:u w:val="single"/>
        </w:rPr>
        <w:t xml:space="preserve"> （标的名称）</w:t>
      </w:r>
      <w:r>
        <w:rPr>
          <w:rFonts w:hint="eastAsia" w:ascii="仿宋" w:hAnsi="仿宋" w:eastAsia="仿宋" w:cs="仿宋"/>
          <w:color w:val="auto"/>
          <w:kern w:val="2"/>
          <w:sz w:val="24"/>
          <w:szCs w:val="24"/>
          <w:highlight w:val="none"/>
        </w:rPr>
        <w:t xml:space="preserve"> ，属于</w:t>
      </w:r>
      <w:r>
        <w:rPr>
          <w:rFonts w:hint="eastAsia" w:ascii="仿宋" w:hAnsi="仿宋" w:eastAsia="仿宋" w:cs="仿宋"/>
          <w:b/>
          <w:bCs/>
          <w:color w:val="auto"/>
          <w:kern w:val="2"/>
          <w:sz w:val="24"/>
          <w:szCs w:val="24"/>
          <w:highlight w:val="none"/>
          <w:u w:val="single"/>
        </w:rPr>
        <w:t xml:space="preserve">（招标文件中明确的所属行业） </w:t>
      </w:r>
      <w:r>
        <w:rPr>
          <w:rFonts w:hint="eastAsia" w:ascii="仿宋" w:hAnsi="仿宋" w:eastAsia="仿宋" w:cs="仿宋"/>
          <w:color w:val="auto"/>
          <w:kern w:val="2"/>
          <w:sz w:val="24"/>
          <w:szCs w:val="24"/>
          <w:highlight w:val="none"/>
        </w:rPr>
        <w:t>行业；制造商为</w:t>
      </w:r>
      <w:r>
        <w:rPr>
          <w:rFonts w:hint="eastAsia" w:ascii="仿宋" w:hAnsi="仿宋" w:eastAsia="仿宋" w:cs="仿宋"/>
          <w:b/>
          <w:bCs/>
          <w:color w:val="auto"/>
          <w:kern w:val="2"/>
          <w:sz w:val="24"/>
          <w:szCs w:val="24"/>
          <w:highlight w:val="none"/>
          <w:u w:val="single"/>
        </w:rPr>
        <w:t>（企业名称）</w:t>
      </w:r>
      <w:r>
        <w:rPr>
          <w:rFonts w:hint="eastAsia" w:ascii="仿宋" w:hAnsi="仿宋" w:eastAsia="仿宋" w:cs="仿宋"/>
          <w:color w:val="auto"/>
          <w:kern w:val="2"/>
          <w:sz w:val="24"/>
          <w:szCs w:val="24"/>
          <w:highlight w:val="none"/>
        </w:rPr>
        <w:t>，从业人员</w:t>
      </w:r>
      <w:r>
        <w:rPr>
          <w:rFonts w:hint="eastAsia" w:ascii="仿宋" w:hAnsi="仿宋" w:eastAsia="仿宋" w:cs="仿宋"/>
          <w:b/>
          <w:bCs/>
          <w:color w:val="auto"/>
          <w:kern w:val="2"/>
          <w:sz w:val="24"/>
          <w:szCs w:val="24"/>
          <w:highlight w:val="none"/>
          <w:u w:val="single"/>
        </w:rPr>
        <w:t xml:space="preserve">  </w:t>
      </w:r>
      <w:r>
        <w:rPr>
          <w:rFonts w:hint="eastAsia" w:ascii="仿宋" w:hAnsi="仿宋" w:eastAsia="仿宋" w:cs="仿宋"/>
          <w:color w:val="auto"/>
          <w:kern w:val="2"/>
          <w:sz w:val="24"/>
          <w:szCs w:val="24"/>
          <w:highlight w:val="none"/>
        </w:rPr>
        <w:t>人，营业收入为</w:t>
      </w:r>
      <w:r>
        <w:rPr>
          <w:rFonts w:hint="eastAsia" w:ascii="仿宋" w:hAnsi="仿宋" w:eastAsia="仿宋" w:cs="仿宋"/>
          <w:b/>
          <w:bCs/>
          <w:color w:val="auto"/>
          <w:kern w:val="2"/>
          <w:sz w:val="24"/>
          <w:szCs w:val="24"/>
          <w:highlight w:val="none"/>
          <w:u w:val="single"/>
        </w:rPr>
        <w:t xml:space="preserve">  </w:t>
      </w:r>
      <w:r>
        <w:rPr>
          <w:rFonts w:hint="eastAsia" w:ascii="仿宋" w:hAnsi="仿宋" w:eastAsia="仿宋" w:cs="仿宋"/>
          <w:color w:val="auto"/>
          <w:kern w:val="2"/>
          <w:sz w:val="24"/>
          <w:szCs w:val="24"/>
          <w:highlight w:val="none"/>
        </w:rPr>
        <w:t>万元，资产总额为</w:t>
      </w:r>
      <w:r>
        <w:rPr>
          <w:rFonts w:hint="eastAsia" w:ascii="仿宋" w:hAnsi="仿宋" w:eastAsia="仿宋" w:cs="仿宋"/>
          <w:b/>
          <w:bCs/>
          <w:color w:val="auto"/>
          <w:kern w:val="2"/>
          <w:sz w:val="24"/>
          <w:szCs w:val="24"/>
          <w:highlight w:val="none"/>
          <w:u w:val="single"/>
        </w:rPr>
        <w:t xml:space="preserve">  </w:t>
      </w:r>
      <w:r>
        <w:rPr>
          <w:rFonts w:hint="eastAsia" w:ascii="仿宋" w:hAnsi="仿宋" w:eastAsia="仿宋" w:cs="仿宋"/>
          <w:color w:val="auto"/>
          <w:kern w:val="2"/>
          <w:sz w:val="24"/>
          <w:szCs w:val="24"/>
          <w:highlight w:val="none"/>
        </w:rPr>
        <w:t>万元 ，属于</w:t>
      </w:r>
      <w:r>
        <w:rPr>
          <w:rFonts w:hint="eastAsia" w:ascii="仿宋" w:hAnsi="仿宋" w:eastAsia="仿宋" w:cs="仿宋"/>
          <w:b/>
          <w:bCs/>
          <w:color w:val="auto"/>
          <w:kern w:val="2"/>
          <w:sz w:val="24"/>
          <w:szCs w:val="24"/>
          <w:highlight w:val="none"/>
          <w:u w:val="single"/>
        </w:rPr>
        <w:t>（中型企业、小型企业、微型企业）</w:t>
      </w:r>
      <w:r>
        <w:rPr>
          <w:rFonts w:hint="eastAsia" w:ascii="仿宋" w:hAnsi="仿宋" w:eastAsia="仿宋" w:cs="仿宋"/>
          <w:color w:val="auto"/>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w:t>
      </w:r>
      <w:r>
        <w:rPr>
          <w:rFonts w:hint="eastAsia" w:ascii="仿宋" w:hAnsi="仿宋" w:eastAsia="仿宋" w:cs="仿宋"/>
          <w:color w:val="auto"/>
          <w:sz w:val="24"/>
          <w:szCs w:val="24"/>
          <w:highlight w:val="none"/>
        </w:rPr>
        <w:t>中华人民共和国政府采购法</w:t>
      </w:r>
      <w:r>
        <w:rPr>
          <w:rFonts w:hint="eastAsia" w:ascii="仿宋" w:hAnsi="仿宋" w:eastAsia="仿宋" w:cs="仿宋"/>
          <w:color w:val="auto"/>
          <w:kern w:val="2"/>
          <w:sz w:val="24"/>
          <w:szCs w:val="24"/>
          <w:highlight w:val="none"/>
        </w:rPr>
        <w:t>》等政府采购有关法律法规规定追究相应责任。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3"/>
        <w:rPr>
          <w:rFonts w:hint="eastAsia" w:ascii="仿宋" w:hAnsi="仿宋" w:eastAsia="仿宋" w:cs="仿宋"/>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2"/>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rPr>
        <w:t>说明：</w:t>
      </w:r>
      <w:r>
        <w:rPr>
          <w:rFonts w:hint="eastAsia" w:ascii="仿宋" w:hAnsi="仿宋" w:eastAsia="仿宋" w:cs="仿宋"/>
          <w:color w:val="auto"/>
          <w:kern w:val="2"/>
          <w:sz w:val="24"/>
          <w:szCs w:val="24"/>
          <w:highlight w:val="none"/>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8"/>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8"/>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8"/>
        <w:rPr>
          <w:rFonts w:hint="eastAsia" w:ascii="仿宋" w:hAnsi="仿宋" w:eastAsia="仿宋" w:cs="仿宋"/>
          <w:color w:val="auto"/>
          <w:highlight w:val="none"/>
        </w:rPr>
      </w:pP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（二） 残疾人福利性单位声明函（如投标人不符合条件，不需提供该函） </w:t>
      </w:r>
    </w:p>
    <w:p>
      <w:pPr>
        <w:keepNext w:val="0"/>
        <w:keepLines w:val="0"/>
        <w:widowControl/>
        <w:suppressLineNumbers w:val="0"/>
        <w:ind w:firstLine="2168" w:firstLineChars="900"/>
        <w:jc w:val="left"/>
        <w:rPr>
          <w:rFonts w:hint="eastAsia" w:ascii="仿宋" w:hAnsi="仿宋" w:eastAsia="仿宋" w:cs="仿宋"/>
          <w:b/>
          <w:bCs/>
          <w:color w:val="auto"/>
          <w:kern w:val="0"/>
          <w:sz w:val="24"/>
          <w:szCs w:val="24"/>
          <w:highlight w:val="none"/>
          <w:lang w:val="en-US" w:eastAsia="zh-CN" w:bidi="ar"/>
        </w:rPr>
      </w:pPr>
    </w:p>
    <w:p>
      <w:pPr>
        <w:keepNext w:val="0"/>
        <w:keepLines w:val="0"/>
        <w:widowControl/>
        <w:suppressLineNumbers w:val="0"/>
        <w:ind w:firstLine="2168" w:firstLineChars="900"/>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残疾人福利性单位声明函（样表） </w:t>
      </w:r>
    </w:p>
    <w:p>
      <w:pPr>
        <w:keepNext w:val="0"/>
        <w:keepLines w:val="0"/>
        <w:widowControl/>
        <w:suppressLineNumbers w:val="0"/>
        <w:ind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本单位郑重声明，根据《财政部民政部中国残疾人联合会关于促进残疾人就业政府采购政策的通知》（财库〔2017〕141 号）的规定，本单位为符合条件的残疾人福利 性单位，且本单位参加_（采购单位名称）_单位的_（采购单位名称）项目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 </w:t>
      </w:r>
    </w:p>
    <w:p>
      <w:pPr>
        <w:keepNext w:val="0"/>
        <w:keepLines w:val="0"/>
        <w:widowControl/>
        <w:suppressLineNumbers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本单位对上述声明的真实性负责。如有虚假，将依法承担相应责任。 </w:t>
      </w:r>
    </w:p>
    <w:p>
      <w:pPr>
        <w:keepNext w:val="0"/>
        <w:keepLines w:val="0"/>
        <w:widowControl/>
        <w:suppressLineNumbers w:val="0"/>
        <w:ind w:firstLine="5760" w:firstLineChars="2400"/>
        <w:jc w:val="left"/>
        <w:rPr>
          <w:rFonts w:hint="eastAsia" w:ascii="仿宋" w:hAnsi="仿宋" w:eastAsia="仿宋" w:cs="仿宋"/>
          <w:color w:val="auto"/>
          <w:kern w:val="0"/>
          <w:sz w:val="24"/>
          <w:szCs w:val="24"/>
          <w:highlight w:val="none"/>
          <w:lang w:val="en-US" w:eastAsia="zh-CN" w:bidi="ar"/>
        </w:rPr>
      </w:pPr>
    </w:p>
    <w:p>
      <w:pPr>
        <w:keepNext w:val="0"/>
        <w:keepLines w:val="0"/>
        <w:widowControl/>
        <w:suppressLineNumbers w:val="0"/>
        <w:ind w:firstLine="5760" w:firstLineChars="2400"/>
        <w:jc w:val="left"/>
        <w:rPr>
          <w:rFonts w:hint="eastAsia" w:ascii="仿宋" w:hAnsi="仿宋" w:eastAsia="仿宋" w:cs="仿宋"/>
          <w:color w:val="auto"/>
          <w:kern w:val="0"/>
          <w:sz w:val="24"/>
          <w:szCs w:val="24"/>
          <w:highlight w:val="none"/>
          <w:lang w:val="en-US" w:eastAsia="zh-CN" w:bidi="ar"/>
        </w:rPr>
      </w:pPr>
    </w:p>
    <w:p>
      <w:pPr>
        <w:keepNext w:val="0"/>
        <w:keepLines w:val="0"/>
        <w:widowControl/>
        <w:suppressLineNumbers w:val="0"/>
        <w:ind w:firstLine="5760" w:firstLineChars="24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单位名称（盖章）： </w:t>
      </w:r>
    </w:p>
    <w:p>
      <w:pPr>
        <w:keepNext w:val="0"/>
        <w:keepLines w:val="0"/>
        <w:widowControl/>
        <w:suppressLineNumbers w:val="0"/>
        <w:ind w:firstLine="5760" w:firstLineChars="24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日期：</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pPr>
        <w:pStyle w:val="8"/>
        <w:rPr>
          <w:rFonts w:hint="eastAsia" w:ascii="仿宋" w:hAnsi="仿宋" w:eastAsia="仿宋" w:cs="仿宋"/>
          <w:color w:val="auto"/>
          <w:kern w:val="0"/>
          <w:sz w:val="24"/>
          <w:szCs w:val="24"/>
          <w:highlight w:val="none"/>
          <w:lang w:val="en-US" w:eastAsia="zh-CN" w:bidi="ar"/>
        </w:rPr>
      </w:pPr>
    </w:p>
    <w:p>
      <w:pPr>
        <w:rPr>
          <w:rFonts w:hint="eastAsia" w:ascii="仿宋" w:hAnsi="仿宋" w:eastAsia="仿宋" w:cs="仿宋"/>
          <w:color w:val="auto"/>
          <w:kern w:val="0"/>
          <w:sz w:val="24"/>
          <w:szCs w:val="24"/>
          <w:highlight w:val="none"/>
          <w:lang w:val="en-US" w:eastAsia="zh-CN" w:bidi="ar"/>
        </w:rPr>
      </w:pP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（三） 监狱企业声明函 </w:t>
      </w:r>
    </w:p>
    <w:p>
      <w:pPr>
        <w:keepNext w:val="0"/>
        <w:keepLines w:val="0"/>
        <w:widowControl/>
        <w:suppressLineNumbers w:val="0"/>
        <w:ind w:firstLine="2891" w:firstLineChars="1200"/>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监狱企业声明函（样表） </w:t>
      </w:r>
    </w:p>
    <w:p>
      <w:pPr>
        <w:keepNext w:val="0"/>
        <w:keepLines w:val="0"/>
        <w:widowControl/>
        <w:suppressLineNumbers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本单位郑重声明，根据《财政部司法部关于政府采购支持监狱企业发展有关问题 的通知》（财库〔2014〕68 号）的规定，本单位为符合条件的监狱企业，且本单位参 加_（采购单位名称）_单位的_（采购单位名称）项目采购活动，并提供：本单位制造的货物；由本单位承担的工程、提供服务；提供其他监狱企业制造的货物（承诺人在囗处打√）。本条所称货物是指单一产品采购项目中的货物或者非单一产品采购项目中的核心产品（货物）。 </w:t>
      </w:r>
    </w:p>
    <w:p>
      <w:pPr>
        <w:keepNext w:val="0"/>
        <w:keepLines w:val="0"/>
        <w:widowControl/>
        <w:suppressLineNumbers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本单位对上述声明的真实性负责。如有虚假，将依法承担相应责任。 </w:t>
      </w:r>
    </w:p>
    <w:p>
      <w:pPr>
        <w:keepNext w:val="0"/>
        <w:keepLines w:val="0"/>
        <w:widowControl/>
        <w:suppressLineNumbers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附：省级以上监狱管理局、戒毒管理局（含新疆生产建设兵团）出具的监狱企业 、证明文件。 </w:t>
      </w:r>
    </w:p>
    <w:p>
      <w:pPr>
        <w:keepNext w:val="0"/>
        <w:keepLines w:val="0"/>
        <w:widowControl/>
        <w:suppressLineNumbers w:val="0"/>
        <w:ind w:firstLine="4080" w:firstLineChars="1700"/>
        <w:jc w:val="left"/>
        <w:rPr>
          <w:rFonts w:hint="eastAsia" w:ascii="仿宋" w:hAnsi="仿宋" w:eastAsia="仿宋" w:cs="仿宋"/>
          <w:color w:val="auto"/>
          <w:kern w:val="0"/>
          <w:sz w:val="24"/>
          <w:szCs w:val="24"/>
          <w:highlight w:val="none"/>
          <w:lang w:val="en-US" w:eastAsia="zh-CN" w:bidi="ar"/>
        </w:rPr>
      </w:pPr>
    </w:p>
    <w:p>
      <w:pPr>
        <w:keepNext w:val="0"/>
        <w:keepLines w:val="0"/>
        <w:widowControl/>
        <w:suppressLineNumbers w:val="0"/>
        <w:ind w:firstLine="4080" w:firstLineChars="1700"/>
        <w:jc w:val="left"/>
        <w:rPr>
          <w:rFonts w:hint="eastAsia" w:ascii="仿宋" w:hAnsi="仿宋" w:eastAsia="仿宋" w:cs="仿宋"/>
          <w:color w:val="auto"/>
          <w:kern w:val="0"/>
          <w:sz w:val="24"/>
          <w:szCs w:val="24"/>
          <w:highlight w:val="none"/>
          <w:lang w:val="en-US" w:eastAsia="zh-CN" w:bidi="ar"/>
        </w:rPr>
      </w:pPr>
    </w:p>
    <w:p>
      <w:pPr>
        <w:keepNext w:val="0"/>
        <w:keepLines w:val="0"/>
        <w:widowControl/>
        <w:suppressLineNumbers w:val="0"/>
        <w:ind w:firstLine="5280" w:firstLineChars="2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单位名称（盖章）： </w:t>
      </w:r>
    </w:p>
    <w:p>
      <w:pPr>
        <w:keepNext w:val="0"/>
        <w:keepLines w:val="0"/>
        <w:widowControl/>
        <w:suppressLineNumbers w:val="0"/>
        <w:ind w:firstLine="5280" w:firstLineChars="2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日期：</w:t>
      </w:r>
    </w:p>
    <w:p>
      <w:pPr>
        <w:keepNext w:val="0"/>
        <w:keepLines w:val="0"/>
        <w:widowControl/>
        <w:suppressLineNumbers w:val="0"/>
        <w:jc w:val="both"/>
        <w:rPr>
          <w:rFonts w:hint="eastAsia" w:ascii="仿宋" w:hAnsi="仿宋" w:eastAsia="仿宋" w:cs="仿宋"/>
          <w:color w:val="auto"/>
          <w:kern w:val="0"/>
          <w:sz w:val="24"/>
          <w:szCs w:val="24"/>
          <w:highlight w:val="none"/>
          <w:lang w:val="en-US" w:eastAsia="zh-CN" w:bidi="ar"/>
        </w:rPr>
      </w:pPr>
    </w:p>
    <w:p>
      <w:pPr>
        <w:keepNext w:val="0"/>
        <w:keepLines w:val="0"/>
        <w:widowControl/>
        <w:suppressLineNumbers w:val="0"/>
        <w:jc w:val="both"/>
        <w:rPr>
          <w:rFonts w:hint="eastAsia" w:ascii="仿宋" w:hAnsi="仿宋" w:eastAsia="仿宋" w:cs="仿宋"/>
          <w:color w:val="auto"/>
          <w:kern w:val="0"/>
          <w:sz w:val="24"/>
          <w:szCs w:val="24"/>
          <w:highlight w:val="none"/>
          <w:lang w:val="en-US" w:eastAsia="zh-CN" w:bidi="ar"/>
        </w:rPr>
      </w:pPr>
    </w:p>
    <w:p>
      <w:pPr>
        <w:keepNext w:val="0"/>
        <w:keepLines w:val="0"/>
        <w:widowControl/>
        <w:suppressLineNumbers w:val="0"/>
        <w:jc w:val="both"/>
        <w:rPr>
          <w:rFonts w:hint="eastAsia" w:ascii="仿宋" w:hAnsi="仿宋" w:eastAsia="仿宋" w:cs="仿宋"/>
          <w:color w:val="auto"/>
          <w:kern w:val="0"/>
          <w:sz w:val="24"/>
          <w:szCs w:val="24"/>
          <w:highlight w:val="none"/>
          <w:lang w:val="en-US" w:eastAsia="zh-CN" w:bidi="ar"/>
        </w:rPr>
      </w:pPr>
    </w:p>
    <w:p>
      <w:pPr>
        <w:keepNext w:val="0"/>
        <w:keepLines w:val="0"/>
        <w:widowControl/>
        <w:suppressLineNumbers w:val="0"/>
        <w:jc w:val="both"/>
        <w:rPr>
          <w:rFonts w:hint="eastAsia" w:ascii="仿宋" w:hAnsi="仿宋" w:eastAsia="仿宋" w:cs="仿宋"/>
          <w:color w:val="auto"/>
          <w:kern w:val="0"/>
          <w:sz w:val="24"/>
          <w:szCs w:val="24"/>
          <w:highlight w:val="none"/>
          <w:lang w:val="en-US" w:eastAsia="zh-CN" w:bidi="ar"/>
        </w:rPr>
      </w:pPr>
    </w:p>
    <w:p>
      <w:pPr>
        <w:keepNext w:val="0"/>
        <w:keepLines w:val="0"/>
        <w:widowControl/>
        <w:suppressLineNumbers w:val="0"/>
        <w:jc w:val="both"/>
        <w:rPr>
          <w:rFonts w:hint="eastAsia" w:ascii="仿宋" w:hAnsi="仿宋" w:eastAsia="仿宋" w:cs="仿宋"/>
          <w:color w:val="auto"/>
          <w:kern w:val="0"/>
          <w:sz w:val="24"/>
          <w:szCs w:val="24"/>
          <w:highlight w:val="none"/>
          <w:lang w:val="en-US" w:eastAsia="zh-CN" w:bidi="ar"/>
        </w:rPr>
      </w:pPr>
    </w:p>
    <w:p>
      <w:pPr>
        <w:keepNext w:val="0"/>
        <w:keepLines w:val="0"/>
        <w:widowControl/>
        <w:suppressLineNumbers w:val="0"/>
        <w:jc w:val="both"/>
        <w:rPr>
          <w:rFonts w:hint="eastAsia" w:ascii="仿宋" w:hAnsi="仿宋" w:eastAsia="仿宋" w:cs="仿宋"/>
          <w:color w:val="auto"/>
          <w:kern w:val="0"/>
          <w:sz w:val="24"/>
          <w:szCs w:val="24"/>
          <w:highlight w:val="none"/>
          <w:lang w:val="en-US" w:eastAsia="zh-CN" w:bidi="ar"/>
        </w:rPr>
      </w:pPr>
    </w:p>
    <w:p>
      <w:pPr>
        <w:keepNext w:val="0"/>
        <w:keepLines w:val="0"/>
        <w:widowControl/>
        <w:suppressLineNumbers w:val="0"/>
        <w:jc w:val="both"/>
        <w:rPr>
          <w:rFonts w:hint="eastAsia" w:ascii="仿宋" w:hAnsi="仿宋" w:eastAsia="仿宋" w:cs="仿宋"/>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bidi="ar"/>
        </w:rPr>
      </w:pPr>
    </w:p>
    <w:p>
      <w:pPr>
        <w:pStyle w:val="8"/>
        <w:rPr>
          <w:rFonts w:hint="eastAsia" w:ascii="仿宋" w:hAnsi="仿宋" w:eastAsia="仿宋" w:cs="仿宋"/>
          <w:b/>
          <w:bCs/>
          <w:color w:val="auto"/>
          <w:kern w:val="0"/>
          <w:sz w:val="24"/>
          <w:szCs w:val="24"/>
          <w:highlight w:val="none"/>
          <w:lang w:val="en-US" w:eastAsia="zh-CN" w:bidi="ar"/>
        </w:rPr>
      </w:pPr>
    </w:p>
    <w:p>
      <w:pPr>
        <w:rPr>
          <w:rFonts w:hint="eastAsia" w:ascii="仿宋" w:hAnsi="仿宋" w:eastAsia="仿宋" w:cs="仿宋"/>
          <w:color w:val="auto"/>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（四） 含有小型、微型企业的联合体声明函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205" w:firstLineChars="5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含有小型、微型企业的联合体声明函（样表）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 _ _（供应商名称、供应商名称）_ _ _ _共同组成联合体（详见联合体协议）。根据《工业和信息化部、国家统计局、国家发展和改革委员会、财政部关于印发中小企业划型标准规定的通知》（工信部联企业〔2011〕300 号）规定的划分标准，本联合体中：</w:t>
      </w:r>
      <w:r>
        <w:rPr>
          <w:rFonts w:hint="eastAsia" w:ascii="仿宋" w:hAnsi="仿宋" w:eastAsia="仿宋" w:cs="仿宋"/>
          <w:color w:val="auto"/>
          <w:kern w:val="0"/>
          <w:sz w:val="24"/>
          <w:szCs w:val="24"/>
          <w:highlight w:val="none"/>
          <w:lang w:val="en-US" w:eastAsia="zh-CN" w:bidi="ar"/>
        </w:rPr>
        <w:sym w:font="Wingdings" w:char="00A8"/>
      </w:r>
      <w:r>
        <w:rPr>
          <w:rFonts w:hint="eastAsia" w:ascii="仿宋" w:hAnsi="仿宋" w:eastAsia="仿宋" w:cs="仿宋"/>
          <w:color w:val="auto"/>
          <w:kern w:val="0"/>
          <w:sz w:val="24"/>
          <w:szCs w:val="24"/>
          <w:highlight w:val="none"/>
          <w:lang w:val="en-US" w:eastAsia="zh-CN" w:bidi="ar"/>
        </w:rPr>
        <w:t xml:space="preserve">_ _ _ _单位为_ _ _ _（请填写：中型、小型、微型）企业，_ _ _ _单位为 _ _ _ _请填写：中型、小型、微型）企业；联合体各方均为小微企业（承诺人在处打√）。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2．本联合体参加（采购单位名称）_单位的_（采购单位名称）项目采购活动，其中，小型、微型企业协议合同金额占到联合体协议总金额比例为_ _ _ _％（该合同金额为：小微企业制造的货物，小微企业承担的工程、提供服务，提供其他小微企业制造的货物；不包括使用大型企业注册商标的货物；请承诺人在处打√），符合《政府采购促进中小企业发展暂行办法》（财库〔2011〕181 号）第六条规定的优惠政策。</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本联合体对上述声明的真实性负责。如有虚假，将依法承担相应责任。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企业名称（盖章）：                      企业名称（盖章）：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                                 日期：</w:t>
      </w:r>
    </w:p>
    <w:p>
      <w:pPr>
        <w:keepNext w:val="0"/>
        <w:keepLines w:val="0"/>
        <w:widowControl/>
        <w:suppressLineNumbers w:val="0"/>
        <w:ind w:firstLine="4800" w:firstLineChars="20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企业名称（盖章） ：                     日期： </w:t>
      </w:r>
    </w:p>
    <w:p>
      <w:pPr>
        <w:ind w:firstLine="1205" w:firstLineChars="500"/>
        <w:rPr>
          <w:rFonts w:hint="eastAsia" w:ascii="仿宋" w:hAnsi="仿宋" w:eastAsia="仿宋" w:cs="仿宋"/>
          <w:b/>
          <w:bCs/>
          <w:color w:val="auto"/>
          <w:sz w:val="24"/>
          <w:szCs w:val="24"/>
          <w:highlight w:val="none"/>
        </w:rPr>
      </w:pPr>
    </w:p>
    <w:p>
      <w:pPr>
        <w:ind w:firstLine="1205" w:firstLineChars="500"/>
        <w:rPr>
          <w:rFonts w:hint="eastAsia" w:ascii="仿宋" w:hAnsi="仿宋" w:eastAsia="仿宋" w:cs="仿宋"/>
          <w:b/>
          <w:bCs/>
          <w:color w:val="auto"/>
          <w:sz w:val="24"/>
          <w:szCs w:val="24"/>
          <w:highlight w:val="none"/>
        </w:rPr>
      </w:pPr>
    </w:p>
    <w:p>
      <w:pPr>
        <w:ind w:firstLine="1205" w:firstLineChars="500"/>
        <w:rPr>
          <w:rFonts w:hint="eastAsia" w:ascii="仿宋" w:hAnsi="仿宋" w:eastAsia="仿宋" w:cs="仿宋"/>
          <w:b/>
          <w:bCs/>
          <w:color w:val="auto"/>
          <w:sz w:val="24"/>
          <w:szCs w:val="24"/>
          <w:highlight w:val="none"/>
        </w:rPr>
      </w:pPr>
    </w:p>
    <w:p>
      <w:pPr>
        <w:spacing w:line="540" w:lineRule="exact"/>
        <w:ind w:left="365" w:leftChars="152" w:firstLine="241" w:firstLineChars="100"/>
        <w:jc w:val="center"/>
        <w:rPr>
          <w:rFonts w:hint="eastAsia" w:ascii="仿宋" w:hAnsi="仿宋" w:eastAsia="仿宋" w:cs="仿宋"/>
          <w:b/>
          <w:color w:val="auto"/>
          <w:kern w:val="2"/>
          <w:sz w:val="24"/>
          <w:szCs w:val="24"/>
          <w:highlight w:val="none"/>
        </w:rPr>
      </w:pPr>
    </w:p>
    <w:p>
      <w:pPr>
        <w:spacing w:line="540" w:lineRule="exact"/>
        <w:ind w:left="365" w:leftChars="152" w:firstLine="241" w:firstLineChars="100"/>
        <w:jc w:val="center"/>
        <w:rPr>
          <w:rFonts w:hint="eastAsia" w:ascii="仿宋" w:hAnsi="仿宋" w:eastAsia="仿宋" w:cs="仿宋"/>
          <w:b/>
          <w:color w:val="auto"/>
          <w:kern w:val="2"/>
          <w:sz w:val="24"/>
          <w:szCs w:val="24"/>
          <w:highlight w:val="none"/>
        </w:rPr>
      </w:pPr>
    </w:p>
    <w:p>
      <w:pPr>
        <w:spacing w:line="540" w:lineRule="exact"/>
        <w:ind w:left="365" w:leftChars="152" w:firstLine="241" w:firstLineChars="100"/>
        <w:jc w:val="center"/>
        <w:rPr>
          <w:rFonts w:hint="eastAsia" w:ascii="仿宋" w:hAnsi="仿宋" w:eastAsia="仿宋" w:cs="仿宋"/>
          <w:b/>
          <w:color w:val="auto"/>
          <w:kern w:val="2"/>
          <w:sz w:val="24"/>
          <w:szCs w:val="24"/>
          <w:highlight w:val="none"/>
        </w:rPr>
      </w:pPr>
    </w:p>
    <w:p>
      <w:pPr>
        <w:spacing w:line="540" w:lineRule="exact"/>
        <w:ind w:left="365" w:leftChars="152" w:firstLine="241" w:firstLineChars="100"/>
        <w:jc w:val="center"/>
        <w:rPr>
          <w:rFonts w:hint="eastAsia" w:ascii="仿宋" w:hAnsi="仿宋" w:eastAsia="仿宋" w:cs="仿宋"/>
          <w:b/>
          <w:color w:val="auto"/>
          <w:kern w:val="2"/>
          <w:sz w:val="24"/>
          <w:szCs w:val="24"/>
          <w:highlight w:val="none"/>
        </w:rPr>
      </w:pPr>
    </w:p>
    <w:p>
      <w:pPr>
        <w:widowControl w:val="0"/>
        <w:jc w:val="both"/>
        <w:rPr>
          <w:rFonts w:hint="eastAsia" w:ascii="仿宋" w:hAnsi="仿宋" w:eastAsia="仿宋" w:cs="仿宋"/>
          <w:b/>
          <w:bCs/>
          <w:color w:val="auto"/>
          <w:sz w:val="24"/>
          <w:szCs w:val="24"/>
          <w:highlight w:val="none"/>
        </w:rPr>
      </w:pPr>
    </w:p>
    <w:p>
      <w:pPr>
        <w:widowControl w:val="0"/>
        <w:jc w:val="both"/>
        <w:rPr>
          <w:rFonts w:hint="eastAsia" w:ascii="仿宋" w:hAnsi="仿宋" w:eastAsia="仿宋" w:cs="仿宋"/>
          <w:b/>
          <w:bCs/>
          <w:color w:val="auto"/>
          <w:sz w:val="24"/>
          <w:szCs w:val="24"/>
          <w:highlight w:val="none"/>
        </w:rPr>
      </w:pPr>
    </w:p>
    <w:p>
      <w:pPr>
        <w:widowControl w:val="0"/>
        <w:jc w:val="both"/>
        <w:rPr>
          <w:rFonts w:hint="eastAsia" w:ascii="仿宋" w:hAnsi="仿宋" w:eastAsia="仿宋" w:cs="仿宋"/>
          <w:b/>
          <w:bCs/>
          <w:color w:val="auto"/>
          <w:sz w:val="24"/>
          <w:szCs w:val="24"/>
          <w:highlight w:val="none"/>
        </w:rPr>
      </w:pPr>
    </w:p>
    <w:p>
      <w:pPr>
        <w:widowControl w:val="0"/>
        <w:jc w:val="both"/>
        <w:rPr>
          <w:rFonts w:hint="eastAsia" w:ascii="仿宋" w:hAnsi="仿宋" w:eastAsia="仿宋" w:cs="仿宋"/>
          <w:b/>
          <w:bCs/>
          <w:color w:val="auto"/>
          <w:sz w:val="24"/>
          <w:szCs w:val="24"/>
          <w:highlight w:val="none"/>
        </w:rPr>
      </w:pPr>
    </w:p>
    <w:p>
      <w:pPr>
        <w:widowControl w:val="0"/>
        <w:jc w:val="both"/>
        <w:rPr>
          <w:rFonts w:hint="eastAsia" w:ascii="仿宋" w:hAnsi="仿宋" w:eastAsia="仿宋" w:cs="仿宋"/>
          <w:b/>
          <w:bCs/>
          <w:color w:val="auto"/>
          <w:sz w:val="24"/>
          <w:szCs w:val="24"/>
          <w:highlight w:val="none"/>
        </w:rPr>
      </w:pPr>
    </w:p>
    <w:p>
      <w:pPr>
        <w:widowControl w:val="0"/>
        <w:jc w:val="both"/>
        <w:rPr>
          <w:rFonts w:hint="eastAsia" w:ascii="仿宋" w:hAnsi="仿宋" w:eastAsia="仿宋" w:cs="仿宋"/>
          <w:b/>
          <w:bCs/>
          <w:color w:val="auto"/>
          <w:sz w:val="24"/>
          <w:szCs w:val="24"/>
          <w:highlight w:val="none"/>
        </w:rPr>
      </w:pPr>
    </w:p>
    <w:p>
      <w:pPr>
        <w:widowControl w:val="0"/>
        <w:jc w:val="both"/>
        <w:rPr>
          <w:rFonts w:hint="eastAsia" w:ascii="仿宋" w:hAnsi="仿宋" w:eastAsia="仿宋" w:cs="仿宋"/>
          <w:b/>
          <w:bCs/>
          <w:color w:val="auto"/>
          <w:sz w:val="24"/>
          <w:szCs w:val="24"/>
          <w:highlight w:val="none"/>
        </w:rPr>
      </w:pPr>
    </w:p>
    <w:p>
      <w:pPr>
        <w:widowControl w:val="0"/>
        <w:jc w:val="both"/>
        <w:rPr>
          <w:rFonts w:hint="eastAsia" w:ascii="仿宋" w:hAnsi="仿宋" w:eastAsia="仿宋" w:cs="仿宋"/>
          <w:b/>
          <w:bCs/>
          <w:color w:val="auto"/>
          <w:sz w:val="24"/>
          <w:szCs w:val="24"/>
          <w:highlight w:val="none"/>
        </w:rPr>
      </w:pPr>
    </w:p>
    <w:p>
      <w:pPr>
        <w:widowControl w:val="0"/>
        <w:jc w:val="both"/>
        <w:rPr>
          <w:rFonts w:hint="eastAsia" w:ascii="仿宋" w:hAnsi="仿宋" w:eastAsia="仿宋" w:cs="仿宋"/>
          <w:b/>
          <w:bCs/>
          <w:color w:val="auto"/>
          <w:sz w:val="24"/>
          <w:szCs w:val="24"/>
          <w:highlight w:val="none"/>
        </w:rPr>
      </w:pPr>
    </w:p>
    <w:p>
      <w:pPr>
        <w:widowControl w:val="0"/>
        <w:jc w:val="both"/>
        <w:rPr>
          <w:rFonts w:hint="eastAsia" w:ascii="仿宋" w:hAnsi="仿宋" w:eastAsia="仿宋" w:cs="仿宋"/>
          <w:b/>
          <w:bCs/>
          <w:color w:val="auto"/>
          <w:sz w:val="24"/>
          <w:szCs w:val="24"/>
          <w:highlight w:val="none"/>
        </w:rPr>
      </w:pPr>
    </w:p>
    <w:p>
      <w:pPr>
        <w:widowControl w:val="0"/>
        <w:jc w:val="both"/>
        <w:rPr>
          <w:rFonts w:hint="eastAsia" w:ascii="仿宋" w:hAnsi="仿宋" w:eastAsia="仿宋" w:cs="仿宋"/>
          <w:b/>
          <w:bCs/>
          <w:color w:val="auto"/>
          <w:sz w:val="24"/>
          <w:szCs w:val="24"/>
          <w:highlight w:val="none"/>
        </w:rPr>
      </w:pPr>
    </w:p>
    <w:p>
      <w:pPr>
        <w:widowControl w:val="0"/>
        <w:jc w:val="both"/>
        <w:rPr>
          <w:rFonts w:hint="eastAsia" w:ascii="仿宋" w:hAnsi="仿宋" w:eastAsia="仿宋" w:cs="仿宋"/>
          <w:b/>
          <w:bCs/>
          <w:color w:val="auto"/>
          <w:sz w:val="24"/>
          <w:szCs w:val="24"/>
          <w:highlight w:val="none"/>
        </w:rPr>
      </w:pPr>
    </w:p>
    <w:p>
      <w:pPr>
        <w:widowControl w:val="0"/>
        <w:jc w:val="both"/>
        <w:rPr>
          <w:rFonts w:hint="eastAsia" w:ascii="仿宋" w:hAnsi="仿宋" w:eastAsia="仿宋" w:cs="仿宋"/>
          <w:b/>
          <w:bCs/>
          <w:color w:val="auto"/>
          <w:sz w:val="24"/>
          <w:szCs w:val="24"/>
          <w:highlight w:val="none"/>
        </w:rPr>
      </w:pPr>
    </w:p>
    <w:p>
      <w:pPr>
        <w:widowControl w:val="0"/>
        <w:jc w:val="both"/>
        <w:rPr>
          <w:rFonts w:hint="eastAsia" w:ascii="仿宋" w:hAnsi="仿宋" w:eastAsia="仿宋" w:cs="仿宋"/>
          <w:b/>
          <w:bCs/>
          <w:color w:val="auto"/>
          <w:sz w:val="24"/>
          <w:szCs w:val="24"/>
          <w:highlight w:val="none"/>
        </w:rPr>
      </w:pPr>
    </w:p>
    <w:p>
      <w:pPr>
        <w:widowControl w:val="0"/>
        <w:jc w:val="both"/>
        <w:rPr>
          <w:rFonts w:hint="eastAsia" w:ascii="仿宋" w:hAnsi="仿宋" w:eastAsia="仿宋" w:cs="仿宋"/>
          <w:b/>
          <w:bCs/>
          <w:color w:val="auto"/>
          <w:sz w:val="24"/>
          <w:szCs w:val="24"/>
          <w:highlight w:val="none"/>
        </w:rPr>
      </w:pPr>
    </w:p>
    <w:p>
      <w:pPr>
        <w:widowControl w:val="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 xml:space="preserve">）参与政府采购活动前三年内在经营活动中没有重大违法记录的书面声明函 </w:t>
      </w:r>
    </w:p>
    <w:p>
      <w:pPr>
        <w:widowControl w:val="0"/>
        <w:ind w:firstLine="645"/>
        <w:jc w:val="both"/>
        <w:rPr>
          <w:rFonts w:hint="eastAsia" w:ascii="仿宋" w:hAnsi="仿宋" w:eastAsia="仿宋" w:cs="仿宋"/>
          <w:b/>
          <w:bCs/>
          <w:color w:val="auto"/>
          <w:sz w:val="24"/>
          <w:szCs w:val="24"/>
          <w:highlight w:val="none"/>
        </w:rPr>
      </w:pPr>
    </w:p>
    <w:p>
      <w:pPr>
        <w:widowControl w:val="0"/>
        <w:spacing w:line="440" w:lineRule="exact"/>
        <w:ind w:firstLine="64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致：深圳市龙岗中心医院 </w:t>
      </w:r>
    </w:p>
    <w:p>
      <w:pPr>
        <w:widowControl w:val="0"/>
        <w:spacing w:line="440" w:lineRule="exact"/>
        <w:ind w:firstLine="64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在参与</w:t>
      </w:r>
      <w:r>
        <w:rPr>
          <w:rFonts w:hint="eastAsia" w:ascii="仿宋" w:hAnsi="仿宋" w:eastAsia="仿宋" w:cs="仿宋"/>
          <w:color w:val="auto"/>
          <w:sz w:val="24"/>
          <w:szCs w:val="24"/>
          <w:highlight w:val="none"/>
          <w:lang w:val="en-US" w:eastAsia="zh-CN"/>
        </w:rPr>
        <w:t xml:space="preserve">深圳市龙岗中心医院          </w:t>
      </w:r>
      <w:r>
        <w:rPr>
          <w:rFonts w:hint="eastAsia" w:ascii="仿宋" w:hAnsi="仿宋" w:eastAsia="仿宋" w:cs="仿宋"/>
          <w:color w:val="auto"/>
          <w:sz w:val="24"/>
          <w:szCs w:val="24"/>
          <w:highlight w:val="none"/>
        </w:rPr>
        <w:t>采购项目（编号：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sz w:val="24"/>
          <w:szCs w:val="24"/>
          <w:highlight w:val="none"/>
        </w:rPr>
        <w:t>政府采购活动投标截止日前三年内，在我公司的经营活动中没有存在重大违法记录，即我公司没有受到刑事处罚或者责令停产停业、吊销许可证或者执照、较大数额罚款等行政处罚。</w:t>
      </w:r>
    </w:p>
    <w:p>
      <w:pPr>
        <w:widowControl w:val="0"/>
        <w:spacing w:line="440" w:lineRule="exact"/>
        <w:ind w:firstLine="64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特此声明。 </w:t>
      </w:r>
    </w:p>
    <w:p>
      <w:pPr>
        <w:widowControl w:val="0"/>
        <w:spacing w:line="440" w:lineRule="exact"/>
        <w:ind w:firstLine="645"/>
        <w:jc w:val="both"/>
        <w:rPr>
          <w:rFonts w:hint="eastAsia" w:ascii="仿宋" w:hAnsi="仿宋" w:eastAsia="仿宋" w:cs="仿宋"/>
          <w:color w:val="auto"/>
          <w:sz w:val="24"/>
          <w:szCs w:val="24"/>
          <w:highlight w:val="none"/>
        </w:rPr>
      </w:pPr>
    </w:p>
    <w:p>
      <w:pPr>
        <w:widowControl w:val="0"/>
        <w:spacing w:line="440" w:lineRule="exact"/>
        <w:jc w:val="both"/>
        <w:rPr>
          <w:rFonts w:hint="eastAsia" w:ascii="仿宋" w:hAnsi="仿宋" w:eastAsia="仿宋" w:cs="仿宋"/>
          <w:color w:val="auto"/>
          <w:sz w:val="24"/>
          <w:szCs w:val="24"/>
          <w:highlight w:val="none"/>
        </w:rPr>
      </w:pPr>
    </w:p>
    <w:p>
      <w:pPr>
        <w:widowControl w:val="0"/>
        <w:spacing w:line="440" w:lineRule="exact"/>
        <w:ind w:firstLine="5520" w:firstLineChars="23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 </w:t>
      </w:r>
    </w:p>
    <w:p>
      <w:pPr>
        <w:widowControl w:val="0"/>
        <w:spacing w:line="440" w:lineRule="exact"/>
        <w:ind w:firstLine="5520" w:firstLineChars="23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pPr>
        <w:widowControl w:val="0"/>
        <w:spacing w:line="440" w:lineRule="exact"/>
        <w:ind w:firstLine="5520" w:firstLineChars="2300"/>
        <w:jc w:val="both"/>
        <w:rPr>
          <w:rFonts w:hint="eastAsia" w:ascii="仿宋" w:hAnsi="仿宋" w:eastAsia="仿宋" w:cs="仿宋"/>
          <w:color w:val="auto"/>
          <w:sz w:val="24"/>
          <w:szCs w:val="24"/>
          <w:highlight w:val="none"/>
        </w:rPr>
      </w:pPr>
    </w:p>
    <w:p>
      <w:pPr>
        <w:pStyle w:val="11"/>
        <w:rPr>
          <w:rFonts w:hint="eastAsia" w:ascii="仿宋" w:hAnsi="仿宋" w:eastAsia="仿宋" w:cs="仿宋"/>
          <w:color w:val="auto"/>
          <w:sz w:val="24"/>
          <w:szCs w:val="24"/>
          <w:highlight w:val="none"/>
        </w:rPr>
      </w:pPr>
    </w:p>
    <w:p>
      <w:pPr>
        <w:pStyle w:val="11"/>
        <w:rPr>
          <w:rFonts w:hint="eastAsia" w:ascii="仿宋" w:hAnsi="仿宋" w:eastAsia="仿宋" w:cs="仿宋"/>
          <w:color w:val="auto"/>
          <w:sz w:val="24"/>
          <w:szCs w:val="24"/>
          <w:highlight w:val="none"/>
        </w:rPr>
      </w:pPr>
    </w:p>
    <w:p>
      <w:pPr>
        <w:pStyle w:val="11"/>
        <w:rPr>
          <w:rFonts w:hint="eastAsia" w:ascii="仿宋" w:hAnsi="仿宋" w:eastAsia="仿宋" w:cs="仿宋"/>
          <w:color w:val="auto"/>
          <w:sz w:val="24"/>
          <w:szCs w:val="24"/>
          <w:highlight w:val="none"/>
        </w:rPr>
      </w:pPr>
    </w:p>
    <w:p>
      <w:pPr>
        <w:pStyle w:val="11"/>
        <w:rPr>
          <w:rFonts w:hint="eastAsia" w:ascii="仿宋" w:hAnsi="仿宋" w:eastAsia="仿宋" w:cs="仿宋"/>
          <w:color w:val="auto"/>
          <w:sz w:val="24"/>
          <w:szCs w:val="24"/>
          <w:highlight w:val="none"/>
        </w:rPr>
      </w:pPr>
    </w:p>
    <w:p>
      <w:pPr>
        <w:pStyle w:val="11"/>
        <w:rPr>
          <w:rFonts w:hint="eastAsia" w:ascii="仿宋" w:hAnsi="仿宋" w:eastAsia="仿宋" w:cs="仿宋"/>
          <w:color w:val="auto"/>
          <w:sz w:val="24"/>
          <w:szCs w:val="24"/>
          <w:highlight w:val="none"/>
        </w:rPr>
      </w:pPr>
    </w:p>
    <w:p>
      <w:pPr>
        <w:pStyle w:val="11"/>
        <w:rPr>
          <w:rFonts w:hint="eastAsia" w:ascii="仿宋" w:hAnsi="仿宋" w:eastAsia="仿宋" w:cs="仿宋"/>
          <w:color w:val="auto"/>
          <w:sz w:val="24"/>
          <w:szCs w:val="24"/>
          <w:highlight w:val="none"/>
        </w:rPr>
      </w:pPr>
    </w:p>
    <w:p>
      <w:pPr>
        <w:pStyle w:val="11"/>
        <w:rPr>
          <w:rFonts w:hint="eastAsia" w:ascii="仿宋" w:hAnsi="仿宋" w:eastAsia="仿宋" w:cs="仿宋"/>
          <w:color w:val="auto"/>
          <w:sz w:val="24"/>
          <w:szCs w:val="24"/>
          <w:highlight w:val="none"/>
        </w:rPr>
      </w:pPr>
    </w:p>
    <w:p>
      <w:pPr>
        <w:pStyle w:val="11"/>
        <w:rPr>
          <w:rFonts w:hint="eastAsia" w:ascii="仿宋" w:hAnsi="仿宋" w:eastAsia="仿宋" w:cs="仿宋"/>
          <w:color w:val="auto"/>
          <w:sz w:val="24"/>
          <w:szCs w:val="24"/>
          <w:highlight w:val="none"/>
        </w:rPr>
      </w:pPr>
    </w:p>
    <w:p>
      <w:pPr>
        <w:pStyle w:val="11"/>
        <w:rPr>
          <w:rFonts w:hint="eastAsia" w:ascii="仿宋" w:hAnsi="仿宋" w:eastAsia="仿宋" w:cs="仿宋"/>
          <w:color w:val="auto"/>
          <w:sz w:val="24"/>
          <w:szCs w:val="24"/>
          <w:highlight w:val="none"/>
        </w:rPr>
      </w:pPr>
    </w:p>
    <w:p>
      <w:pPr>
        <w:pStyle w:val="11"/>
        <w:rPr>
          <w:rFonts w:hint="eastAsia" w:ascii="仿宋" w:hAnsi="仿宋" w:eastAsia="仿宋" w:cs="仿宋"/>
          <w:color w:val="auto"/>
          <w:sz w:val="24"/>
          <w:szCs w:val="24"/>
          <w:highlight w:val="none"/>
        </w:rPr>
      </w:pPr>
    </w:p>
    <w:p>
      <w:pPr>
        <w:pStyle w:val="11"/>
        <w:rPr>
          <w:rFonts w:hint="eastAsia" w:ascii="仿宋" w:hAnsi="仿宋" w:eastAsia="仿宋" w:cs="仿宋"/>
          <w:color w:val="auto"/>
          <w:sz w:val="24"/>
          <w:szCs w:val="24"/>
          <w:highlight w:val="none"/>
        </w:rPr>
      </w:pPr>
    </w:p>
    <w:p>
      <w:pPr>
        <w:pStyle w:val="11"/>
        <w:rPr>
          <w:rFonts w:hint="eastAsia" w:ascii="仿宋" w:hAnsi="仿宋" w:eastAsia="仿宋" w:cs="仿宋"/>
          <w:color w:val="auto"/>
          <w:sz w:val="24"/>
          <w:szCs w:val="24"/>
          <w:highlight w:val="none"/>
        </w:rPr>
      </w:pPr>
    </w:p>
    <w:p>
      <w:pPr>
        <w:pStyle w:val="11"/>
        <w:rPr>
          <w:rFonts w:hint="eastAsia" w:ascii="仿宋" w:hAnsi="仿宋" w:eastAsia="仿宋" w:cs="仿宋"/>
          <w:color w:val="auto"/>
          <w:sz w:val="24"/>
          <w:szCs w:val="24"/>
          <w:highlight w:val="none"/>
        </w:rPr>
      </w:pPr>
    </w:p>
    <w:p>
      <w:pPr>
        <w:pStyle w:val="11"/>
        <w:rPr>
          <w:rFonts w:hint="eastAsia" w:ascii="仿宋" w:hAnsi="仿宋" w:eastAsia="仿宋" w:cs="仿宋"/>
          <w:color w:val="auto"/>
          <w:sz w:val="24"/>
          <w:szCs w:val="24"/>
          <w:highlight w:val="none"/>
        </w:rPr>
      </w:pPr>
    </w:p>
    <w:p>
      <w:pPr>
        <w:pStyle w:val="11"/>
        <w:rPr>
          <w:rFonts w:hint="eastAsia" w:ascii="仿宋" w:hAnsi="仿宋" w:eastAsia="仿宋" w:cs="仿宋"/>
          <w:color w:val="auto"/>
          <w:sz w:val="24"/>
          <w:szCs w:val="24"/>
          <w:highlight w:val="none"/>
        </w:rPr>
      </w:pPr>
    </w:p>
    <w:p>
      <w:pPr>
        <w:pStyle w:val="11"/>
        <w:rPr>
          <w:rFonts w:hint="eastAsia" w:ascii="仿宋" w:hAnsi="仿宋" w:eastAsia="仿宋" w:cs="仿宋"/>
          <w:color w:val="auto"/>
          <w:sz w:val="24"/>
          <w:szCs w:val="24"/>
          <w:highlight w:val="none"/>
        </w:rPr>
      </w:pPr>
    </w:p>
    <w:p>
      <w:pPr>
        <w:pStyle w:val="11"/>
        <w:rPr>
          <w:rFonts w:hint="eastAsia" w:ascii="仿宋" w:hAnsi="仿宋" w:eastAsia="仿宋" w:cs="仿宋"/>
          <w:color w:val="auto"/>
          <w:sz w:val="24"/>
          <w:szCs w:val="24"/>
          <w:highlight w:val="none"/>
        </w:rPr>
      </w:pPr>
    </w:p>
    <w:p>
      <w:pPr>
        <w:pStyle w:val="11"/>
        <w:rPr>
          <w:rFonts w:hint="eastAsia" w:ascii="仿宋" w:hAnsi="仿宋" w:eastAsia="仿宋" w:cs="仿宋"/>
          <w:color w:val="auto"/>
          <w:sz w:val="24"/>
          <w:szCs w:val="24"/>
          <w:highlight w:val="none"/>
        </w:rPr>
      </w:pPr>
    </w:p>
    <w:p>
      <w:pPr>
        <w:widowControl w:val="0"/>
        <w:jc w:val="both"/>
        <w:rPr>
          <w:rFonts w:hint="eastAsia" w:ascii="仿宋" w:hAnsi="仿宋" w:eastAsia="仿宋" w:cs="仿宋"/>
          <w:color w:val="auto"/>
          <w:kern w:val="2"/>
          <w:sz w:val="24"/>
          <w:szCs w:val="24"/>
          <w:highlight w:val="none"/>
        </w:rPr>
      </w:pPr>
    </w:p>
    <w:p>
      <w:pPr>
        <w:widowControl w:val="0"/>
        <w:jc w:val="both"/>
        <w:rPr>
          <w:rFonts w:hint="eastAsia" w:ascii="仿宋" w:hAnsi="仿宋" w:eastAsia="仿宋" w:cs="仿宋"/>
          <w:b/>
          <w:color w:val="auto"/>
          <w:kern w:val="2"/>
          <w:sz w:val="24"/>
          <w:szCs w:val="24"/>
          <w:highlight w:val="none"/>
        </w:rPr>
      </w:pPr>
      <w:bookmarkStart w:id="24" w:name="_GoBack"/>
      <w:bookmarkEnd w:id="24"/>
    </w:p>
    <w:p>
      <w:pPr>
        <w:numPr>
          <w:ilvl w:val="0"/>
          <w:numId w:val="4"/>
        </w:numPr>
        <w:outlineLvl w:val="3"/>
        <w:rPr>
          <w:rFonts w:hint="eastAsia" w:ascii="仿宋" w:hAnsi="仿宋" w:eastAsia="仿宋" w:cs="仿宋"/>
          <w:b/>
          <w:color w:val="auto"/>
          <w:sz w:val="24"/>
          <w:szCs w:val="24"/>
          <w:highlight w:val="none"/>
        </w:rPr>
      </w:pPr>
      <w:bookmarkStart w:id="23" w:name="_Toc7167"/>
      <w:r>
        <w:rPr>
          <w:rFonts w:hint="eastAsia" w:ascii="仿宋" w:hAnsi="仿宋" w:eastAsia="仿宋" w:cs="仿宋"/>
          <w:b/>
          <w:color w:val="auto"/>
          <w:sz w:val="24"/>
          <w:szCs w:val="24"/>
          <w:highlight w:val="none"/>
        </w:rPr>
        <w:t>技术规格偏离表格式</w:t>
      </w:r>
      <w:bookmarkEnd w:id="23"/>
    </w:p>
    <w:p>
      <w:pPr>
        <w:pStyle w:val="8"/>
        <w:numPr>
          <w:ilvl w:val="0"/>
          <w:numId w:val="0"/>
        </w:numPr>
        <w:rPr>
          <w:rFonts w:hint="eastAsia"/>
          <w:color w:val="auto"/>
        </w:rPr>
      </w:pPr>
    </w:p>
    <w:tbl>
      <w:tblPr>
        <w:tblStyle w:val="22"/>
        <w:tblW w:w="9853" w:type="dxa"/>
        <w:tblInd w:w="0" w:type="dxa"/>
        <w:tblLayout w:type="fixed"/>
        <w:tblCellMar>
          <w:top w:w="0" w:type="dxa"/>
          <w:left w:w="108" w:type="dxa"/>
          <w:bottom w:w="0" w:type="dxa"/>
          <w:right w:w="108" w:type="dxa"/>
        </w:tblCellMar>
      </w:tblPr>
      <w:tblGrid>
        <w:gridCol w:w="779"/>
        <w:gridCol w:w="3775"/>
        <w:gridCol w:w="2462"/>
        <w:gridCol w:w="2260"/>
        <w:gridCol w:w="577"/>
      </w:tblGrid>
      <w:tr>
        <w:tblPrEx>
          <w:tblCellMar>
            <w:top w:w="0" w:type="dxa"/>
            <w:left w:w="108" w:type="dxa"/>
            <w:bottom w:w="0" w:type="dxa"/>
            <w:right w:w="108" w:type="dxa"/>
          </w:tblCellMar>
        </w:tblPrEx>
        <w:trPr>
          <w:trHeight w:val="285" w:hRule="atLeast"/>
        </w:trPr>
        <w:tc>
          <w:tcPr>
            <w:tcW w:w="9853" w:type="dxa"/>
            <w:gridSpan w:val="5"/>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12"/>
              <w:ind w:right="420"/>
              <w:jc w:val="left"/>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zh-CN"/>
              </w:rPr>
              <w:t>项目名称</w:t>
            </w:r>
            <w:r>
              <w:rPr>
                <w:rFonts w:hint="eastAsia" w:ascii="仿宋" w:hAnsi="仿宋" w:eastAsia="仿宋" w:cs="仿宋"/>
                <w:bCs/>
                <w:color w:val="auto"/>
                <w:sz w:val="24"/>
                <w:szCs w:val="24"/>
                <w:highlight w:val="none"/>
                <w:lang w:val="zh-CN"/>
              </w:rPr>
              <w:t>：</w:t>
            </w:r>
            <w:r>
              <w:rPr>
                <w:rFonts w:hint="eastAsia" w:ascii="仿宋" w:hAnsi="仿宋" w:eastAsia="仿宋" w:cs="仿宋"/>
                <w:bCs/>
                <w:color w:val="auto"/>
                <w:sz w:val="24"/>
                <w:szCs w:val="24"/>
                <w:highlight w:val="none"/>
                <w:lang w:val="en-US" w:eastAsia="zh-CN"/>
              </w:rPr>
              <w:t>深圳市龙岗中心医院</w:t>
            </w:r>
            <w:r>
              <w:rPr>
                <w:rFonts w:hint="eastAsia" w:ascii="仿宋" w:hAnsi="仿宋" w:eastAsia="仿宋" w:cs="仿宋"/>
                <w:bCs/>
                <w:color w:val="auto"/>
                <w:sz w:val="24"/>
                <w:szCs w:val="24"/>
                <w:highlight w:val="none"/>
                <w:lang w:val="zh-CN" w:eastAsia="zh-CN"/>
              </w:rPr>
              <w:t>桌面管理软件IP-guard采购使用授权及维保服务项目</w:t>
            </w:r>
          </w:p>
          <w:p>
            <w:pPr>
              <w:pStyle w:val="12"/>
              <w:ind w:right="420"/>
              <w:jc w:val="left"/>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lang w:val="zh-CN"/>
              </w:rPr>
              <w:t>项目编号</w:t>
            </w:r>
            <w:r>
              <w:rPr>
                <w:rFonts w:hint="eastAsia" w:ascii="仿宋" w:hAnsi="仿宋" w:eastAsia="仿宋" w:cs="仿宋"/>
                <w:bCs/>
                <w:color w:val="auto"/>
                <w:sz w:val="24"/>
                <w:szCs w:val="24"/>
                <w:highlight w:val="none"/>
                <w:lang w:val="zh-CN"/>
              </w:rPr>
              <w:t>：LGZXYYZBB20231219-1</w:t>
            </w:r>
          </w:p>
        </w:tc>
      </w:tr>
      <w:tr>
        <w:tblPrEx>
          <w:tblCellMar>
            <w:top w:w="0" w:type="dxa"/>
            <w:left w:w="108" w:type="dxa"/>
            <w:bottom w:w="0" w:type="dxa"/>
            <w:right w:w="108" w:type="dxa"/>
          </w:tblCellMar>
        </w:tblPrEx>
        <w:trPr>
          <w:trHeight w:val="285" w:hRule="atLeast"/>
        </w:trPr>
        <w:tc>
          <w:tcPr>
            <w:tcW w:w="7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序号</w:t>
            </w:r>
          </w:p>
        </w:tc>
        <w:tc>
          <w:tcPr>
            <w:tcW w:w="37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技术要求</w:t>
            </w:r>
          </w:p>
        </w:tc>
        <w:tc>
          <w:tcPr>
            <w:tcW w:w="24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投标响应</w:t>
            </w:r>
          </w:p>
        </w:tc>
        <w:tc>
          <w:tcPr>
            <w:tcW w:w="2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偏离情况</w:t>
            </w:r>
          </w:p>
        </w:tc>
        <w:tc>
          <w:tcPr>
            <w:tcW w:w="57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说明</w:t>
            </w:r>
          </w:p>
        </w:tc>
      </w:tr>
      <w:tr>
        <w:tblPrEx>
          <w:tblCellMar>
            <w:top w:w="0" w:type="dxa"/>
            <w:left w:w="108" w:type="dxa"/>
            <w:bottom w:w="0" w:type="dxa"/>
            <w:right w:w="108" w:type="dxa"/>
          </w:tblCellMar>
        </w:tblPrEx>
        <w:trPr>
          <w:trHeight w:val="1025" w:hRule="atLeast"/>
        </w:trPr>
        <w:tc>
          <w:tcPr>
            <w:tcW w:w="7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3775"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8"/>
              <w:numPr>
                <w:ilvl w:val="0"/>
                <w:numId w:val="0"/>
              </w:numPr>
              <w:adjustRightInd w:val="0"/>
              <w:snapToGrid w:val="0"/>
              <w:spacing w:line="360" w:lineRule="auto"/>
              <w:ind w:left="0" w:leftChars="0" w:firstLine="0" w:firstLineChars="0"/>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2"/>
                <w:sz w:val="21"/>
                <w:szCs w:val="21"/>
              </w:rPr>
              <w:t>支持查看计算机名称、计算机、所属组、IP/MAC地址、操作系统、最后在线时间、最后活动时间、登录用户、用户组等</w:t>
            </w:r>
            <w:r>
              <w:rPr>
                <w:rFonts w:hint="eastAsia" w:ascii="仿宋" w:hAnsi="仿宋" w:eastAsia="仿宋" w:cs="仿宋"/>
                <w:color w:val="auto"/>
                <w:kern w:val="2"/>
                <w:sz w:val="21"/>
                <w:szCs w:val="21"/>
                <w:lang w:eastAsia="zh-CN"/>
              </w:rPr>
              <w:t>。</w:t>
            </w:r>
          </w:p>
        </w:tc>
        <w:tc>
          <w:tcPr>
            <w:tcW w:w="24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color w:val="auto"/>
                <w:spacing w:val="-20"/>
                <w:kern w:val="0"/>
                <w:sz w:val="21"/>
                <w:szCs w:val="21"/>
                <w:highlight w:val="none"/>
              </w:rPr>
            </w:pPr>
            <w:r>
              <w:rPr>
                <w:rFonts w:hint="eastAsia" w:ascii="仿宋" w:hAnsi="仿宋" w:eastAsia="仿宋" w:cs="仿宋"/>
                <w:color w:val="auto"/>
                <w:spacing w:val="-20"/>
                <w:kern w:val="0"/>
                <w:sz w:val="21"/>
                <w:szCs w:val="21"/>
                <w:highlight w:val="none"/>
              </w:rPr>
              <w:t>投标人根据实际情况在此处进行响应</w:t>
            </w:r>
          </w:p>
        </w:tc>
        <w:tc>
          <w:tcPr>
            <w:tcW w:w="2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color w:val="auto"/>
                <w:spacing w:val="-20"/>
                <w:kern w:val="0"/>
                <w:sz w:val="21"/>
                <w:szCs w:val="21"/>
                <w:highlight w:val="none"/>
              </w:rPr>
            </w:pPr>
            <w:r>
              <w:rPr>
                <w:rFonts w:hint="eastAsia" w:ascii="仿宋" w:hAnsi="仿宋" w:eastAsia="仿宋" w:cs="仿宋"/>
                <w:color w:val="auto"/>
                <w:spacing w:val="-20"/>
                <w:kern w:val="0"/>
                <w:sz w:val="21"/>
                <w:szCs w:val="21"/>
                <w:highlight w:val="none"/>
              </w:rPr>
              <w:t>“正偏离”或“无偏离”或“负偏离”</w:t>
            </w:r>
          </w:p>
        </w:tc>
        <w:tc>
          <w:tcPr>
            <w:tcW w:w="577"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1"/>
                <w:szCs w:val="21"/>
                <w:highlight w:val="none"/>
                <w:lang w:bidi="ar"/>
              </w:rPr>
            </w:pPr>
          </w:p>
        </w:tc>
      </w:tr>
      <w:tr>
        <w:tblPrEx>
          <w:tblCellMar>
            <w:top w:w="0" w:type="dxa"/>
            <w:left w:w="108" w:type="dxa"/>
            <w:bottom w:w="0" w:type="dxa"/>
            <w:right w:w="108" w:type="dxa"/>
          </w:tblCellMar>
        </w:tblPrEx>
        <w:trPr>
          <w:trHeight w:val="170" w:hRule="atLeast"/>
        </w:trPr>
        <w:tc>
          <w:tcPr>
            <w:tcW w:w="7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w:t>
            </w:r>
          </w:p>
        </w:tc>
        <w:tc>
          <w:tcPr>
            <w:tcW w:w="3775" w:type="dxa"/>
            <w:tcBorders>
              <w:top w:val="single" w:color="auto" w:sz="4" w:space="0"/>
              <w:left w:val="single" w:color="auto" w:sz="4" w:space="0"/>
              <w:bottom w:val="single" w:color="auto" w:sz="4" w:space="0"/>
              <w:right w:val="single" w:color="auto" w:sz="4" w:space="0"/>
            </w:tcBorders>
            <w:shd w:val="clear" w:color="auto" w:fill="auto"/>
            <w:noWrap/>
            <w:vAlign w:val="top"/>
          </w:tcPr>
          <w:p>
            <w:pPr>
              <w:numPr>
                <w:ilvl w:val="0"/>
                <w:numId w:val="0"/>
              </w:numPr>
              <w:adjustRightInd w:val="0"/>
              <w:snapToGrid w:val="0"/>
              <w:spacing w:line="360" w:lineRule="auto"/>
              <w:ind w:left="0" w:leftChars="0" w:firstLine="0" w:firstLineChars="0"/>
              <w:rPr>
                <w:rFonts w:hint="eastAsia" w:ascii="仿宋" w:hAnsi="仿宋" w:eastAsia="仿宋" w:cs="仿宋"/>
                <w:color w:val="auto"/>
                <w:kern w:val="0"/>
                <w:sz w:val="21"/>
                <w:szCs w:val="21"/>
                <w:lang w:val="en-US" w:eastAsia="zh-CN" w:bidi="ar-SA"/>
              </w:rPr>
            </w:pPr>
            <w:r>
              <w:rPr>
                <w:rFonts w:hint="eastAsia" w:ascii="仿宋" w:hAnsi="仿宋" w:eastAsia="仿宋" w:cs="仿宋"/>
                <w:bCs/>
                <w:color w:val="auto"/>
                <w:kern w:val="0"/>
                <w:sz w:val="21"/>
                <w:szCs w:val="21"/>
              </w:rPr>
              <w:t>▲</w:t>
            </w:r>
            <w:r>
              <w:rPr>
                <w:rFonts w:hint="eastAsia" w:ascii="仿宋" w:hAnsi="仿宋" w:eastAsia="仿宋" w:cs="仿宋"/>
                <w:color w:val="auto"/>
                <w:kern w:val="2"/>
                <w:sz w:val="21"/>
                <w:szCs w:val="21"/>
              </w:rPr>
              <w:t>支持从AD域、LDAP用户系统、内置用户系统同步用户信息，进行用户登录认证，实现用户身份与计算机的关联</w:t>
            </w:r>
            <w:r>
              <w:rPr>
                <w:rFonts w:hint="eastAsia" w:ascii="仿宋" w:hAnsi="仿宋" w:eastAsia="仿宋" w:cs="仿宋"/>
                <w:color w:val="auto"/>
                <w:kern w:val="2"/>
                <w:sz w:val="21"/>
                <w:szCs w:val="21"/>
                <w:lang w:eastAsia="zh-CN"/>
              </w:rPr>
              <w:t>。</w:t>
            </w:r>
          </w:p>
        </w:tc>
        <w:tc>
          <w:tcPr>
            <w:tcW w:w="24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color w:val="auto"/>
                <w:spacing w:val="-20"/>
                <w:kern w:val="0"/>
                <w:sz w:val="21"/>
                <w:szCs w:val="21"/>
                <w:highlight w:val="none"/>
              </w:rPr>
            </w:pPr>
            <w:r>
              <w:rPr>
                <w:rFonts w:hint="eastAsia" w:ascii="仿宋" w:hAnsi="仿宋" w:eastAsia="仿宋" w:cs="仿宋"/>
                <w:color w:val="auto"/>
                <w:spacing w:val="-20"/>
                <w:kern w:val="0"/>
                <w:sz w:val="21"/>
                <w:szCs w:val="21"/>
                <w:highlight w:val="none"/>
              </w:rPr>
              <w:t>投标人根据实际情况在此处进行响应</w:t>
            </w:r>
          </w:p>
        </w:tc>
        <w:tc>
          <w:tcPr>
            <w:tcW w:w="2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color w:val="auto"/>
                <w:spacing w:val="-20"/>
                <w:kern w:val="0"/>
                <w:sz w:val="21"/>
                <w:szCs w:val="21"/>
                <w:highlight w:val="none"/>
              </w:rPr>
            </w:pPr>
            <w:r>
              <w:rPr>
                <w:rFonts w:hint="eastAsia" w:ascii="仿宋" w:hAnsi="仿宋" w:eastAsia="仿宋" w:cs="仿宋"/>
                <w:color w:val="auto"/>
                <w:spacing w:val="-20"/>
                <w:kern w:val="0"/>
                <w:sz w:val="21"/>
                <w:szCs w:val="21"/>
                <w:highlight w:val="none"/>
              </w:rPr>
              <w:t>“正偏离”或“无偏离”或“负偏离”</w:t>
            </w:r>
          </w:p>
        </w:tc>
        <w:tc>
          <w:tcPr>
            <w:tcW w:w="577"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1"/>
                <w:szCs w:val="21"/>
                <w:highlight w:val="none"/>
                <w:lang w:bidi="ar"/>
              </w:rPr>
            </w:pPr>
          </w:p>
        </w:tc>
      </w:tr>
      <w:tr>
        <w:tblPrEx>
          <w:tblCellMar>
            <w:top w:w="0" w:type="dxa"/>
            <w:left w:w="108" w:type="dxa"/>
            <w:bottom w:w="0" w:type="dxa"/>
            <w:right w:w="108" w:type="dxa"/>
          </w:tblCellMar>
        </w:tblPrEx>
        <w:trPr>
          <w:trHeight w:val="170" w:hRule="atLeast"/>
        </w:trPr>
        <w:tc>
          <w:tcPr>
            <w:tcW w:w="7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3</w:t>
            </w:r>
          </w:p>
        </w:tc>
        <w:tc>
          <w:tcPr>
            <w:tcW w:w="3775"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8"/>
              <w:numPr>
                <w:ilvl w:val="0"/>
                <w:numId w:val="0"/>
              </w:numPr>
              <w:adjustRightInd w:val="0"/>
              <w:snapToGrid w:val="0"/>
              <w:spacing w:line="360" w:lineRule="auto"/>
              <w:ind w:left="0" w:leftChars="0" w:firstLine="0" w:firstLineChars="0"/>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2"/>
                <w:sz w:val="21"/>
                <w:szCs w:val="21"/>
                <w:lang w:val="en-US" w:eastAsia="zh-CN"/>
              </w:rPr>
              <w:t>支持对网内任意客户端计算机进行锁定、解锁、关闭、重启、注销和发送通知信息等操作。</w:t>
            </w:r>
          </w:p>
        </w:tc>
        <w:tc>
          <w:tcPr>
            <w:tcW w:w="24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color w:val="auto"/>
                <w:spacing w:val="-20"/>
                <w:kern w:val="0"/>
                <w:sz w:val="21"/>
                <w:szCs w:val="21"/>
                <w:highlight w:val="none"/>
              </w:rPr>
            </w:pPr>
            <w:r>
              <w:rPr>
                <w:rFonts w:hint="eastAsia" w:ascii="仿宋" w:hAnsi="仿宋" w:eastAsia="仿宋" w:cs="仿宋"/>
                <w:color w:val="auto"/>
                <w:spacing w:val="-20"/>
                <w:kern w:val="0"/>
                <w:sz w:val="21"/>
                <w:szCs w:val="21"/>
                <w:highlight w:val="none"/>
              </w:rPr>
              <w:t>投标人根据实际情况在此处进行响应</w:t>
            </w:r>
          </w:p>
        </w:tc>
        <w:tc>
          <w:tcPr>
            <w:tcW w:w="2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color w:val="auto"/>
                <w:spacing w:val="-20"/>
                <w:kern w:val="0"/>
                <w:sz w:val="21"/>
                <w:szCs w:val="21"/>
                <w:highlight w:val="none"/>
              </w:rPr>
            </w:pPr>
            <w:r>
              <w:rPr>
                <w:rFonts w:hint="eastAsia" w:ascii="仿宋" w:hAnsi="仿宋" w:eastAsia="仿宋" w:cs="仿宋"/>
                <w:color w:val="auto"/>
                <w:spacing w:val="-20"/>
                <w:kern w:val="0"/>
                <w:sz w:val="21"/>
                <w:szCs w:val="21"/>
                <w:highlight w:val="none"/>
              </w:rPr>
              <w:t>“正偏离”或“无偏离”或“负偏离”</w:t>
            </w:r>
          </w:p>
        </w:tc>
        <w:tc>
          <w:tcPr>
            <w:tcW w:w="5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auto"/>
                <w:kern w:val="0"/>
                <w:sz w:val="21"/>
                <w:szCs w:val="21"/>
                <w:highlight w:val="none"/>
                <w:lang w:bidi="ar"/>
              </w:rPr>
            </w:pPr>
          </w:p>
        </w:tc>
      </w:tr>
      <w:tr>
        <w:tblPrEx>
          <w:tblCellMar>
            <w:top w:w="0" w:type="dxa"/>
            <w:left w:w="108" w:type="dxa"/>
            <w:bottom w:w="0" w:type="dxa"/>
            <w:right w:w="108" w:type="dxa"/>
          </w:tblCellMar>
        </w:tblPrEx>
        <w:trPr>
          <w:trHeight w:val="17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4</w:t>
            </w:r>
          </w:p>
        </w:tc>
        <w:tc>
          <w:tcPr>
            <w:tcW w:w="3775" w:type="dxa"/>
            <w:tcBorders>
              <w:top w:val="single" w:color="auto" w:sz="4" w:space="0"/>
              <w:left w:val="single" w:color="auto" w:sz="4" w:space="0"/>
              <w:bottom w:val="single" w:color="auto" w:sz="4" w:space="0"/>
              <w:right w:val="single" w:color="auto" w:sz="4" w:space="0"/>
            </w:tcBorders>
            <w:vAlign w:val="top"/>
          </w:tcPr>
          <w:p>
            <w:pPr>
              <w:numPr>
                <w:ilvl w:val="0"/>
                <w:numId w:val="0"/>
              </w:numPr>
              <w:adjustRightInd w:val="0"/>
              <w:snapToGrid w:val="0"/>
              <w:spacing w:line="360" w:lineRule="auto"/>
              <w:ind w:left="0" w:leftChars="0" w:firstLine="0" w:firstLineChars="0"/>
              <w:rPr>
                <w:rFonts w:hint="eastAsia" w:ascii="仿宋" w:hAnsi="仿宋" w:eastAsia="仿宋" w:cs="仿宋"/>
                <w:color w:val="auto"/>
                <w:kern w:val="0"/>
                <w:sz w:val="21"/>
                <w:szCs w:val="21"/>
                <w:lang w:val="en-US" w:eastAsia="zh-CN" w:bidi="ar-SA"/>
              </w:rPr>
            </w:pPr>
            <w:r>
              <w:rPr>
                <w:rFonts w:hint="eastAsia" w:ascii="仿宋" w:hAnsi="仿宋" w:eastAsia="仿宋" w:cs="仿宋"/>
                <w:bCs/>
                <w:color w:val="auto"/>
                <w:kern w:val="0"/>
                <w:sz w:val="21"/>
                <w:szCs w:val="21"/>
              </w:rPr>
              <w:t>▲</w:t>
            </w:r>
            <w:r>
              <w:rPr>
                <w:rFonts w:hint="eastAsia" w:ascii="仿宋" w:hAnsi="仿宋" w:eastAsia="仿宋" w:cs="仿宋"/>
                <w:color w:val="auto"/>
                <w:kern w:val="2"/>
                <w:sz w:val="21"/>
                <w:szCs w:val="21"/>
                <w:lang w:val="en-US" w:eastAsia="zh-CN"/>
              </w:rPr>
              <w:t>支持对计算机的安全状态进行检测，检测条件包括运行指定应用程序、禁止运行指定应用程序，对于不符合检测条件的计算机可进行报警、警告、阻断网络、阻断接入等操作。</w:t>
            </w:r>
          </w:p>
        </w:tc>
        <w:tc>
          <w:tcPr>
            <w:tcW w:w="24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color w:val="auto"/>
                <w:spacing w:val="-20"/>
                <w:kern w:val="0"/>
                <w:sz w:val="21"/>
                <w:szCs w:val="21"/>
                <w:highlight w:val="none"/>
                <w:lang w:val="en-US" w:eastAsia="zh-CN" w:bidi="ar-SA"/>
              </w:rPr>
            </w:pPr>
            <w:r>
              <w:rPr>
                <w:rFonts w:hint="eastAsia" w:ascii="仿宋" w:hAnsi="仿宋" w:eastAsia="仿宋" w:cs="仿宋"/>
                <w:color w:val="auto"/>
                <w:spacing w:val="-20"/>
                <w:kern w:val="0"/>
                <w:sz w:val="21"/>
                <w:szCs w:val="21"/>
                <w:highlight w:val="none"/>
              </w:rPr>
              <w:t>投标人根据实际情况在此处进行响应</w:t>
            </w:r>
          </w:p>
        </w:tc>
        <w:tc>
          <w:tcPr>
            <w:tcW w:w="2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color w:val="auto"/>
                <w:spacing w:val="-20"/>
                <w:kern w:val="0"/>
                <w:sz w:val="21"/>
                <w:szCs w:val="21"/>
                <w:highlight w:val="none"/>
                <w:lang w:val="en-US" w:eastAsia="zh-CN" w:bidi="ar-SA"/>
              </w:rPr>
            </w:pPr>
            <w:r>
              <w:rPr>
                <w:rFonts w:hint="eastAsia" w:ascii="仿宋" w:hAnsi="仿宋" w:eastAsia="仿宋" w:cs="仿宋"/>
                <w:color w:val="auto"/>
                <w:spacing w:val="-20"/>
                <w:kern w:val="0"/>
                <w:sz w:val="21"/>
                <w:szCs w:val="21"/>
                <w:highlight w:val="none"/>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1"/>
                <w:szCs w:val="21"/>
                <w:highlight w:val="none"/>
                <w:lang w:bidi="ar"/>
              </w:rPr>
            </w:pPr>
          </w:p>
        </w:tc>
      </w:tr>
      <w:tr>
        <w:tblPrEx>
          <w:tblCellMar>
            <w:top w:w="0" w:type="dxa"/>
            <w:left w:w="108" w:type="dxa"/>
            <w:bottom w:w="0" w:type="dxa"/>
            <w:right w:w="108" w:type="dxa"/>
          </w:tblCellMar>
        </w:tblPrEx>
        <w:trPr>
          <w:trHeight w:val="17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5</w:t>
            </w:r>
          </w:p>
        </w:tc>
        <w:tc>
          <w:tcPr>
            <w:tcW w:w="3775" w:type="dxa"/>
            <w:tcBorders>
              <w:top w:val="single" w:color="auto" w:sz="4" w:space="0"/>
              <w:left w:val="single" w:color="auto" w:sz="4" w:space="0"/>
              <w:bottom w:val="single" w:color="auto" w:sz="4" w:space="0"/>
              <w:right w:val="single" w:color="auto" w:sz="4" w:space="0"/>
            </w:tcBorders>
            <w:vAlign w:val="top"/>
          </w:tcPr>
          <w:p>
            <w:pPr>
              <w:pStyle w:val="8"/>
              <w:numPr>
                <w:ilvl w:val="0"/>
                <w:numId w:val="0"/>
              </w:numPr>
              <w:adjustRightInd w:val="0"/>
              <w:snapToGrid w:val="0"/>
              <w:spacing w:line="360" w:lineRule="auto"/>
              <w:ind w:left="0" w:leftChars="0" w:firstLine="0" w:firstLineChars="0"/>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2"/>
                <w:sz w:val="21"/>
                <w:szCs w:val="21"/>
                <w:lang w:val="en-US" w:eastAsia="zh-CN"/>
              </w:rPr>
              <w:t>记录安全检测日志，包括检测结果、计算机、计算机组、IP地址、时间、检测结果等。</w:t>
            </w:r>
          </w:p>
        </w:tc>
        <w:tc>
          <w:tcPr>
            <w:tcW w:w="24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投标人根据实际情况在此处进行响应</w:t>
            </w:r>
          </w:p>
        </w:tc>
        <w:tc>
          <w:tcPr>
            <w:tcW w:w="2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1"/>
                <w:szCs w:val="21"/>
                <w:highlight w:val="none"/>
                <w:lang w:bidi="ar"/>
              </w:rPr>
            </w:pPr>
          </w:p>
        </w:tc>
      </w:tr>
      <w:tr>
        <w:tblPrEx>
          <w:tblCellMar>
            <w:top w:w="0" w:type="dxa"/>
            <w:left w:w="108" w:type="dxa"/>
            <w:bottom w:w="0" w:type="dxa"/>
            <w:right w:w="108" w:type="dxa"/>
          </w:tblCellMar>
        </w:tblPrEx>
        <w:trPr>
          <w:trHeight w:val="959"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6</w:t>
            </w:r>
          </w:p>
        </w:tc>
        <w:tc>
          <w:tcPr>
            <w:tcW w:w="3775" w:type="dxa"/>
            <w:tcBorders>
              <w:top w:val="single" w:color="auto" w:sz="4" w:space="0"/>
              <w:left w:val="single" w:color="auto" w:sz="4" w:space="0"/>
              <w:bottom w:val="single" w:color="auto" w:sz="4" w:space="0"/>
              <w:right w:val="single" w:color="auto" w:sz="4" w:space="0"/>
            </w:tcBorders>
            <w:vAlign w:val="top"/>
          </w:tcPr>
          <w:p>
            <w:pPr>
              <w:numPr>
                <w:ilvl w:val="0"/>
                <w:numId w:val="0"/>
              </w:numPr>
              <w:adjustRightInd w:val="0"/>
              <w:snapToGrid w:val="0"/>
              <w:spacing w:line="360" w:lineRule="auto"/>
              <w:ind w:left="0" w:leftChars="0" w:firstLine="0" w:firstLineChars="0"/>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2"/>
                <w:sz w:val="21"/>
                <w:szCs w:val="21"/>
                <w:lang w:val="en-US" w:eastAsia="zh-CN"/>
              </w:rPr>
              <w:t>支持通过进程名称控制应用程序的运行，当用户运行指定程序时可报警给管理员。</w:t>
            </w:r>
          </w:p>
        </w:tc>
        <w:tc>
          <w:tcPr>
            <w:tcW w:w="24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投标人根据实际情况在此处进行响应</w:t>
            </w:r>
          </w:p>
        </w:tc>
        <w:tc>
          <w:tcPr>
            <w:tcW w:w="2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1"/>
                <w:szCs w:val="21"/>
                <w:highlight w:val="none"/>
                <w:lang w:bidi="ar"/>
              </w:rPr>
            </w:pPr>
          </w:p>
        </w:tc>
      </w:tr>
      <w:tr>
        <w:tblPrEx>
          <w:tblCellMar>
            <w:top w:w="0" w:type="dxa"/>
            <w:left w:w="108" w:type="dxa"/>
            <w:bottom w:w="0" w:type="dxa"/>
            <w:right w:w="108" w:type="dxa"/>
          </w:tblCellMar>
        </w:tblPrEx>
        <w:trPr>
          <w:trHeight w:val="437"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3775" w:type="dxa"/>
            <w:tcBorders>
              <w:top w:val="single" w:color="auto" w:sz="4" w:space="0"/>
              <w:left w:val="single" w:color="auto" w:sz="4" w:space="0"/>
              <w:bottom w:val="single" w:color="auto" w:sz="4" w:space="0"/>
              <w:right w:val="single" w:color="auto" w:sz="4" w:space="0"/>
            </w:tcBorders>
            <w:vAlign w:val="top"/>
          </w:tcPr>
          <w:p>
            <w:pPr>
              <w:pStyle w:val="8"/>
              <w:numPr>
                <w:ilvl w:val="0"/>
                <w:numId w:val="0"/>
              </w:numPr>
              <w:adjustRightInd w:val="0"/>
              <w:snapToGrid w:val="0"/>
              <w:spacing w:line="360" w:lineRule="auto"/>
              <w:ind w:left="0" w:leftChars="0" w:firstLine="0" w:firstLineChars="0"/>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2"/>
                <w:sz w:val="21"/>
                <w:szCs w:val="21"/>
                <w:lang w:val="en-US" w:eastAsia="zh-CN"/>
              </w:rPr>
              <w:t>记录应用程序启动/停止的日志，包括时间、计算机、用户、应用程序名称、文件路径等。</w:t>
            </w:r>
          </w:p>
        </w:tc>
        <w:tc>
          <w:tcPr>
            <w:tcW w:w="24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color w:val="auto"/>
                <w:spacing w:val="-20"/>
                <w:kern w:val="0"/>
                <w:sz w:val="21"/>
                <w:szCs w:val="21"/>
                <w:highlight w:val="none"/>
                <w:lang w:val="en-US" w:eastAsia="zh-CN" w:bidi="ar-SA"/>
              </w:rPr>
            </w:pPr>
            <w:r>
              <w:rPr>
                <w:rFonts w:hint="eastAsia" w:ascii="仿宋" w:hAnsi="仿宋" w:eastAsia="仿宋" w:cs="仿宋"/>
                <w:color w:val="auto"/>
                <w:spacing w:val="-20"/>
                <w:kern w:val="0"/>
                <w:sz w:val="21"/>
                <w:szCs w:val="21"/>
                <w:highlight w:val="none"/>
              </w:rPr>
              <w:t>投标人根据实际情况在此处进行响应</w:t>
            </w:r>
          </w:p>
        </w:tc>
        <w:tc>
          <w:tcPr>
            <w:tcW w:w="2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color w:val="auto"/>
                <w:spacing w:val="-20"/>
                <w:kern w:val="0"/>
                <w:sz w:val="21"/>
                <w:szCs w:val="21"/>
                <w:highlight w:val="none"/>
                <w:lang w:val="en-US" w:eastAsia="zh-CN" w:bidi="ar-SA"/>
              </w:rPr>
            </w:pPr>
            <w:r>
              <w:rPr>
                <w:rFonts w:hint="eastAsia" w:ascii="仿宋" w:hAnsi="仿宋" w:eastAsia="仿宋" w:cs="仿宋"/>
                <w:color w:val="auto"/>
                <w:spacing w:val="-20"/>
                <w:kern w:val="0"/>
                <w:sz w:val="21"/>
                <w:szCs w:val="21"/>
                <w:highlight w:val="none"/>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1"/>
                <w:szCs w:val="21"/>
                <w:highlight w:val="none"/>
                <w:lang w:bidi="ar"/>
              </w:rPr>
            </w:pPr>
          </w:p>
        </w:tc>
      </w:tr>
      <w:tr>
        <w:tblPrEx>
          <w:tblCellMar>
            <w:top w:w="0" w:type="dxa"/>
            <w:left w:w="108" w:type="dxa"/>
            <w:bottom w:w="0" w:type="dxa"/>
            <w:right w:w="108" w:type="dxa"/>
          </w:tblCellMar>
        </w:tblPrEx>
        <w:trPr>
          <w:trHeight w:val="562"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3775" w:type="dxa"/>
            <w:tcBorders>
              <w:top w:val="single" w:color="auto" w:sz="4" w:space="0"/>
              <w:left w:val="single" w:color="auto" w:sz="4" w:space="0"/>
              <w:bottom w:val="single" w:color="auto" w:sz="4" w:space="0"/>
              <w:right w:val="single" w:color="auto" w:sz="4" w:space="0"/>
            </w:tcBorders>
            <w:vAlign w:val="top"/>
          </w:tcPr>
          <w:p>
            <w:pPr>
              <w:numPr>
                <w:ilvl w:val="0"/>
                <w:numId w:val="0"/>
              </w:numPr>
              <w:adjustRightInd w:val="0"/>
              <w:snapToGrid w:val="0"/>
              <w:spacing w:line="360" w:lineRule="auto"/>
              <w:ind w:left="0" w:leftChars="0" w:firstLine="0" w:firstLineChars="0"/>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2"/>
                <w:sz w:val="21"/>
                <w:szCs w:val="21"/>
                <w:lang w:val="en-US" w:eastAsia="zh-CN"/>
              </w:rPr>
              <w:t>支持统计应用程序的运行时长及百分比</w:t>
            </w:r>
          </w:p>
        </w:tc>
        <w:tc>
          <w:tcPr>
            <w:tcW w:w="24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color w:val="auto"/>
                <w:spacing w:val="-20"/>
                <w:kern w:val="0"/>
                <w:sz w:val="21"/>
                <w:szCs w:val="21"/>
                <w:highlight w:val="none"/>
                <w:lang w:val="en-US" w:eastAsia="zh-CN" w:bidi="ar-SA"/>
              </w:rPr>
            </w:pPr>
            <w:r>
              <w:rPr>
                <w:rFonts w:hint="eastAsia" w:ascii="仿宋" w:hAnsi="仿宋" w:eastAsia="仿宋" w:cs="仿宋"/>
                <w:color w:val="auto"/>
                <w:spacing w:val="-20"/>
                <w:kern w:val="0"/>
                <w:sz w:val="21"/>
                <w:szCs w:val="21"/>
                <w:highlight w:val="none"/>
              </w:rPr>
              <w:t>投标人根据实际情况在此处进行响应</w:t>
            </w:r>
          </w:p>
        </w:tc>
        <w:tc>
          <w:tcPr>
            <w:tcW w:w="2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color w:val="auto"/>
                <w:spacing w:val="-20"/>
                <w:kern w:val="0"/>
                <w:sz w:val="21"/>
                <w:szCs w:val="21"/>
                <w:highlight w:val="none"/>
                <w:lang w:val="en-US" w:eastAsia="zh-CN" w:bidi="ar-SA"/>
              </w:rPr>
            </w:pPr>
            <w:r>
              <w:rPr>
                <w:rFonts w:hint="eastAsia" w:ascii="仿宋" w:hAnsi="仿宋" w:eastAsia="仿宋" w:cs="仿宋"/>
                <w:color w:val="auto"/>
                <w:spacing w:val="-20"/>
                <w:kern w:val="0"/>
                <w:sz w:val="21"/>
                <w:szCs w:val="21"/>
                <w:highlight w:val="none"/>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1"/>
                <w:szCs w:val="21"/>
                <w:highlight w:val="none"/>
                <w:lang w:bidi="ar"/>
              </w:rPr>
            </w:pPr>
          </w:p>
        </w:tc>
      </w:tr>
      <w:tr>
        <w:tblPrEx>
          <w:tblCellMar>
            <w:top w:w="0" w:type="dxa"/>
            <w:left w:w="108" w:type="dxa"/>
            <w:bottom w:w="0" w:type="dxa"/>
            <w:right w:w="108" w:type="dxa"/>
          </w:tblCellMar>
        </w:tblPrEx>
        <w:trPr>
          <w:trHeight w:val="321"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3775" w:type="dxa"/>
            <w:tcBorders>
              <w:top w:val="single" w:color="auto" w:sz="4" w:space="0"/>
              <w:left w:val="single" w:color="auto" w:sz="4" w:space="0"/>
              <w:bottom w:val="single" w:color="auto" w:sz="4" w:space="0"/>
              <w:right w:val="single" w:color="auto" w:sz="4" w:space="0"/>
            </w:tcBorders>
            <w:vAlign w:val="top"/>
          </w:tcPr>
          <w:p>
            <w:pPr>
              <w:pStyle w:val="8"/>
              <w:numPr>
                <w:ilvl w:val="0"/>
                <w:numId w:val="0"/>
              </w:numPr>
              <w:adjustRightInd w:val="0"/>
              <w:snapToGrid w:val="0"/>
              <w:spacing w:line="360" w:lineRule="auto"/>
              <w:ind w:left="0" w:leftChars="0" w:firstLine="0" w:firstLineChars="0"/>
              <w:rPr>
                <w:rFonts w:hint="eastAsia" w:ascii="仿宋" w:hAnsi="仿宋" w:eastAsia="仿宋" w:cs="仿宋"/>
                <w:color w:val="auto"/>
                <w:kern w:val="0"/>
                <w:sz w:val="21"/>
                <w:szCs w:val="21"/>
                <w:lang w:val="en-US" w:eastAsia="zh-CN" w:bidi="ar-SA"/>
              </w:rPr>
            </w:pPr>
            <w:r>
              <w:rPr>
                <w:rFonts w:hint="eastAsia" w:ascii="仿宋" w:hAnsi="仿宋" w:eastAsia="仿宋" w:cs="仿宋"/>
                <w:bCs/>
                <w:color w:val="auto"/>
                <w:kern w:val="0"/>
                <w:sz w:val="21"/>
                <w:szCs w:val="21"/>
              </w:rPr>
              <w:t>▲</w:t>
            </w:r>
            <w:r>
              <w:rPr>
                <w:rFonts w:hint="eastAsia" w:ascii="仿宋" w:hAnsi="仿宋" w:eastAsia="仿宋" w:cs="仿宋"/>
                <w:color w:val="auto"/>
                <w:kern w:val="2"/>
                <w:sz w:val="21"/>
                <w:szCs w:val="21"/>
                <w:lang w:val="en-US" w:eastAsia="zh-CN"/>
              </w:rPr>
              <w:t>支持统计BIOS、CPU、SCSI设备、SCSI控制器、USB控制器、操作系统名称、端口、高速缓存、键盘、内存、鼠标、网卡、系统槽、显示卡、显示器、硬盘驱动器和主板等信息。</w:t>
            </w:r>
          </w:p>
        </w:tc>
        <w:tc>
          <w:tcPr>
            <w:tcW w:w="24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color w:val="auto"/>
                <w:spacing w:val="-20"/>
                <w:kern w:val="0"/>
                <w:sz w:val="21"/>
                <w:szCs w:val="21"/>
                <w:highlight w:val="none"/>
                <w:lang w:val="en-US" w:eastAsia="zh-CN" w:bidi="ar-SA"/>
              </w:rPr>
            </w:pPr>
            <w:r>
              <w:rPr>
                <w:rFonts w:hint="eastAsia" w:ascii="仿宋" w:hAnsi="仿宋" w:eastAsia="仿宋" w:cs="仿宋"/>
                <w:color w:val="auto"/>
                <w:spacing w:val="-20"/>
                <w:kern w:val="0"/>
                <w:sz w:val="21"/>
                <w:szCs w:val="21"/>
                <w:highlight w:val="none"/>
              </w:rPr>
              <w:t>投标人根据实际情况在此处进行响应</w:t>
            </w:r>
          </w:p>
        </w:tc>
        <w:tc>
          <w:tcPr>
            <w:tcW w:w="2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1"/>
                <w:szCs w:val="21"/>
                <w:highlight w:val="none"/>
                <w:lang w:bidi="ar"/>
              </w:rPr>
            </w:pPr>
          </w:p>
        </w:tc>
      </w:tr>
      <w:tr>
        <w:tblPrEx>
          <w:tblCellMar>
            <w:top w:w="0" w:type="dxa"/>
            <w:left w:w="108" w:type="dxa"/>
            <w:bottom w:w="0" w:type="dxa"/>
            <w:right w:w="108" w:type="dxa"/>
          </w:tblCellMar>
        </w:tblPrEx>
        <w:trPr>
          <w:trHeight w:val="321"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3775" w:type="dxa"/>
            <w:tcBorders>
              <w:top w:val="single" w:color="auto" w:sz="4" w:space="0"/>
              <w:left w:val="single" w:color="auto" w:sz="4" w:space="0"/>
              <w:bottom w:val="single" w:color="auto" w:sz="4" w:space="0"/>
              <w:right w:val="single" w:color="auto" w:sz="4" w:space="0"/>
            </w:tcBorders>
            <w:vAlign w:val="top"/>
          </w:tcPr>
          <w:p>
            <w:pPr>
              <w:numPr>
                <w:ilvl w:val="0"/>
                <w:numId w:val="0"/>
              </w:numPr>
              <w:adjustRightInd w:val="0"/>
              <w:snapToGrid w:val="0"/>
              <w:spacing w:line="360" w:lineRule="auto"/>
              <w:ind w:left="0" w:leftChars="0" w:firstLine="0" w:firstLineChars="0"/>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2"/>
                <w:sz w:val="21"/>
                <w:szCs w:val="21"/>
                <w:lang w:val="en-US" w:eastAsia="zh-CN"/>
              </w:rPr>
              <w:t>支持记录操作系统以及开始菜单中的软件信息，包括：软件名称、摘要、版本、产品ID、密钥、版权信息、制造商、语言、路径、大小、安装时间等。</w:t>
            </w:r>
          </w:p>
        </w:tc>
        <w:tc>
          <w:tcPr>
            <w:tcW w:w="24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color w:val="auto"/>
                <w:spacing w:val="-20"/>
                <w:kern w:val="0"/>
                <w:sz w:val="21"/>
                <w:szCs w:val="21"/>
                <w:highlight w:val="none"/>
                <w:lang w:val="en-US" w:eastAsia="zh-CN" w:bidi="ar-SA"/>
              </w:rPr>
            </w:pPr>
            <w:r>
              <w:rPr>
                <w:rFonts w:hint="eastAsia" w:ascii="仿宋" w:hAnsi="仿宋" w:eastAsia="仿宋" w:cs="仿宋"/>
                <w:color w:val="auto"/>
                <w:spacing w:val="-20"/>
                <w:kern w:val="0"/>
                <w:sz w:val="21"/>
                <w:szCs w:val="21"/>
                <w:highlight w:val="none"/>
              </w:rPr>
              <w:t>投标人根据实际情况在此处进行响应</w:t>
            </w:r>
          </w:p>
        </w:tc>
        <w:tc>
          <w:tcPr>
            <w:tcW w:w="2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1"/>
                <w:szCs w:val="21"/>
                <w:highlight w:val="none"/>
                <w:lang w:bidi="ar"/>
              </w:rPr>
            </w:pPr>
          </w:p>
        </w:tc>
      </w:tr>
      <w:tr>
        <w:tblPrEx>
          <w:tblCellMar>
            <w:top w:w="0" w:type="dxa"/>
            <w:left w:w="108" w:type="dxa"/>
            <w:bottom w:w="0" w:type="dxa"/>
            <w:right w:w="108" w:type="dxa"/>
          </w:tblCellMar>
        </w:tblPrEx>
        <w:trPr>
          <w:trHeight w:val="321"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3775" w:type="dxa"/>
            <w:tcBorders>
              <w:top w:val="single" w:color="auto" w:sz="4" w:space="0"/>
              <w:left w:val="single" w:color="auto" w:sz="4" w:space="0"/>
              <w:bottom w:val="single" w:color="auto" w:sz="4" w:space="0"/>
              <w:right w:val="single" w:color="auto" w:sz="4" w:space="0"/>
            </w:tcBorders>
            <w:vAlign w:val="top"/>
          </w:tcPr>
          <w:p>
            <w:pPr>
              <w:pStyle w:val="8"/>
              <w:numPr>
                <w:ilvl w:val="0"/>
                <w:numId w:val="0"/>
              </w:numPr>
              <w:adjustRightInd w:val="0"/>
              <w:snapToGrid w:val="0"/>
              <w:spacing w:line="360" w:lineRule="auto"/>
              <w:ind w:left="0" w:leftChars="0" w:firstLine="0" w:firstLineChars="0"/>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2"/>
                <w:sz w:val="21"/>
                <w:szCs w:val="21"/>
                <w:lang w:val="en-US" w:eastAsia="zh-CN"/>
              </w:rPr>
              <w:t>支持记录硬件设备的增加、变化、删除。</w:t>
            </w:r>
          </w:p>
        </w:tc>
        <w:tc>
          <w:tcPr>
            <w:tcW w:w="24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投标人根据实际情况在此处进行响应</w:t>
            </w:r>
          </w:p>
        </w:tc>
        <w:tc>
          <w:tcPr>
            <w:tcW w:w="2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color w:val="auto"/>
                <w:spacing w:val="-20"/>
                <w:kern w:val="0"/>
                <w:sz w:val="21"/>
                <w:szCs w:val="21"/>
                <w:highlight w:val="none"/>
                <w:lang w:val="en-US" w:eastAsia="zh-CN" w:bidi="ar-SA"/>
              </w:rPr>
            </w:pPr>
            <w:r>
              <w:rPr>
                <w:rFonts w:hint="eastAsia" w:ascii="仿宋" w:hAnsi="仿宋" w:eastAsia="仿宋" w:cs="仿宋"/>
                <w:color w:val="auto"/>
                <w:spacing w:val="-20"/>
                <w:kern w:val="0"/>
                <w:sz w:val="21"/>
                <w:szCs w:val="21"/>
                <w:highlight w:val="none"/>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1"/>
                <w:szCs w:val="21"/>
                <w:highlight w:val="none"/>
                <w:lang w:bidi="ar"/>
              </w:rPr>
            </w:pPr>
          </w:p>
        </w:tc>
      </w:tr>
      <w:tr>
        <w:tblPrEx>
          <w:tblCellMar>
            <w:top w:w="0" w:type="dxa"/>
            <w:left w:w="108" w:type="dxa"/>
            <w:bottom w:w="0" w:type="dxa"/>
            <w:right w:w="108" w:type="dxa"/>
          </w:tblCellMar>
        </w:tblPrEx>
        <w:trPr>
          <w:trHeight w:val="321"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3775" w:type="dxa"/>
            <w:tcBorders>
              <w:top w:val="single" w:color="auto" w:sz="4" w:space="0"/>
              <w:left w:val="single" w:color="auto" w:sz="4" w:space="0"/>
              <w:bottom w:val="single" w:color="auto" w:sz="4" w:space="0"/>
              <w:right w:val="single" w:color="auto" w:sz="4" w:space="0"/>
            </w:tcBorders>
            <w:vAlign w:val="top"/>
          </w:tcPr>
          <w:p>
            <w:pPr>
              <w:numPr>
                <w:ilvl w:val="0"/>
                <w:numId w:val="0"/>
              </w:numPr>
              <w:adjustRightInd w:val="0"/>
              <w:snapToGrid w:val="0"/>
              <w:spacing w:line="360" w:lineRule="auto"/>
              <w:ind w:left="0" w:leftChars="0" w:firstLine="0" w:firstLineChars="0"/>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2"/>
                <w:sz w:val="21"/>
                <w:szCs w:val="21"/>
                <w:lang w:val="en-US" w:eastAsia="zh-CN"/>
              </w:rPr>
              <w:t>支持记录软件的增加、变化和删除，包括软件变化的日期、时间、计算机、IP地址、软件名称等。</w:t>
            </w:r>
          </w:p>
        </w:tc>
        <w:tc>
          <w:tcPr>
            <w:tcW w:w="24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color w:val="auto"/>
                <w:spacing w:val="-20"/>
                <w:kern w:val="0"/>
                <w:sz w:val="21"/>
                <w:szCs w:val="21"/>
                <w:highlight w:val="none"/>
                <w:lang w:val="en-US" w:eastAsia="zh-CN" w:bidi="ar-SA"/>
              </w:rPr>
            </w:pPr>
            <w:r>
              <w:rPr>
                <w:rFonts w:hint="eastAsia" w:ascii="仿宋" w:hAnsi="仿宋" w:eastAsia="仿宋" w:cs="仿宋"/>
                <w:color w:val="auto"/>
                <w:spacing w:val="-20"/>
                <w:kern w:val="0"/>
                <w:sz w:val="21"/>
                <w:szCs w:val="21"/>
                <w:highlight w:val="none"/>
              </w:rPr>
              <w:t>投标人根据实际情况在此处进行响应</w:t>
            </w:r>
          </w:p>
        </w:tc>
        <w:tc>
          <w:tcPr>
            <w:tcW w:w="2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color w:val="auto"/>
                <w:spacing w:val="-20"/>
                <w:kern w:val="0"/>
                <w:sz w:val="21"/>
                <w:szCs w:val="21"/>
                <w:highlight w:val="none"/>
                <w:lang w:val="en-US" w:eastAsia="zh-CN" w:bidi="ar-SA"/>
              </w:rPr>
            </w:pPr>
            <w:r>
              <w:rPr>
                <w:rFonts w:hint="eastAsia" w:ascii="仿宋" w:hAnsi="仿宋" w:eastAsia="仿宋" w:cs="仿宋"/>
                <w:color w:val="auto"/>
                <w:spacing w:val="-20"/>
                <w:kern w:val="0"/>
                <w:sz w:val="21"/>
                <w:szCs w:val="21"/>
                <w:highlight w:val="none"/>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1"/>
                <w:szCs w:val="21"/>
                <w:highlight w:val="none"/>
                <w:lang w:bidi="ar"/>
              </w:rPr>
            </w:pPr>
          </w:p>
        </w:tc>
      </w:tr>
      <w:tr>
        <w:tblPrEx>
          <w:tblCellMar>
            <w:top w:w="0" w:type="dxa"/>
            <w:left w:w="108" w:type="dxa"/>
            <w:bottom w:w="0" w:type="dxa"/>
            <w:right w:w="108" w:type="dxa"/>
          </w:tblCellMar>
        </w:tblPrEx>
        <w:trPr>
          <w:trHeight w:val="321"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3775" w:type="dxa"/>
            <w:tcBorders>
              <w:top w:val="single" w:color="auto" w:sz="4" w:space="0"/>
              <w:left w:val="single" w:color="auto" w:sz="4" w:space="0"/>
              <w:bottom w:val="single" w:color="auto" w:sz="4" w:space="0"/>
              <w:right w:val="single" w:color="auto" w:sz="4" w:space="0"/>
            </w:tcBorders>
            <w:vAlign w:val="top"/>
          </w:tcPr>
          <w:p>
            <w:pPr>
              <w:pStyle w:val="8"/>
              <w:numPr>
                <w:ilvl w:val="0"/>
                <w:numId w:val="0"/>
              </w:numPr>
              <w:adjustRightInd w:val="0"/>
              <w:snapToGrid w:val="0"/>
              <w:spacing w:line="360" w:lineRule="auto"/>
              <w:ind w:left="0" w:leftChars="0" w:firstLine="0" w:firstLineChars="0"/>
              <w:rPr>
                <w:rFonts w:hint="eastAsia" w:ascii="仿宋" w:hAnsi="仿宋" w:eastAsia="仿宋" w:cs="仿宋"/>
                <w:color w:val="auto"/>
                <w:kern w:val="0"/>
                <w:sz w:val="21"/>
                <w:szCs w:val="21"/>
                <w:lang w:val="en-US" w:eastAsia="zh-CN" w:bidi="ar-SA"/>
              </w:rPr>
            </w:pPr>
            <w:r>
              <w:rPr>
                <w:rFonts w:hint="eastAsia" w:ascii="仿宋" w:hAnsi="仿宋" w:eastAsia="仿宋" w:cs="仿宋"/>
                <w:bCs/>
                <w:color w:val="auto"/>
                <w:kern w:val="0"/>
                <w:sz w:val="21"/>
                <w:szCs w:val="21"/>
              </w:rPr>
              <w:t>▲</w:t>
            </w:r>
            <w:r>
              <w:rPr>
                <w:rFonts w:hint="eastAsia" w:ascii="仿宋" w:hAnsi="仿宋" w:eastAsia="仿宋" w:cs="仿宋"/>
                <w:color w:val="auto"/>
                <w:kern w:val="2"/>
                <w:sz w:val="21"/>
                <w:szCs w:val="21"/>
                <w:lang w:val="en-US" w:eastAsia="zh-CN"/>
              </w:rPr>
              <w:t>支持软件分发功能，可设置命令行、运行模式，支持设置分发程序包及软件安装成功与否的检测条件。</w:t>
            </w:r>
          </w:p>
        </w:tc>
        <w:tc>
          <w:tcPr>
            <w:tcW w:w="24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投标人根据实际情况在此处进行响应</w:t>
            </w:r>
          </w:p>
        </w:tc>
        <w:tc>
          <w:tcPr>
            <w:tcW w:w="2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1"/>
                <w:szCs w:val="21"/>
                <w:highlight w:val="none"/>
                <w:lang w:bidi="ar"/>
              </w:rPr>
            </w:pPr>
          </w:p>
        </w:tc>
      </w:tr>
      <w:tr>
        <w:tblPrEx>
          <w:tblCellMar>
            <w:top w:w="0" w:type="dxa"/>
            <w:left w:w="108" w:type="dxa"/>
            <w:bottom w:w="0" w:type="dxa"/>
            <w:right w:w="108" w:type="dxa"/>
          </w:tblCellMar>
        </w:tblPrEx>
        <w:trPr>
          <w:trHeight w:val="321"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3775" w:type="dxa"/>
            <w:tcBorders>
              <w:top w:val="single" w:color="auto" w:sz="4" w:space="0"/>
              <w:left w:val="single" w:color="auto" w:sz="4" w:space="0"/>
              <w:bottom w:val="single" w:color="auto" w:sz="4" w:space="0"/>
              <w:right w:val="single" w:color="auto" w:sz="4" w:space="0"/>
            </w:tcBorders>
            <w:vAlign w:val="top"/>
          </w:tcPr>
          <w:p>
            <w:pPr>
              <w:numPr>
                <w:ilvl w:val="0"/>
                <w:numId w:val="0"/>
              </w:numPr>
              <w:ind w:left="0" w:leftChars="0" w:firstLine="0" w:firstLineChars="0"/>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2"/>
                <w:sz w:val="21"/>
                <w:szCs w:val="21"/>
                <w:lang w:val="en-US" w:eastAsia="zh-CN"/>
              </w:rPr>
              <w:t>支持禁止蓝牙设备、USB设备和网络设备的接入。</w:t>
            </w:r>
          </w:p>
        </w:tc>
        <w:tc>
          <w:tcPr>
            <w:tcW w:w="24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color w:val="auto"/>
                <w:spacing w:val="-20"/>
                <w:kern w:val="0"/>
                <w:sz w:val="21"/>
                <w:szCs w:val="21"/>
                <w:highlight w:val="none"/>
                <w:lang w:val="en-US" w:eastAsia="zh-CN" w:bidi="ar-SA"/>
              </w:rPr>
            </w:pPr>
            <w:r>
              <w:rPr>
                <w:rFonts w:hint="eastAsia" w:ascii="仿宋" w:hAnsi="仿宋" w:eastAsia="仿宋" w:cs="仿宋"/>
                <w:color w:val="auto"/>
                <w:spacing w:val="-20"/>
                <w:kern w:val="0"/>
                <w:sz w:val="21"/>
                <w:szCs w:val="21"/>
                <w:highlight w:val="none"/>
              </w:rPr>
              <w:t>投标人根据实际情况在此处进行响应</w:t>
            </w:r>
          </w:p>
        </w:tc>
        <w:tc>
          <w:tcPr>
            <w:tcW w:w="2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1"/>
                <w:szCs w:val="21"/>
                <w:highlight w:val="none"/>
                <w:lang w:bidi="ar"/>
              </w:rPr>
            </w:pPr>
          </w:p>
        </w:tc>
      </w:tr>
      <w:tr>
        <w:tblPrEx>
          <w:tblCellMar>
            <w:top w:w="0" w:type="dxa"/>
            <w:left w:w="108" w:type="dxa"/>
            <w:bottom w:w="0" w:type="dxa"/>
            <w:right w:w="108" w:type="dxa"/>
          </w:tblCellMar>
        </w:tblPrEx>
        <w:trPr>
          <w:trHeight w:val="321"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3775" w:type="dxa"/>
            <w:tcBorders>
              <w:top w:val="single" w:color="auto" w:sz="4" w:space="0"/>
              <w:left w:val="single" w:color="auto" w:sz="4" w:space="0"/>
              <w:bottom w:val="single" w:color="auto" w:sz="4" w:space="0"/>
              <w:right w:val="single" w:color="auto" w:sz="4" w:space="0"/>
            </w:tcBorders>
            <w:vAlign w:val="top"/>
          </w:tcPr>
          <w:p>
            <w:pPr>
              <w:pStyle w:val="8"/>
              <w:numPr>
                <w:ilvl w:val="0"/>
                <w:numId w:val="0"/>
              </w:numPr>
              <w:ind w:left="0" w:leftChars="0" w:firstLine="0" w:firstLineChars="0"/>
              <w:rPr>
                <w:rFonts w:hint="eastAsia" w:ascii="仿宋" w:hAnsi="仿宋" w:eastAsia="仿宋" w:cs="仿宋"/>
                <w:color w:val="auto"/>
                <w:kern w:val="0"/>
                <w:sz w:val="21"/>
                <w:szCs w:val="21"/>
                <w:lang w:val="en-US" w:eastAsia="zh-CN" w:bidi="ar-SA"/>
              </w:rPr>
            </w:pPr>
            <w:r>
              <w:rPr>
                <w:rFonts w:hint="eastAsia" w:ascii="仿宋" w:hAnsi="仿宋" w:eastAsia="仿宋" w:cs="仿宋"/>
                <w:bCs/>
                <w:color w:val="auto"/>
                <w:kern w:val="0"/>
                <w:sz w:val="21"/>
                <w:szCs w:val="21"/>
              </w:rPr>
              <w:t>▲</w:t>
            </w:r>
            <w:r>
              <w:rPr>
                <w:rFonts w:hint="eastAsia" w:ascii="仿宋" w:hAnsi="仿宋" w:eastAsia="仿宋" w:cs="仿宋"/>
                <w:color w:val="auto"/>
                <w:kern w:val="2"/>
                <w:sz w:val="21"/>
                <w:szCs w:val="21"/>
                <w:lang w:val="en-US" w:eastAsia="zh-CN"/>
              </w:rPr>
              <w:t>包含历史采购2430点基本模块、应用程序管控模块、设备管控模块、远程维护模块、资产管理模块一年维保服务。</w:t>
            </w:r>
          </w:p>
        </w:tc>
        <w:tc>
          <w:tcPr>
            <w:tcW w:w="24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投标人根据实际情况在此处进行响应</w:t>
            </w:r>
          </w:p>
        </w:tc>
        <w:tc>
          <w:tcPr>
            <w:tcW w:w="2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“正偏离”或“无偏离”或“负偏离”</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auto"/>
                <w:kern w:val="0"/>
                <w:sz w:val="21"/>
                <w:szCs w:val="21"/>
                <w:highlight w:val="none"/>
                <w:lang w:bidi="ar"/>
              </w:rPr>
            </w:pPr>
          </w:p>
        </w:tc>
      </w:tr>
    </w:tbl>
    <w:p>
      <w:pPr>
        <w:keepNext w:val="0"/>
        <w:keepLines w:val="0"/>
        <w:pageBreakBefore w:val="0"/>
        <w:widowControl/>
        <w:numPr>
          <w:ilvl w:val="0"/>
          <w:numId w:val="0"/>
        </w:numPr>
        <w:spacing w:line="480" w:lineRule="exact"/>
        <w:jc w:val="left"/>
        <w:rPr>
          <w:rFonts w:hint="eastAsia" w:ascii="仿宋" w:hAnsi="仿宋" w:eastAsia="仿宋" w:cs="仿宋"/>
          <w:b/>
          <w:color w:val="auto"/>
          <w:sz w:val="24"/>
          <w:szCs w:val="24"/>
          <w:highlight w:val="none"/>
          <w:lang w:val="en-US" w:eastAsia="zh-CN"/>
        </w:rPr>
      </w:pPr>
    </w:p>
    <w:p>
      <w:pPr>
        <w:keepNext w:val="0"/>
        <w:keepLines w:val="0"/>
        <w:pageBreakBefore w:val="0"/>
        <w:widowControl/>
        <w:numPr>
          <w:ilvl w:val="0"/>
          <w:numId w:val="0"/>
        </w:numPr>
        <w:spacing w:line="480" w:lineRule="exact"/>
        <w:jc w:val="left"/>
        <w:rPr>
          <w:rFonts w:hint="eastAsia" w:ascii="仿宋" w:hAnsi="仿宋" w:eastAsia="仿宋" w:cs="仿宋"/>
          <w:b/>
          <w:color w:val="auto"/>
          <w:sz w:val="24"/>
          <w:szCs w:val="24"/>
          <w:highlight w:val="none"/>
        </w:rPr>
      </w:pPr>
      <w:r>
        <w:rPr>
          <w:rFonts w:hint="eastAsia" w:ascii="仿宋" w:hAnsi="仿宋" w:eastAsia="仿宋" w:cs="仿宋"/>
          <w:b/>
          <w:bCs w:val="0"/>
          <w:i w:val="0"/>
          <w:caps w:val="0"/>
          <w:color w:val="auto"/>
          <w:spacing w:val="0"/>
          <w:w w:val="100"/>
          <w:sz w:val="28"/>
          <w:szCs w:val="28"/>
          <w:lang w:val="en-US" w:eastAsia="zh-CN"/>
        </w:rPr>
        <w:t xml:space="preserve"> </w:t>
      </w:r>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商务条款偏离表格式</w:t>
      </w:r>
      <w:r>
        <w:rPr>
          <w:rFonts w:hint="eastAsia" w:ascii="仿宋" w:hAnsi="仿宋" w:eastAsia="仿宋" w:cs="仿宋"/>
          <w:b/>
          <w:color w:val="auto"/>
          <w:spacing w:val="0"/>
          <w:w w:val="100"/>
          <w:sz w:val="24"/>
          <w:szCs w:val="24"/>
          <w:highlight w:val="none"/>
        </w:rPr>
        <w:t xml:space="preserve">  </w:t>
      </w:r>
    </w:p>
    <w:tbl>
      <w:tblPr>
        <w:tblStyle w:val="22"/>
        <w:tblpPr w:leftFromText="180" w:rightFromText="180" w:vertAnchor="text" w:horzAnchor="page" w:tblpX="1470" w:tblpY="456"/>
        <w:tblW w:w="94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3"/>
        <w:gridCol w:w="4175"/>
        <w:gridCol w:w="1730"/>
        <w:gridCol w:w="1700"/>
        <w:gridCol w:w="1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379"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4175" w:type="dxa"/>
            <w:tcBorders>
              <w:top w:val="single" w:color="000000" w:sz="4" w:space="0"/>
              <w:left w:val="single" w:color="000000" w:sz="4" w:space="0"/>
              <w:bottom w:val="single" w:color="000000" w:sz="4" w:space="0"/>
              <w:right w:val="single" w:color="000000" w:sz="4" w:space="0"/>
            </w:tcBorders>
            <w:vAlign w:val="center"/>
          </w:tcPr>
          <w:p>
            <w:pPr>
              <w:spacing w:line="379"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招标商务条款</w:t>
            </w:r>
          </w:p>
        </w:tc>
        <w:tc>
          <w:tcPr>
            <w:tcW w:w="1730" w:type="dxa"/>
            <w:tcBorders>
              <w:top w:val="single" w:color="000000" w:sz="4" w:space="0"/>
              <w:left w:val="single" w:color="000000" w:sz="4" w:space="0"/>
              <w:bottom w:val="single" w:color="000000" w:sz="4" w:space="0"/>
              <w:right w:val="single" w:color="000000" w:sz="4" w:space="0"/>
            </w:tcBorders>
            <w:vAlign w:val="center"/>
          </w:tcPr>
          <w:p>
            <w:pPr>
              <w:spacing w:line="379"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投标响应</w:t>
            </w:r>
          </w:p>
        </w:tc>
        <w:tc>
          <w:tcPr>
            <w:tcW w:w="1700" w:type="dxa"/>
            <w:tcBorders>
              <w:top w:val="single" w:color="000000" w:sz="4" w:space="0"/>
              <w:left w:val="single" w:color="000000" w:sz="4" w:space="0"/>
              <w:bottom w:val="single" w:color="000000" w:sz="4" w:space="0"/>
              <w:right w:val="single" w:color="000000" w:sz="4" w:space="0"/>
            </w:tcBorders>
            <w:vAlign w:val="center"/>
          </w:tcPr>
          <w:p>
            <w:pPr>
              <w:spacing w:line="379"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偏离情况说明</w:t>
            </w:r>
          </w:p>
        </w:tc>
        <w:tc>
          <w:tcPr>
            <w:tcW w:w="1113" w:type="dxa"/>
            <w:tcBorders>
              <w:top w:val="single" w:color="000000" w:sz="4" w:space="0"/>
              <w:left w:val="single" w:color="000000" w:sz="4" w:space="0"/>
              <w:bottom w:val="single" w:color="000000" w:sz="4" w:space="0"/>
              <w:right w:val="single" w:color="000000" w:sz="4" w:space="0"/>
            </w:tcBorders>
            <w:vAlign w:val="center"/>
          </w:tcPr>
          <w:p>
            <w:pPr>
              <w:spacing w:line="379" w:lineRule="exact"/>
              <w:ind w:firstLine="240" w:firstLineChars="100"/>
              <w:jc w:val="both"/>
              <w:rPr>
                <w:rFonts w:hint="eastAsia" w:ascii="仿宋" w:hAnsi="仿宋" w:eastAsia="仿宋" w:cs="仿宋"/>
                <w:color w:val="auto"/>
                <w:highlight w:val="none"/>
              </w:rPr>
            </w:pPr>
            <w:r>
              <w:rPr>
                <w:rFonts w:hint="eastAsia" w:ascii="仿宋" w:hAnsi="仿宋" w:eastAsia="仿宋" w:cs="仿宋"/>
                <w:color w:val="auto"/>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379"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4175"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cs="仿宋" w:eastAsiaTheme="minorEastAsia"/>
                <w:color w:val="auto"/>
                <w:sz w:val="24"/>
                <w:szCs w:val="24"/>
                <w:highlight w:val="none"/>
                <w:lang w:val="en-US" w:eastAsia="zh-CN" w:bidi="ar-SA"/>
              </w:rPr>
            </w:pPr>
            <w:r>
              <w:rPr>
                <w:rFonts w:hint="eastAsia" w:ascii="仿宋" w:hAnsi="仿宋" w:eastAsia="仿宋" w:cs="仿宋"/>
                <w:color w:val="auto"/>
              </w:rPr>
              <w:t>★</w:t>
            </w:r>
            <w:r>
              <w:rPr>
                <w:rFonts w:hint="eastAsia" w:ascii="宋体" w:hAnsi="宋体"/>
                <w:b/>
                <w:bCs/>
                <w:color w:val="auto"/>
                <w:kern w:val="2"/>
                <w:szCs w:val="21"/>
              </w:rPr>
              <w:t>服务期要求</w:t>
            </w:r>
            <w:r>
              <w:rPr>
                <w:rFonts w:hint="eastAsia" w:ascii="宋体" w:hAnsi="宋体"/>
                <w:b/>
                <w:bCs/>
                <w:color w:val="auto"/>
                <w:kern w:val="2"/>
                <w:szCs w:val="21"/>
                <w:lang w:eastAsia="zh-CN"/>
              </w:rPr>
              <w:t>：</w:t>
            </w:r>
            <w:r>
              <w:rPr>
                <w:rFonts w:hint="eastAsia" w:asciiTheme="minorEastAsia" w:hAnsiTheme="minorEastAsia" w:eastAsiaTheme="minorEastAsia" w:cstheme="minorEastAsia"/>
                <w:color w:val="auto"/>
                <w:kern w:val="2"/>
                <w:szCs w:val="21"/>
              </w:rPr>
              <w:t>指合同签订之日起至服务结束的时间期限</w:t>
            </w:r>
            <w:r>
              <w:rPr>
                <w:rFonts w:hint="eastAsia" w:asciiTheme="minorEastAsia" w:hAnsiTheme="minorEastAsia" w:eastAsiaTheme="minorEastAsia" w:cstheme="minorEastAsia"/>
                <w:color w:val="auto"/>
                <w:kern w:val="2"/>
                <w:szCs w:val="21"/>
                <w:lang w:eastAsia="zh-CN"/>
              </w:rPr>
              <w:t>，</w:t>
            </w:r>
            <w:r>
              <w:rPr>
                <w:rFonts w:hint="eastAsia" w:asciiTheme="minorEastAsia" w:hAnsiTheme="minorEastAsia" w:eastAsiaTheme="minorEastAsia" w:cstheme="minorEastAsia"/>
                <w:color w:val="auto"/>
                <w:kern w:val="2"/>
                <w:szCs w:val="21"/>
                <w:lang w:val="en-US" w:eastAsia="zh-CN"/>
              </w:rPr>
              <w:t>为期一年</w:t>
            </w:r>
            <w:r>
              <w:rPr>
                <w:rFonts w:hint="eastAsia" w:asciiTheme="minorEastAsia" w:hAnsiTheme="minorEastAsia" w:eastAsiaTheme="minorEastAsia" w:cstheme="minorEastAsia"/>
                <w:bCs/>
                <w:color w:val="auto"/>
                <w:kern w:val="2"/>
                <w:szCs w:val="21"/>
              </w:rPr>
              <w:t>。</w:t>
            </w:r>
          </w:p>
        </w:tc>
        <w:tc>
          <w:tcPr>
            <w:tcW w:w="17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投标人根据实际情况在此处进行响应</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“正偏离”或“无偏离”或“负偏离”</w:t>
            </w:r>
          </w:p>
        </w:tc>
        <w:tc>
          <w:tcPr>
            <w:tcW w:w="1113" w:type="dxa"/>
            <w:tcBorders>
              <w:top w:val="single" w:color="000000" w:sz="4" w:space="0"/>
              <w:left w:val="single" w:color="000000" w:sz="4" w:space="0"/>
              <w:bottom w:val="single" w:color="000000" w:sz="4" w:space="0"/>
              <w:right w:val="single" w:color="000000" w:sz="4" w:space="0"/>
            </w:tcBorders>
            <w:vAlign w:val="center"/>
          </w:tcPr>
          <w:p>
            <w:pPr>
              <w:spacing w:line="379" w:lineRule="exact"/>
              <w:ind w:firstLine="240" w:firstLineChars="100"/>
              <w:jc w:val="both"/>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379"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p>
        </w:tc>
        <w:tc>
          <w:tcPr>
            <w:tcW w:w="4175"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bCs/>
                <w:color w:val="auto"/>
                <w:sz w:val="24"/>
                <w:szCs w:val="24"/>
                <w:lang w:val="en-US" w:eastAsia="zh-CN" w:bidi="ar-SA"/>
              </w:rPr>
            </w:pPr>
            <w:r>
              <w:rPr>
                <w:rFonts w:hint="eastAsia" w:ascii="仿宋" w:hAnsi="仿宋" w:eastAsia="仿宋" w:cs="仿宋"/>
                <w:color w:val="auto"/>
              </w:rPr>
              <w:t>★</w:t>
            </w:r>
            <w:r>
              <w:rPr>
                <w:rFonts w:hint="eastAsia" w:ascii="宋体" w:hAnsi="宋体"/>
                <w:b/>
                <w:bCs/>
                <w:color w:val="auto"/>
                <w:kern w:val="2"/>
                <w:szCs w:val="21"/>
              </w:rPr>
              <w:t>付款方式</w:t>
            </w:r>
            <w:r>
              <w:rPr>
                <w:rFonts w:hint="eastAsia" w:ascii="宋体" w:hAnsi="宋体"/>
                <w:b/>
                <w:bCs/>
                <w:color w:val="auto"/>
                <w:kern w:val="2"/>
                <w:szCs w:val="21"/>
                <w:lang w:eastAsia="zh-CN"/>
              </w:rPr>
              <w:t>：</w:t>
            </w:r>
            <w:r>
              <w:rPr>
                <w:rFonts w:hint="eastAsia" w:asciiTheme="minorEastAsia" w:hAnsiTheme="minorEastAsia" w:eastAsiaTheme="minorEastAsia" w:cstheme="minorEastAsia"/>
                <w:color w:val="auto"/>
                <w:kern w:val="2"/>
                <w:szCs w:val="21"/>
                <w:lang w:bidi="ar"/>
              </w:rPr>
              <w:t>按合同约定内容执行付款</w:t>
            </w:r>
          </w:p>
        </w:tc>
        <w:tc>
          <w:tcPr>
            <w:tcW w:w="17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投标人根据实际情况在此处进行响应</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“正偏离”或“无偏离”或“负偏离”</w:t>
            </w:r>
          </w:p>
        </w:tc>
        <w:tc>
          <w:tcPr>
            <w:tcW w:w="1113" w:type="dxa"/>
            <w:tcBorders>
              <w:top w:val="single" w:color="000000" w:sz="4" w:space="0"/>
              <w:left w:val="single" w:color="000000" w:sz="4" w:space="0"/>
              <w:bottom w:val="single" w:color="000000" w:sz="4" w:space="0"/>
              <w:right w:val="single" w:color="000000" w:sz="4" w:space="0"/>
            </w:tcBorders>
            <w:vAlign w:val="center"/>
          </w:tcPr>
          <w:p>
            <w:pPr>
              <w:spacing w:line="379" w:lineRule="exact"/>
              <w:jc w:val="cente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379"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4175"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color w:val="auto"/>
              </w:rPr>
            </w:pPr>
            <w:r>
              <w:rPr>
                <w:rFonts w:hint="eastAsia" w:ascii="仿宋" w:hAnsi="仿宋" w:eastAsia="仿宋" w:cs="仿宋"/>
                <w:color w:val="auto"/>
              </w:rPr>
              <w:t>★</w:t>
            </w:r>
            <w:r>
              <w:rPr>
                <w:rFonts w:hint="eastAsia" w:ascii="宋体" w:hAnsi="宋体" w:cs="宋体"/>
                <w:b/>
                <w:bCs w:val="0"/>
                <w:color w:val="auto"/>
                <w:szCs w:val="21"/>
              </w:rPr>
              <w:t>免费质保</w:t>
            </w:r>
            <w:r>
              <w:rPr>
                <w:rFonts w:hint="eastAsia" w:ascii="宋体" w:hAnsi="宋体" w:cs="宋体"/>
                <w:b/>
                <w:bCs w:val="0"/>
                <w:color w:val="auto"/>
                <w:szCs w:val="21"/>
                <w:lang w:eastAsia="zh-CN"/>
              </w:rPr>
              <w:t>：</w:t>
            </w:r>
            <w:r>
              <w:rPr>
                <w:rFonts w:hint="eastAsia" w:ascii="宋体" w:hAnsi="宋体" w:cs="宋体"/>
                <w:bCs/>
                <w:color w:val="auto"/>
                <w:szCs w:val="21"/>
                <w:lang w:val="en-US" w:eastAsia="zh-CN"/>
              </w:rPr>
              <w:t>至少</w:t>
            </w:r>
            <w:r>
              <w:rPr>
                <w:rFonts w:hint="eastAsia" w:ascii="宋体" w:hAnsi="宋体" w:cs="宋体"/>
                <w:bCs/>
                <w:color w:val="auto"/>
                <w:szCs w:val="21"/>
              </w:rPr>
              <w:t>一年免费</w:t>
            </w:r>
            <w:r>
              <w:rPr>
                <w:rFonts w:hint="eastAsia" w:ascii="宋体" w:hAnsi="宋体" w:cs="宋体"/>
                <w:bCs/>
                <w:color w:val="auto"/>
                <w:szCs w:val="21"/>
                <w:lang w:val="en-US" w:eastAsia="zh-CN"/>
              </w:rPr>
              <w:t>升级</w:t>
            </w:r>
            <w:r>
              <w:rPr>
                <w:rFonts w:hint="eastAsia" w:ascii="宋体" w:hAnsi="宋体" w:cs="宋体"/>
                <w:bCs/>
                <w:color w:val="auto"/>
                <w:szCs w:val="21"/>
              </w:rPr>
              <w:t>服务</w:t>
            </w:r>
            <w:r>
              <w:rPr>
                <w:rFonts w:hint="eastAsia" w:ascii="宋体" w:hAnsi="宋体" w:cs="宋体"/>
                <w:bCs/>
                <w:color w:val="auto"/>
                <w:szCs w:val="21"/>
                <w:lang w:eastAsia="zh-CN"/>
              </w:rPr>
              <w:t>。</w:t>
            </w:r>
          </w:p>
        </w:tc>
        <w:tc>
          <w:tcPr>
            <w:tcW w:w="17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投标人根据实际情况在此处进行响应</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pacing w:line="48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“正偏离”或“无偏离”或“负偏离”</w:t>
            </w:r>
          </w:p>
        </w:tc>
        <w:tc>
          <w:tcPr>
            <w:tcW w:w="1113" w:type="dxa"/>
            <w:tcBorders>
              <w:top w:val="single" w:color="000000" w:sz="4" w:space="0"/>
              <w:left w:val="single" w:color="000000" w:sz="4" w:space="0"/>
              <w:bottom w:val="single" w:color="000000" w:sz="4" w:space="0"/>
              <w:right w:val="single" w:color="000000" w:sz="4" w:space="0"/>
            </w:tcBorders>
            <w:vAlign w:val="center"/>
          </w:tcPr>
          <w:p>
            <w:pPr>
              <w:spacing w:line="379" w:lineRule="exact"/>
              <w:jc w:val="center"/>
              <w:rPr>
                <w:rFonts w:hint="eastAsia" w:ascii="仿宋" w:hAnsi="仿宋" w:eastAsia="仿宋" w:cs="仿宋"/>
                <w:color w:val="auto"/>
                <w:highlight w:val="none"/>
              </w:rPr>
            </w:pPr>
          </w:p>
        </w:tc>
      </w:tr>
    </w:tbl>
    <w:p>
      <w:pPr>
        <w:keepNext/>
        <w:keepLines/>
        <w:pageBreakBefore w:val="0"/>
        <w:tabs>
          <w:tab w:val="left" w:pos="525"/>
        </w:tabs>
        <w:kinsoku/>
        <w:wordWrap/>
        <w:overflowPunct/>
        <w:topLinePunct w:val="0"/>
        <w:autoSpaceDE/>
        <w:autoSpaceDN/>
        <w:bidi w:val="0"/>
        <w:adjustRightInd/>
        <w:snapToGrid/>
        <w:spacing w:line="460" w:lineRule="atLeast"/>
        <w:jc w:val="both"/>
        <w:textAlignment w:val="auto"/>
        <w:outlineLvl w:val="3"/>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注：1. 上表所列各项均为不可负偏离条款。</w:t>
      </w:r>
    </w:p>
    <w:p>
      <w:pPr>
        <w:keepNext/>
        <w:keepLines/>
        <w:pageBreakBefore w:val="0"/>
        <w:numPr>
          <w:ilvl w:val="0"/>
          <w:numId w:val="0"/>
        </w:numPr>
        <w:tabs>
          <w:tab w:val="left" w:pos="525"/>
        </w:tabs>
        <w:kinsoku/>
        <w:wordWrap/>
        <w:overflowPunct/>
        <w:topLinePunct w:val="0"/>
        <w:autoSpaceDE/>
        <w:autoSpaceDN/>
        <w:bidi w:val="0"/>
        <w:adjustRightInd/>
        <w:snapToGrid/>
        <w:spacing w:line="460" w:lineRule="atLeast"/>
        <w:ind w:firstLine="482" w:firstLineChars="200"/>
        <w:jc w:val="both"/>
        <w:textAlignment w:val="auto"/>
        <w:outlineLvl w:val="3"/>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rPr>
        <w:t>2.</w:t>
      </w:r>
      <w:r>
        <w:rPr>
          <w:rFonts w:hint="eastAsia" w:ascii="仿宋" w:hAnsi="仿宋" w:eastAsia="仿宋" w:cs="仿宋"/>
          <w:b/>
          <w:color w:val="auto"/>
          <w:kern w:val="2"/>
          <w:sz w:val="24"/>
          <w:szCs w:val="24"/>
          <w:highlight w:val="none"/>
        </w:rPr>
        <w:t>“投标响应”一栏应当详细填写投标人自身响应情况，而不能不合理照搬照抄实质性条款具体内容。</w:t>
      </w:r>
    </w:p>
    <w:p>
      <w:pPr>
        <w:keepNext/>
        <w:keepLines/>
        <w:pageBreakBefore w:val="0"/>
        <w:numPr>
          <w:ilvl w:val="0"/>
          <w:numId w:val="0"/>
        </w:numPr>
        <w:tabs>
          <w:tab w:val="left" w:pos="525"/>
        </w:tabs>
        <w:kinsoku/>
        <w:wordWrap/>
        <w:overflowPunct/>
        <w:topLinePunct w:val="0"/>
        <w:autoSpaceDE/>
        <w:autoSpaceDN/>
        <w:bidi w:val="0"/>
        <w:adjustRightInd/>
        <w:snapToGrid/>
        <w:spacing w:line="460" w:lineRule="atLeast"/>
        <w:ind w:firstLine="482" w:firstLineChars="200"/>
        <w:jc w:val="both"/>
        <w:textAlignment w:val="auto"/>
        <w:outlineLvl w:val="3"/>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 xml:space="preserve"> 3.“偏离情况”一栏应填写“正偏离</w:t>
      </w:r>
      <w:r>
        <w:rPr>
          <w:rFonts w:hint="eastAsia" w:ascii="仿宋" w:hAnsi="仿宋" w:eastAsia="仿宋" w:cs="仿宋"/>
          <w:b/>
          <w:color w:val="auto"/>
          <w:kern w:val="2"/>
          <w:sz w:val="24"/>
          <w:szCs w:val="24"/>
          <w:highlight w:val="none"/>
          <w:lang w:eastAsia="zh-CN"/>
        </w:rPr>
        <w:t>”“</w:t>
      </w:r>
      <w:r>
        <w:rPr>
          <w:rFonts w:hint="eastAsia" w:ascii="仿宋" w:hAnsi="仿宋" w:eastAsia="仿宋" w:cs="仿宋"/>
          <w:b/>
          <w:color w:val="auto"/>
          <w:kern w:val="2"/>
          <w:sz w:val="24"/>
          <w:szCs w:val="24"/>
          <w:highlight w:val="none"/>
        </w:rPr>
        <w:t>负偏离”或“无偏离”，“正偏离”表示“投标响应优于实质性条款具体内容要求”，“负偏离”表示“投标响应不满足实质性条款具体内容要求”，“无偏离”表示“投标响应与实质性条款具体内容要求一致”。</w:t>
      </w:r>
    </w:p>
    <w:p>
      <w:pPr>
        <w:pageBreakBefore w:val="0"/>
        <w:widowControl w:val="0"/>
        <w:kinsoku/>
        <w:wordWrap/>
        <w:overflowPunct/>
        <w:topLinePunct w:val="0"/>
        <w:autoSpaceDE/>
        <w:autoSpaceDN/>
        <w:bidi w:val="0"/>
        <w:adjustRightInd/>
        <w:snapToGrid/>
        <w:spacing w:line="460" w:lineRule="atLeast"/>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 xml:space="preserve">    4.评审委员会有权对投标响应情况作出判断（作出评审结论）。</w:t>
      </w:r>
    </w:p>
    <w:p>
      <w:pPr>
        <w:pageBreakBefore w:val="0"/>
        <w:widowControl w:val="0"/>
        <w:kinsoku/>
        <w:wordWrap/>
        <w:overflowPunct/>
        <w:topLinePunct w:val="0"/>
        <w:autoSpaceDE/>
        <w:autoSpaceDN/>
        <w:bidi w:val="0"/>
        <w:adjustRightInd/>
        <w:snapToGrid/>
        <w:spacing w:line="460" w:lineRule="atLeast"/>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 xml:space="preserve">    5.实质性响应条款“投标响应情况”与投标文件</w:t>
      </w:r>
      <w:r>
        <w:rPr>
          <w:rFonts w:hint="eastAsia" w:ascii="仿宋" w:hAnsi="仿宋" w:eastAsia="仿宋" w:cs="仿宋"/>
          <w:b/>
          <w:color w:val="auto"/>
          <w:kern w:val="2"/>
          <w:sz w:val="24"/>
          <w:szCs w:val="24"/>
          <w:highlight w:val="none"/>
          <w:lang w:eastAsia="zh-CN"/>
        </w:rPr>
        <w:t>其他</w:t>
      </w:r>
      <w:r>
        <w:rPr>
          <w:rFonts w:hint="eastAsia" w:ascii="仿宋" w:hAnsi="仿宋" w:eastAsia="仿宋" w:cs="仿宋"/>
          <w:b/>
          <w:color w:val="auto"/>
          <w:kern w:val="2"/>
          <w:sz w:val="24"/>
          <w:szCs w:val="24"/>
          <w:highlight w:val="none"/>
        </w:rPr>
        <w:t>内容冲突的，以实质性响应条款“投标响应情况”为准。</w:t>
      </w:r>
    </w:p>
    <w:p>
      <w:pPr>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color w:val="auto"/>
          <w:kern w:val="2"/>
          <w:sz w:val="24"/>
          <w:szCs w:val="24"/>
          <w:highlight w:val="none"/>
        </w:rPr>
      </w:pPr>
    </w:p>
    <w:p>
      <w:pPr>
        <w:pageBreakBefore w:val="0"/>
        <w:kinsoku/>
        <w:wordWrap/>
        <w:overflowPunct/>
        <w:topLinePunct w:val="0"/>
        <w:autoSpaceDE/>
        <w:autoSpaceDN/>
        <w:bidi w:val="0"/>
        <w:adjustRightInd/>
        <w:snapToGrid/>
        <w:spacing w:before="0" w:after="0" w:afterAutospacing="0" w:line="440" w:lineRule="exact"/>
        <w:jc w:val="right"/>
        <w:textAlignment w:val="auto"/>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color w:val="auto"/>
          <w:spacing w:val="0"/>
          <w:w w:val="100"/>
          <w:sz w:val="24"/>
          <w:szCs w:val="24"/>
          <w:highlight w:val="none"/>
        </w:rPr>
        <w:t>报价人全称（盖章）</w:t>
      </w:r>
    </w:p>
    <w:p>
      <w:pPr>
        <w:pageBreakBefore w:val="0"/>
        <w:kinsoku/>
        <w:wordWrap/>
        <w:overflowPunct/>
        <w:topLinePunct w:val="0"/>
        <w:autoSpaceDE/>
        <w:autoSpaceDN/>
        <w:bidi w:val="0"/>
        <w:adjustRightInd/>
        <w:snapToGrid/>
        <w:spacing w:before="0" w:after="0" w:afterAutospacing="0" w:line="440" w:lineRule="exact"/>
        <w:jc w:val="right"/>
        <w:textAlignment w:val="auto"/>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color w:val="auto"/>
          <w:spacing w:val="0"/>
          <w:w w:val="100"/>
          <w:sz w:val="24"/>
          <w:szCs w:val="24"/>
          <w:highlight w:val="none"/>
        </w:rPr>
        <w:t>授权代表（签字）：</w:t>
      </w:r>
    </w:p>
    <w:p>
      <w:pPr>
        <w:pageBreakBefore w:val="0"/>
        <w:kinsoku/>
        <w:wordWrap/>
        <w:overflowPunct/>
        <w:topLinePunct w:val="0"/>
        <w:autoSpaceDE/>
        <w:autoSpaceDN/>
        <w:bidi w:val="0"/>
        <w:adjustRightInd/>
        <w:snapToGrid/>
        <w:spacing w:before="0" w:after="0" w:afterAutospacing="0" w:line="440" w:lineRule="exact"/>
        <w:jc w:val="right"/>
        <w:textAlignment w:val="auto"/>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color w:val="auto"/>
          <w:spacing w:val="0"/>
          <w:w w:val="100"/>
          <w:sz w:val="24"/>
          <w:szCs w:val="24"/>
          <w:highlight w:val="none"/>
        </w:rPr>
        <w:t>职           务：</w:t>
      </w:r>
    </w:p>
    <w:p>
      <w:pPr>
        <w:pageBreakBefore w:val="0"/>
        <w:kinsoku/>
        <w:wordWrap/>
        <w:overflowPunct/>
        <w:topLinePunct w:val="0"/>
        <w:autoSpaceDE/>
        <w:autoSpaceDN/>
        <w:bidi w:val="0"/>
        <w:adjustRightInd/>
        <w:snapToGrid/>
        <w:spacing w:before="0" w:after="0" w:afterAutospacing="0" w:line="440" w:lineRule="exact"/>
        <w:jc w:val="center"/>
        <w:textAlignment w:val="auto"/>
        <w:rPr>
          <w:rFonts w:hint="eastAsia" w:ascii="仿宋" w:hAnsi="仿宋" w:eastAsia="仿宋" w:cs="仿宋"/>
          <w:b w:val="0"/>
          <w:color w:val="auto"/>
          <w:spacing w:val="0"/>
          <w:w w:val="100"/>
          <w:sz w:val="24"/>
          <w:szCs w:val="24"/>
          <w:highlight w:val="none"/>
          <w:lang w:val="en-US" w:eastAsia="zh-CN"/>
        </w:rPr>
      </w:pPr>
      <w:r>
        <w:rPr>
          <w:rFonts w:hint="eastAsia" w:ascii="仿宋" w:hAnsi="仿宋" w:eastAsia="仿宋" w:cs="仿宋"/>
          <w:b w:val="0"/>
          <w:color w:val="auto"/>
          <w:spacing w:val="0"/>
          <w:w w:val="100"/>
          <w:sz w:val="24"/>
          <w:szCs w:val="24"/>
          <w:highlight w:val="none"/>
          <w:lang w:val="en-US" w:eastAsia="zh-CN"/>
        </w:rPr>
        <w:t xml:space="preserve">                                                          </w:t>
      </w:r>
      <w:r>
        <w:rPr>
          <w:rFonts w:hint="eastAsia" w:ascii="仿宋" w:hAnsi="仿宋" w:eastAsia="仿宋" w:cs="仿宋"/>
          <w:b w:val="0"/>
          <w:color w:val="auto"/>
          <w:spacing w:val="0"/>
          <w:w w:val="100"/>
          <w:sz w:val="24"/>
          <w:szCs w:val="24"/>
          <w:highlight w:val="none"/>
        </w:rPr>
        <w:t xml:space="preserve">日期：   年  月  </w:t>
      </w:r>
      <w:r>
        <w:rPr>
          <w:rFonts w:hint="eastAsia" w:ascii="仿宋" w:hAnsi="仿宋" w:eastAsia="仿宋" w:cs="仿宋"/>
          <w:b w:val="0"/>
          <w:color w:val="auto"/>
          <w:spacing w:val="0"/>
          <w:w w:val="100"/>
          <w:sz w:val="24"/>
          <w:szCs w:val="24"/>
          <w:highlight w:val="none"/>
          <w:lang w:val="en-US" w:eastAsia="zh-CN"/>
        </w:rPr>
        <w:t xml:space="preserve">日 </w:t>
      </w:r>
    </w:p>
    <w:p>
      <w:pPr>
        <w:pStyle w:val="8"/>
        <w:rPr>
          <w:rFonts w:hint="eastAsia" w:ascii="仿宋" w:hAnsi="仿宋" w:eastAsia="仿宋" w:cs="仿宋"/>
          <w:b w:val="0"/>
          <w:color w:val="auto"/>
          <w:spacing w:val="0"/>
          <w:w w:val="100"/>
          <w:sz w:val="24"/>
          <w:szCs w:val="24"/>
          <w:highlight w:val="none"/>
        </w:rPr>
      </w:pPr>
    </w:p>
    <w:p>
      <w:pPr>
        <w:pStyle w:val="8"/>
        <w:rPr>
          <w:rFonts w:hint="eastAsia" w:ascii="仿宋" w:hAnsi="仿宋" w:eastAsia="仿宋" w:cs="仿宋"/>
          <w:color w:val="auto"/>
          <w:highlight w:val="none"/>
          <w:lang w:val="en-US" w:eastAsia="zh-CN"/>
        </w:rPr>
        <w:sectPr>
          <w:headerReference r:id="rId3" w:type="default"/>
          <w:footerReference r:id="rId4" w:type="default"/>
          <w:pgSz w:w="11905" w:h="16837" w:orient="landscape"/>
          <w:pgMar w:top="1134" w:right="1134" w:bottom="1134" w:left="1134" w:header="850" w:footer="595" w:gutter="0"/>
          <w:pgNumType w:fmt="decimal"/>
          <w:cols w:space="720" w:num="1"/>
          <w:docGrid w:type="lines" w:linePitch="312" w:charSpace="0"/>
        </w:sectPr>
      </w:pPr>
    </w:p>
    <w:p>
      <w:pPr>
        <w:widowControl w:val="0"/>
        <w:jc w:val="both"/>
        <w:rPr>
          <w:rFonts w:hint="eastAsia" w:ascii="仿宋" w:hAnsi="仿宋" w:eastAsia="仿宋" w:cs="仿宋"/>
          <w:b/>
          <w:bCs/>
          <w:color w:val="auto"/>
          <w:kern w:val="2"/>
          <w:sz w:val="28"/>
          <w:szCs w:val="21"/>
          <w:highlight w:val="none"/>
          <w:lang w:val="en-US" w:eastAsia="zh-CN"/>
        </w:rPr>
      </w:pPr>
      <w:r>
        <w:rPr>
          <w:rFonts w:hint="eastAsia" w:ascii="仿宋" w:hAnsi="仿宋" w:eastAsia="仿宋" w:cs="仿宋"/>
          <w:b/>
          <w:bCs/>
          <w:color w:val="auto"/>
          <w:kern w:val="2"/>
          <w:sz w:val="28"/>
          <w:szCs w:val="21"/>
          <w:highlight w:val="none"/>
          <w:lang w:val="en-US" w:eastAsia="zh-CN"/>
        </w:rPr>
        <w:t>九、投标人认为需要加以说明的其他内容的格式</w:t>
      </w:r>
    </w:p>
    <w:p>
      <w:pPr>
        <w:widowControl w:val="0"/>
        <w:jc w:val="both"/>
        <w:rPr>
          <w:rFonts w:hint="eastAsia" w:ascii="仿宋" w:hAnsi="仿宋" w:eastAsia="仿宋" w:cs="仿宋"/>
          <w:b/>
          <w:bCs/>
          <w:color w:val="auto"/>
          <w:kern w:val="2"/>
          <w:sz w:val="28"/>
          <w:highlight w:val="none"/>
        </w:rPr>
      </w:pPr>
    </w:p>
    <w:p>
      <w:pPr>
        <w:widowControl/>
        <w:jc w:val="left"/>
        <w:rPr>
          <w:rFonts w:hint="eastAsia" w:ascii="仿宋" w:hAnsi="仿宋" w:eastAsia="仿宋" w:cs="仿宋"/>
          <w:b/>
          <w:bCs/>
          <w:color w:val="auto"/>
          <w:sz w:val="24"/>
          <w:szCs w:val="20"/>
          <w:highlight w:val="none"/>
        </w:rPr>
      </w:pPr>
    </w:p>
    <w:p>
      <w:pPr>
        <w:widowControl w:val="0"/>
        <w:ind w:firstLine="482" w:firstLineChars="200"/>
        <w:jc w:val="center"/>
        <w:rPr>
          <w:rFonts w:hint="eastAsia" w:ascii="仿宋" w:hAnsi="仿宋" w:eastAsia="仿宋" w:cs="仿宋"/>
          <w:b/>
          <w:bCs/>
          <w:color w:val="auto"/>
          <w:kern w:val="2"/>
          <w:sz w:val="24"/>
          <w:szCs w:val="24"/>
          <w:highlight w:val="none"/>
          <w:lang w:val="en-US" w:eastAsia="zh-CN"/>
        </w:rPr>
      </w:pPr>
    </w:p>
    <w:p>
      <w:pPr>
        <w:widowControl w:val="0"/>
        <w:ind w:firstLine="482" w:firstLineChars="200"/>
        <w:jc w:val="center"/>
        <w:rPr>
          <w:rFonts w:hint="eastAsia" w:ascii="仿宋" w:hAnsi="仿宋" w:eastAsia="仿宋" w:cs="仿宋"/>
          <w:b/>
          <w:bCs/>
          <w:color w:val="auto"/>
          <w:kern w:val="2"/>
          <w:sz w:val="24"/>
          <w:szCs w:val="24"/>
          <w:highlight w:val="none"/>
          <w:lang w:val="en-US" w:eastAsia="zh-CN"/>
        </w:rPr>
      </w:pPr>
    </w:p>
    <w:p>
      <w:pPr>
        <w:widowControl w:val="0"/>
        <w:ind w:firstLine="482" w:firstLineChars="200"/>
        <w:jc w:val="center"/>
        <w:rPr>
          <w:rFonts w:hint="eastAsia" w:ascii="仿宋" w:hAnsi="仿宋" w:eastAsia="仿宋" w:cs="仿宋"/>
          <w:b/>
          <w:bCs/>
          <w:color w:val="auto"/>
          <w:kern w:val="2"/>
          <w:sz w:val="24"/>
          <w:szCs w:val="24"/>
          <w:highlight w:val="none"/>
          <w:lang w:val="en-US" w:eastAsia="zh-CN"/>
        </w:rPr>
      </w:pPr>
    </w:p>
    <w:p>
      <w:pPr>
        <w:widowControl w:val="0"/>
        <w:ind w:firstLine="482" w:firstLineChars="200"/>
        <w:jc w:val="center"/>
        <w:rPr>
          <w:rFonts w:hint="eastAsia" w:ascii="仿宋" w:hAnsi="仿宋" w:eastAsia="仿宋" w:cs="仿宋"/>
          <w:b/>
          <w:bCs/>
          <w:color w:val="auto"/>
          <w:kern w:val="2"/>
          <w:sz w:val="24"/>
          <w:szCs w:val="24"/>
          <w:highlight w:val="none"/>
          <w:lang w:val="en-US" w:eastAsia="zh-CN"/>
        </w:rPr>
      </w:pPr>
    </w:p>
    <w:p>
      <w:pPr>
        <w:pStyle w:val="8"/>
        <w:rPr>
          <w:rFonts w:hint="eastAsia" w:ascii="仿宋" w:hAnsi="仿宋" w:eastAsia="仿宋" w:cs="仿宋"/>
          <w:b/>
          <w:bCs/>
          <w:color w:val="auto"/>
          <w:kern w:val="2"/>
          <w:sz w:val="24"/>
          <w:szCs w:val="24"/>
          <w:highlight w:val="none"/>
          <w:lang w:val="en-US" w:eastAsia="zh-CN"/>
        </w:rPr>
      </w:pPr>
    </w:p>
    <w:p>
      <w:pPr>
        <w:rPr>
          <w:rFonts w:hint="eastAsia" w:ascii="仿宋" w:hAnsi="仿宋" w:eastAsia="仿宋" w:cs="仿宋"/>
          <w:b/>
          <w:bCs/>
          <w:color w:val="auto"/>
          <w:kern w:val="2"/>
          <w:sz w:val="24"/>
          <w:szCs w:val="24"/>
          <w:highlight w:val="none"/>
          <w:lang w:val="en-US" w:eastAsia="zh-CN"/>
        </w:rPr>
      </w:pPr>
    </w:p>
    <w:p>
      <w:pPr>
        <w:pStyle w:val="8"/>
        <w:rPr>
          <w:rFonts w:hint="eastAsia" w:ascii="仿宋" w:hAnsi="仿宋" w:eastAsia="仿宋" w:cs="仿宋"/>
          <w:b/>
          <w:bCs/>
          <w:color w:val="auto"/>
          <w:kern w:val="2"/>
          <w:sz w:val="24"/>
          <w:szCs w:val="24"/>
          <w:highlight w:val="none"/>
          <w:lang w:val="en-US" w:eastAsia="zh-CN"/>
        </w:rPr>
      </w:pPr>
    </w:p>
    <w:p>
      <w:pPr>
        <w:rPr>
          <w:rFonts w:hint="eastAsia" w:ascii="仿宋" w:hAnsi="仿宋" w:eastAsia="仿宋" w:cs="仿宋"/>
          <w:b/>
          <w:bCs/>
          <w:color w:val="auto"/>
          <w:kern w:val="2"/>
          <w:sz w:val="24"/>
          <w:szCs w:val="24"/>
          <w:highlight w:val="none"/>
          <w:lang w:val="en-US" w:eastAsia="zh-CN"/>
        </w:rPr>
      </w:pPr>
    </w:p>
    <w:p>
      <w:pPr>
        <w:pStyle w:val="8"/>
        <w:rPr>
          <w:rFonts w:hint="eastAsia" w:ascii="仿宋" w:hAnsi="仿宋" w:eastAsia="仿宋" w:cs="仿宋"/>
          <w:b/>
          <w:bCs/>
          <w:color w:val="auto"/>
          <w:kern w:val="2"/>
          <w:sz w:val="24"/>
          <w:szCs w:val="24"/>
          <w:highlight w:val="none"/>
          <w:lang w:val="en-US" w:eastAsia="zh-CN"/>
        </w:rPr>
      </w:pPr>
    </w:p>
    <w:p>
      <w:pPr>
        <w:rPr>
          <w:rFonts w:hint="eastAsia" w:ascii="仿宋" w:hAnsi="仿宋" w:eastAsia="仿宋" w:cs="仿宋"/>
          <w:b/>
          <w:bCs/>
          <w:color w:val="auto"/>
          <w:kern w:val="2"/>
          <w:sz w:val="24"/>
          <w:szCs w:val="24"/>
          <w:highlight w:val="none"/>
          <w:lang w:val="en-US" w:eastAsia="zh-CN"/>
        </w:rPr>
      </w:pPr>
    </w:p>
    <w:p>
      <w:pPr>
        <w:pStyle w:val="8"/>
        <w:rPr>
          <w:rFonts w:hint="eastAsia" w:ascii="仿宋" w:hAnsi="仿宋" w:eastAsia="仿宋" w:cs="仿宋"/>
          <w:b/>
          <w:bCs/>
          <w:color w:val="auto"/>
          <w:kern w:val="2"/>
          <w:sz w:val="24"/>
          <w:szCs w:val="24"/>
          <w:highlight w:val="none"/>
          <w:lang w:val="en-US" w:eastAsia="zh-CN"/>
        </w:rPr>
      </w:pPr>
    </w:p>
    <w:p>
      <w:pPr>
        <w:rPr>
          <w:rFonts w:hint="eastAsia" w:ascii="仿宋" w:hAnsi="仿宋" w:eastAsia="仿宋" w:cs="仿宋"/>
          <w:b/>
          <w:bCs/>
          <w:color w:val="auto"/>
          <w:kern w:val="2"/>
          <w:sz w:val="24"/>
          <w:szCs w:val="24"/>
          <w:highlight w:val="none"/>
          <w:lang w:val="en-US" w:eastAsia="zh-CN"/>
        </w:rPr>
      </w:pPr>
    </w:p>
    <w:p>
      <w:pPr>
        <w:pStyle w:val="8"/>
        <w:rPr>
          <w:rFonts w:hint="eastAsia" w:ascii="仿宋" w:hAnsi="仿宋" w:eastAsia="仿宋" w:cs="仿宋"/>
          <w:b/>
          <w:bCs/>
          <w:color w:val="auto"/>
          <w:kern w:val="2"/>
          <w:sz w:val="24"/>
          <w:szCs w:val="24"/>
          <w:highlight w:val="none"/>
          <w:lang w:val="en-US" w:eastAsia="zh-CN"/>
        </w:rPr>
      </w:pPr>
    </w:p>
    <w:p>
      <w:pPr>
        <w:rPr>
          <w:rFonts w:hint="eastAsia" w:ascii="仿宋" w:hAnsi="仿宋" w:eastAsia="仿宋" w:cs="仿宋"/>
          <w:b/>
          <w:bCs/>
          <w:color w:val="auto"/>
          <w:kern w:val="2"/>
          <w:sz w:val="24"/>
          <w:szCs w:val="24"/>
          <w:highlight w:val="none"/>
          <w:lang w:val="en-US" w:eastAsia="zh-CN"/>
        </w:rPr>
      </w:pPr>
    </w:p>
    <w:p>
      <w:pPr>
        <w:pStyle w:val="8"/>
        <w:rPr>
          <w:rFonts w:hint="eastAsia" w:ascii="仿宋" w:hAnsi="仿宋" w:eastAsia="仿宋" w:cs="仿宋"/>
          <w:color w:val="auto"/>
          <w:highlight w:val="none"/>
          <w:lang w:val="en-US" w:eastAsia="zh-CN"/>
        </w:rPr>
      </w:pPr>
    </w:p>
    <w:p>
      <w:pPr>
        <w:pStyle w:val="8"/>
        <w:rPr>
          <w:rFonts w:hint="eastAsia" w:ascii="仿宋" w:hAnsi="仿宋" w:eastAsia="仿宋" w:cs="仿宋"/>
          <w:color w:val="auto"/>
          <w:sz w:val="24"/>
          <w:szCs w:val="24"/>
          <w:highlight w:val="none"/>
          <w:lang w:val="en-US" w:eastAsia="zh-CN"/>
        </w:rPr>
      </w:pPr>
    </w:p>
    <w:p>
      <w:pPr>
        <w:widowControl w:val="0"/>
        <w:jc w:val="both"/>
        <w:rPr>
          <w:rFonts w:hint="eastAsia" w:ascii="仿宋" w:hAnsi="仿宋" w:eastAsia="仿宋" w:cs="仿宋"/>
          <w:color w:val="auto"/>
          <w:kern w:val="2"/>
          <w:highlight w:val="none"/>
        </w:rPr>
      </w:pPr>
    </w:p>
    <w:p>
      <w:pPr>
        <w:rPr>
          <w:rFonts w:hint="eastAsia" w:ascii="仿宋" w:hAnsi="仿宋" w:eastAsia="仿宋" w:cs="仿宋"/>
          <w:color w:val="auto"/>
          <w:highlight w:val="none"/>
        </w:rPr>
      </w:pPr>
    </w:p>
    <w:sectPr>
      <w:pgSz w:w="11906" w:h="16838"/>
      <w:pgMar w:top="1440" w:right="1800" w:bottom="1440" w:left="1800" w:header="720" w:footer="720"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auto"/>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B4641"/>
    <w:multiLevelType w:val="singleLevel"/>
    <w:tmpl w:val="B37B4641"/>
    <w:lvl w:ilvl="0" w:tentative="0">
      <w:start w:val="2"/>
      <w:numFmt w:val="decimal"/>
      <w:lvlText w:val="%1."/>
      <w:lvlJc w:val="left"/>
      <w:pPr>
        <w:tabs>
          <w:tab w:val="left" w:pos="312"/>
        </w:tabs>
      </w:pPr>
    </w:lvl>
  </w:abstractNum>
  <w:abstractNum w:abstractNumId="1">
    <w:nsid w:val="E823489C"/>
    <w:multiLevelType w:val="singleLevel"/>
    <w:tmpl w:val="E823489C"/>
    <w:lvl w:ilvl="0" w:tentative="0">
      <w:start w:val="1"/>
      <w:numFmt w:val="decimal"/>
      <w:lvlText w:val="%1."/>
      <w:lvlJc w:val="left"/>
      <w:pPr>
        <w:ind w:left="425" w:hanging="425"/>
      </w:pPr>
      <w:rPr>
        <w:rFonts w:hint="default"/>
      </w:rPr>
    </w:lvl>
  </w:abstractNum>
  <w:abstractNum w:abstractNumId="2">
    <w:nsid w:val="47FF1598"/>
    <w:multiLevelType w:val="singleLevel"/>
    <w:tmpl w:val="47FF1598"/>
    <w:lvl w:ilvl="0" w:tentative="0">
      <w:start w:val="7"/>
      <w:numFmt w:val="chineseCounting"/>
      <w:suff w:val="nothing"/>
      <w:lvlText w:val="%1、"/>
      <w:lvlJc w:val="left"/>
      <w:rPr>
        <w:rFonts w:hint="eastAsia"/>
      </w:rPr>
    </w:lvl>
  </w:abstractNum>
  <w:abstractNum w:abstractNumId="3">
    <w:nsid w:val="5472EA58"/>
    <w:multiLevelType w:val="singleLevel"/>
    <w:tmpl w:val="5472EA58"/>
    <w:lvl w:ilvl="0" w:tentative="0">
      <w:start w:val="3"/>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ZDA5ZTk2YzY4YjcyNDA3Y2NhOGY3MmQ2Nzg3NjMifQ=="/>
  </w:docVars>
  <w:rsids>
    <w:rsidRoot w:val="008B7703"/>
    <w:rsid w:val="000264F9"/>
    <w:rsid w:val="001651D7"/>
    <w:rsid w:val="001C5E54"/>
    <w:rsid w:val="00230B56"/>
    <w:rsid w:val="00405140"/>
    <w:rsid w:val="0045483F"/>
    <w:rsid w:val="00472261"/>
    <w:rsid w:val="004A1F14"/>
    <w:rsid w:val="004F677E"/>
    <w:rsid w:val="006454AC"/>
    <w:rsid w:val="007D64AF"/>
    <w:rsid w:val="008B7703"/>
    <w:rsid w:val="008F25EE"/>
    <w:rsid w:val="00921F9E"/>
    <w:rsid w:val="00927F54"/>
    <w:rsid w:val="00A17694"/>
    <w:rsid w:val="00AD1669"/>
    <w:rsid w:val="00CF7117"/>
    <w:rsid w:val="00D9595A"/>
    <w:rsid w:val="00DB1095"/>
    <w:rsid w:val="00DF718C"/>
    <w:rsid w:val="00F554D0"/>
    <w:rsid w:val="00F77138"/>
    <w:rsid w:val="00FB43C6"/>
    <w:rsid w:val="00FB717B"/>
    <w:rsid w:val="013823C7"/>
    <w:rsid w:val="01A747E9"/>
    <w:rsid w:val="024F53D7"/>
    <w:rsid w:val="026A42C4"/>
    <w:rsid w:val="02A62291"/>
    <w:rsid w:val="02E1776D"/>
    <w:rsid w:val="02EE5DE9"/>
    <w:rsid w:val="033C0EA6"/>
    <w:rsid w:val="03896F26"/>
    <w:rsid w:val="03CA1FAF"/>
    <w:rsid w:val="04223B99"/>
    <w:rsid w:val="04277401"/>
    <w:rsid w:val="045954E7"/>
    <w:rsid w:val="047824B4"/>
    <w:rsid w:val="04E92909"/>
    <w:rsid w:val="04FE45CA"/>
    <w:rsid w:val="053064E3"/>
    <w:rsid w:val="05BD6DC3"/>
    <w:rsid w:val="05DE40B7"/>
    <w:rsid w:val="06297449"/>
    <w:rsid w:val="06B156A8"/>
    <w:rsid w:val="06CB49BC"/>
    <w:rsid w:val="0722232E"/>
    <w:rsid w:val="07746E01"/>
    <w:rsid w:val="077B678F"/>
    <w:rsid w:val="0797489E"/>
    <w:rsid w:val="07D27B88"/>
    <w:rsid w:val="07E85308"/>
    <w:rsid w:val="0825634E"/>
    <w:rsid w:val="08481A1D"/>
    <w:rsid w:val="08816AF4"/>
    <w:rsid w:val="089B76C1"/>
    <w:rsid w:val="0922522E"/>
    <w:rsid w:val="092F6DC4"/>
    <w:rsid w:val="095962AF"/>
    <w:rsid w:val="09630A79"/>
    <w:rsid w:val="09721A2E"/>
    <w:rsid w:val="097D1872"/>
    <w:rsid w:val="098175B4"/>
    <w:rsid w:val="0AB13EC9"/>
    <w:rsid w:val="0AB75BB7"/>
    <w:rsid w:val="0ADA778B"/>
    <w:rsid w:val="0B223109"/>
    <w:rsid w:val="0B275F39"/>
    <w:rsid w:val="0B723658"/>
    <w:rsid w:val="0B957346"/>
    <w:rsid w:val="0C444F67"/>
    <w:rsid w:val="0CC56C31"/>
    <w:rsid w:val="0D166265"/>
    <w:rsid w:val="0D71387D"/>
    <w:rsid w:val="0DE648D9"/>
    <w:rsid w:val="0E726641"/>
    <w:rsid w:val="0E896B15"/>
    <w:rsid w:val="0EE228A3"/>
    <w:rsid w:val="0F223027"/>
    <w:rsid w:val="0F826DE8"/>
    <w:rsid w:val="0F8D1286"/>
    <w:rsid w:val="0FAC0586"/>
    <w:rsid w:val="0FB56209"/>
    <w:rsid w:val="0FB6788B"/>
    <w:rsid w:val="10A5627E"/>
    <w:rsid w:val="11246C48"/>
    <w:rsid w:val="12082CCB"/>
    <w:rsid w:val="121D1E44"/>
    <w:rsid w:val="131F5FC8"/>
    <w:rsid w:val="13A4385E"/>
    <w:rsid w:val="13C97606"/>
    <w:rsid w:val="13CC66FB"/>
    <w:rsid w:val="144B713C"/>
    <w:rsid w:val="14524026"/>
    <w:rsid w:val="14685B7F"/>
    <w:rsid w:val="149363ED"/>
    <w:rsid w:val="14952B42"/>
    <w:rsid w:val="159A1EE1"/>
    <w:rsid w:val="15F929B8"/>
    <w:rsid w:val="16314110"/>
    <w:rsid w:val="1697360A"/>
    <w:rsid w:val="16F1568A"/>
    <w:rsid w:val="17F92A0B"/>
    <w:rsid w:val="19AA0E85"/>
    <w:rsid w:val="19DB686C"/>
    <w:rsid w:val="1A046141"/>
    <w:rsid w:val="1A226249"/>
    <w:rsid w:val="1ABF4452"/>
    <w:rsid w:val="1B1B4D53"/>
    <w:rsid w:val="1C2716CB"/>
    <w:rsid w:val="1C741A51"/>
    <w:rsid w:val="1CA52637"/>
    <w:rsid w:val="1CBC50AC"/>
    <w:rsid w:val="1CCD6AD3"/>
    <w:rsid w:val="1D872AF2"/>
    <w:rsid w:val="1DA545DF"/>
    <w:rsid w:val="1DDE692B"/>
    <w:rsid w:val="1E3C04C7"/>
    <w:rsid w:val="1E7F4B2B"/>
    <w:rsid w:val="1EC06306"/>
    <w:rsid w:val="1EDB10BC"/>
    <w:rsid w:val="1F01713F"/>
    <w:rsid w:val="1F41519C"/>
    <w:rsid w:val="1F93245F"/>
    <w:rsid w:val="1FC72148"/>
    <w:rsid w:val="21007857"/>
    <w:rsid w:val="2113745B"/>
    <w:rsid w:val="211F076A"/>
    <w:rsid w:val="22625D7D"/>
    <w:rsid w:val="227A74CB"/>
    <w:rsid w:val="24997006"/>
    <w:rsid w:val="255B38FD"/>
    <w:rsid w:val="260D4302"/>
    <w:rsid w:val="261717CA"/>
    <w:rsid w:val="263F6415"/>
    <w:rsid w:val="26654E5A"/>
    <w:rsid w:val="26C07516"/>
    <w:rsid w:val="26E66850"/>
    <w:rsid w:val="26FB22FC"/>
    <w:rsid w:val="279F712B"/>
    <w:rsid w:val="27C804BE"/>
    <w:rsid w:val="28304227"/>
    <w:rsid w:val="28B60BD0"/>
    <w:rsid w:val="28FB2991"/>
    <w:rsid w:val="29587EDE"/>
    <w:rsid w:val="29E74DB9"/>
    <w:rsid w:val="29F348CB"/>
    <w:rsid w:val="2A7A0A6A"/>
    <w:rsid w:val="2A92446A"/>
    <w:rsid w:val="2AAF0247"/>
    <w:rsid w:val="2ACB77CC"/>
    <w:rsid w:val="2B4A5600"/>
    <w:rsid w:val="2BB37649"/>
    <w:rsid w:val="2BB74462"/>
    <w:rsid w:val="2CC74307"/>
    <w:rsid w:val="2CDE24A4"/>
    <w:rsid w:val="2D2325AC"/>
    <w:rsid w:val="2D746964"/>
    <w:rsid w:val="2DAA10A4"/>
    <w:rsid w:val="2DD92C6B"/>
    <w:rsid w:val="2E1F71AB"/>
    <w:rsid w:val="2E41718E"/>
    <w:rsid w:val="2E4E3659"/>
    <w:rsid w:val="2E6036CA"/>
    <w:rsid w:val="2EC14518"/>
    <w:rsid w:val="2FB76FDC"/>
    <w:rsid w:val="2FD41945"/>
    <w:rsid w:val="306D28FA"/>
    <w:rsid w:val="30937A49"/>
    <w:rsid w:val="30F450FB"/>
    <w:rsid w:val="30F97AD8"/>
    <w:rsid w:val="31E90981"/>
    <w:rsid w:val="323E4BF6"/>
    <w:rsid w:val="325D20BC"/>
    <w:rsid w:val="326B676C"/>
    <w:rsid w:val="32B00E4F"/>
    <w:rsid w:val="32D85BE7"/>
    <w:rsid w:val="32DD2181"/>
    <w:rsid w:val="330156F4"/>
    <w:rsid w:val="3334643D"/>
    <w:rsid w:val="34180991"/>
    <w:rsid w:val="34181059"/>
    <w:rsid w:val="34394748"/>
    <w:rsid w:val="348A6712"/>
    <w:rsid w:val="34A856BF"/>
    <w:rsid w:val="356B7047"/>
    <w:rsid w:val="35C00828"/>
    <w:rsid w:val="35CF6E03"/>
    <w:rsid w:val="35CF70BE"/>
    <w:rsid w:val="35D73F34"/>
    <w:rsid w:val="36A44F42"/>
    <w:rsid w:val="373830F8"/>
    <w:rsid w:val="37824373"/>
    <w:rsid w:val="37E40B8A"/>
    <w:rsid w:val="382A4443"/>
    <w:rsid w:val="389D27B1"/>
    <w:rsid w:val="390B29D4"/>
    <w:rsid w:val="392B222A"/>
    <w:rsid w:val="398E0DAD"/>
    <w:rsid w:val="3A2A4C35"/>
    <w:rsid w:val="3A504FB5"/>
    <w:rsid w:val="3B1648F3"/>
    <w:rsid w:val="3B356AB4"/>
    <w:rsid w:val="3C2D474D"/>
    <w:rsid w:val="3C730FF2"/>
    <w:rsid w:val="3CAD771B"/>
    <w:rsid w:val="3D5567B2"/>
    <w:rsid w:val="3D7D4CA4"/>
    <w:rsid w:val="3DD025B7"/>
    <w:rsid w:val="3DF5764D"/>
    <w:rsid w:val="3E5F71BC"/>
    <w:rsid w:val="3E616B30"/>
    <w:rsid w:val="3E752BF6"/>
    <w:rsid w:val="3EF5367D"/>
    <w:rsid w:val="3F0226A8"/>
    <w:rsid w:val="3F6C4A8B"/>
    <w:rsid w:val="3F786788"/>
    <w:rsid w:val="3F8E29AA"/>
    <w:rsid w:val="3FC20553"/>
    <w:rsid w:val="3FF74016"/>
    <w:rsid w:val="40055B41"/>
    <w:rsid w:val="401A783F"/>
    <w:rsid w:val="406B4F1E"/>
    <w:rsid w:val="40827192"/>
    <w:rsid w:val="409075E8"/>
    <w:rsid w:val="409969B6"/>
    <w:rsid w:val="413D6D80"/>
    <w:rsid w:val="41826BAD"/>
    <w:rsid w:val="42291FBB"/>
    <w:rsid w:val="426506CF"/>
    <w:rsid w:val="430C6D7D"/>
    <w:rsid w:val="434B023C"/>
    <w:rsid w:val="435874BD"/>
    <w:rsid w:val="43E13922"/>
    <w:rsid w:val="44041170"/>
    <w:rsid w:val="44253398"/>
    <w:rsid w:val="4484172B"/>
    <w:rsid w:val="448961DF"/>
    <w:rsid w:val="44944F45"/>
    <w:rsid w:val="44995728"/>
    <w:rsid w:val="44D95C3A"/>
    <w:rsid w:val="45033DB1"/>
    <w:rsid w:val="46E841F3"/>
    <w:rsid w:val="47321C3C"/>
    <w:rsid w:val="47760AFD"/>
    <w:rsid w:val="478F0B12"/>
    <w:rsid w:val="47D90183"/>
    <w:rsid w:val="48217291"/>
    <w:rsid w:val="4841202F"/>
    <w:rsid w:val="48971DA8"/>
    <w:rsid w:val="4913710F"/>
    <w:rsid w:val="49B67D09"/>
    <w:rsid w:val="49E669E4"/>
    <w:rsid w:val="4A565917"/>
    <w:rsid w:val="4A767D68"/>
    <w:rsid w:val="4A8B04AD"/>
    <w:rsid w:val="4A9B77CE"/>
    <w:rsid w:val="4AB340D2"/>
    <w:rsid w:val="4B2C5CC3"/>
    <w:rsid w:val="4BC95301"/>
    <w:rsid w:val="4BD72A88"/>
    <w:rsid w:val="4BE63733"/>
    <w:rsid w:val="4C3954F1"/>
    <w:rsid w:val="4C411D1E"/>
    <w:rsid w:val="4C556F09"/>
    <w:rsid w:val="4C817EEC"/>
    <w:rsid w:val="4CC6195C"/>
    <w:rsid w:val="4D5216DC"/>
    <w:rsid w:val="4DF30E2D"/>
    <w:rsid w:val="4DF47921"/>
    <w:rsid w:val="4ED41007"/>
    <w:rsid w:val="4EE44E41"/>
    <w:rsid w:val="4EE82712"/>
    <w:rsid w:val="4EFF8A2A"/>
    <w:rsid w:val="4F1E452A"/>
    <w:rsid w:val="4F241582"/>
    <w:rsid w:val="4FED287A"/>
    <w:rsid w:val="50C55AAC"/>
    <w:rsid w:val="50E96826"/>
    <w:rsid w:val="510F6820"/>
    <w:rsid w:val="51192322"/>
    <w:rsid w:val="51493AE0"/>
    <w:rsid w:val="51C86AA7"/>
    <w:rsid w:val="51DA0BDC"/>
    <w:rsid w:val="521C02F9"/>
    <w:rsid w:val="5249616C"/>
    <w:rsid w:val="52701540"/>
    <w:rsid w:val="52AB1BAD"/>
    <w:rsid w:val="52D15C3B"/>
    <w:rsid w:val="52D93E52"/>
    <w:rsid w:val="52E62BD0"/>
    <w:rsid w:val="533A58B8"/>
    <w:rsid w:val="533E519B"/>
    <w:rsid w:val="537F7C8D"/>
    <w:rsid w:val="544669FD"/>
    <w:rsid w:val="553B5E36"/>
    <w:rsid w:val="55876E05"/>
    <w:rsid w:val="55967510"/>
    <w:rsid w:val="55DD6D93"/>
    <w:rsid w:val="56151261"/>
    <w:rsid w:val="56335624"/>
    <w:rsid w:val="563434CB"/>
    <w:rsid w:val="56352885"/>
    <w:rsid w:val="56443BC1"/>
    <w:rsid w:val="564D790B"/>
    <w:rsid w:val="569843AD"/>
    <w:rsid w:val="56FC7846"/>
    <w:rsid w:val="57004D88"/>
    <w:rsid w:val="57285E7C"/>
    <w:rsid w:val="57BC5DCA"/>
    <w:rsid w:val="582F1942"/>
    <w:rsid w:val="582F707B"/>
    <w:rsid w:val="58907F4D"/>
    <w:rsid w:val="58F34B1C"/>
    <w:rsid w:val="592A768D"/>
    <w:rsid w:val="598002BB"/>
    <w:rsid w:val="59C83A10"/>
    <w:rsid w:val="59F41478"/>
    <w:rsid w:val="5A517EA9"/>
    <w:rsid w:val="5AB14005"/>
    <w:rsid w:val="5AD94DDD"/>
    <w:rsid w:val="5B403D41"/>
    <w:rsid w:val="5B420959"/>
    <w:rsid w:val="5B7F63DF"/>
    <w:rsid w:val="5BD11E24"/>
    <w:rsid w:val="5BDD7C46"/>
    <w:rsid w:val="5C427AAA"/>
    <w:rsid w:val="5C5919EC"/>
    <w:rsid w:val="5CDD7788"/>
    <w:rsid w:val="5DB42C29"/>
    <w:rsid w:val="5DEA7D23"/>
    <w:rsid w:val="5E4428C3"/>
    <w:rsid w:val="5E602469"/>
    <w:rsid w:val="5E700981"/>
    <w:rsid w:val="5F036F0D"/>
    <w:rsid w:val="5F6C601F"/>
    <w:rsid w:val="5F6E6C76"/>
    <w:rsid w:val="5FC30F01"/>
    <w:rsid w:val="5FF92B75"/>
    <w:rsid w:val="60CE5DB0"/>
    <w:rsid w:val="60D37986"/>
    <w:rsid w:val="610D1DB7"/>
    <w:rsid w:val="614602B0"/>
    <w:rsid w:val="618E3A4F"/>
    <w:rsid w:val="6254022A"/>
    <w:rsid w:val="62603EC3"/>
    <w:rsid w:val="62647AC2"/>
    <w:rsid w:val="62943029"/>
    <w:rsid w:val="630A5A49"/>
    <w:rsid w:val="633C08FC"/>
    <w:rsid w:val="63D701A9"/>
    <w:rsid w:val="63E1229E"/>
    <w:rsid w:val="643F0D73"/>
    <w:rsid w:val="646C4501"/>
    <w:rsid w:val="64C323E4"/>
    <w:rsid w:val="64F06423"/>
    <w:rsid w:val="654C7BEB"/>
    <w:rsid w:val="65666267"/>
    <w:rsid w:val="659D171A"/>
    <w:rsid w:val="65B4742E"/>
    <w:rsid w:val="65D46540"/>
    <w:rsid w:val="663012BB"/>
    <w:rsid w:val="66560D21"/>
    <w:rsid w:val="667A65D6"/>
    <w:rsid w:val="66C059AC"/>
    <w:rsid w:val="675E6213"/>
    <w:rsid w:val="67697CEB"/>
    <w:rsid w:val="67AB67F4"/>
    <w:rsid w:val="67B50BB5"/>
    <w:rsid w:val="67CE67E4"/>
    <w:rsid w:val="67E91F08"/>
    <w:rsid w:val="682269E1"/>
    <w:rsid w:val="683A5FAE"/>
    <w:rsid w:val="687234C5"/>
    <w:rsid w:val="693279BB"/>
    <w:rsid w:val="6AF428B7"/>
    <w:rsid w:val="6AF464F8"/>
    <w:rsid w:val="6B265408"/>
    <w:rsid w:val="6B4013A1"/>
    <w:rsid w:val="6B7B799C"/>
    <w:rsid w:val="6BD936B7"/>
    <w:rsid w:val="6C447F32"/>
    <w:rsid w:val="6C5D1BA3"/>
    <w:rsid w:val="6CEF30F2"/>
    <w:rsid w:val="6D1531A2"/>
    <w:rsid w:val="6DAF5987"/>
    <w:rsid w:val="6DB51873"/>
    <w:rsid w:val="6DB66549"/>
    <w:rsid w:val="6DE13385"/>
    <w:rsid w:val="6E056B89"/>
    <w:rsid w:val="6E222799"/>
    <w:rsid w:val="6E414065"/>
    <w:rsid w:val="6EBF142E"/>
    <w:rsid w:val="6EC5063F"/>
    <w:rsid w:val="6FB70C48"/>
    <w:rsid w:val="6FC14BE6"/>
    <w:rsid w:val="6FF588E5"/>
    <w:rsid w:val="70020C88"/>
    <w:rsid w:val="701D01BA"/>
    <w:rsid w:val="703F2826"/>
    <w:rsid w:val="71494FDF"/>
    <w:rsid w:val="714D6ECA"/>
    <w:rsid w:val="71BB5EDC"/>
    <w:rsid w:val="71F47640"/>
    <w:rsid w:val="71F5068D"/>
    <w:rsid w:val="72113726"/>
    <w:rsid w:val="72240607"/>
    <w:rsid w:val="728666EF"/>
    <w:rsid w:val="72FC415E"/>
    <w:rsid w:val="733B7FF4"/>
    <w:rsid w:val="739F415B"/>
    <w:rsid w:val="75510759"/>
    <w:rsid w:val="755769ED"/>
    <w:rsid w:val="75B65D85"/>
    <w:rsid w:val="75DD66A1"/>
    <w:rsid w:val="7611138F"/>
    <w:rsid w:val="76514F47"/>
    <w:rsid w:val="765379C9"/>
    <w:rsid w:val="766528BB"/>
    <w:rsid w:val="76F50095"/>
    <w:rsid w:val="77225ADB"/>
    <w:rsid w:val="787F7564"/>
    <w:rsid w:val="797B1D92"/>
    <w:rsid w:val="79DD26C4"/>
    <w:rsid w:val="7A984AE6"/>
    <w:rsid w:val="7AB9318E"/>
    <w:rsid w:val="7AF552F9"/>
    <w:rsid w:val="7B181574"/>
    <w:rsid w:val="7B7C2A95"/>
    <w:rsid w:val="7B856CEB"/>
    <w:rsid w:val="7BC31525"/>
    <w:rsid w:val="7C4A48FE"/>
    <w:rsid w:val="7D5F1198"/>
    <w:rsid w:val="7E3338BA"/>
    <w:rsid w:val="7E6A5783"/>
    <w:rsid w:val="7F683CCF"/>
    <w:rsid w:val="7F763505"/>
    <w:rsid w:val="7F7D6EC7"/>
    <w:rsid w:val="7F7EE63D"/>
    <w:rsid w:val="7FAA0C7F"/>
    <w:rsid w:val="7FCB03A5"/>
    <w:rsid w:val="7FD05249"/>
    <w:rsid w:val="7FE9630A"/>
    <w:rsid w:val="B6C7F16D"/>
    <w:rsid w:val="D37DFA92"/>
    <w:rsid w:val="DAB35A05"/>
    <w:rsid w:val="DFFD9D80"/>
    <w:rsid w:val="E3FF3B83"/>
    <w:rsid w:val="EF1737A3"/>
    <w:rsid w:val="EF767127"/>
    <w:rsid w:val="FBDFFB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3">
    <w:name w:val="heading 1"/>
    <w:basedOn w:val="4"/>
    <w:next w:val="1"/>
    <w:link w:val="32"/>
    <w:qFormat/>
    <w:uiPriority w:val="9"/>
    <w:pPr>
      <w:spacing w:before="340" w:after="330" w:line="360" w:lineRule="auto"/>
      <w:jc w:val="center"/>
      <w:outlineLvl w:val="0"/>
    </w:pPr>
    <w:rPr>
      <w:rFonts w:eastAsia="黑体"/>
      <w:kern w:val="44"/>
      <w:szCs w:val="44"/>
    </w:rPr>
  </w:style>
  <w:style w:type="paragraph" w:styleId="6">
    <w:name w:val="heading 2"/>
    <w:basedOn w:val="4"/>
    <w:next w:val="5"/>
    <w:link w:val="31"/>
    <w:qFormat/>
    <w:uiPriority w:val="0"/>
    <w:pPr>
      <w:adjustRightInd w:val="0"/>
      <w:jc w:val="center"/>
      <w:textAlignment w:val="baseline"/>
      <w:outlineLvl w:val="1"/>
    </w:pPr>
    <w:rPr>
      <w:sz w:val="24"/>
      <w:szCs w:val="20"/>
    </w:rPr>
  </w:style>
  <w:style w:type="paragraph" w:styleId="4">
    <w:name w:val="heading 3"/>
    <w:basedOn w:val="5"/>
    <w:next w:val="1"/>
    <w:link w:val="30"/>
    <w:qFormat/>
    <w:uiPriority w:val="9"/>
    <w:pPr>
      <w:spacing w:before="260" w:after="260" w:line="240" w:lineRule="auto"/>
      <w:outlineLvl w:val="2"/>
    </w:pPr>
    <w:rPr>
      <w:rFonts w:ascii="宋体" w:hAnsi="宋体" w:eastAsia="宋体"/>
      <w:szCs w:val="32"/>
    </w:rPr>
  </w:style>
  <w:style w:type="paragraph" w:styleId="5">
    <w:name w:val="heading 4"/>
    <w:basedOn w:val="1"/>
    <w:next w:val="1"/>
    <w:link w:val="29"/>
    <w:qFormat/>
    <w:uiPriority w:val="9"/>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spacing w:val="10"/>
      <w:sz w:val="24"/>
    </w:rPr>
  </w:style>
  <w:style w:type="paragraph" w:styleId="7">
    <w:name w:val="Normal Indent"/>
    <w:basedOn w:val="1"/>
    <w:next w:val="8"/>
    <w:qFormat/>
    <w:uiPriority w:val="0"/>
    <w:pPr>
      <w:ind w:firstLine="420" w:firstLineChars="200"/>
    </w:pPr>
    <w:rPr>
      <w:szCs w:val="21"/>
    </w:rPr>
  </w:style>
  <w:style w:type="paragraph" w:styleId="8">
    <w:name w:val="Body Text"/>
    <w:basedOn w:val="1"/>
    <w:next w:val="1"/>
    <w:unhideWhenUsed/>
    <w:qFormat/>
    <w:uiPriority w:val="99"/>
    <w:rPr>
      <w:rFonts w:asciiTheme="minorHAnsi" w:hAnsiTheme="minorHAnsi" w:cstheme="minorBidi"/>
      <w:szCs w:val="22"/>
    </w:rPr>
  </w:style>
  <w:style w:type="paragraph" w:styleId="9">
    <w:name w:val="annotation text"/>
    <w:basedOn w:val="1"/>
    <w:link w:val="36"/>
    <w:qFormat/>
    <w:uiPriority w:val="0"/>
  </w:style>
  <w:style w:type="paragraph" w:styleId="10">
    <w:name w:val="Body Text Indent"/>
    <w:basedOn w:val="1"/>
    <w:qFormat/>
    <w:uiPriority w:val="0"/>
    <w:pPr>
      <w:spacing w:line="360" w:lineRule="auto"/>
      <w:ind w:firstLine="420" w:firstLineChars="200"/>
    </w:pPr>
  </w:style>
  <w:style w:type="paragraph" w:styleId="11">
    <w:name w:val="Block Text"/>
    <w:basedOn w:val="1"/>
    <w:qFormat/>
    <w:uiPriority w:val="0"/>
    <w:pPr>
      <w:spacing w:line="360" w:lineRule="auto"/>
      <w:ind w:left="-85" w:right="-244" w:firstLine="435"/>
    </w:pPr>
  </w:style>
  <w:style w:type="paragraph" w:styleId="12">
    <w:name w:val="Plain Text"/>
    <w:basedOn w:val="1"/>
    <w:link w:val="38"/>
    <w:semiHidden/>
    <w:unhideWhenUsed/>
    <w:qFormat/>
    <w:uiPriority w:val="99"/>
    <w:pPr>
      <w:widowControl w:val="0"/>
      <w:jc w:val="both"/>
    </w:pPr>
    <w:rPr>
      <w:rFonts w:ascii="宋体" w:hAnsi="Courier New" w:eastAsia="宋体"/>
      <w:kern w:val="2"/>
      <w:sz w:val="21"/>
      <w:szCs w:val="20"/>
    </w:rPr>
  </w:style>
  <w:style w:type="paragraph" w:styleId="13">
    <w:name w:val="endnote text"/>
    <w:basedOn w:val="1"/>
    <w:qFormat/>
    <w:uiPriority w:val="0"/>
    <w:pPr>
      <w:snapToGrid w:val="0"/>
      <w:jc w:val="left"/>
    </w:pPr>
    <w:rPr>
      <w:rFonts w:ascii="宋体" w:hAnsi="宋体"/>
      <w:kern w:val="0"/>
      <w:sz w:val="28"/>
    </w:rPr>
  </w:style>
  <w:style w:type="paragraph" w:styleId="14">
    <w:name w:val="Balloon Text"/>
    <w:basedOn w:val="1"/>
    <w:link w:val="33"/>
    <w:qFormat/>
    <w:uiPriority w:val="0"/>
    <w:rPr>
      <w:sz w:val="18"/>
      <w:szCs w:val="18"/>
    </w:rPr>
  </w:style>
  <w:style w:type="paragraph" w:styleId="15">
    <w:name w:val="footer"/>
    <w:basedOn w:val="1"/>
    <w:link w:val="35"/>
    <w:qFormat/>
    <w:uiPriority w:val="0"/>
    <w:pPr>
      <w:tabs>
        <w:tab w:val="center" w:pos="4153"/>
        <w:tab w:val="right" w:pos="8306"/>
      </w:tabs>
      <w:snapToGrid w:val="0"/>
    </w:pPr>
    <w:rPr>
      <w:sz w:val="18"/>
      <w:szCs w:val="18"/>
    </w:rPr>
  </w:style>
  <w:style w:type="paragraph" w:styleId="16">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qFormat/>
    <w:uiPriority w:val="0"/>
    <w:pPr>
      <w:tabs>
        <w:tab w:val="left" w:pos="426"/>
      </w:tabs>
      <w:autoSpaceDE w:val="0"/>
      <w:autoSpaceDN w:val="0"/>
    </w:pPr>
    <w:rPr>
      <w:rFonts w:hint="eastAsia"/>
      <w:sz w:val="28"/>
      <w:szCs w:val="20"/>
    </w:rPr>
  </w:style>
  <w:style w:type="paragraph" w:styleId="18">
    <w:name w:val="Normal (Web)"/>
    <w:basedOn w:val="1"/>
    <w:link w:val="28"/>
    <w:qFormat/>
    <w:uiPriority w:val="99"/>
  </w:style>
  <w:style w:type="paragraph" w:styleId="19">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0">
    <w:name w:val="annotation subject"/>
    <w:basedOn w:val="9"/>
    <w:next w:val="9"/>
    <w:link w:val="37"/>
    <w:qFormat/>
    <w:uiPriority w:val="0"/>
    <w:rPr>
      <w:b/>
      <w:bCs/>
    </w:rPr>
  </w:style>
  <w:style w:type="paragraph" w:styleId="21">
    <w:name w:val="Body Text First Indent 2"/>
    <w:basedOn w:val="10"/>
    <w:semiHidden/>
    <w:unhideWhenUsed/>
    <w:qFormat/>
    <w:uiPriority w:val="99"/>
    <w:pPr>
      <w:spacing w:afterLines="25"/>
    </w:pPr>
  </w:style>
  <w:style w:type="table" w:styleId="23">
    <w:name w:val="Table Grid"/>
    <w:basedOn w:val="22"/>
    <w:qFormat/>
    <w:uiPriority w:val="0"/>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rFonts w:ascii="Tahoma" w:hAnsi="Tahoma" w:eastAsia="宋体"/>
      <w:b/>
      <w:bCs/>
      <w:spacing w:val="10"/>
      <w:kern w:val="2"/>
      <w:sz w:val="24"/>
      <w:szCs w:val="24"/>
      <w:lang w:val="en-US" w:eastAsia="zh-CN" w:bidi="ar-SA"/>
    </w:rPr>
  </w:style>
  <w:style w:type="character" w:styleId="26">
    <w:name w:val="Hyperlink"/>
    <w:qFormat/>
    <w:uiPriority w:val="0"/>
    <w:rPr>
      <w:rFonts w:eastAsia="宋体"/>
      <w:color w:val="0000FF"/>
      <w:kern w:val="2"/>
      <w:sz w:val="24"/>
      <w:szCs w:val="24"/>
      <w:u w:val="single"/>
      <w:lang w:val="en-US" w:eastAsia="zh-CN" w:bidi="ar-SA"/>
    </w:rPr>
  </w:style>
  <w:style w:type="character" w:styleId="27">
    <w:name w:val="annotation reference"/>
    <w:basedOn w:val="24"/>
    <w:qFormat/>
    <w:uiPriority w:val="0"/>
    <w:rPr>
      <w:sz w:val="21"/>
      <w:szCs w:val="21"/>
    </w:rPr>
  </w:style>
  <w:style w:type="character" w:customStyle="1" w:styleId="28">
    <w:name w:val="普通(网站) Char"/>
    <w:link w:val="18"/>
    <w:qFormat/>
    <w:uiPriority w:val="0"/>
    <w:rPr>
      <w:kern w:val="2"/>
      <w:sz w:val="24"/>
      <w:szCs w:val="24"/>
    </w:rPr>
  </w:style>
  <w:style w:type="character" w:customStyle="1" w:styleId="29">
    <w:name w:val="标题 4 Char"/>
    <w:link w:val="5"/>
    <w:qFormat/>
    <w:uiPriority w:val="9"/>
    <w:rPr>
      <w:rFonts w:ascii="Arial" w:hAnsi="Arial" w:eastAsia="黑体"/>
      <w:b/>
      <w:bCs/>
      <w:kern w:val="2"/>
      <w:sz w:val="28"/>
      <w:szCs w:val="28"/>
      <w:lang w:val="en-US" w:eastAsia="zh-CN" w:bidi="ar-SA"/>
    </w:rPr>
  </w:style>
  <w:style w:type="character" w:customStyle="1" w:styleId="30">
    <w:name w:val="标题 3 Char"/>
    <w:link w:val="4"/>
    <w:qFormat/>
    <w:uiPriority w:val="9"/>
    <w:rPr>
      <w:rFonts w:ascii="宋体" w:hAnsi="宋体" w:eastAsia="宋体"/>
      <w:b/>
      <w:bCs/>
      <w:kern w:val="2"/>
      <w:sz w:val="28"/>
      <w:szCs w:val="32"/>
      <w:lang w:val="en-US" w:eastAsia="zh-CN" w:bidi="ar-SA"/>
    </w:rPr>
  </w:style>
  <w:style w:type="character" w:customStyle="1" w:styleId="31">
    <w:name w:val="标题 2 Char"/>
    <w:link w:val="6"/>
    <w:qFormat/>
    <w:uiPriority w:val="0"/>
    <w:rPr>
      <w:rFonts w:ascii="宋体" w:hAnsi="宋体" w:eastAsia="宋体"/>
      <w:b/>
      <w:bCs/>
      <w:sz w:val="24"/>
      <w:lang w:val="en-US" w:eastAsia="zh-CN" w:bidi="ar-SA"/>
    </w:rPr>
  </w:style>
  <w:style w:type="character" w:customStyle="1" w:styleId="32">
    <w:name w:val="标题 1 Char"/>
    <w:link w:val="3"/>
    <w:qFormat/>
    <w:uiPriority w:val="9"/>
    <w:rPr>
      <w:rFonts w:ascii="宋体" w:hAnsi="宋体" w:eastAsia="黑体"/>
      <w:b/>
      <w:bCs/>
      <w:kern w:val="44"/>
      <w:sz w:val="28"/>
      <w:szCs w:val="44"/>
      <w:lang w:val="en-US" w:eastAsia="zh-CN" w:bidi="ar-SA"/>
    </w:rPr>
  </w:style>
  <w:style w:type="character" w:customStyle="1" w:styleId="33">
    <w:name w:val="批注框文本 Char"/>
    <w:basedOn w:val="24"/>
    <w:link w:val="14"/>
    <w:qFormat/>
    <w:uiPriority w:val="0"/>
    <w:rPr>
      <w:sz w:val="18"/>
      <w:szCs w:val="18"/>
    </w:rPr>
  </w:style>
  <w:style w:type="character" w:customStyle="1" w:styleId="34">
    <w:name w:val="页眉 Char"/>
    <w:basedOn w:val="24"/>
    <w:link w:val="16"/>
    <w:qFormat/>
    <w:uiPriority w:val="0"/>
    <w:rPr>
      <w:sz w:val="18"/>
      <w:szCs w:val="18"/>
    </w:rPr>
  </w:style>
  <w:style w:type="character" w:customStyle="1" w:styleId="35">
    <w:name w:val="页脚 Char"/>
    <w:basedOn w:val="24"/>
    <w:link w:val="15"/>
    <w:qFormat/>
    <w:uiPriority w:val="0"/>
    <w:rPr>
      <w:sz w:val="18"/>
      <w:szCs w:val="18"/>
    </w:rPr>
  </w:style>
  <w:style w:type="character" w:customStyle="1" w:styleId="36">
    <w:name w:val="批注文字 Char"/>
    <w:basedOn w:val="24"/>
    <w:link w:val="9"/>
    <w:qFormat/>
    <w:uiPriority w:val="0"/>
    <w:rPr>
      <w:sz w:val="24"/>
      <w:szCs w:val="24"/>
    </w:rPr>
  </w:style>
  <w:style w:type="character" w:customStyle="1" w:styleId="37">
    <w:name w:val="批注主题 Char"/>
    <w:basedOn w:val="36"/>
    <w:link w:val="20"/>
    <w:qFormat/>
    <w:uiPriority w:val="0"/>
    <w:rPr>
      <w:b/>
      <w:bCs/>
      <w:sz w:val="24"/>
      <w:szCs w:val="24"/>
    </w:rPr>
  </w:style>
  <w:style w:type="character" w:customStyle="1" w:styleId="38">
    <w:name w:val="纯文本 Char"/>
    <w:basedOn w:val="24"/>
    <w:link w:val="12"/>
    <w:semiHidden/>
    <w:qFormat/>
    <w:uiPriority w:val="99"/>
    <w:rPr>
      <w:rFonts w:ascii="宋体" w:hAnsi="Courier New" w:eastAsia="宋体"/>
      <w:kern w:val="2"/>
      <w:sz w:val="21"/>
    </w:rPr>
  </w:style>
  <w:style w:type="paragraph" w:styleId="39">
    <w:name w:val="List Paragraph"/>
    <w:basedOn w:val="1"/>
    <w:qFormat/>
    <w:uiPriority w:val="34"/>
    <w:pPr>
      <w:widowControl w:val="0"/>
      <w:ind w:firstLine="420" w:firstLineChars="200"/>
      <w:jc w:val="both"/>
    </w:pPr>
    <w:rPr>
      <w:rFonts w:ascii="Calibri" w:hAnsi="Calibri" w:eastAsia="宋体"/>
      <w:kern w:val="2"/>
      <w:sz w:val="21"/>
    </w:rPr>
  </w:style>
  <w:style w:type="paragraph" w:customStyle="1" w:styleId="40">
    <w:name w:val="Default"/>
    <w:qFormat/>
    <w:uiPriority w:val="0"/>
    <w:pPr>
      <w:widowControl w:val="0"/>
    </w:pPr>
    <w:rPr>
      <w:rFonts w:ascii="Arial Narrow" w:hAnsi="Arial Narrow" w:eastAsia="宋体" w:cs="Arial Narrow"/>
      <w:color w:val="000000"/>
      <w:kern w:val="2"/>
      <w:sz w:val="24"/>
    </w:rPr>
  </w:style>
  <w:style w:type="paragraph" w:customStyle="1" w:styleId="41">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25A80B-8742-4FA9-8E8E-B1222D6ED2BB}">
  <ds:schemaRefs/>
</ds:datastoreItem>
</file>

<file path=docProps/app.xml><?xml version="1.0" encoding="utf-8"?>
<Properties xmlns="http://schemas.openxmlformats.org/officeDocument/2006/extended-properties" xmlns:vt="http://schemas.openxmlformats.org/officeDocument/2006/docPropsVTypes">
  <Pages>34</Pages>
  <Words>18816</Words>
  <Characters>20584</Characters>
  <Lines>114</Lines>
  <Paragraphs>32</Paragraphs>
  <TotalTime>131</TotalTime>
  <ScaleCrop>false</ScaleCrop>
  <LinksUpToDate>false</LinksUpToDate>
  <CharactersWithSpaces>22577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2022-08-20T21:50:00Z</dcterms:created>
  <dc:creator>office</dc:creator>
  <cp:lastModifiedBy>祝梓琪</cp:lastModifiedBy>
  <cp:lastPrinted>2023-12-19T03:46:00Z</cp:lastPrinted>
  <dcterms:modified xsi:type="dcterms:W3CDTF">2023-12-21T00:09:41Z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84F542B070F14716BD0989C647F47EEB_13</vt:lpwstr>
  </property>
</Properties>
</file>