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消防安全评估服务项目需求表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eastAsia"/>
          <w:lang w:val="en-US" w:eastAsia="zh-CN"/>
        </w:rPr>
      </w:pPr>
    </w:p>
    <w:tbl>
      <w:tblPr>
        <w:tblStyle w:val="6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5954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深圳市龙岗区人民医院消防安全评估服务项目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范围</w:t>
            </w:r>
          </w:p>
        </w:tc>
        <w:tc>
          <w:tcPr>
            <w:tcW w:w="8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医院院部，建筑面积约16.4万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3" w:hRule="exact"/>
          <w:jc w:val="center"/>
        </w:trPr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求</w:t>
            </w:r>
          </w:p>
        </w:tc>
        <w:tc>
          <w:tcPr>
            <w:tcW w:w="889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1、依据《建筑消防安全评估标准》（DBJ/T 15-144-2018）等政策文件的要求对医院院部进行年度消防安全评估。</w:t>
            </w:r>
            <w:bookmarkStart w:id="0" w:name="_Toc457572288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2、评估范围</w:t>
            </w:r>
            <w:bookmarkEnd w:id="0"/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2.1消防合法性情况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2.2消防安全管理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2.3建筑防火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2.4</w:t>
            </w:r>
            <w:bookmarkStart w:id="1" w:name="OLE_LINK3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安全疏散</w:t>
            </w:r>
            <w:bookmarkEnd w:id="1"/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2.5消防控制室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2.6建筑消防设施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2.7</w:t>
            </w:r>
            <w:bookmarkStart w:id="2" w:name="OLE_LINK56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其他消防安全管理</w:t>
            </w:r>
            <w:bookmarkEnd w:id="2"/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内容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6"/>
              <w:gridCol w:w="1695"/>
              <w:gridCol w:w="57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996" w:type="dxa"/>
                  <w:vAlign w:val="center"/>
                </w:tcPr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firstLine="0" w:firstLineChars="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410" w:type="dxa"/>
                  <w:gridSpan w:val="2"/>
                  <w:vAlign w:val="center"/>
                </w:tcPr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评估内容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5" w:hRule="atLeast"/>
              </w:trPr>
              <w:tc>
                <w:tcPr>
                  <w:tcW w:w="996" w:type="dxa"/>
                  <w:vAlign w:val="center"/>
                </w:tcPr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firstLine="240" w:firstLineChars="10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95" w:type="dxa"/>
                  <w:vAlign w:val="center"/>
                </w:tcPr>
                <w:p>
                  <w:pPr>
                    <w:pStyle w:val="3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建筑防火</w:t>
                  </w:r>
                </w:p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715" w:type="dxa"/>
                </w:tcPr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耐火等级和总平面布局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防火分区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平面布置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4、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安全疏散和避难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电气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6、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灭火救援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7、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室内外装修和保温节能工程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8、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通风和空气调节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9、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防爆措施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3" w:hRule="atLeast"/>
              </w:trPr>
              <w:tc>
                <w:tcPr>
                  <w:tcW w:w="996" w:type="dxa"/>
                  <w:vAlign w:val="center"/>
                </w:tcPr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firstLine="240" w:firstLineChars="10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695" w:type="dxa"/>
                  <w:vAlign w:val="center"/>
                </w:tcPr>
                <w:p>
                  <w:pPr>
                    <w:pStyle w:val="3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消防设施及器材</w:t>
                  </w:r>
                </w:p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715" w:type="dxa"/>
                </w:tcPr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消防给水及消火栓系统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自动灭火系统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火灾自动报警系统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防排烟系统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消防电源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6、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疏散指示标志及应急照明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7、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灭火器及其他消防器材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1" w:hRule="atLeast"/>
              </w:trPr>
              <w:tc>
                <w:tcPr>
                  <w:tcW w:w="996" w:type="dxa"/>
                  <w:vAlign w:val="center"/>
                </w:tcPr>
                <w:p>
                  <w:pPr>
                    <w:pStyle w:val="2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firstLine="240" w:firstLineChars="10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695" w:type="dxa"/>
                  <w:vAlign w:val="center"/>
                </w:tcPr>
                <w:p>
                  <w:pPr>
                    <w:pStyle w:val="3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消防安全管理</w:t>
                  </w:r>
                </w:p>
              </w:tc>
              <w:tc>
                <w:tcPr>
                  <w:tcW w:w="5715" w:type="dxa"/>
                </w:tcPr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消防行政审批情况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消防安全制度及操作规程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消防安全组织责任制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灭火和应急疏散预案及演练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防火巡查、检查及隐患整改</w:t>
                  </w:r>
                </w:p>
                <w:p>
                  <w:pPr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6、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</w:rPr>
                    <w:t>消防安全宣传教育培训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4、自评估完工之日起，20天内出具《消防安全评估报告》 ，一式二份。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0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其它说明：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资质要求：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（1）潜在供应商须是在中华人民共和国境内注册，具有独立法人资格或是具有独立承担民事责任的能力的其它组织（提供营业执照扫描件或事业单位法人证等法人证明扫描件，原件备查）；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（2）符合应急管理部《消防技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术服务机构从业条件》（应急〔2019〕88号）的要求，在社会消防技术服务信息系统成功备案“消防设施维护保养检测/消防安全评估”（提供系统备案截图）。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2、技术人员要求：安排一名项目负责人对接本项目，项目负责人必须持一级注册消防工程师证，团队技术成员必须持消防设施操作员（中级）/建（构）筑物消防员（中级）证。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2.报价要求：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项目报价为综合报价，包含人工、仪器、报告及税收等全部费用。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报价文件需加盖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骑缝章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密封报送，注明联系人及联系电话等联络方式，同时附带公司资质相关资料。</w:t>
            </w:r>
          </w:p>
        </w:tc>
      </w:tr>
    </w:tbl>
    <w:p>
      <w:pPr>
        <w:pStyle w:val="8"/>
        <w:numPr>
          <w:ilvl w:val="0"/>
          <w:numId w:val="0"/>
        </w:numPr>
        <w:ind w:leftChars="0"/>
        <w:jc w:val="both"/>
        <w:outlineLvl w:val="0"/>
        <w:rPr>
          <w:rFonts w:asciiTheme="minorEastAsia" w:hAnsiTheme="minorEastAsia"/>
          <w:b/>
          <w:sz w:val="32"/>
          <w:szCs w:val="32"/>
        </w:rPr>
      </w:pPr>
      <w:bookmarkStart w:id="3" w:name="_Toc8835"/>
      <w:bookmarkStart w:id="4" w:name="_Toc472863061"/>
      <w:bookmarkStart w:id="5" w:name="_Toc459905783"/>
      <w:bookmarkStart w:id="6" w:name="_Toc471470916"/>
    </w:p>
    <w:bookmarkEnd w:id="3"/>
    <w:bookmarkEnd w:id="4"/>
    <w:bookmarkEnd w:id="5"/>
    <w:bookmarkEnd w:id="6"/>
    <w:p>
      <w:pPr>
        <w:pStyle w:val="2"/>
        <w:rPr>
          <w:rFonts w:hint="eastAsia"/>
          <w:b w:val="0"/>
          <w:bCs w:val="0"/>
          <w:lang w:eastAsia="zh-CN"/>
        </w:rPr>
      </w:pPr>
    </w:p>
    <w:sectPr>
      <w:pgSz w:w="11906" w:h="16838"/>
      <w:pgMar w:top="737" w:right="1587" w:bottom="73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DF8B52"/>
    <w:multiLevelType w:val="singleLevel"/>
    <w:tmpl w:val="C2DF8B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4B39DC"/>
    <w:multiLevelType w:val="singleLevel"/>
    <w:tmpl w:val="264B39D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zMyZmE3YWFiMGZlMGI1NWQwNWMzNDkzNDU2NzYifQ=="/>
  </w:docVars>
  <w:rsids>
    <w:rsidRoot w:val="6E726EF6"/>
    <w:rsid w:val="018442D5"/>
    <w:rsid w:val="018A4E9E"/>
    <w:rsid w:val="01F50B3C"/>
    <w:rsid w:val="031A44D9"/>
    <w:rsid w:val="033C2BF5"/>
    <w:rsid w:val="034F2928"/>
    <w:rsid w:val="042F651B"/>
    <w:rsid w:val="055E1987"/>
    <w:rsid w:val="05CF183C"/>
    <w:rsid w:val="0639166E"/>
    <w:rsid w:val="0674463A"/>
    <w:rsid w:val="06942C1A"/>
    <w:rsid w:val="07607FAF"/>
    <w:rsid w:val="0766054A"/>
    <w:rsid w:val="0827167A"/>
    <w:rsid w:val="0B361EE7"/>
    <w:rsid w:val="0C6A2581"/>
    <w:rsid w:val="0C71390F"/>
    <w:rsid w:val="0D5F61FF"/>
    <w:rsid w:val="0DB717F6"/>
    <w:rsid w:val="10F1501F"/>
    <w:rsid w:val="112E08E8"/>
    <w:rsid w:val="12221D11"/>
    <w:rsid w:val="1425274D"/>
    <w:rsid w:val="149E323F"/>
    <w:rsid w:val="15E74C42"/>
    <w:rsid w:val="171C091C"/>
    <w:rsid w:val="172C3BD9"/>
    <w:rsid w:val="176D01BF"/>
    <w:rsid w:val="17F17FEF"/>
    <w:rsid w:val="18DC57D8"/>
    <w:rsid w:val="1BF6798D"/>
    <w:rsid w:val="1C730FDE"/>
    <w:rsid w:val="1F1C595D"/>
    <w:rsid w:val="1FC85AE5"/>
    <w:rsid w:val="208D5A66"/>
    <w:rsid w:val="213B4C0C"/>
    <w:rsid w:val="21A75FA2"/>
    <w:rsid w:val="22CE4CF2"/>
    <w:rsid w:val="23534182"/>
    <w:rsid w:val="239A48AF"/>
    <w:rsid w:val="23CD4A28"/>
    <w:rsid w:val="23D23242"/>
    <w:rsid w:val="241C01AD"/>
    <w:rsid w:val="247C0C4C"/>
    <w:rsid w:val="25303B8C"/>
    <w:rsid w:val="25E845CE"/>
    <w:rsid w:val="261A071C"/>
    <w:rsid w:val="27EF1BEE"/>
    <w:rsid w:val="28DB06DF"/>
    <w:rsid w:val="29347D47"/>
    <w:rsid w:val="2C755C53"/>
    <w:rsid w:val="2FB05F79"/>
    <w:rsid w:val="308715B8"/>
    <w:rsid w:val="30CE2866"/>
    <w:rsid w:val="31AF5B54"/>
    <w:rsid w:val="31FD2654"/>
    <w:rsid w:val="32650A75"/>
    <w:rsid w:val="32B37F2E"/>
    <w:rsid w:val="32CD7A68"/>
    <w:rsid w:val="32FF70DD"/>
    <w:rsid w:val="3314659A"/>
    <w:rsid w:val="332C4221"/>
    <w:rsid w:val="33C323F3"/>
    <w:rsid w:val="33FD15EF"/>
    <w:rsid w:val="365344A7"/>
    <w:rsid w:val="36892BA4"/>
    <w:rsid w:val="36CE3A19"/>
    <w:rsid w:val="378F16B2"/>
    <w:rsid w:val="37C8622A"/>
    <w:rsid w:val="3AB24F6F"/>
    <w:rsid w:val="3B017F9C"/>
    <w:rsid w:val="3BA66529"/>
    <w:rsid w:val="3BBB4FB8"/>
    <w:rsid w:val="3BD306FF"/>
    <w:rsid w:val="3F710A6E"/>
    <w:rsid w:val="41E87C04"/>
    <w:rsid w:val="424A1AF4"/>
    <w:rsid w:val="42AA0675"/>
    <w:rsid w:val="42F827EC"/>
    <w:rsid w:val="480A7DA8"/>
    <w:rsid w:val="483E72DA"/>
    <w:rsid w:val="4912529D"/>
    <w:rsid w:val="4C760691"/>
    <w:rsid w:val="4D131987"/>
    <w:rsid w:val="4FA43B61"/>
    <w:rsid w:val="4FBF7ABB"/>
    <w:rsid w:val="4FE16C22"/>
    <w:rsid w:val="50387D52"/>
    <w:rsid w:val="50CF1749"/>
    <w:rsid w:val="51AD16EC"/>
    <w:rsid w:val="51EB2DE9"/>
    <w:rsid w:val="527037DC"/>
    <w:rsid w:val="54372316"/>
    <w:rsid w:val="5506144F"/>
    <w:rsid w:val="55142657"/>
    <w:rsid w:val="56260509"/>
    <w:rsid w:val="56E06AD7"/>
    <w:rsid w:val="57454D4A"/>
    <w:rsid w:val="575907F5"/>
    <w:rsid w:val="580202E7"/>
    <w:rsid w:val="588B74DB"/>
    <w:rsid w:val="58953AAF"/>
    <w:rsid w:val="5AEF7805"/>
    <w:rsid w:val="5B13515F"/>
    <w:rsid w:val="5B264E92"/>
    <w:rsid w:val="5B37050C"/>
    <w:rsid w:val="5BD60666"/>
    <w:rsid w:val="5C3F6B8F"/>
    <w:rsid w:val="5D3F7453"/>
    <w:rsid w:val="5D4D38BF"/>
    <w:rsid w:val="5DE17AC1"/>
    <w:rsid w:val="5DE75D58"/>
    <w:rsid w:val="62172ADC"/>
    <w:rsid w:val="638210D3"/>
    <w:rsid w:val="638C3D00"/>
    <w:rsid w:val="64483B2D"/>
    <w:rsid w:val="649A6EDD"/>
    <w:rsid w:val="653205BC"/>
    <w:rsid w:val="655F09A7"/>
    <w:rsid w:val="65EE7927"/>
    <w:rsid w:val="6857030C"/>
    <w:rsid w:val="68C05D62"/>
    <w:rsid w:val="6A2B2A1C"/>
    <w:rsid w:val="6C16786F"/>
    <w:rsid w:val="6CD3474E"/>
    <w:rsid w:val="6D7E290C"/>
    <w:rsid w:val="6E5F38E0"/>
    <w:rsid w:val="6E726EF6"/>
    <w:rsid w:val="6F350578"/>
    <w:rsid w:val="70327FC3"/>
    <w:rsid w:val="70726463"/>
    <w:rsid w:val="727A7B45"/>
    <w:rsid w:val="73CC53BE"/>
    <w:rsid w:val="75032B80"/>
    <w:rsid w:val="761438C9"/>
    <w:rsid w:val="7639775E"/>
    <w:rsid w:val="76A222BF"/>
    <w:rsid w:val="770A5210"/>
    <w:rsid w:val="78951222"/>
    <w:rsid w:val="78D322A0"/>
    <w:rsid w:val="79C30093"/>
    <w:rsid w:val="7AC06153"/>
    <w:rsid w:val="7ACE5556"/>
    <w:rsid w:val="7B707C5D"/>
    <w:rsid w:val="7BA831CD"/>
    <w:rsid w:val="7BFF10BB"/>
    <w:rsid w:val="7D184AB7"/>
    <w:rsid w:val="7E4203F7"/>
    <w:rsid w:val="7EE12C99"/>
    <w:rsid w:val="7F565496"/>
    <w:rsid w:val="7FB4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874</Characters>
  <Lines>0</Lines>
  <Paragraphs>0</Paragraphs>
  <TotalTime>5</TotalTime>
  <ScaleCrop>false</ScaleCrop>
  <LinksUpToDate>false</LinksUpToDate>
  <CharactersWithSpaces>885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2020-08-04T00:55:00Z</dcterms:created>
  <dc:creator>林林</dc:creator>
  <cp:lastModifiedBy>李荣林</cp:lastModifiedBy>
  <cp:lastPrinted>2021-12-10T02:38:00Z</cp:lastPrinted>
  <dcterms:modified xsi:type="dcterms:W3CDTF">2023-10-27T01:36:15Z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485E93983D8F41588739A11B512ADC51</vt:lpwstr>
  </property>
</Properties>
</file>