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XX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公司关于医用棉签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产品报价表</w:t>
      </w:r>
    </w:p>
    <w:tbl>
      <w:tblPr>
        <w:tblStyle w:val="2"/>
        <w:tblpPr w:leftFromText="180" w:rightFromText="180" w:vertAnchor="text" w:horzAnchor="page" w:tblpX="1021" w:tblpY="93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63"/>
        <w:gridCol w:w="2297"/>
        <w:gridCol w:w="1293"/>
        <w:gridCol w:w="1117"/>
        <w:gridCol w:w="987"/>
        <w:gridCol w:w="848"/>
        <w:gridCol w:w="718"/>
        <w:gridCol w:w="635"/>
        <w:gridCol w:w="1089"/>
        <w:gridCol w:w="1608"/>
        <w:gridCol w:w="1112"/>
        <w:gridCol w:w="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采购项目名称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需求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注册证名称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注册证号</w:t>
            </w: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生产企业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产地/品牌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注册证规格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包装规格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最小计量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价（元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/单位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深圳市阳光平台代码</w:t>
            </w:r>
          </w:p>
        </w:tc>
        <w:tc>
          <w:tcPr>
            <w:tcW w:w="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医用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棉签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1.长度≥12cm；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2.装量：10支/包；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3、产品由符合YY/T0330-2015要求的医用脱脂棉和竹棒制成。产品一次性无菌。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2-1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医用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棉签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1.长度≥24cm；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2.装量：3支/包；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3、产品由符合YY/T0330-2015要求的医用脱脂棉和竹棒制成。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产品一次性无菌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2-2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医用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棉签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1.长度≥24cm；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2.装量：10支/包；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3、产品由符合YY/T0330-2015要求的医用脱脂棉和竹棒制成。产品一次性无菌。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医用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棉签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1.散头耳签，长度≥12cm；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2.装量：20支/包；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3、产品由符合YY/T0330-2015要求的医用脱脂棉和竹棒制成。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产品一次性无菌。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医用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棉签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1.五官科棉签，长度≥15cm；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2.装量：20支/包；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3、产品由符合YY/T0330-2015要求的医用脱脂棉和竹棒制成。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产品一次性无菌。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医用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棉签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1.窥镜用棉签，长度≥18cm；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2.装量：20支/包；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3、产品由符合YY/T0330-2015要求的医用脱脂棉和竹棒制成。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产品一次性无菌。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此</w:t>
      </w:r>
      <w:r>
        <w:rPr>
          <w:rFonts w:hint="eastAsia" w:ascii="宋体" w:hAnsi="宋体" w:cs="宋体"/>
          <w:b/>
          <w:bCs w:val="0"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报价表</w:t>
      </w:r>
      <w:r>
        <w:rPr>
          <w:rFonts w:hint="eastAsia" w:ascii="宋体" w:hAnsi="宋体" w:eastAsia="宋体" w:cs="宋体"/>
          <w:b/>
          <w:bCs w:val="0"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不能出现任何合并单元格的情况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特别说明：</w:t>
      </w:r>
    </w:p>
    <w:p>
      <w:pPr>
        <w:widowControl/>
        <w:shd w:val="clear" w:color="auto" w:fill="FFFFFF"/>
        <w:spacing w:line="40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（1）提供的上述资料仅供立项参考之用，非正式投标;</w:t>
      </w:r>
    </w:p>
    <w:p>
      <w:pPr>
        <w:widowControl/>
        <w:shd w:val="clear" w:color="auto" w:fill="FFFFFF"/>
        <w:spacing w:line="40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（2）资料提供者必须为所提供资料的合法、合规及客观真实性负责，造成不良后果的由资料提供者承担所有相关责任(违规者将按《龙岗区卫生计生单位采购供应商诚信档案管理规定（试行）》规定予以处理)；</w:t>
      </w:r>
    </w:p>
    <w:p>
      <w:pPr>
        <w:widowControl/>
        <w:shd w:val="clear" w:color="auto" w:fill="FFFFFF"/>
        <w:spacing w:line="40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）提交的资料不全，按无效处理，产品资料报送时间截止后不再接受任何资料。</w:t>
      </w:r>
    </w:p>
    <w:p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ZjYwM2YxNTBiNjljYTg4NDZlM2ZhNzBhYjBkZTMifQ=="/>
  </w:docVars>
  <w:rsids>
    <w:rsidRoot w:val="7F714E97"/>
    <w:rsid w:val="1ACE3E4F"/>
    <w:rsid w:val="7D5D2540"/>
    <w:rsid w:val="7F7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305</Characters>
  <Lines>0</Lines>
  <Paragraphs>0</Paragraphs>
  <TotalTime>14</TotalTime>
  <ScaleCrop>false</ScaleCrop>
  <LinksUpToDate>false</LinksUpToDate>
  <CharactersWithSpaces>305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2022-05-18T06:16:00Z</dcterms:created>
  <dc:creator>伊人...醉</dc:creator>
  <cp:lastModifiedBy>宇露</cp:lastModifiedBy>
  <cp:lastPrinted>2023-10-26T00:37:20Z</cp:lastPrinted>
  <dcterms:modified xsi:type="dcterms:W3CDTF">2023-10-26T00:56:11Z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290442A77D6C42EF8B43722B9DAB4276_13</vt:lpwstr>
  </property>
</Properties>
</file>