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hAnsi="宋体"/>
          <w:sz w:val="36"/>
          <w:szCs w:val="36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附件一：报价清单</w:t>
      </w:r>
    </w:p>
    <w:p>
      <w:pPr>
        <w:pStyle w:val="6"/>
        <w:ind w:left="0" w:leftChars="0" w:right="508" w:rightChars="242" w:firstLine="0" w:firstLineChars="0"/>
        <w:jc w:val="center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车辆租赁服务报价清单</w:t>
      </w:r>
    </w:p>
    <w:tbl>
      <w:tblPr>
        <w:tblStyle w:val="4"/>
        <w:tblpPr w:leftFromText="180" w:rightFromText="180" w:vertAnchor="text" w:horzAnchor="page" w:tblpX="1483" w:tblpY="219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392"/>
        <w:gridCol w:w="925"/>
        <w:gridCol w:w="953"/>
        <w:gridCol w:w="1090"/>
        <w:gridCol w:w="1761"/>
        <w:gridCol w:w="1348"/>
        <w:gridCol w:w="1831"/>
        <w:gridCol w:w="1857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车辆品牌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排量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座位数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驾驶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车龄及公里数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颜色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车辆具体款式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车辆租金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（元/月/台）含税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自动档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车龄2年内且行驶2万公里内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黑色或深色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三选一报价：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0"/>
                <w:szCs w:val="20"/>
                <w:lang w:val="en-US" w:eastAsia="zh-CN"/>
              </w:rPr>
              <w:t>1、别克2022款陆上公务舱 652T或以上型号；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0"/>
                <w:szCs w:val="20"/>
                <w:lang w:val="en-US" w:eastAsia="zh-CN"/>
              </w:rPr>
              <w:t>2、腾势D9 DM-I945豪华型或以上型号；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0"/>
                <w:szCs w:val="20"/>
                <w:lang w:val="en-US" w:eastAsia="zh-CN"/>
              </w:rPr>
              <w:t>3、广汽传祺M8 2023款宗师系列双擎至尊或以上型号。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有关要求：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1、车辆型号要求（三选一提供报价）：1、别克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2022款陆上公务舱 652T或以上型号；2、腾势D9 DM-I945豪华型或以上型号；3、广汽传祺M8 2023款宗师系列双擎至尊或以上型号；请响应单位严格按上述三种车型要求报价，如响应单位所报车型、信息有偏差，采购人将按有利于采购人的方式进行修正。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车况要求良好，车龄2年内且行驶2万公里内，请提供最新车辆外观照片、车辆行驶证证件照片、车辆公里数照片；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车辆颜色要为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黑色或深色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价均为含税价格（按采购方报账要求开具发票），包括车辆全险（三者至少300万，乘客座位险至少10万、驾驶员座位至少10万）、车辆日常保养、年审等，包括但不限于以上由供应商负责的费用；除车辆租金以外，供应商承诺不加收其他费用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合同服务期间，如租赁车辆不能正常行驶，供应商能提供同级别车辆暂时使用，直至租赁车辆恢复正常状态；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报价单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及有关照片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需加盖公章。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注：空白处及车龄、公里数、颜色、车辆具体款式型号等由响应单位填写</w:t>
      </w:r>
      <w:bookmarkStart w:id="0" w:name="_GoBack"/>
      <w:bookmarkEnd w:id="0"/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spacing w:line="600" w:lineRule="exact"/>
        <w:ind w:firstLine="3600" w:firstLineChars="1500"/>
        <w:jc w:val="center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 xml:space="preserve">            响应单位（盖章）：</w:t>
      </w:r>
    </w:p>
    <w:p>
      <w:pPr>
        <w:spacing w:line="600" w:lineRule="exact"/>
        <w:ind w:firstLine="8400" w:firstLineChars="3500"/>
        <w:jc w:val="both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8400" w:firstLineChars="3500"/>
        <w:jc w:val="both"/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sectPr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5A4C1"/>
    <w:multiLevelType w:val="singleLevel"/>
    <w:tmpl w:val="FD55A4C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47AD14FE"/>
    <w:rsid w:val="02071A4C"/>
    <w:rsid w:val="08BC3764"/>
    <w:rsid w:val="0FD61908"/>
    <w:rsid w:val="10D053A3"/>
    <w:rsid w:val="1CA1233A"/>
    <w:rsid w:val="2FAB7602"/>
    <w:rsid w:val="322E526A"/>
    <w:rsid w:val="360F7AC2"/>
    <w:rsid w:val="4366643B"/>
    <w:rsid w:val="47AD14FE"/>
    <w:rsid w:val="4CBE21F1"/>
    <w:rsid w:val="4CDE7A65"/>
    <w:rsid w:val="5A440B3A"/>
    <w:rsid w:val="5B8C3D20"/>
    <w:rsid w:val="5DCC7DA3"/>
    <w:rsid w:val="69601D6E"/>
    <w:rsid w:val="6A0D10E7"/>
    <w:rsid w:val="7D44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Lv.Normal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2021-06-17T10:40:00Z</dcterms:created>
  <dc:creator>稻草人</dc:creator>
  <cp:lastModifiedBy>廖蜀黍</cp:lastModifiedBy>
  <cp:lastPrinted>2023-08-04T08:51:00Z</cp:lastPrinted>
  <dcterms:modified xsi:type="dcterms:W3CDTF">2023-08-17T03:38:08Z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192C161695BC442C968B468235148C17</vt:lpwstr>
  </property>
</Properties>
</file>