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widowControl/>
        <w:spacing w:before="454" w:after="454" w:line="300" w:lineRule="atLeast"/>
        <w:ind w:left="454" w:right="454"/>
        <w:jc w:val="center"/>
        <w:outlineLvl w:val="0"/>
        <w:rPr>
          <w:rFonts w:hint="eastAsia" w:ascii="仿宋" w:hAnsi="仿宋" w:eastAsia="仿宋" w:cs="仿宋"/>
          <w:b/>
          <w:bCs/>
          <w:kern w:val="0"/>
          <w:sz w:val="44"/>
          <w:szCs w:val="44"/>
          <w:lang w:val="en-US" w:eastAsia="zh-CN"/>
        </w:rPr>
      </w:pPr>
      <w:r>
        <w:rPr>
          <w:rFonts w:hint="eastAsia" w:ascii="仿宋" w:hAnsi="仿宋" w:eastAsia="仿宋" w:cs="仿宋"/>
          <w:b/>
          <w:bCs/>
          <w:kern w:val="0"/>
          <w:sz w:val="44"/>
          <w:szCs w:val="44"/>
          <w:lang w:val="en-US" w:eastAsia="zh-CN"/>
        </w:rPr>
        <w:t>深圳市龙岗中心医院门诊分诊信息系统项目招标文件信息</w:t>
      </w:r>
    </w:p>
    <w:tbl>
      <w:tblPr>
        <w:tblStyle w:val="20"/>
        <w:tblW w:w="7938"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5" w:type="dxa"/>
          <w:left w:w="45" w:type="dxa"/>
          <w:bottom w:w="45" w:type="dxa"/>
          <w:right w:w="45" w:type="dxa"/>
        </w:tblCellMar>
      </w:tblPr>
      <w:tblGrid>
        <w:gridCol w:w="2722"/>
        <w:gridCol w:w="5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814" w:hRule="atLeast"/>
          <w:tblCellSpacing w:w="0" w:type="dxa"/>
          <w:jc w:val="center"/>
        </w:trPr>
        <w:tc>
          <w:tcPr>
            <w:tcW w:w="2722" w:type="dxa"/>
            <w:vAlign w:val="center"/>
          </w:tcPr>
          <w:p>
            <w:pPr>
              <w:widowControl w:val="0"/>
              <w:jc w:val="center"/>
              <w:rPr>
                <w:rFonts w:hint="eastAsia" w:ascii="仿宋" w:hAnsi="仿宋" w:eastAsia="仿宋" w:cs="仿宋"/>
                <w:kern w:val="2"/>
                <w:sz w:val="28"/>
                <w:szCs w:val="28"/>
              </w:rPr>
            </w:pPr>
            <w:r>
              <w:rPr>
                <w:rFonts w:hint="eastAsia" w:ascii="仿宋" w:hAnsi="仿宋" w:eastAsia="仿宋" w:cs="仿宋"/>
                <w:kern w:val="2"/>
                <w:sz w:val="28"/>
                <w:szCs w:val="28"/>
              </w:rPr>
              <w:t>项目编号：</w:t>
            </w:r>
          </w:p>
        </w:tc>
        <w:tc>
          <w:tcPr>
            <w:tcW w:w="5216" w:type="dxa"/>
            <w:vAlign w:val="center"/>
          </w:tcPr>
          <w:p>
            <w:pPr>
              <w:widowControl w:val="0"/>
              <w:jc w:val="both"/>
              <w:rPr>
                <w:rFonts w:hint="default" w:ascii="仿宋" w:hAnsi="仿宋" w:eastAsia="仿宋" w:cs="仿宋"/>
                <w:kern w:val="2"/>
                <w:sz w:val="28"/>
                <w:szCs w:val="28"/>
                <w:lang w:val="en-US" w:eastAsia="zh-CN"/>
              </w:rPr>
            </w:pPr>
            <w:r>
              <w:rPr>
                <w:rFonts w:hint="eastAsia" w:ascii="仿宋" w:hAnsi="仿宋" w:eastAsia="仿宋" w:cs="仿宋"/>
                <w:kern w:val="2"/>
                <w:sz w:val="28"/>
                <w:szCs w:val="28"/>
              </w:rPr>
              <w:t>LGZXYYZBB20238</w:t>
            </w:r>
            <w:r>
              <w:rPr>
                <w:rFonts w:hint="eastAsia" w:ascii="仿宋" w:hAnsi="仿宋" w:eastAsia="仿宋" w:cs="仿宋"/>
                <w:kern w:val="2"/>
                <w:sz w:val="28"/>
                <w:szCs w:val="2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widowControl w:val="0"/>
              <w:jc w:val="center"/>
              <w:rPr>
                <w:rFonts w:hint="eastAsia" w:ascii="仿宋" w:hAnsi="仿宋" w:eastAsia="仿宋" w:cs="仿宋"/>
                <w:kern w:val="2"/>
                <w:sz w:val="28"/>
                <w:szCs w:val="28"/>
              </w:rPr>
            </w:pPr>
            <w:r>
              <w:rPr>
                <w:rFonts w:hint="eastAsia" w:ascii="仿宋" w:hAnsi="仿宋" w:eastAsia="仿宋" w:cs="仿宋"/>
                <w:kern w:val="2"/>
                <w:sz w:val="28"/>
                <w:szCs w:val="28"/>
              </w:rPr>
              <w:t>项目名称：</w:t>
            </w:r>
          </w:p>
        </w:tc>
        <w:tc>
          <w:tcPr>
            <w:tcW w:w="5216" w:type="dxa"/>
            <w:vAlign w:val="center"/>
          </w:tcPr>
          <w:p>
            <w:pPr>
              <w:widowControl w:val="0"/>
              <w:jc w:val="left"/>
              <w:rPr>
                <w:rFonts w:hint="eastAsia" w:ascii="仿宋" w:hAnsi="仿宋" w:eastAsia="仿宋" w:cs="仿宋"/>
                <w:kern w:val="2"/>
                <w:sz w:val="28"/>
                <w:szCs w:val="28"/>
              </w:rPr>
            </w:pPr>
            <w:r>
              <w:rPr>
                <w:rFonts w:hint="eastAsia" w:ascii="仿宋" w:hAnsi="仿宋" w:eastAsia="仿宋" w:cs="仿宋"/>
                <w:kern w:val="2"/>
                <w:sz w:val="28"/>
                <w:szCs w:val="28"/>
              </w:rPr>
              <w:t>门诊分诊信息系统项目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widowControl w:val="0"/>
              <w:jc w:val="center"/>
              <w:rPr>
                <w:rFonts w:hint="eastAsia" w:ascii="仿宋" w:hAnsi="仿宋" w:eastAsia="仿宋" w:cs="仿宋"/>
                <w:kern w:val="2"/>
                <w:sz w:val="28"/>
                <w:szCs w:val="28"/>
              </w:rPr>
            </w:pPr>
            <w:r>
              <w:rPr>
                <w:rFonts w:hint="eastAsia" w:ascii="仿宋" w:hAnsi="仿宋" w:eastAsia="仿宋" w:cs="仿宋"/>
                <w:kern w:val="2"/>
                <w:sz w:val="28"/>
                <w:szCs w:val="28"/>
              </w:rPr>
              <w:t>包 号：</w:t>
            </w:r>
          </w:p>
        </w:tc>
        <w:tc>
          <w:tcPr>
            <w:tcW w:w="5216" w:type="dxa"/>
            <w:vAlign w:val="center"/>
          </w:tcPr>
          <w:p>
            <w:pPr>
              <w:widowControl w:val="0"/>
              <w:jc w:val="left"/>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widowControl w:val="0"/>
              <w:jc w:val="center"/>
              <w:rPr>
                <w:rFonts w:hint="eastAsia" w:ascii="仿宋" w:hAnsi="仿宋" w:eastAsia="仿宋" w:cs="仿宋"/>
                <w:kern w:val="2"/>
                <w:sz w:val="28"/>
                <w:szCs w:val="28"/>
              </w:rPr>
            </w:pPr>
            <w:r>
              <w:rPr>
                <w:rFonts w:hint="eastAsia" w:ascii="仿宋" w:hAnsi="仿宋" w:eastAsia="仿宋" w:cs="仿宋"/>
                <w:kern w:val="2"/>
                <w:sz w:val="28"/>
                <w:szCs w:val="28"/>
              </w:rPr>
              <w:t>项目类型：</w:t>
            </w:r>
          </w:p>
        </w:tc>
        <w:tc>
          <w:tcPr>
            <w:tcW w:w="5216" w:type="dxa"/>
            <w:vAlign w:val="center"/>
          </w:tcPr>
          <w:p>
            <w:pPr>
              <w:widowControl w:val="0"/>
              <w:jc w:val="left"/>
              <w:rPr>
                <w:rFonts w:hint="eastAsia" w:ascii="仿宋" w:hAnsi="仿宋" w:eastAsia="仿宋" w:cs="仿宋"/>
                <w:kern w:val="2"/>
                <w:sz w:val="28"/>
                <w:szCs w:val="28"/>
              </w:rPr>
            </w:pPr>
            <w:r>
              <w:rPr>
                <w:rFonts w:hint="eastAsia" w:ascii="仿宋" w:hAnsi="仿宋" w:eastAsia="仿宋" w:cs="仿宋"/>
                <w:kern w:val="2"/>
                <w:sz w:val="28"/>
                <w:szCs w:val="28"/>
              </w:rPr>
              <w:t>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widowControl w:val="0"/>
              <w:jc w:val="center"/>
              <w:rPr>
                <w:rFonts w:hint="eastAsia" w:ascii="仿宋" w:hAnsi="仿宋" w:eastAsia="仿宋" w:cs="仿宋"/>
                <w:kern w:val="2"/>
                <w:sz w:val="28"/>
                <w:szCs w:val="28"/>
              </w:rPr>
            </w:pPr>
            <w:r>
              <w:rPr>
                <w:rFonts w:hint="eastAsia" w:ascii="仿宋" w:hAnsi="仿宋" w:eastAsia="仿宋" w:cs="仿宋"/>
                <w:kern w:val="2"/>
                <w:sz w:val="28"/>
                <w:szCs w:val="28"/>
              </w:rPr>
              <w:t>采购方式：</w:t>
            </w:r>
          </w:p>
        </w:tc>
        <w:tc>
          <w:tcPr>
            <w:tcW w:w="5216" w:type="dxa"/>
            <w:vAlign w:val="center"/>
          </w:tcPr>
          <w:p>
            <w:pPr>
              <w:widowControl w:val="0"/>
              <w:jc w:val="left"/>
              <w:rPr>
                <w:rFonts w:hint="eastAsia" w:ascii="仿宋" w:hAnsi="仿宋" w:eastAsia="仿宋" w:cs="仿宋"/>
                <w:kern w:val="2"/>
                <w:sz w:val="28"/>
                <w:szCs w:val="28"/>
              </w:rPr>
            </w:pPr>
            <w:r>
              <w:rPr>
                <w:rFonts w:hint="eastAsia" w:ascii="仿宋" w:hAnsi="仿宋" w:eastAsia="仿宋" w:cs="仿宋"/>
                <w:kern w:val="2"/>
                <w:sz w:val="28"/>
                <w:szCs w:val="28"/>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widowControl w:val="0"/>
              <w:jc w:val="center"/>
              <w:rPr>
                <w:rFonts w:hint="eastAsia" w:ascii="仿宋" w:hAnsi="仿宋" w:eastAsia="仿宋" w:cs="仿宋"/>
                <w:kern w:val="2"/>
                <w:sz w:val="28"/>
                <w:szCs w:val="28"/>
              </w:rPr>
            </w:pPr>
            <w:r>
              <w:rPr>
                <w:rFonts w:hint="eastAsia" w:ascii="仿宋" w:hAnsi="仿宋" w:eastAsia="仿宋" w:cs="仿宋"/>
                <w:kern w:val="2"/>
                <w:sz w:val="28"/>
                <w:szCs w:val="28"/>
              </w:rPr>
              <w:t>货币类型：</w:t>
            </w:r>
          </w:p>
        </w:tc>
        <w:tc>
          <w:tcPr>
            <w:tcW w:w="5216" w:type="dxa"/>
            <w:vAlign w:val="center"/>
          </w:tcPr>
          <w:p>
            <w:pPr>
              <w:widowControl w:val="0"/>
              <w:jc w:val="left"/>
              <w:rPr>
                <w:rFonts w:hint="eastAsia" w:ascii="仿宋" w:hAnsi="仿宋" w:eastAsia="仿宋" w:cs="仿宋"/>
                <w:kern w:val="2"/>
                <w:sz w:val="28"/>
                <w:szCs w:val="28"/>
              </w:rPr>
            </w:pPr>
            <w:r>
              <w:rPr>
                <w:rFonts w:hint="eastAsia" w:ascii="仿宋" w:hAnsi="仿宋" w:eastAsia="仿宋" w:cs="仿宋"/>
                <w:kern w:val="2"/>
                <w:sz w:val="28"/>
                <w:szCs w:val="28"/>
              </w:rPr>
              <w:t>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widowControl w:val="0"/>
              <w:jc w:val="center"/>
              <w:rPr>
                <w:rFonts w:hint="eastAsia" w:ascii="仿宋" w:hAnsi="仿宋" w:eastAsia="仿宋" w:cs="仿宋"/>
                <w:kern w:val="2"/>
                <w:sz w:val="28"/>
                <w:szCs w:val="28"/>
              </w:rPr>
            </w:pPr>
            <w:r>
              <w:rPr>
                <w:rFonts w:hint="eastAsia" w:ascii="仿宋" w:hAnsi="仿宋" w:eastAsia="仿宋" w:cs="仿宋"/>
                <w:kern w:val="2"/>
                <w:sz w:val="28"/>
                <w:szCs w:val="28"/>
              </w:rPr>
              <w:t>评标方法：</w:t>
            </w:r>
          </w:p>
        </w:tc>
        <w:tc>
          <w:tcPr>
            <w:tcW w:w="5216" w:type="dxa"/>
            <w:vAlign w:val="center"/>
          </w:tcPr>
          <w:p>
            <w:pPr>
              <w:widowControl w:val="0"/>
              <w:jc w:val="center"/>
              <w:rPr>
                <w:rFonts w:hint="eastAsia" w:ascii="仿宋" w:hAnsi="仿宋" w:eastAsia="仿宋" w:cs="仿宋"/>
                <w:kern w:val="2"/>
                <w:sz w:val="28"/>
                <w:szCs w:val="28"/>
              </w:rPr>
            </w:pPr>
            <w:r>
              <w:rPr>
                <w:rFonts w:hint="eastAsia" w:ascii="仿宋" w:hAnsi="仿宋" w:eastAsia="仿宋" w:cs="仿宋"/>
                <w:kern w:val="2"/>
                <w:sz w:val="28"/>
                <w:szCs w:val="28"/>
              </w:rPr>
              <w:t>最低价法/综合评分法（新价格分算法）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widowControl w:val="0"/>
              <w:jc w:val="center"/>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备注：</w:t>
            </w:r>
          </w:p>
        </w:tc>
        <w:tc>
          <w:tcPr>
            <w:tcW w:w="5216" w:type="dxa"/>
            <w:vAlign w:val="center"/>
          </w:tcPr>
          <w:p>
            <w:pPr>
              <w:widowControl w:val="0"/>
              <w:jc w:val="center"/>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本招标文件根据相关法律法规的要求动态修改</w:t>
            </w:r>
          </w:p>
        </w:tc>
      </w:tr>
    </w:tbl>
    <w:p>
      <w:pPr>
        <w:pStyle w:val="16"/>
        <w:jc w:val="center"/>
        <w:outlineLvl w:val="1"/>
        <w:rPr>
          <w:rFonts w:hint="eastAsia" w:ascii="仿宋" w:hAnsi="仿宋" w:eastAsia="仿宋" w:cs="仿宋"/>
          <w:color w:val="auto"/>
          <w:sz w:val="40"/>
          <w:szCs w:val="40"/>
        </w:rPr>
      </w:pPr>
    </w:p>
    <w:p>
      <w:pPr>
        <w:pStyle w:val="16"/>
        <w:widowControl/>
        <w:jc w:val="center"/>
        <w:outlineLvl w:val="1"/>
        <w:rPr>
          <w:rFonts w:hint="eastAsia" w:ascii="仿宋" w:hAnsi="仿宋" w:eastAsia="仿宋" w:cs="仿宋"/>
          <w:color w:val="auto"/>
          <w:sz w:val="40"/>
          <w:szCs w:val="40"/>
        </w:rPr>
      </w:pPr>
    </w:p>
    <w:p>
      <w:pPr>
        <w:pStyle w:val="16"/>
        <w:widowControl/>
        <w:jc w:val="center"/>
        <w:outlineLvl w:val="1"/>
        <w:rPr>
          <w:rFonts w:hint="eastAsia" w:ascii="仿宋" w:hAnsi="仿宋" w:eastAsia="仿宋" w:cs="仿宋"/>
          <w:color w:val="auto"/>
          <w:sz w:val="40"/>
          <w:szCs w:val="40"/>
        </w:rPr>
      </w:pPr>
    </w:p>
    <w:p>
      <w:pPr>
        <w:pStyle w:val="16"/>
        <w:widowControl/>
        <w:jc w:val="center"/>
        <w:outlineLvl w:val="1"/>
        <w:rPr>
          <w:rFonts w:hint="eastAsia" w:ascii="仿宋" w:hAnsi="仿宋" w:eastAsia="仿宋" w:cs="仿宋"/>
          <w:color w:val="auto"/>
          <w:sz w:val="40"/>
          <w:szCs w:val="40"/>
        </w:rPr>
      </w:pPr>
    </w:p>
    <w:p>
      <w:pPr>
        <w:pStyle w:val="16"/>
        <w:widowControl/>
        <w:jc w:val="center"/>
        <w:outlineLvl w:val="1"/>
        <w:rPr>
          <w:rFonts w:hint="eastAsia" w:ascii="仿宋" w:hAnsi="仿宋" w:eastAsia="仿宋" w:cs="仿宋"/>
          <w:color w:val="auto"/>
          <w:sz w:val="40"/>
          <w:szCs w:val="40"/>
        </w:rPr>
      </w:pPr>
    </w:p>
    <w:p>
      <w:pPr>
        <w:pStyle w:val="16"/>
        <w:widowControl/>
        <w:jc w:val="center"/>
        <w:outlineLvl w:val="1"/>
        <w:rPr>
          <w:rFonts w:hint="eastAsia" w:ascii="仿宋" w:hAnsi="仿宋" w:eastAsia="仿宋" w:cs="仿宋"/>
          <w:color w:val="auto"/>
          <w:sz w:val="40"/>
          <w:szCs w:val="40"/>
        </w:rPr>
      </w:pPr>
    </w:p>
    <w:p>
      <w:pPr>
        <w:pStyle w:val="16"/>
        <w:widowControl/>
        <w:jc w:val="center"/>
        <w:outlineLvl w:val="1"/>
        <w:rPr>
          <w:rFonts w:hint="eastAsia" w:ascii="仿宋" w:hAnsi="仿宋" w:eastAsia="仿宋" w:cs="仿宋"/>
          <w:color w:val="auto"/>
          <w:sz w:val="40"/>
          <w:szCs w:val="40"/>
        </w:rPr>
      </w:pPr>
    </w:p>
    <w:p>
      <w:pPr>
        <w:pStyle w:val="16"/>
        <w:widowControl/>
        <w:jc w:val="center"/>
        <w:outlineLvl w:val="1"/>
        <w:rPr>
          <w:rFonts w:hint="eastAsia" w:ascii="仿宋" w:hAnsi="仿宋" w:eastAsia="仿宋" w:cs="仿宋"/>
          <w:color w:val="auto"/>
          <w:sz w:val="40"/>
          <w:szCs w:val="40"/>
        </w:rPr>
      </w:pPr>
    </w:p>
    <w:p>
      <w:pPr>
        <w:pStyle w:val="16"/>
        <w:widowControl/>
        <w:jc w:val="center"/>
        <w:outlineLvl w:val="1"/>
        <w:rPr>
          <w:rFonts w:hint="eastAsia" w:ascii="仿宋" w:hAnsi="仿宋" w:eastAsia="仿宋" w:cs="仿宋"/>
          <w:color w:val="auto"/>
          <w:sz w:val="40"/>
          <w:szCs w:val="40"/>
        </w:rPr>
      </w:pPr>
    </w:p>
    <w:p>
      <w:pPr>
        <w:pStyle w:val="16"/>
        <w:widowControl/>
        <w:jc w:val="center"/>
        <w:outlineLvl w:val="1"/>
        <w:rPr>
          <w:rFonts w:hint="eastAsia" w:ascii="仿宋" w:hAnsi="仿宋" w:eastAsia="仿宋" w:cs="仿宋"/>
          <w:color w:val="auto"/>
          <w:sz w:val="40"/>
          <w:szCs w:val="40"/>
        </w:rPr>
        <w:sectPr>
          <w:headerReference r:id="rId3" w:type="default"/>
          <w:footerReference r:id="rId4" w:type="default"/>
          <w:pgSz w:w="11905" w:h="16837" w:orient="landscape"/>
          <w:pgMar w:top="1134" w:right="1134" w:bottom="1134" w:left="1134" w:header="850" w:footer="595" w:gutter="0"/>
          <w:pgNumType w:fmt="decimal"/>
          <w:cols w:space="720" w:num="1"/>
          <w:docGrid w:type="lines" w:linePitch="312" w:charSpace="0"/>
        </w:sectPr>
      </w:pPr>
    </w:p>
    <w:p>
      <w:pPr>
        <w:pStyle w:val="16"/>
        <w:widowControl/>
        <w:jc w:val="center"/>
        <w:outlineLvl w:val="1"/>
        <w:rPr>
          <w:rFonts w:hint="eastAsia" w:ascii="仿宋" w:hAnsi="仿宋" w:eastAsia="仿宋" w:cs="仿宋"/>
          <w:color w:val="auto"/>
          <w:sz w:val="40"/>
          <w:szCs w:val="40"/>
        </w:rPr>
      </w:pPr>
      <w:r>
        <w:rPr>
          <w:rFonts w:hint="eastAsia" w:ascii="仿宋" w:hAnsi="仿宋" w:eastAsia="仿宋" w:cs="仿宋"/>
          <w:color w:val="auto"/>
          <w:sz w:val="40"/>
          <w:szCs w:val="40"/>
        </w:rPr>
        <w:t>资格性审查表</w:t>
      </w:r>
    </w:p>
    <w:tbl>
      <w:tblPr>
        <w:tblStyle w:val="20"/>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投标人不符合资格要求或未提交相应的资格证明资料（详见招标公告</w:t>
            </w:r>
            <w:r>
              <w:rPr>
                <w:rFonts w:hint="eastAsia" w:ascii="仿宋" w:hAnsi="仿宋" w:eastAsia="仿宋" w:cs="仿宋"/>
                <w:color w:val="auto"/>
                <w:szCs w:val="21"/>
              </w:rPr>
              <w:t>投标人资格要求，即申请人的资格要求</w:t>
            </w:r>
            <w:r>
              <w:rPr>
                <w:rFonts w:hint="eastAsia" w:ascii="仿宋" w:hAnsi="仿宋" w:eastAsia="仿宋" w:cs="仿宋"/>
                <w:color w:val="auto"/>
                <w:kern w:val="0"/>
                <w:szCs w:val="21"/>
                <w:lang w:bidi="ar"/>
              </w:rPr>
              <w:t>）</w:t>
            </w:r>
          </w:p>
        </w:tc>
      </w:tr>
    </w:tbl>
    <w:p>
      <w:pPr>
        <w:pStyle w:val="8"/>
        <w:keepNext w:val="0"/>
        <w:keepLines w:val="0"/>
        <w:pageBreakBefore w:val="0"/>
        <w:widowControl w:val="0"/>
        <w:tabs>
          <w:tab w:val="left" w:pos="562"/>
          <w:tab w:val="left" w:pos="3372"/>
          <w:tab w:val="left" w:pos="3653"/>
        </w:tabs>
        <w:kinsoku/>
        <w:wordWrap/>
        <w:overflowPunct/>
        <w:topLinePunct w:val="0"/>
        <w:autoSpaceDE/>
        <w:autoSpaceDN/>
        <w:bidi w:val="0"/>
        <w:adjustRightInd/>
        <w:snapToGrid/>
        <w:ind w:firstLine="240" w:firstLineChars="100"/>
        <w:jc w:val="left"/>
        <w:textAlignment w:val="auto"/>
        <w:rPr>
          <w:rFonts w:hint="eastAsia" w:ascii="仿宋" w:hAnsi="仿宋" w:eastAsia="仿宋" w:cs="仿宋"/>
          <w:color w:val="auto"/>
          <w:sz w:val="40"/>
          <w:szCs w:val="40"/>
        </w:rPr>
      </w:pPr>
      <w:r>
        <w:rPr>
          <w:rFonts w:hint="eastAsia" w:ascii="仿宋" w:hAnsi="仿宋" w:eastAsia="仿宋" w:cs="仿宋"/>
          <w:color w:val="000000" w:themeColor="text1"/>
        </w:rPr>
        <w:t>注：如无特殊说明，投标人所提供的证明文件均需加盖投标人公章。</w:t>
      </w:r>
    </w:p>
    <w:p>
      <w:pPr>
        <w:pStyle w:val="16"/>
        <w:widowControl/>
        <w:spacing w:before="280" w:beforeAutospacing="0"/>
        <w:jc w:val="center"/>
        <w:outlineLvl w:val="1"/>
        <w:rPr>
          <w:rFonts w:hint="eastAsia" w:ascii="仿宋" w:hAnsi="仿宋" w:eastAsia="仿宋" w:cs="仿宋"/>
          <w:color w:val="auto"/>
          <w:sz w:val="40"/>
          <w:szCs w:val="40"/>
        </w:rPr>
      </w:pPr>
    </w:p>
    <w:p>
      <w:pPr>
        <w:pStyle w:val="16"/>
        <w:widowControl/>
        <w:spacing w:before="280" w:beforeAutospacing="0"/>
        <w:jc w:val="center"/>
        <w:outlineLvl w:val="1"/>
        <w:rPr>
          <w:rFonts w:hint="eastAsia" w:ascii="仿宋" w:hAnsi="仿宋" w:eastAsia="仿宋" w:cs="仿宋"/>
          <w:color w:val="auto"/>
          <w:sz w:val="40"/>
          <w:szCs w:val="40"/>
        </w:rPr>
      </w:pPr>
      <w:r>
        <w:rPr>
          <w:rFonts w:hint="eastAsia" w:ascii="仿宋" w:hAnsi="仿宋" w:eastAsia="仿宋" w:cs="仿宋"/>
          <w:color w:val="auto"/>
          <w:sz w:val="40"/>
          <w:szCs w:val="40"/>
        </w:rPr>
        <w:t>符合性审查表</w:t>
      </w:r>
    </w:p>
    <w:tbl>
      <w:tblPr>
        <w:tblStyle w:val="20"/>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ind w:right="32"/>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ind w:right="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ind w:right="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p>
            <w:pPr>
              <w:autoSpaceDE w:val="0"/>
              <w:autoSpaceDN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（1）投标报价超过本项目最高限价。</w:t>
            </w:r>
          </w:p>
          <w:p>
            <w:pPr>
              <w:autoSpaceDE w:val="0"/>
              <w:autoSpaceDN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（2）同一项目出现两个及以上报价，且按规定无法确定哪个是有效报价。</w:t>
            </w:r>
          </w:p>
          <w:p>
            <w:pPr>
              <w:autoSpaceDE w:val="0"/>
              <w:autoSpaceDN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报价不低于成本价（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w:t>
            </w:r>
            <w:r>
              <w:rPr>
                <w:rFonts w:hint="eastAsia" w:ascii="仿宋" w:hAnsi="仿宋" w:eastAsia="仿宋" w:cs="仿宋"/>
                <w:color w:val="auto"/>
                <w:sz w:val="21"/>
                <w:szCs w:val="21"/>
                <w:highlight w:val="none"/>
                <w:lang w:eastAsia="zh-CN"/>
              </w:rPr>
              <w:t>需</w:t>
            </w:r>
            <w:r>
              <w:rPr>
                <w:rFonts w:hint="eastAsia" w:ascii="仿宋" w:hAnsi="仿宋" w:eastAsia="仿宋" w:cs="仿宋"/>
                <w:color w:val="auto"/>
                <w:sz w:val="21"/>
                <w:szCs w:val="21"/>
                <w:highlight w:val="none"/>
              </w:rPr>
              <w:t>由投标人作出报价合理性说明，以及书面说明是否采纳等判断不一致的，按照“少数服从多数”的原则确定评审委员会的意见）。</w:t>
            </w:r>
          </w:p>
          <w:p>
            <w:pPr>
              <w:autoSpaceDE w:val="0"/>
              <w:autoSpaceDN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投标文件未按照招标文件规定要求签署、盖章。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未实质性响应招标文件中“★”号条款的技术、商务要求：投标方案不得对实质性技术与商务的（即标注★号条款）条款产生偏离。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780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法律、法规规定的其他情形。</w:t>
            </w:r>
          </w:p>
        </w:tc>
      </w:tr>
    </w:tbl>
    <w:p>
      <w:pPr>
        <w:pStyle w:val="8"/>
        <w:keepNext w:val="0"/>
        <w:keepLines w:val="0"/>
        <w:pageBreakBefore w:val="0"/>
        <w:widowControl w:val="0"/>
        <w:tabs>
          <w:tab w:val="left" w:pos="562"/>
          <w:tab w:val="left" w:pos="3372"/>
          <w:tab w:val="left" w:pos="365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color w:val="000000" w:themeColor="text1"/>
        </w:rPr>
      </w:pPr>
      <w:r>
        <w:rPr>
          <w:rFonts w:hint="eastAsia" w:ascii="仿宋" w:hAnsi="仿宋" w:eastAsia="仿宋" w:cs="仿宋"/>
          <w:color w:val="000000" w:themeColor="text1"/>
        </w:rPr>
        <w:t>注：如无特殊说明，投标人所提供的证明文件均需加盖投标人公章。</w:t>
      </w:r>
    </w:p>
    <w:p>
      <w:pPr>
        <w:pStyle w:val="16"/>
        <w:jc w:val="center"/>
        <w:outlineLvl w:val="1"/>
        <w:rPr>
          <w:rFonts w:hint="eastAsia" w:ascii="仿宋" w:hAnsi="仿宋" w:eastAsia="仿宋" w:cs="仿宋"/>
          <w:color w:val="auto"/>
          <w:sz w:val="40"/>
          <w:szCs w:val="40"/>
        </w:rPr>
      </w:pPr>
    </w:p>
    <w:p>
      <w:pPr>
        <w:pStyle w:val="16"/>
        <w:jc w:val="center"/>
        <w:outlineLvl w:val="1"/>
        <w:rPr>
          <w:rFonts w:hint="eastAsia" w:ascii="仿宋" w:hAnsi="仿宋" w:eastAsia="仿宋" w:cs="仿宋"/>
          <w:color w:val="auto"/>
          <w:sz w:val="40"/>
          <w:szCs w:val="40"/>
        </w:rPr>
      </w:pPr>
    </w:p>
    <w:p>
      <w:pPr>
        <w:pStyle w:val="16"/>
        <w:jc w:val="center"/>
        <w:outlineLvl w:val="1"/>
        <w:rPr>
          <w:rFonts w:hint="eastAsia" w:ascii="仿宋" w:hAnsi="仿宋" w:eastAsia="仿宋" w:cs="仿宋"/>
          <w:color w:val="auto"/>
          <w:sz w:val="40"/>
          <w:szCs w:val="40"/>
        </w:rPr>
      </w:pPr>
    </w:p>
    <w:p>
      <w:pPr>
        <w:pStyle w:val="16"/>
        <w:jc w:val="center"/>
        <w:outlineLvl w:val="1"/>
        <w:rPr>
          <w:rFonts w:hint="eastAsia" w:ascii="仿宋" w:hAnsi="仿宋" w:eastAsia="仿宋" w:cs="仿宋"/>
          <w:color w:val="auto"/>
          <w:sz w:val="40"/>
          <w:szCs w:val="40"/>
        </w:rPr>
      </w:pPr>
    </w:p>
    <w:p>
      <w:pPr>
        <w:pStyle w:val="16"/>
        <w:jc w:val="center"/>
        <w:outlineLvl w:val="1"/>
        <w:rPr>
          <w:rFonts w:hint="eastAsia" w:ascii="仿宋" w:hAnsi="仿宋" w:eastAsia="仿宋" w:cs="仿宋"/>
          <w:color w:val="auto"/>
          <w:sz w:val="40"/>
          <w:szCs w:val="40"/>
        </w:rPr>
      </w:pPr>
    </w:p>
    <w:p>
      <w:pPr>
        <w:pStyle w:val="16"/>
        <w:jc w:val="center"/>
        <w:outlineLvl w:val="1"/>
        <w:rPr>
          <w:rFonts w:hint="eastAsia" w:ascii="仿宋" w:hAnsi="仿宋" w:eastAsia="仿宋" w:cs="仿宋"/>
          <w:color w:val="auto"/>
          <w:sz w:val="40"/>
          <w:szCs w:val="40"/>
        </w:rPr>
      </w:pPr>
    </w:p>
    <w:p>
      <w:pPr>
        <w:pStyle w:val="16"/>
        <w:jc w:val="center"/>
        <w:outlineLvl w:val="1"/>
        <w:rPr>
          <w:rFonts w:hint="eastAsia" w:ascii="仿宋" w:hAnsi="仿宋" w:eastAsia="仿宋" w:cs="仿宋"/>
          <w:color w:val="auto"/>
          <w:sz w:val="40"/>
          <w:szCs w:val="40"/>
        </w:rPr>
      </w:pPr>
    </w:p>
    <w:p>
      <w:pPr>
        <w:pStyle w:val="16"/>
        <w:jc w:val="both"/>
        <w:outlineLvl w:val="1"/>
        <w:rPr>
          <w:rFonts w:hint="eastAsia" w:ascii="仿宋" w:hAnsi="仿宋" w:eastAsia="仿宋" w:cs="仿宋"/>
          <w:color w:val="auto"/>
          <w:sz w:val="40"/>
          <w:szCs w:val="40"/>
        </w:rPr>
      </w:pPr>
    </w:p>
    <w:p>
      <w:pPr>
        <w:pStyle w:val="38"/>
        <w:spacing w:line="360" w:lineRule="auto"/>
        <w:ind w:left="315" w:firstLine="0" w:firstLineChars="0"/>
        <w:rPr>
          <w:rFonts w:hint="eastAsia" w:ascii="仿宋" w:hAnsi="仿宋" w:eastAsia="仿宋" w:cs="仿宋"/>
          <w:b/>
          <w:color w:val="auto"/>
          <w:sz w:val="24"/>
          <w:szCs w:val="24"/>
        </w:rPr>
      </w:pPr>
    </w:p>
    <w:p>
      <w:pPr>
        <w:pStyle w:val="16"/>
        <w:keepNext w:val="0"/>
        <w:keepLines w:val="0"/>
        <w:pageBreakBefore w:val="0"/>
        <w:widowControl/>
        <w:numPr>
          <w:ilvl w:val="0"/>
          <w:numId w:val="0"/>
        </w:numPr>
        <w:kinsoku/>
        <w:wordWrap/>
        <w:overflowPunct/>
        <w:topLinePunct w:val="0"/>
        <w:autoSpaceDE/>
        <w:autoSpaceDN/>
        <w:bidi w:val="0"/>
        <w:adjustRightInd/>
        <w:snapToGrid/>
        <w:ind w:firstLine="3855" w:firstLineChars="1200"/>
        <w:jc w:val="both"/>
        <w:textAlignment w:val="auto"/>
        <w:outlineLvl w:val="1"/>
        <w:rPr>
          <w:rFonts w:hint="eastAsia" w:ascii="仿宋" w:hAnsi="仿宋" w:eastAsia="仿宋" w:cs="仿宋"/>
          <w:b/>
          <w:bCs/>
          <w:color w:val="auto"/>
          <w:sz w:val="32"/>
          <w:szCs w:val="32"/>
          <w:lang w:val="en-US" w:eastAsia="zh-CN" w:bidi="ar-SA"/>
        </w:rPr>
      </w:pPr>
      <w:r>
        <w:rPr>
          <w:rFonts w:hint="eastAsia" w:ascii="仿宋" w:hAnsi="仿宋" w:eastAsia="仿宋" w:cs="仿宋"/>
          <w:b/>
          <w:bCs/>
          <w:color w:val="auto"/>
          <w:sz w:val="32"/>
          <w:szCs w:val="32"/>
          <w:lang w:val="en-US" w:eastAsia="zh-CN" w:bidi="ar-SA"/>
        </w:rPr>
        <w:t>评标信息</w:t>
      </w:r>
    </w:p>
    <w:p>
      <w:pPr>
        <w:pStyle w:val="16"/>
        <w:keepNext w:val="0"/>
        <w:keepLines w:val="0"/>
        <w:pageBreakBefore w:val="0"/>
        <w:widowControl/>
        <w:numPr>
          <w:ilvl w:val="0"/>
          <w:numId w:val="0"/>
        </w:numPr>
        <w:kinsoku/>
        <w:wordWrap/>
        <w:overflowPunct/>
        <w:topLinePunct w:val="0"/>
        <w:autoSpaceDE/>
        <w:autoSpaceDN/>
        <w:bidi w:val="0"/>
        <w:adjustRightInd/>
        <w:snapToGrid/>
        <w:ind w:firstLine="3855" w:firstLineChars="1200"/>
        <w:jc w:val="both"/>
        <w:textAlignment w:val="auto"/>
        <w:outlineLvl w:val="1"/>
        <w:rPr>
          <w:rFonts w:hint="eastAsia" w:ascii="仿宋" w:hAnsi="仿宋" w:eastAsia="仿宋" w:cs="仿宋"/>
          <w:b/>
          <w:bCs/>
          <w:color w:val="auto"/>
          <w:sz w:val="32"/>
          <w:szCs w:val="32"/>
          <w:lang w:val="en-US" w:eastAsia="zh-CN" w:bidi="ar-SA"/>
        </w:rPr>
      </w:pPr>
    </w:p>
    <w:tbl>
      <w:tblPr>
        <w:tblStyle w:val="20"/>
        <w:tblW w:w="9072" w:type="dxa"/>
        <w:jc w:val="center"/>
        <w:tblCellSpacing w:w="0" w:type="dxa"/>
        <w:tblLayout w:type="fixed"/>
        <w:tblCellMar>
          <w:top w:w="45" w:type="dxa"/>
          <w:left w:w="45" w:type="dxa"/>
          <w:bottom w:w="45" w:type="dxa"/>
          <w:right w:w="45" w:type="dxa"/>
        </w:tblCellMar>
      </w:tblPr>
      <w:tblGrid>
        <w:gridCol w:w="8898"/>
        <w:gridCol w:w="174"/>
      </w:tblGrid>
      <w:tr>
        <w:tblPrEx>
          <w:tblCellMar>
            <w:top w:w="45" w:type="dxa"/>
            <w:left w:w="45" w:type="dxa"/>
            <w:bottom w:w="45" w:type="dxa"/>
            <w:right w:w="45" w:type="dxa"/>
          </w:tblCellMar>
        </w:tblPrEx>
        <w:trPr>
          <w:tblCellSpacing w:w="0" w:type="dxa"/>
          <w:jc w:val="center"/>
        </w:trPr>
        <w:tc>
          <w:tcPr>
            <w:tcW w:w="8898" w:type="dxa"/>
            <w:tcBorders>
              <w:top w:val="nil"/>
              <w:left w:val="nil"/>
              <w:bottom w:val="nil"/>
              <w:right w:val="nil"/>
            </w:tcBorders>
            <w:vAlign w:val="center"/>
          </w:tcPr>
          <w:p>
            <w:pPr>
              <w:jc w:val="both"/>
              <w:rPr>
                <w:rFonts w:hint="eastAsia" w:ascii="仿宋" w:hAnsi="仿宋" w:eastAsia="仿宋" w:cs="仿宋"/>
                <w:b/>
                <w:bCs/>
                <w:sz w:val="24"/>
                <w:szCs w:val="24"/>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评标方法：综合评分法（新价格分算法）</w:t>
            </w:r>
          </w:p>
        </w:tc>
        <w:tc>
          <w:tcPr>
            <w:tcW w:w="174" w:type="dxa"/>
            <w:tcBorders>
              <w:top w:val="nil"/>
              <w:left w:val="nil"/>
              <w:bottom w:val="nil"/>
              <w:right w:val="nil"/>
            </w:tcBorders>
            <w:vAlign w:val="center"/>
          </w:tcPr>
          <w:p>
            <w:pPr>
              <w:jc w:val="both"/>
              <w:rPr>
                <w:rFonts w:hint="eastAsia" w:ascii="仿宋" w:hAnsi="仿宋" w:eastAsia="仿宋" w:cs="仿宋"/>
                <w:b/>
                <w:bCs/>
                <w:sz w:val="24"/>
                <w:szCs w:val="24"/>
              </w:rPr>
            </w:pPr>
          </w:p>
        </w:tc>
      </w:tr>
    </w:tbl>
    <w:p>
      <w:pPr>
        <w:rPr>
          <w:rFonts w:hint="eastAsia" w:ascii="仿宋" w:hAnsi="仿宋" w:eastAsia="仿宋" w:cs="仿宋"/>
          <w:color w:val="auto"/>
          <w:sz w:val="24"/>
          <w:szCs w:val="24"/>
        </w:rPr>
      </w:pPr>
    </w:p>
    <w:tbl>
      <w:tblPr>
        <w:tblStyle w:val="20"/>
        <w:tblW w:w="9860" w:type="dxa"/>
        <w:jc w:val="center"/>
        <w:tblCellSpacing w:w="0" w:type="dxa"/>
        <w:tblLayout w:type="fixed"/>
        <w:tblCellMar>
          <w:top w:w="45" w:type="dxa"/>
          <w:left w:w="45" w:type="dxa"/>
          <w:bottom w:w="45" w:type="dxa"/>
          <w:right w:w="45" w:type="dxa"/>
        </w:tblCellMar>
      </w:tblPr>
      <w:tblGrid>
        <w:gridCol w:w="9860"/>
      </w:tblGrid>
      <w:tr>
        <w:tblPrEx>
          <w:tblCellMar>
            <w:top w:w="45" w:type="dxa"/>
            <w:left w:w="45" w:type="dxa"/>
            <w:bottom w:w="45" w:type="dxa"/>
            <w:right w:w="45" w:type="dxa"/>
          </w:tblCellMar>
        </w:tblPrEx>
        <w:trPr>
          <w:tblCellSpacing w:w="0" w:type="dxa"/>
          <w:jc w:val="center"/>
        </w:trPr>
        <w:tc>
          <w:tcPr>
            <w:tcW w:w="9860" w:type="dxa"/>
            <w:tcBorders>
              <w:top w:val="nil"/>
              <w:left w:val="nil"/>
              <w:bottom w:val="nil"/>
              <w:right w:val="nil"/>
            </w:tcBorders>
            <w:vAlign w:val="center"/>
          </w:tcPr>
          <w:p>
            <w:pPr>
              <w:pStyle w:val="16"/>
              <w:widowControl/>
              <w:spacing w:line="324"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综合评分法，是指投标文件满足招标文件全部实质性要求，且按照评审因素的量化指标评审得分最高的投标人为中标候选人的评标方法。 </w:t>
            </w:r>
          </w:p>
          <w:p>
            <w:pPr>
              <w:pStyle w:val="16"/>
              <w:widowControl/>
              <w:spacing w:line="324" w:lineRule="auto"/>
              <w:jc w:val="left"/>
              <w:rPr>
                <w:rFonts w:hint="eastAsia" w:ascii="仿宋" w:hAnsi="仿宋" w:eastAsia="仿宋" w:cs="仿宋"/>
                <w:kern w:val="0"/>
                <w:sz w:val="24"/>
                <w:szCs w:val="24"/>
              </w:rPr>
            </w:pPr>
            <w:r>
              <w:rPr>
                <w:rFonts w:hint="eastAsia" w:ascii="仿宋" w:hAnsi="仿宋" w:eastAsia="仿宋" w:cs="仿宋"/>
                <w:kern w:val="0"/>
                <w:sz w:val="24"/>
                <w:szCs w:val="24"/>
              </w:rPr>
              <w:t>价格分计算方法：</w:t>
            </w:r>
          </w:p>
          <w:p>
            <w:pPr>
              <w:pStyle w:val="16"/>
              <w:widowControl/>
              <w:spacing w:line="324"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 xml:space="preserve">采用低价优先法计算，即满足招标文件要求且投标价格最低的投标报价为评标基准价，其价格分为满分。其他投标人的价格分统一按照下列公式计算： </w:t>
            </w:r>
          </w:p>
          <w:p>
            <w:pPr>
              <w:pStyle w:val="16"/>
              <w:widowControl/>
              <w:spacing w:line="324"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 xml:space="preserve">投标报价得分=(评标基准价／投标报价)×100 </w:t>
            </w:r>
          </w:p>
          <w:p>
            <w:pPr>
              <w:pStyle w:val="16"/>
              <w:widowControl/>
              <w:spacing w:line="324"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 xml:space="preserve">评标总得分＝F1×A1＋F2×A2＋……＋Fn×An </w:t>
            </w:r>
          </w:p>
          <w:p>
            <w:pPr>
              <w:pStyle w:val="16"/>
              <w:widowControl/>
              <w:spacing w:line="324"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 xml:space="preserve">F1、F2……Fn分别为各项评审因素的得分； </w:t>
            </w:r>
          </w:p>
          <w:p>
            <w:pPr>
              <w:pStyle w:val="16"/>
              <w:widowControl/>
              <w:spacing w:line="324"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A1、A2、……An 分别为各项评审因素所占的权重</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A1＋A2＋……＋An＝1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 xml:space="preserve">。 </w:t>
            </w:r>
          </w:p>
          <w:p>
            <w:pPr>
              <w:pStyle w:val="16"/>
              <w:widowControl/>
              <w:spacing w:line="324"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 xml:space="preserve">评标过程中，不得去掉报价中的最高报价和最低报价。 </w:t>
            </w:r>
          </w:p>
          <w:p>
            <w:pPr>
              <w:pStyle w:val="16"/>
              <w:widowControl/>
              <w:spacing w:line="324"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此方法适用于货物类、服务类、工程类项目。 </w:t>
            </w:r>
          </w:p>
          <w:p>
            <w:pPr>
              <w:pStyle w:val="16"/>
              <w:widowControl/>
              <w:spacing w:line="324" w:lineRule="auto"/>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二、</w:t>
            </w:r>
            <w:r>
              <w:rPr>
                <w:rFonts w:hint="eastAsia" w:ascii="仿宋" w:hAnsi="仿宋" w:eastAsia="仿宋" w:cs="仿宋"/>
                <w:kern w:val="0"/>
                <w:sz w:val="24"/>
                <w:szCs w:val="24"/>
              </w:rPr>
              <w:t>关于享受优惠政策的主体及价格扣除比例</w:t>
            </w:r>
          </w:p>
          <w:p>
            <w:pPr>
              <w:pStyle w:val="16"/>
              <w:widowControl/>
              <w:spacing w:line="324" w:lineRule="auto"/>
              <w:jc w:val="left"/>
              <w:rPr>
                <w:rFonts w:hint="eastAsia" w:ascii="仿宋" w:hAnsi="仿宋" w:eastAsia="仿宋" w:cs="仿宋"/>
                <w:kern w:val="0"/>
                <w:sz w:val="24"/>
                <w:szCs w:val="24"/>
                <w:lang w:val="en-US" w:eastAsia="zh-CN"/>
              </w:rPr>
            </w:pPr>
            <w:bookmarkStart w:id="0" w:name="_Hlk99721755"/>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投标人提供的货物（以招标文件用户需求书“货物清单明细”的“货物名称”一栏为准）全部均由优惠主体制造，则对其投标总价给予10%的扣除，用扣除后的价格参与评审。满足多项优惠政策的企业，不重复享受多项价格扣除政策。</w:t>
            </w:r>
          </w:p>
          <w:bookmarkEnd w:id="0"/>
          <w:p>
            <w:pPr>
              <w:pStyle w:val="16"/>
              <w:widowControl/>
              <w:spacing w:line="324" w:lineRule="auto"/>
              <w:jc w:val="left"/>
              <w:rPr>
                <w:rFonts w:hint="eastAsia" w:ascii="仿宋" w:hAnsi="仿宋" w:eastAsia="仿宋" w:cs="仿宋"/>
                <w:kern w:val="0"/>
                <w:sz w:val="24"/>
                <w:szCs w:val="24"/>
                <w:lang w:val="en-US" w:eastAsia="zh-CN"/>
              </w:rPr>
            </w:pPr>
            <w:bookmarkStart w:id="1" w:name="_Hlk99721771"/>
            <w:r>
              <w:rPr>
                <w:rFonts w:hint="eastAsia" w:ascii="仿宋" w:hAnsi="仿宋" w:eastAsia="仿宋" w:cs="仿宋"/>
                <w:kern w:val="0"/>
                <w:sz w:val="24"/>
                <w:szCs w:val="24"/>
                <w:lang w:val="en-US"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bookmarkEnd w:id="1"/>
          </w:p>
          <w:p>
            <w:pPr>
              <w:pStyle w:val="16"/>
              <w:widowControl/>
              <w:spacing w:line="324" w:lineRule="auto"/>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lang w:val="en-US" w:eastAsia="zh-CN"/>
              </w:rPr>
              <w:t>（2）根据《工业和信息化部、国家统计局、国家发展和改革委员会、财政部关于印发中小企业划型标准规定的通知》（工</w:t>
            </w:r>
            <w:r>
              <w:rPr>
                <w:rFonts w:hint="eastAsia" w:ascii="仿宋" w:hAnsi="仿宋" w:eastAsia="仿宋" w:cs="仿宋"/>
                <w:kern w:val="0"/>
                <w:sz w:val="24"/>
                <w:szCs w:val="24"/>
                <w:highlight w:val="none"/>
                <w:lang w:val="en-US" w:eastAsia="zh-CN"/>
              </w:rPr>
              <w:t>信部联企业〔2011〕300号），</w:t>
            </w:r>
            <w:bookmarkStart w:id="2" w:name="_Hlk71970739"/>
            <w:r>
              <w:rPr>
                <w:rFonts w:hint="eastAsia" w:ascii="仿宋" w:hAnsi="仿宋" w:eastAsia="仿宋" w:cs="仿宋"/>
                <w:kern w:val="0"/>
                <w:sz w:val="24"/>
                <w:szCs w:val="24"/>
                <w:highlight w:val="none"/>
                <w:lang w:val="en-US" w:eastAsia="zh-CN"/>
              </w:rPr>
              <w:t>本项目</w:t>
            </w:r>
            <w:bookmarkStart w:id="3" w:name="_Hlk71924718"/>
            <w:r>
              <w:rPr>
                <w:rFonts w:hint="eastAsia" w:ascii="仿宋" w:hAnsi="仿宋" w:eastAsia="仿宋" w:cs="仿宋"/>
                <w:kern w:val="0"/>
                <w:sz w:val="24"/>
                <w:szCs w:val="24"/>
                <w:highlight w:val="none"/>
                <w:lang w:val="en-US" w:eastAsia="zh-CN"/>
              </w:rPr>
              <w:t>采购标的</w:t>
            </w:r>
            <w:bookmarkStart w:id="4" w:name="_Hlk99721810"/>
            <w:r>
              <w:rPr>
                <w:rFonts w:hint="eastAsia" w:ascii="仿宋" w:hAnsi="仿宋" w:eastAsia="仿宋" w:cs="仿宋"/>
                <w:kern w:val="0"/>
                <w:sz w:val="24"/>
                <w:szCs w:val="24"/>
                <w:highlight w:val="none"/>
                <w:lang w:val="en-US" w:eastAsia="zh-CN"/>
              </w:rPr>
              <w:t>（货物）</w:t>
            </w:r>
            <w:bookmarkEnd w:id="4"/>
            <w:r>
              <w:rPr>
                <w:rFonts w:hint="eastAsia" w:ascii="仿宋" w:hAnsi="仿宋" w:eastAsia="仿宋" w:cs="仿宋"/>
                <w:kern w:val="0"/>
                <w:sz w:val="24"/>
                <w:szCs w:val="24"/>
                <w:highlight w:val="none"/>
                <w:lang w:val="en-US" w:eastAsia="zh-CN"/>
              </w:rPr>
              <w:t>对应的中小企业划分标准所属行业</w:t>
            </w:r>
            <w:bookmarkEnd w:id="3"/>
            <w:r>
              <w:rPr>
                <w:rFonts w:hint="eastAsia" w:ascii="仿宋" w:hAnsi="仿宋" w:eastAsia="仿宋" w:cs="仿宋"/>
                <w:kern w:val="0"/>
                <w:sz w:val="24"/>
                <w:szCs w:val="24"/>
                <w:highlight w:val="none"/>
                <w:lang w:val="en-US" w:eastAsia="zh-CN"/>
              </w:rPr>
              <w:t xml:space="preserve">为 </w:t>
            </w:r>
            <w:r>
              <w:rPr>
                <w:rFonts w:hint="eastAsia" w:ascii="仿宋" w:hAnsi="仿宋" w:eastAsia="仿宋" w:cs="仿宋"/>
                <w:kern w:val="0"/>
                <w:sz w:val="24"/>
                <w:szCs w:val="24"/>
                <w:highlight w:val="none"/>
                <w:u w:val="single"/>
                <w:lang w:val="en-US" w:eastAsia="zh-CN"/>
              </w:rPr>
              <w:t xml:space="preserve">  软件和信息技术服务业</w:t>
            </w:r>
            <w:r>
              <w:rPr>
                <w:rFonts w:hint="eastAsia" w:ascii="仿宋" w:hAnsi="仿宋" w:eastAsia="仿宋" w:cs="仿宋"/>
                <w:kern w:val="0"/>
                <w:sz w:val="24"/>
                <w:szCs w:val="24"/>
                <w:highlight w:val="none"/>
                <w:lang w:val="en-US" w:eastAsia="zh-CN"/>
              </w:rPr>
              <w:t>。</w:t>
            </w:r>
            <w:bookmarkEnd w:id="2"/>
          </w:p>
          <w:p>
            <w:pPr>
              <w:pStyle w:val="16"/>
              <w:widowControl/>
              <w:spacing w:line="324" w:lineRule="auto"/>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 投标文</w:t>
            </w:r>
          </w:p>
          <w:p>
            <w:pPr>
              <w:pStyle w:val="16"/>
              <w:widowControl/>
              <w:spacing w:line="324" w:lineRule="auto"/>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件的组成及格式”中提供的格式）。</w:t>
            </w:r>
          </w:p>
          <w:p>
            <w:pPr>
              <w:pStyle w:val="16"/>
              <w:widowControl/>
              <w:spacing w:line="324" w:lineRule="auto"/>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（4）享受价格扣除获得政府采购合同的，小微企业不得将合同分包给大中型企业。</w:t>
            </w:r>
          </w:p>
          <w:tbl>
            <w:tblPr>
              <w:tblStyle w:val="20"/>
              <w:tblW w:w="96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55"/>
              <w:gridCol w:w="500"/>
              <w:gridCol w:w="1600"/>
              <w:gridCol w:w="700"/>
              <w:gridCol w:w="62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12" w:hRule="atLeast"/>
                <w:jc w:val="center"/>
              </w:trPr>
              <w:tc>
                <w:tcPr>
                  <w:tcW w:w="655" w:type="dxa"/>
                  <w:vMerge w:val="restart"/>
                  <w:tcBorders>
                    <w:top w:val="single" w:color="000000" w:sz="8" w:space="0"/>
                    <w:left w:val="single" w:color="000000" w:sz="8" w:space="0"/>
                    <w:right w:val="single" w:color="000000" w:sz="8" w:space="0"/>
                  </w:tcBorders>
                  <w:shd w:val="clear" w:color="auto" w:fill="E6EFFA"/>
                  <w:vAlign w:val="center"/>
                </w:tcPr>
                <w:p>
                  <w:pPr>
                    <w:wordWrap w:val="0"/>
                    <w:jc w:val="righ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序</w:t>
                  </w:r>
                </w:p>
                <w:p>
                  <w:pPr>
                    <w:wordWrap w:val="0"/>
                    <w:jc w:val="righ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号</w:t>
                  </w:r>
                </w:p>
              </w:tc>
              <w:tc>
                <w:tcPr>
                  <w:tcW w:w="2800" w:type="dxa"/>
                  <w:gridSpan w:val="3"/>
                  <w:vMerge w:val="restart"/>
                  <w:tcBorders>
                    <w:top w:val="single" w:color="000000" w:sz="8" w:space="0"/>
                    <w:left w:val="single" w:color="000000" w:sz="8" w:space="0"/>
                    <w:right w:val="single" w:color="000000" w:sz="8" w:space="0"/>
                  </w:tcBorders>
                  <w:shd w:val="clear" w:color="auto" w:fill="E6EFFA"/>
                  <w:vAlign w:val="center"/>
                </w:tcPr>
                <w:p>
                  <w:pPr>
                    <w:wordWrap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评分项</w:t>
                  </w:r>
                </w:p>
              </w:tc>
              <w:tc>
                <w:tcPr>
                  <w:tcW w:w="6238" w:type="dxa"/>
                  <w:vMerge w:val="restart"/>
                  <w:tcBorders>
                    <w:top w:val="single" w:color="000000" w:sz="8" w:space="0"/>
                    <w:left w:val="single" w:color="000000" w:sz="8" w:space="0"/>
                    <w:right w:val="single" w:color="000000" w:sz="8" w:space="0"/>
                  </w:tcBorders>
                  <w:shd w:val="clear" w:color="auto" w:fill="E6EFFA"/>
                  <w:vAlign w:val="center"/>
                </w:tcPr>
                <w:p>
                  <w:pPr>
                    <w:wordWrap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权重</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34" w:hRule="atLeast"/>
                <w:jc w:val="center"/>
              </w:trPr>
              <w:tc>
                <w:tcPr>
                  <w:tcW w:w="655" w:type="dxa"/>
                  <w:vMerge w:val="continue"/>
                  <w:tcBorders>
                    <w:left w:val="single" w:color="000000" w:sz="8" w:space="0"/>
                    <w:bottom w:val="single" w:color="000000" w:sz="8" w:space="0"/>
                    <w:right w:val="single" w:color="000000" w:sz="8" w:space="0"/>
                  </w:tcBorders>
                  <w:shd w:val="clear" w:color="auto" w:fill="E6EFFA"/>
                  <w:vAlign w:val="center"/>
                </w:tcPr>
                <w:p>
                  <w:pPr>
                    <w:wordWrap w:val="0"/>
                    <w:jc w:val="right"/>
                    <w:rPr>
                      <w:rFonts w:hint="eastAsia" w:ascii="仿宋" w:hAnsi="仿宋" w:eastAsia="仿宋" w:cs="仿宋"/>
                      <w:color w:val="auto"/>
                      <w:sz w:val="24"/>
                      <w:szCs w:val="24"/>
                      <w:highlight w:val="none"/>
                    </w:rPr>
                  </w:pPr>
                </w:p>
              </w:tc>
              <w:tc>
                <w:tcPr>
                  <w:tcW w:w="2800" w:type="dxa"/>
                  <w:gridSpan w:val="3"/>
                  <w:vMerge w:val="continue"/>
                  <w:tcBorders>
                    <w:left w:val="single" w:color="000000" w:sz="8" w:space="0"/>
                    <w:bottom w:val="single" w:color="000000" w:sz="8" w:space="0"/>
                    <w:right w:val="single" w:color="000000" w:sz="8" w:space="0"/>
                  </w:tcBorders>
                  <w:shd w:val="clear" w:color="auto" w:fill="E6EFFA"/>
                  <w:vAlign w:val="center"/>
                </w:tcPr>
                <w:p>
                  <w:pPr>
                    <w:wordWrap w:val="0"/>
                    <w:jc w:val="left"/>
                    <w:rPr>
                      <w:rFonts w:hint="eastAsia" w:ascii="仿宋" w:hAnsi="仿宋" w:eastAsia="仿宋" w:cs="仿宋"/>
                      <w:color w:val="auto"/>
                      <w:sz w:val="24"/>
                      <w:szCs w:val="24"/>
                      <w:highlight w:val="none"/>
                    </w:rPr>
                  </w:pPr>
                </w:p>
              </w:tc>
              <w:tc>
                <w:tcPr>
                  <w:tcW w:w="6238" w:type="dxa"/>
                  <w:vMerge w:val="continue"/>
                  <w:tcBorders>
                    <w:left w:val="single" w:color="000000" w:sz="8" w:space="0"/>
                    <w:bottom w:val="single" w:color="000000" w:sz="8" w:space="0"/>
                    <w:right w:val="single" w:color="000000" w:sz="8" w:space="0"/>
                  </w:tcBorders>
                  <w:shd w:val="clear" w:color="auto" w:fill="E6EFFA"/>
                  <w:vAlign w:val="center"/>
                </w:tcPr>
                <w:p>
                  <w:pPr>
                    <w:wordWrap w:val="0"/>
                    <w:jc w:val="left"/>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55" w:type="dxa"/>
                  <w:tcBorders>
                    <w:top w:val="single" w:color="000000" w:sz="8" w:space="0"/>
                    <w:left w:val="single" w:color="000000" w:sz="8" w:space="0"/>
                    <w:bottom w:val="single" w:color="000000" w:sz="8" w:space="0"/>
                    <w:right w:val="single" w:color="000000" w:sz="8" w:space="0"/>
                  </w:tcBorders>
                  <w:vAlign w:val="center"/>
                </w:tcPr>
                <w:p>
                  <w:pPr>
                    <w:wordWrap w:val="0"/>
                    <w:jc w:val="righ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2800"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价格</w:t>
                  </w:r>
                </w:p>
              </w:tc>
              <w:tc>
                <w:tcPr>
                  <w:tcW w:w="6238"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highlight w:val="none"/>
                      <w:lang w:val="en-US" w:eastAsia="zh-CN" w:bidi="ar"/>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55" w:type="dxa"/>
                  <w:vMerge w:val="restart"/>
                  <w:tcBorders>
                    <w:top w:val="single" w:color="000000" w:sz="8" w:space="0"/>
                    <w:left w:val="single" w:color="000000" w:sz="8" w:space="0"/>
                    <w:right w:val="single" w:color="000000" w:sz="8" w:space="0"/>
                  </w:tcBorders>
                  <w:vAlign w:val="center"/>
                </w:tcPr>
                <w:p>
                  <w:pPr>
                    <w:wordWrap w:val="0"/>
                    <w:jc w:val="righ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2800"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技术部分</w:t>
                  </w:r>
                </w:p>
              </w:tc>
              <w:tc>
                <w:tcPr>
                  <w:tcW w:w="6238"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1" w:hRule="atLeast"/>
                <w:jc w:val="center"/>
              </w:trPr>
              <w:tc>
                <w:tcPr>
                  <w:tcW w:w="655" w:type="dxa"/>
                  <w:vMerge w:val="continue"/>
                  <w:tcBorders>
                    <w:left w:val="single" w:color="000000" w:sz="8" w:space="0"/>
                    <w:right w:val="single" w:color="000000" w:sz="8" w:space="0"/>
                  </w:tcBorders>
                  <w:shd w:val="clear" w:color="auto" w:fill="E6EFFA"/>
                  <w:vAlign w:val="center"/>
                </w:tcPr>
                <w:p>
                  <w:pPr>
                    <w:jc w:val="right"/>
                    <w:rPr>
                      <w:rFonts w:hint="eastAsia" w:ascii="仿宋" w:hAnsi="仿宋" w:eastAsia="仿宋" w:cs="仿宋"/>
                      <w:b/>
                      <w:bCs/>
                      <w:color w:val="auto"/>
                      <w:sz w:val="24"/>
                      <w:szCs w:val="24"/>
                      <w:highlight w:val="none"/>
                    </w:rPr>
                  </w:pPr>
                </w:p>
              </w:tc>
              <w:tc>
                <w:tcPr>
                  <w:tcW w:w="50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0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tc>
              <w:tc>
                <w:tcPr>
                  <w:tcW w:w="70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tc>
              <w:tc>
                <w:tcPr>
                  <w:tcW w:w="623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55" w:type="dxa"/>
                  <w:vMerge w:val="continue"/>
                  <w:tcBorders>
                    <w:left w:val="single" w:color="000000" w:sz="8" w:space="0"/>
                    <w:right w:val="single" w:color="000000" w:sz="8" w:space="0"/>
                  </w:tcBorders>
                  <w:vAlign w:val="center"/>
                </w:tcPr>
                <w:p>
                  <w:pPr>
                    <w:jc w:val="right"/>
                    <w:rPr>
                      <w:rFonts w:hint="eastAsia" w:ascii="仿宋" w:hAnsi="仿宋" w:eastAsia="仿宋" w:cs="仿宋"/>
                      <w:b/>
                      <w:bCs/>
                      <w:color w:val="auto"/>
                      <w:sz w:val="24"/>
                      <w:szCs w:val="24"/>
                      <w:highlight w:val="none"/>
                    </w:rPr>
                  </w:pPr>
                </w:p>
              </w:tc>
              <w:tc>
                <w:tcPr>
                  <w:tcW w:w="5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6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szCs w:val="24"/>
                      <w:highlight w:val="white"/>
                    </w:rPr>
                    <w:t>所投产品“▲”参数响应情况评价</w:t>
                  </w:r>
                </w:p>
              </w:tc>
              <w:tc>
                <w:tcPr>
                  <w:tcW w:w="700" w:type="dxa"/>
                  <w:tcBorders>
                    <w:top w:val="single" w:color="000000" w:sz="8" w:space="0"/>
                    <w:left w:val="single" w:color="000000" w:sz="8" w:space="0"/>
                    <w:right w:val="single" w:color="000000" w:sz="8" w:space="0"/>
                  </w:tcBorders>
                  <w:vAlign w:val="center"/>
                </w:tcPr>
                <w:p>
                  <w:pPr>
                    <w:wordWrap w:val="0"/>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16</w:t>
                  </w:r>
                </w:p>
              </w:tc>
              <w:tc>
                <w:tcPr>
                  <w:tcW w:w="6238" w:type="dxa"/>
                  <w:tcBorders>
                    <w:top w:val="single" w:color="000000" w:sz="8" w:space="0"/>
                    <w:left w:val="single" w:color="000000" w:sz="8" w:space="0"/>
                    <w:bottom w:val="single" w:color="000000" w:sz="8" w:space="0"/>
                    <w:right w:val="single" w:color="000000" w:sz="8" w:space="0"/>
                  </w:tcBorders>
                  <w:vAlign w:val="top"/>
                </w:tcPr>
                <w:p>
                  <w:pPr>
                    <w:wordWrap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（一）评分内容：</w:t>
                  </w:r>
                </w:p>
                <w:p>
                  <w:pPr>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所投产品▲技术参数全部满足得</w:t>
                  </w:r>
                  <w:r>
                    <w:rPr>
                      <w:rFonts w:hint="eastAsia" w:ascii="仿宋" w:hAnsi="仿宋" w:eastAsia="仿宋" w:cs="仿宋"/>
                      <w:color w:val="auto"/>
                      <w:sz w:val="24"/>
                      <w:szCs w:val="24"/>
                      <w:highlight w:val="none"/>
                      <w:lang w:val="en-US" w:eastAsia="zh-CN"/>
                    </w:rPr>
                    <w:t>满</w:t>
                  </w:r>
                  <w:r>
                    <w:rPr>
                      <w:rFonts w:hint="eastAsia" w:ascii="仿宋" w:hAnsi="仿宋" w:eastAsia="仿宋" w:cs="仿宋"/>
                      <w:color w:val="auto"/>
                      <w:sz w:val="24"/>
                      <w:szCs w:val="24"/>
                      <w:highlight w:val="none"/>
                    </w:rPr>
                    <w:t>分；有负偏离的，每负偏离一项扣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分，扣完为止。</w:t>
                  </w:r>
                </w:p>
                <w:p>
                  <w:pPr>
                    <w:wordWrap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（二）评审依据：</w:t>
                  </w:r>
                </w:p>
                <w:p>
                  <w:pPr>
                    <w:wordWrap w:val="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《技术规格偏离表》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投标人提供第三方检测机构出具的门诊分诊信息系统检测报告或产品说明书及加盖公章的系统截图</w:t>
                  </w:r>
                  <w:r>
                    <w:rPr>
                      <w:rFonts w:hint="eastAsia" w:ascii="仿宋" w:hAnsi="仿宋" w:eastAsia="仿宋" w:cs="仿宋"/>
                      <w:color w:val="auto"/>
                      <w:sz w:val="24"/>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55" w:type="dxa"/>
                  <w:vMerge w:val="continue"/>
                  <w:tcBorders>
                    <w:left w:val="single" w:color="000000" w:sz="8" w:space="0"/>
                    <w:right w:val="single" w:color="000000" w:sz="8" w:space="0"/>
                  </w:tcBorders>
                  <w:vAlign w:val="center"/>
                </w:tcPr>
                <w:p>
                  <w:pPr>
                    <w:jc w:val="right"/>
                    <w:rPr>
                      <w:rFonts w:hint="eastAsia" w:ascii="仿宋" w:hAnsi="仿宋" w:eastAsia="仿宋" w:cs="仿宋"/>
                      <w:b/>
                      <w:bCs/>
                      <w:color w:val="auto"/>
                      <w:sz w:val="24"/>
                      <w:szCs w:val="24"/>
                      <w:highlight w:val="none"/>
                    </w:rPr>
                  </w:pPr>
                </w:p>
              </w:tc>
              <w:tc>
                <w:tcPr>
                  <w:tcW w:w="5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6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技术保障措施</w:t>
                  </w:r>
                </w:p>
              </w:tc>
              <w:tc>
                <w:tcPr>
                  <w:tcW w:w="7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238" w:type="dxa"/>
                  <w:tcBorders>
                    <w:top w:val="single" w:color="000000" w:sz="8" w:space="0"/>
                    <w:left w:val="single" w:color="000000" w:sz="8" w:space="0"/>
                    <w:bottom w:val="single" w:color="000000" w:sz="8" w:space="0"/>
                    <w:right w:val="single" w:color="000000" w:sz="8" w:space="0"/>
                  </w:tcBorders>
                  <w:vAlign w:val="center"/>
                </w:tcPr>
                <w:p>
                  <w:pPr>
                    <w:wordWrap w:val="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（一）评分内容：</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在投标文件中详细说明保障措施，包含以下内容：</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1.技术方案；</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2.技术管理、实施、服务、培训人员配置等。</w:t>
                  </w:r>
                </w:p>
                <w:p>
                  <w:pPr>
                    <w:wordWrap w:val="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（二）评分依据：</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1.考察以上2点评分内容，每满足一点得 2分，最高得4分。</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2.在此基础上，根据以下指标进行评分，本项最高得6分。</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（1）技术保障措施内容全面；</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（2）技术保障措施内容具体；</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（3）技术保障措施内容科学合理；</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（4）技术保障措施内容针对性强；</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（5）技术保障措施内容可操作性强；</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满足以上五项要求的评价为优，得6分；</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满足以上四项要求的评价为良，得4分；</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满足以上三项要求的评价为中，得2分；</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其他情况的评价为差，不得分。</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备注：不提供方案不得分。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55" w:type="dxa"/>
                  <w:vMerge w:val="continue"/>
                  <w:tcBorders>
                    <w:left w:val="single" w:color="000000" w:sz="8" w:space="0"/>
                    <w:right w:val="single" w:color="000000" w:sz="8" w:space="0"/>
                  </w:tcBorders>
                  <w:vAlign w:val="center"/>
                </w:tcPr>
                <w:p>
                  <w:pPr>
                    <w:jc w:val="right"/>
                    <w:rPr>
                      <w:rFonts w:hint="eastAsia" w:ascii="仿宋" w:hAnsi="仿宋" w:eastAsia="仿宋" w:cs="仿宋"/>
                      <w:b/>
                      <w:bCs/>
                      <w:color w:val="auto"/>
                      <w:sz w:val="24"/>
                      <w:szCs w:val="24"/>
                      <w:highlight w:val="none"/>
                    </w:rPr>
                  </w:pPr>
                </w:p>
              </w:tc>
              <w:tc>
                <w:tcPr>
                  <w:tcW w:w="5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6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实施方案</w:t>
                  </w:r>
                </w:p>
              </w:tc>
              <w:tc>
                <w:tcPr>
                  <w:tcW w:w="7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238" w:type="dxa"/>
                  <w:tcBorders>
                    <w:top w:val="single" w:color="000000" w:sz="8" w:space="0"/>
                    <w:left w:val="single" w:color="000000" w:sz="8" w:space="0"/>
                    <w:bottom w:val="single" w:color="000000" w:sz="8" w:space="0"/>
                    <w:right w:val="single" w:color="000000" w:sz="8" w:space="0"/>
                  </w:tcBorders>
                  <w:vAlign w:val="center"/>
                </w:tcPr>
                <w:p>
                  <w:pPr>
                    <w:pStyle w:val="26"/>
                    <w:numPr>
                      <w:ilvl w:val="0"/>
                      <w:numId w:val="1"/>
                    </w:numPr>
                    <w:rPr>
                      <w:rFonts w:hint="eastAsia" w:ascii="仿宋" w:hAnsi="仿宋" w:eastAsia="仿宋" w:cs="仿宋"/>
                      <w:b/>
                      <w:color w:val="auto"/>
                      <w:spacing w:val="0"/>
                      <w:sz w:val="24"/>
                      <w:szCs w:val="24"/>
                      <w:highlight w:val="none"/>
                      <w:lang w:val="en-US" w:eastAsia="zh-CN" w:bidi="ar-SA"/>
                    </w:rPr>
                  </w:pPr>
                  <w:r>
                    <w:rPr>
                      <w:rFonts w:hint="eastAsia" w:ascii="仿宋" w:hAnsi="仿宋" w:eastAsia="仿宋" w:cs="仿宋"/>
                      <w:b/>
                      <w:color w:val="auto"/>
                      <w:spacing w:val="0"/>
                      <w:sz w:val="24"/>
                      <w:szCs w:val="24"/>
                      <w:highlight w:val="none"/>
                      <w:lang w:val="en-US" w:eastAsia="zh-CN" w:bidi="ar-SA"/>
                    </w:rPr>
                    <w:t>评分内容：</w:t>
                  </w:r>
                </w:p>
                <w:p>
                  <w:pPr>
                    <w:pStyle w:val="26"/>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投标人应充分了解本项目的具体实施范围及技术要求，在投标文件中详细说明实施方案，包含以下内容：</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1.项目需求分析；</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2.项目建设总体思路；</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3.项目技术方案设计等。</w:t>
                  </w:r>
                </w:p>
                <w:p>
                  <w:pPr>
                    <w:pStyle w:val="26"/>
                    <w:rPr>
                      <w:rFonts w:hint="eastAsia" w:ascii="仿宋" w:hAnsi="仿宋" w:eastAsia="仿宋" w:cs="仿宋"/>
                      <w:b/>
                      <w:color w:val="auto"/>
                      <w:spacing w:val="0"/>
                      <w:sz w:val="24"/>
                      <w:szCs w:val="24"/>
                      <w:highlight w:val="none"/>
                      <w:lang w:val="en-US" w:eastAsia="zh-CN" w:bidi="ar-SA"/>
                    </w:rPr>
                  </w:pPr>
                  <w:r>
                    <w:rPr>
                      <w:rFonts w:hint="eastAsia" w:ascii="仿宋" w:hAnsi="仿宋" w:eastAsia="仿宋" w:cs="仿宋"/>
                      <w:b/>
                      <w:color w:val="auto"/>
                      <w:spacing w:val="0"/>
                      <w:sz w:val="24"/>
                      <w:szCs w:val="24"/>
                      <w:highlight w:val="none"/>
                      <w:lang w:val="en-US" w:eastAsia="zh-CN" w:bidi="ar-SA"/>
                    </w:rPr>
                    <w:t>（二）评分依据：</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1.考察以上3点评分内容，每满足一点得 2分，最高得6分。</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2.在此基础上，根据以下指标进行评分，本项最高得3分。</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（1）实施方案内容全面；</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（2）实施方案内容具体；</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（3）实施方案内容科学合理；</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（4）实施方案内容针对性强；</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（5）实施方案内容可操作性强；</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满足以上五项要求的评价为优，得3分；</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满足以上四项要求的评价为良，得2分；</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满足以上三项要求的评价为中，得1分；</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其他情况的评价为差，不得分。</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备注：不提供方案不得分。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55" w:type="dxa"/>
                  <w:vMerge w:val="continue"/>
                  <w:tcBorders>
                    <w:left w:val="single" w:color="000000" w:sz="8" w:space="0"/>
                    <w:right w:val="single" w:color="000000" w:sz="8" w:space="0"/>
                  </w:tcBorders>
                  <w:vAlign w:val="center"/>
                </w:tcPr>
                <w:p>
                  <w:pPr>
                    <w:jc w:val="right"/>
                    <w:rPr>
                      <w:rFonts w:hint="eastAsia" w:ascii="仿宋" w:hAnsi="仿宋" w:eastAsia="仿宋" w:cs="仿宋"/>
                      <w:b/>
                      <w:bCs/>
                      <w:color w:val="auto"/>
                      <w:sz w:val="24"/>
                      <w:szCs w:val="24"/>
                      <w:highlight w:val="none"/>
                    </w:rPr>
                  </w:pPr>
                </w:p>
              </w:tc>
              <w:tc>
                <w:tcPr>
                  <w:tcW w:w="5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6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资质证书</w:t>
                  </w:r>
                </w:p>
              </w:tc>
              <w:tc>
                <w:tcPr>
                  <w:tcW w:w="7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6238" w:type="dxa"/>
                  <w:tcBorders>
                    <w:top w:val="single" w:color="000000" w:sz="8" w:space="0"/>
                    <w:left w:val="single" w:color="000000" w:sz="8" w:space="0"/>
                    <w:bottom w:val="single" w:color="000000" w:sz="8" w:space="0"/>
                    <w:right w:val="single" w:color="000000" w:sz="8" w:space="0"/>
                  </w:tcBorders>
                  <w:vAlign w:val="center"/>
                </w:tcPr>
                <w:p>
                  <w:pPr>
                    <w:pStyle w:val="26"/>
                    <w:numPr>
                      <w:ilvl w:val="0"/>
                      <w:numId w:val="2"/>
                    </w:numPr>
                    <w:rPr>
                      <w:rFonts w:hint="eastAsia" w:ascii="仿宋" w:hAnsi="仿宋" w:eastAsia="仿宋" w:cs="仿宋"/>
                      <w:b/>
                      <w:color w:val="auto"/>
                      <w:spacing w:val="0"/>
                      <w:sz w:val="24"/>
                      <w:szCs w:val="24"/>
                      <w:highlight w:val="none"/>
                      <w:lang w:val="en-US" w:eastAsia="zh-CN" w:bidi="ar-SA"/>
                    </w:rPr>
                  </w:pPr>
                  <w:r>
                    <w:rPr>
                      <w:rFonts w:hint="eastAsia" w:ascii="仿宋" w:hAnsi="仿宋" w:eastAsia="仿宋" w:cs="仿宋"/>
                      <w:b/>
                      <w:color w:val="auto"/>
                      <w:spacing w:val="0"/>
                      <w:sz w:val="24"/>
                      <w:szCs w:val="24"/>
                      <w:highlight w:val="none"/>
                      <w:lang w:val="en-US" w:eastAsia="zh-CN" w:bidi="ar-SA"/>
                    </w:rPr>
                    <w:t>评分内容：</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投标人提供相关证书，每具备1项以下证书得2分，最高得12分。</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1.高新技术企业证书；</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2.质量管理体系认证证书；</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3.环境管理体系认证；</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4.售后服务认证证书；</w:t>
                  </w:r>
                </w:p>
                <w:p>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5.信息安全管理体系认证证书；</w:t>
                  </w:r>
                </w:p>
                <w:p>
                  <w:pPr>
                    <w:pStyle w:val="26"/>
                    <w:numPr>
                      <w:ilvl w:val="0"/>
                      <w:numId w:val="0"/>
                    </w:num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6.职业健康及安全管理体系认证。</w:t>
                  </w:r>
                </w:p>
                <w:p>
                  <w:pPr>
                    <w:pStyle w:val="26"/>
                    <w:rPr>
                      <w:rFonts w:hint="eastAsia" w:ascii="仿宋" w:hAnsi="仿宋" w:eastAsia="仿宋" w:cs="仿宋"/>
                      <w:b/>
                      <w:color w:val="auto"/>
                      <w:spacing w:val="0"/>
                      <w:sz w:val="24"/>
                      <w:szCs w:val="24"/>
                      <w:highlight w:val="none"/>
                      <w:lang w:val="en-US" w:eastAsia="zh-CN" w:bidi="ar-SA"/>
                    </w:rPr>
                  </w:pPr>
                  <w:r>
                    <w:rPr>
                      <w:rFonts w:hint="eastAsia" w:ascii="仿宋" w:hAnsi="仿宋" w:eastAsia="仿宋" w:cs="仿宋"/>
                      <w:b/>
                      <w:color w:val="auto"/>
                      <w:spacing w:val="0"/>
                      <w:sz w:val="24"/>
                      <w:szCs w:val="24"/>
                      <w:highlight w:val="none"/>
                      <w:lang w:val="en-US" w:eastAsia="zh-CN" w:bidi="ar-SA"/>
                    </w:rPr>
                    <w:t>（二）评审依据：</w:t>
                  </w:r>
                </w:p>
                <w:p>
                  <w:pPr>
                    <w:pStyle w:val="26"/>
                    <w:numPr>
                      <w:ilvl w:val="0"/>
                      <w:numId w:val="3"/>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投标人提供相关证书复印件（原件备查），证书需在有效期内，未提供不得分。</w:t>
                  </w:r>
                </w:p>
                <w:p>
                  <w:pPr>
                    <w:pStyle w:val="26"/>
                    <w:numPr>
                      <w:ilvl w:val="0"/>
                      <w:numId w:val="0"/>
                    </w:numPr>
                    <w:spacing w:before="25" w:after="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2.提供投标人的近三个月由社保部门出具的社保证明， 如开标日上一个月的社保材料因社保部门原因暂时无法取得，则可以往前顺延一个月（如投标人为新成立企业且成立时间不足三个月可提供加盖公章的情况说明或者证明材料亦视为符合），未提供完整证明材料或提供不清晰导致评委无法识别的，均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55" w:type="dxa"/>
                  <w:vMerge w:val="continue"/>
                  <w:tcBorders>
                    <w:left w:val="single" w:color="000000" w:sz="8" w:space="0"/>
                    <w:right w:val="single" w:color="000000" w:sz="8" w:space="0"/>
                  </w:tcBorders>
                  <w:vAlign w:val="center"/>
                </w:tcPr>
                <w:p>
                  <w:pPr>
                    <w:jc w:val="right"/>
                    <w:rPr>
                      <w:rFonts w:hint="eastAsia" w:ascii="仿宋" w:hAnsi="仿宋" w:eastAsia="仿宋" w:cs="仿宋"/>
                      <w:b/>
                      <w:bCs/>
                      <w:color w:val="auto"/>
                      <w:sz w:val="24"/>
                      <w:szCs w:val="24"/>
                      <w:highlight w:val="none"/>
                    </w:rPr>
                  </w:pPr>
                </w:p>
              </w:tc>
              <w:tc>
                <w:tcPr>
                  <w:tcW w:w="5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600" w:type="dxa"/>
                  <w:tcBorders>
                    <w:top w:val="single" w:color="000000" w:sz="8" w:space="0"/>
                    <w:left w:val="single" w:color="000000" w:sz="8" w:space="0"/>
                    <w:bottom w:val="single" w:color="000000" w:sz="8" w:space="0"/>
                    <w:right w:val="single" w:color="000000" w:sz="8" w:space="0"/>
                  </w:tcBorders>
                  <w:vAlign w:val="center"/>
                </w:tcPr>
                <w:p>
                  <w:pPr>
                    <w:widowControl/>
                    <w:wordWrap w:val="0"/>
                    <w:jc w:val="center"/>
                    <w:textAlignment w:val="top"/>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便利化服务</w:t>
                  </w:r>
                </w:p>
              </w:tc>
              <w:tc>
                <w:tcPr>
                  <w:tcW w:w="700" w:type="dxa"/>
                  <w:tcBorders>
                    <w:top w:val="single" w:color="000000" w:sz="8" w:space="0"/>
                    <w:left w:val="single" w:color="000000" w:sz="8" w:space="0"/>
                    <w:bottom w:val="single" w:color="000000" w:sz="8" w:space="0"/>
                    <w:right w:val="single" w:color="000000" w:sz="8" w:space="0"/>
                  </w:tcBorders>
                  <w:vAlign w:val="center"/>
                </w:tcPr>
                <w:p>
                  <w:pPr>
                    <w:widowControl/>
                    <w:wordWrap w:val="0"/>
                    <w:jc w:val="center"/>
                    <w:textAlignment w:val="top"/>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6238" w:type="dxa"/>
                  <w:tcBorders>
                    <w:top w:val="single" w:color="000000" w:sz="8" w:space="0"/>
                    <w:left w:val="single" w:color="000000" w:sz="8" w:space="0"/>
                    <w:bottom w:val="single" w:color="000000" w:sz="8" w:space="0"/>
                    <w:right w:val="single" w:color="000000" w:sz="8" w:space="0"/>
                  </w:tcBorders>
                  <w:vAlign w:val="top"/>
                </w:tcPr>
                <w:p>
                  <w:pPr>
                    <w:wordWrap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（一）评分内容：</w:t>
                  </w:r>
                </w:p>
                <w:p>
                  <w:pPr>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投标方是否具有在质保期内及时响应的能力。</w:t>
                  </w:r>
                </w:p>
                <w:p>
                  <w:pPr>
                    <w:wordWrap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评分依据：</w:t>
                  </w:r>
                </w:p>
                <w:p>
                  <w:pPr>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广东省内供应商投标，得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分； </w:t>
                  </w:r>
                </w:p>
                <w:p>
                  <w:pPr>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非广东省内供应商投标，但其在广东省内注册有分公司或售后机构的或承诺中标后设立本地经营（服务）网点的，得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分； </w:t>
                  </w:r>
                </w:p>
                <w:p>
                  <w:pPr>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非广东省的供应商得1分。 </w:t>
                  </w:r>
                </w:p>
                <w:p>
                  <w:pPr>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证明文件： </w:t>
                  </w:r>
                </w:p>
                <w:p>
                  <w:pPr>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1.广东省内供应商要求提供营业执照扫描件，原件备查；</w:t>
                  </w:r>
                </w:p>
                <w:p>
                  <w:pPr>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2.分公司要求提供营业执照扫描件，原件备查；售后机构必须同时提供售后服务合作合同（或售后服务合作协议）及售后机构营业执照证明文件。 </w:t>
                  </w:r>
                </w:p>
                <w:p>
                  <w:pPr>
                    <w:wordWrap w:val="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3.外地供应商提供承诺函（格式自拟）证明文件。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55" w:type="dxa"/>
                  <w:vMerge w:val="restart"/>
                  <w:tcBorders>
                    <w:top w:val="single" w:color="000000" w:sz="8" w:space="0"/>
                    <w:left w:val="single" w:color="000000" w:sz="8" w:space="0"/>
                    <w:bottom w:val="single" w:color="000000" w:sz="8" w:space="0"/>
                    <w:right w:val="single" w:color="000000" w:sz="8" w:space="0"/>
                  </w:tcBorders>
                  <w:vAlign w:val="center"/>
                </w:tcPr>
                <w:p>
                  <w:pPr>
                    <w:wordWrap w:val="0"/>
                    <w:jc w:val="righ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2800"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综合实力部分</w:t>
                  </w:r>
                </w:p>
              </w:tc>
              <w:tc>
                <w:tcPr>
                  <w:tcW w:w="6238"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55"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right"/>
                    <w:rPr>
                      <w:rFonts w:hint="eastAsia" w:ascii="仿宋" w:hAnsi="仿宋" w:eastAsia="仿宋" w:cs="仿宋"/>
                      <w:b/>
                      <w:bCs/>
                      <w:color w:val="auto"/>
                      <w:sz w:val="24"/>
                      <w:szCs w:val="24"/>
                      <w:highlight w:val="none"/>
                    </w:rPr>
                  </w:pPr>
                </w:p>
              </w:tc>
              <w:tc>
                <w:tcPr>
                  <w:tcW w:w="50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0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tc>
              <w:tc>
                <w:tcPr>
                  <w:tcW w:w="70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tc>
              <w:tc>
                <w:tcPr>
                  <w:tcW w:w="623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jc w:val="right"/>
                    <w:rPr>
                      <w:rFonts w:hint="eastAsia" w:ascii="仿宋" w:hAnsi="仿宋" w:eastAsia="仿宋" w:cs="仿宋"/>
                      <w:b/>
                      <w:bCs/>
                      <w:color w:val="auto"/>
                      <w:sz w:val="24"/>
                      <w:szCs w:val="24"/>
                      <w:highlight w:val="none"/>
                    </w:rPr>
                  </w:pPr>
                </w:p>
              </w:tc>
              <w:tc>
                <w:tcPr>
                  <w:tcW w:w="5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同类</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业绩</w:t>
                  </w:r>
                </w:p>
              </w:tc>
              <w:tc>
                <w:tcPr>
                  <w:tcW w:w="7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238" w:type="dxa"/>
                  <w:tcBorders>
                    <w:top w:val="single" w:color="000000" w:sz="8" w:space="0"/>
                    <w:left w:val="single" w:color="000000" w:sz="8" w:space="0"/>
                    <w:bottom w:val="single" w:color="000000" w:sz="8" w:space="0"/>
                    <w:right w:val="single" w:color="000000" w:sz="8" w:space="0"/>
                  </w:tcBorders>
                </w:tcPr>
                <w:p>
                  <w:pPr>
                    <w:wordWrap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bCs/>
                      <w:color w:val="auto"/>
                      <w:sz w:val="24"/>
                      <w:szCs w:val="24"/>
                      <w:highlight w:val="none"/>
                    </w:rPr>
                    <w:t>一）评分内容：</w:t>
                  </w:r>
                  <w:r>
                    <w:rPr>
                      <w:rFonts w:hint="eastAsia" w:ascii="仿宋" w:hAnsi="仿宋" w:eastAsia="仿宋" w:cs="仿宋"/>
                      <w:b/>
                      <w:color w:val="auto"/>
                      <w:sz w:val="24"/>
                      <w:szCs w:val="24"/>
                      <w:highlight w:val="none"/>
                    </w:rPr>
                    <w:t xml:space="preserve"> </w:t>
                  </w:r>
                </w:p>
                <w:p>
                  <w:pPr>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投标人提供近三年从2020年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月1日至本项目投标截止日（以合同签订日期或发票为准）的本项目同一核心产品的销售业绩，每提供1个得2分，最高得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pPr>
                    <w:wordWrap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（二）评分依据： </w:t>
                  </w:r>
                </w:p>
                <w:p>
                  <w:pPr>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同类发票复印件或合同关键页（关键信息包括但不仅限于合同的项目名称、合同金额、服务内容、签订日期等）。以上资料均要求提供复印件。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jc w:val="right"/>
                    <w:rPr>
                      <w:rFonts w:hint="eastAsia" w:ascii="仿宋" w:hAnsi="仿宋" w:eastAsia="仿宋" w:cs="仿宋"/>
                      <w:b/>
                      <w:bCs/>
                      <w:color w:val="auto"/>
                      <w:sz w:val="24"/>
                      <w:szCs w:val="24"/>
                      <w:highlight w:val="none"/>
                    </w:rPr>
                  </w:pPr>
                </w:p>
              </w:tc>
              <w:tc>
                <w:tcPr>
                  <w:tcW w:w="5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6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投标人具有自主软件著作权（版权）情况</w:t>
                  </w:r>
                </w:p>
              </w:tc>
              <w:tc>
                <w:tcPr>
                  <w:tcW w:w="7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238" w:type="dxa"/>
                  <w:tcBorders>
                    <w:top w:val="single" w:color="000000" w:sz="8" w:space="0"/>
                    <w:left w:val="single" w:color="000000" w:sz="8" w:space="0"/>
                    <w:bottom w:val="single" w:color="000000" w:sz="8" w:space="0"/>
                    <w:right w:val="single" w:color="000000" w:sz="8" w:space="0"/>
                  </w:tcBorders>
                </w:tcPr>
                <w:p>
                  <w:pPr>
                    <w:wordWrap w:val="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（一）评分内容：</w:t>
                  </w:r>
                </w:p>
                <w:p>
                  <w:pPr>
                    <w:wordWrap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投标人具有</w:t>
                  </w:r>
                  <w:r>
                    <w:rPr>
                      <w:rFonts w:hint="eastAsia" w:ascii="仿宋" w:hAnsi="仿宋" w:eastAsia="仿宋" w:cs="仿宋"/>
                      <w:color w:val="auto"/>
                      <w:sz w:val="24"/>
                      <w:szCs w:val="24"/>
                      <w:highlight w:val="none"/>
                      <w:lang w:val="en-US" w:eastAsia="zh-CN"/>
                    </w:rPr>
                    <w:t>与医院相关的</w:t>
                  </w:r>
                  <w:r>
                    <w:rPr>
                      <w:rFonts w:hint="eastAsia" w:ascii="仿宋" w:hAnsi="仿宋" w:eastAsia="仿宋" w:cs="仿宋"/>
                      <w:color w:val="auto"/>
                      <w:sz w:val="24"/>
                      <w:szCs w:val="24"/>
                      <w:highlight w:val="none"/>
                      <w:lang w:eastAsia="zh-CN"/>
                    </w:rPr>
                    <w:t>信息化软件产品的自主软件著作权即得分。</w:t>
                  </w:r>
                </w:p>
                <w:p>
                  <w:pPr>
                    <w:wordWrap w:val="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（二）评分依据：</w:t>
                  </w:r>
                </w:p>
                <w:p>
                  <w:pPr>
                    <w:wordWrap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每提供</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份得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分，最高5分，不提供不得分。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jc w:val="right"/>
                    <w:rPr>
                      <w:rFonts w:hint="eastAsia" w:ascii="仿宋" w:hAnsi="仿宋" w:eastAsia="仿宋" w:cs="仿宋"/>
                      <w:b/>
                      <w:bCs/>
                      <w:color w:val="auto"/>
                      <w:sz w:val="24"/>
                      <w:szCs w:val="24"/>
                      <w:highlight w:val="none"/>
                    </w:rPr>
                  </w:pPr>
                </w:p>
              </w:tc>
              <w:tc>
                <w:tcPr>
                  <w:tcW w:w="5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16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诚信</w:t>
                  </w:r>
                </w:p>
              </w:tc>
              <w:tc>
                <w:tcPr>
                  <w:tcW w:w="70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238" w:type="dxa"/>
                  <w:tcBorders>
                    <w:top w:val="single" w:color="000000" w:sz="8" w:space="0"/>
                    <w:left w:val="single" w:color="000000" w:sz="8" w:space="0"/>
                    <w:bottom w:val="single" w:color="000000" w:sz="8" w:space="0"/>
                    <w:right w:val="single" w:color="000000" w:sz="8" w:space="0"/>
                  </w:tcBorders>
                </w:tcPr>
                <w:p>
                  <w:pPr>
                    <w:wordWrap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（一）评分内容：</w:t>
                  </w:r>
                </w:p>
                <w:p>
                  <w:pPr>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投标人在参与政府采购活动中存在诚信相关问题且在主管部门相关处理措施实施期限内的，本项不得分，否则得满分。</w:t>
                  </w:r>
                </w:p>
                <w:p>
                  <w:pPr>
                    <w:wordWrap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（二）评分依据：</w:t>
                  </w:r>
                </w:p>
                <w:p>
                  <w:pPr>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投标人无需提供任何证明材料，由工作人员向评审委员会提供相关信息。</w:t>
                  </w:r>
                </w:p>
              </w:tc>
            </w:tr>
          </w:tbl>
          <w:p>
            <w:pPr>
              <w:pStyle w:val="16"/>
              <w:spacing w:line="324" w:lineRule="auto"/>
              <w:rPr>
                <w:rFonts w:hint="eastAsia" w:ascii="仿宋" w:hAnsi="仿宋" w:eastAsia="仿宋" w:cs="仿宋"/>
                <w:color w:val="auto"/>
                <w:sz w:val="24"/>
                <w:szCs w:val="24"/>
              </w:rPr>
            </w:pPr>
          </w:p>
        </w:tc>
      </w:tr>
    </w:tbl>
    <w:p>
      <w:pPr>
        <w:pStyle w:val="16"/>
        <w:jc w:val="both"/>
        <w:outlineLvl w:val="1"/>
        <w:rPr>
          <w:rFonts w:hint="eastAsia" w:ascii="仿宋" w:hAnsi="仿宋" w:eastAsia="仿宋" w:cs="仿宋"/>
          <w:color w:val="auto"/>
          <w:sz w:val="40"/>
          <w:szCs w:val="40"/>
        </w:rPr>
      </w:pPr>
    </w:p>
    <w:p>
      <w:pPr>
        <w:pStyle w:val="4"/>
        <w:widowControl w:val="0"/>
        <w:rPr>
          <w:rFonts w:hint="eastAsia" w:ascii="仿宋" w:hAnsi="仿宋" w:eastAsia="仿宋" w:cs="仿宋"/>
          <w:bCs w:val="0"/>
          <w:color w:val="auto"/>
          <w:kern w:val="0"/>
          <w:sz w:val="28"/>
          <w:szCs w:val="28"/>
        </w:rPr>
      </w:pPr>
    </w:p>
    <w:p>
      <w:pPr>
        <w:pStyle w:val="6"/>
        <w:rPr>
          <w:rFonts w:hint="eastAsia" w:ascii="仿宋" w:hAnsi="仿宋" w:eastAsia="仿宋" w:cs="仿宋"/>
          <w:bCs w:val="0"/>
          <w:color w:val="auto"/>
          <w:kern w:val="0"/>
          <w:sz w:val="28"/>
          <w:szCs w:val="28"/>
        </w:rPr>
      </w:pPr>
    </w:p>
    <w:p>
      <w:pPr>
        <w:rPr>
          <w:rFonts w:hint="eastAsia" w:ascii="仿宋" w:hAnsi="仿宋" w:eastAsia="仿宋" w:cs="仿宋"/>
          <w:bCs w:val="0"/>
          <w:color w:val="auto"/>
          <w:kern w:val="0"/>
          <w:sz w:val="28"/>
          <w:szCs w:val="28"/>
        </w:rPr>
      </w:pPr>
    </w:p>
    <w:p>
      <w:pPr>
        <w:pStyle w:val="11"/>
        <w:rPr>
          <w:rFonts w:hint="eastAsia" w:ascii="仿宋" w:hAnsi="仿宋" w:eastAsia="仿宋" w:cs="仿宋"/>
          <w:bCs w:val="0"/>
          <w:color w:val="auto"/>
          <w:kern w:val="0"/>
          <w:sz w:val="28"/>
          <w:szCs w:val="28"/>
        </w:rPr>
      </w:pPr>
    </w:p>
    <w:p>
      <w:pPr>
        <w:pStyle w:val="11"/>
        <w:rPr>
          <w:rFonts w:hint="eastAsia" w:ascii="仿宋" w:hAnsi="仿宋" w:eastAsia="仿宋" w:cs="仿宋"/>
          <w:bCs w:val="0"/>
          <w:color w:val="auto"/>
          <w:kern w:val="0"/>
          <w:sz w:val="28"/>
          <w:szCs w:val="28"/>
        </w:rPr>
      </w:pPr>
    </w:p>
    <w:p>
      <w:pPr>
        <w:pStyle w:val="4"/>
        <w:widowControl w:val="0"/>
        <w:rPr>
          <w:rFonts w:hint="eastAsia" w:ascii="仿宋" w:hAnsi="仿宋" w:eastAsia="仿宋" w:cs="仿宋"/>
          <w:bCs w:val="0"/>
          <w:color w:val="auto"/>
          <w:kern w:val="0"/>
          <w:sz w:val="28"/>
          <w:szCs w:val="28"/>
        </w:rPr>
      </w:pPr>
      <w:r>
        <w:rPr>
          <w:rFonts w:hint="eastAsia" w:ascii="仿宋" w:hAnsi="仿宋" w:eastAsia="仿宋" w:cs="仿宋"/>
          <w:bCs w:val="0"/>
          <w:color w:val="auto"/>
          <w:kern w:val="0"/>
          <w:sz w:val="28"/>
          <w:szCs w:val="28"/>
        </w:rPr>
        <w:t>第一章   投标人须知</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一、招标简介：</w:t>
      </w:r>
    </w:p>
    <w:p>
      <w:pPr>
        <w:widowControl w:val="0"/>
        <w:numPr>
          <w:ilvl w:val="0"/>
          <w:numId w:val="4"/>
        </w:numPr>
        <w:spacing w:line="360" w:lineRule="auto"/>
        <w:ind w:left="720" w:leftChars="0" w:hanging="36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招标单位：深圳市龙岗中心医院</w:t>
      </w:r>
    </w:p>
    <w:p>
      <w:pPr>
        <w:widowControl w:val="0"/>
        <w:numPr>
          <w:ilvl w:val="0"/>
          <w:numId w:val="4"/>
        </w:numPr>
        <w:spacing w:line="360" w:lineRule="auto"/>
        <w:ind w:left="720" w:leftChars="0" w:hanging="36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地    址：深圳市龙岗区龙岗大道6082号</w:t>
      </w:r>
    </w:p>
    <w:p>
      <w:pPr>
        <w:widowControl w:val="0"/>
        <w:numPr>
          <w:ilvl w:val="0"/>
          <w:numId w:val="4"/>
        </w:numPr>
        <w:spacing w:line="360" w:lineRule="auto"/>
        <w:ind w:left="720" w:leftChars="0" w:hanging="36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资金来源：自筹资金</w:t>
      </w:r>
    </w:p>
    <w:p>
      <w:pPr>
        <w:numPr>
          <w:ilvl w:val="0"/>
          <w:numId w:val="5"/>
        </w:num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招标范围：</w:t>
      </w:r>
      <w:r>
        <w:rPr>
          <w:rFonts w:hint="eastAsia" w:ascii="仿宋" w:hAnsi="仿宋" w:eastAsia="仿宋" w:cs="仿宋"/>
          <w:color w:val="auto"/>
          <w:sz w:val="24"/>
          <w:szCs w:val="24"/>
        </w:rPr>
        <w:t>详见第</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章</w:t>
      </w:r>
    </w:p>
    <w:p>
      <w:pPr>
        <w:numPr>
          <w:ilvl w:val="0"/>
          <w:numId w:val="0"/>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三、招标方式：</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本次采购招标采用龙岗中心医院</w:t>
      </w:r>
      <w:r>
        <w:rPr>
          <w:rFonts w:hint="eastAsia" w:ascii="仿宋" w:hAnsi="仿宋" w:eastAsia="仿宋" w:cs="仿宋"/>
          <w:bCs/>
          <w:color w:val="auto"/>
          <w:sz w:val="24"/>
          <w:szCs w:val="24"/>
        </w:rPr>
        <w:t>院内公开招标</w:t>
      </w:r>
      <w:r>
        <w:rPr>
          <w:rFonts w:hint="eastAsia" w:ascii="仿宋" w:hAnsi="仿宋" w:eastAsia="仿宋" w:cs="仿宋"/>
          <w:color w:val="auto"/>
          <w:sz w:val="24"/>
          <w:szCs w:val="24"/>
        </w:rPr>
        <w:t>方式。</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四、招标机构：</w:t>
      </w:r>
    </w:p>
    <w:p>
      <w:pPr>
        <w:tabs>
          <w:tab w:val="left" w:pos="36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深圳市龙岗中心医院负责办理本次招标评选事宜。</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五、申请人的资格要求：</w:t>
      </w:r>
    </w:p>
    <w:p>
      <w:pPr>
        <w:spacing w:line="46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（一）具有独立法人资格或是具有独立承担民事责任能力的其他组织（提供营业执照或事业单位法人证书等证明资料扫描件，原件备查）；</w:t>
      </w:r>
    </w:p>
    <w:p>
      <w:pPr>
        <w:spacing w:line="46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（二）本项目不接受联合体投标，不接受投标人选用进口产品参与投标；</w:t>
      </w:r>
    </w:p>
    <w:p>
      <w:pPr>
        <w:spacing w:line="46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（三）参与本项目投标前三年内，在经营活动中没有重大违法记录（由供应商作出声明）；</w:t>
      </w:r>
    </w:p>
    <w:p>
      <w:pPr>
        <w:spacing w:line="46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（四）与其他投标供应商不存在单位负责人为同一人或者存在直接控股、管理关系（由供应商在《投标及履约承诺函》中作出声明）；</w:t>
      </w:r>
    </w:p>
    <w:p>
      <w:pPr>
        <w:spacing w:line="46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（五）供应商法人代表证明书及法人身份证复印件； </w:t>
      </w:r>
    </w:p>
    <w:p>
      <w:pPr>
        <w:spacing w:line="46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（六）供应商法人授权委托书及被授权人身份证复印件； </w:t>
      </w:r>
    </w:p>
    <w:p>
      <w:pPr>
        <w:spacing w:line="46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pPr>
        <w:spacing w:line="46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六、投标单位应满足及同意如下条款：</w:t>
      </w:r>
    </w:p>
    <w:p>
      <w:pPr>
        <w:widowControl w:val="0"/>
        <w:numPr>
          <w:ilvl w:val="0"/>
          <w:numId w:val="0"/>
        </w:numPr>
        <w:spacing w:line="360" w:lineRule="auto"/>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同意按招标文件的要求提供完整投标资料，不在投标文件的行间插字、涂改或增删。</w:t>
      </w:r>
    </w:p>
    <w:p>
      <w:pPr>
        <w:widowControl w:val="0"/>
        <w:numPr>
          <w:ilvl w:val="0"/>
          <w:numId w:val="0"/>
        </w:numPr>
        <w:spacing w:line="360" w:lineRule="auto"/>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同意承担因中标后用假劣产品代替合格优质产品进行供货或用“涨价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缺货”等理由拖延供货而直接影响招标单位的工作正常运转，甚至造成不良后果的全部责任。</w:t>
      </w:r>
    </w:p>
    <w:p>
      <w:pPr>
        <w:widowControl w:val="0"/>
        <w:numPr>
          <w:ilvl w:val="0"/>
          <w:numId w:val="0"/>
        </w:numPr>
        <w:spacing w:line="360" w:lineRule="auto"/>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同意招标单位的招标项目需求。</w:t>
      </w:r>
    </w:p>
    <w:p>
      <w:pPr>
        <w:widowControl w:val="0"/>
        <w:numPr>
          <w:ilvl w:val="0"/>
          <w:numId w:val="0"/>
        </w:numPr>
        <w:spacing w:line="360" w:lineRule="auto"/>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保证在投标报价时不漏报品种，并保证提供合格产品。</w:t>
      </w:r>
    </w:p>
    <w:p>
      <w:pPr>
        <w:widowControl w:val="0"/>
        <w:numPr>
          <w:ilvl w:val="0"/>
          <w:numId w:val="0"/>
        </w:numPr>
        <w:spacing w:line="360" w:lineRule="auto"/>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同意承担因用极端低价进行恶意竞争而造成的各种不良后果的全部责任。</w:t>
      </w:r>
    </w:p>
    <w:p>
      <w:pPr>
        <w:widowControl w:val="0"/>
        <w:numPr>
          <w:ilvl w:val="0"/>
          <w:numId w:val="0"/>
        </w:numPr>
        <w:spacing w:line="360" w:lineRule="auto"/>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同意中标后，如在履行合同过程中不能按本招标文件的要求和服务满足招标方，将同意招标方单方</w:t>
      </w:r>
      <w:r>
        <w:rPr>
          <w:rFonts w:hint="eastAsia" w:ascii="仿宋" w:hAnsi="仿宋" w:eastAsia="仿宋" w:cs="仿宋"/>
          <w:color w:val="auto"/>
          <w:sz w:val="24"/>
          <w:szCs w:val="24"/>
          <w:lang w:eastAsia="zh-CN"/>
        </w:rPr>
        <w:t>终止合同</w:t>
      </w:r>
      <w:r>
        <w:rPr>
          <w:rFonts w:hint="eastAsia" w:ascii="仿宋" w:hAnsi="仿宋" w:eastAsia="仿宋" w:cs="仿宋"/>
          <w:color w:val="auto"/>
          <w:sz w:val="24"/>
          <w:szCs w:val="24"/>
        </w:rPr>
        <w:t>。</w:t>
      </w:r>
    </w:p>
    <w:p>
      <w:pPr>
        <w:widowControl w:val="0"/>
        <w:numPr>
          <w:ilvl w:val="0"/>
          <w:numId w:val="0"/>
        </w:numPr>
        <w:spacing w:line="360" w:lineRule="auto"/>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在中标人被终止合同后，候选中标人如接到招标方通知要求时，应按照投标文件的要求提供服务启动签合同程序。</w:t>
      </w:r>
    </w:p>
    <w:p>
      <w:pPr>
        <w:widowControl w:val="0"/>
        <w:numPr>
          <w:ilvl w:val="0"/>
          <w:numId w:val="0"/>
        </w:numPr>
        <w:spacing w:line="360" w:lineRule="auto"/>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同意在接到中标通知书之日起10个工作日内到招标单位签订合同。</w:t>
      </w:r>
    </w:p>
    <w:p>
      <w:pPr>
        <w:widowControl w:val="0"/>
        <w:numPr>
          <w:ilvl w:val="0"/>
          <w:numId w:val="0"/>
        </w:numPr>
        <w:spacing w:line="360" w:lineRule="auto"/>
        <w:jc w:val="both"/>
        <w:rPr>
          <w:rFonts w:hint="eastAsia" w:ascii="仿宋" w:hAnsi="仿宋" w:eastAsia="仿宋" w:cs="仿宋"/>
          <w:b/>
          <w:color w:val="auto"/>
          <w:sz w:val="24"/>
          <w:szCs w:val="24"/>
        </w:rPr>
      </w:pPr>
      <w:r>
        <w:rPr>
          <w:rFonts w:hint="eastAsia" w:ascii="仿宋" w:hAnsi="仿宋" w:eastAsia="仿宋" w:cs="仿宋"/>
          <w:b/>
          <w:color w:val="auto"/>
          <w:sz w:val="24"/>
          <w:szCs w:val="24"/>
        </w:rPr>
        <w:t>七、定标原则：</w:t>
      </w:r>
    </w:p>
    <w:p>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遵循公开、公平、公正的原则；</w:t>
      </w:r>
    </w:p>
    <w:p>
      <w:pPr>
        <w:tabs>
          <w:tab w:val="left" w:pos="7200"/>
        </w:tabs>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坚持质量优先、服务至上的原则。</w:t>
      </w:r>
    </w:p>
    <w:p>
      <w:pPr>
        <w:tabs>
          <w:tab w:val="left" w:pos="7200"/>
        </w:tabs>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（三）</w:t>
      </w:r>
      <w:r>
        <w:rPr>
          <w:rFonts w:hint="eastAsia" w:ascii="仿宋" w:hAnsi="仿宋" w:eastAsia="仿宋" w:cs="仿宋"/>
          <w:color w:val="auto"/>
          <w:spacing w:val="6"/>
          <w:kern w:val="11"/>
          <w:sz w:val="24"/>
          <w:szCs w:val="24"/>
        </w:rPr>
        <w:t>开标评审（定标）</w:t>
      </w:r>
      <w:r>
        <w:rPr>
          <w:rFonts w:hint="eastAsia" w:ascii="仿宋" w:hAnsi="仿宋" w:eastAsia="仿宋" w:cs="仿宋"/>
          <w:color w:val="auto"/>
          <w:sz w:val="24"/>
          <w:szCs w:val="24"/>
        </w:rPr>
        <w:t>：招标人当众拆封，宣读投标人名称、投标价格以及投标文件中的其他主要内容，并进行审查。招标人在按照本招标文件规定审查</w:t>
      </w:r>
      <w:r>
        <w:rPr>
          <w:rFonts w:hint="eastAsia" w:ascii="仿宋" w:hAnsi="仿宋" w:eastAsia="仿宋" w:cs="仿宋"/>
          <w:bCs/>
          <w:color w:val="auto"/>
          <w:sz w:val="24"/>
          <w:szCs w:val="24"/>
        </w:rPr>
        <w:t>有效</w:t>
      </w:r>
      <w:r>
        <w:rPr>
          <w:rFonts w:hint="eastAsia" w:ascii="仿宋" w:hAnsi="仿宋" w:eastAsia="仿宋" w:cs="仿宋"/>
          <w:color w:val="auto"/>
          <w:sz w:val="24"/>
          <w:szCs w:val="24"/>
        </w:rPr>
        <w:t>的投标文件中，采用综合评标法评标。</w:t>
      </w: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医院纪审部门全程有效监督。</w:t>
      </w:r>
    </w:p>
    <w:p>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八</w:t>
      </w:r>
      <w:r>
        <w:rPr>
          <w:rFonts w:hint="eastAsia" w:ascii="仿宋" w:hAnsi="仿宋" w:eastAsia="仿宋" w:cs="仿宋"/>
          <w:color w:val="auto"/>
          <w:sz w:val="24"/>
          <w:szCs w:val="24"/>
        </w:rPr>
        <w:t>、成交：采用综合评标法，最高分为中标单位，并经龙岗中心医院招标办组织相关科室审核确定中标单位。</w:t>
      </w:r>
    </w:p>
    <w:p>
      <w:pPr>
        <w:spacing w:line="360" w:lineRule="auto"/>
        <w:rPr>
          <w:rFonts w:hint="eastAsia" w:ascii="仿宋" w:hAnsi="仿宋" w:eastAsia="仿宋" w:cs="仿宋"/>
          <w:b/>
          <w:color w:val="auto"/>
          <w:sz w:val="24"/>
          <w:szCs w:val="24"/>
        </w:rPr>
      </w:pPr>
      <w:r>
        <w:rPr>
          <w:rFonts w:hint="eastAsia" w:ascii="仿宋" w:hAnsi="仿宋" w:eastAsia="仿宋" w:cs="仿宋"/>
          <w:b/>
          <w:bCs/>
          <w:color w:val="auto"/>
          <w:sz w:val="24"/>
          <w:szCs w:val="24"/>
        </w:rPr>
        <w:t>九、</w:t>
      </w:r>
      <w:r>
        <w:rPr>
          <w:rFonts w:hint="eastAsia" w:ascii="仿宋" w:hAnsi="仿宋" w:eastAsia="仿宋" w:cs="仿宋"/>
          <w:b/>
          <w:color w:val="auto"/>
          <w:sz w:val="24"/>
          <w:szCs w:val="24"/>
        </w:rPr>
        <w:t>无效标（废标）的认定：</w:t>
      </w:r>
    </w:p>
    <w:p>
      <w:pPr>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投标单位出现下列情况之一，“中标”为无效标（废标）：</w:t>
      </w:r>
    </w:p>
    <w:p>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投标单位不按本招投标文件的要求填报相关资料（包括样式和顺序等）；</w:t>
      </w:r>
    </w:p>
    <w:p>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投标单位违反本招标文件的规定；</w:t>
      </w: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投标单位未准时递交投标书，未准时出席开标评审会议；</w:t>
      </w: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投标单位的投标文件资料不齐全或填报不完整或对提交的投标文件行间插字、涂改或增删；</w:t>
      </w: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（五）本项目采购方式为公开招标，如公开招标投标人家数不满足法定要求，发布延期公告三个工作日，延期后仍不满足法定要求的，可根据实质响应投标人的数量转为非公开招标方式采购， 转为竞争性谈判方式采购或单一来源方式采购，另行通知。</w:t>
      </w:r>
      <w:r>
        <w:rPr>
          <w:rFonts w:hint="eastAsia" w:ascii="仿宋" w:hAnsi="仿宋" w:eastAsia="仿宋" w:cs="仿宋"/>
          <w:color w:val="auto"/>
          <w:sz w:val="24"/>
          <w:szCs w:val="24"/>
        </w:rPr>
        <w:t>招标人不承担因招标失败给投标人造成的损失。</w:t>
      </w:r>
      <w:r>
        <w:rPr>
          <w:rFonts w:hint="eastAsia" w:ascii="仿宋" w:hAnsi="仿宋" w:eastAsia="仿宋" w:cs="仿宋"/>
          <w:color w:val="auto"/>
          <w:sz w:val="24"/>
          <w:szCs w:val="24"/>
          <w:lang w:val="en-US" w:eastAsia="zh-CN"/>
        </w:rPr>
        <w:t xml:space="preserve"> </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十、</w:t>
      </w:r>
      <w:r>
        <w:rPr>
          <w:rFonts w:hint="eastAsia" w:ascii="仿宋" w:hAnsi="仿宋" w:eastAsia="仿宋" w:cs="仿宋"/>
          <w:b/>
          <w:color w:val="auto"/>
          <w:sz w:val="24"/>
          <w:szCs w:val="24"/>
          <w:lang w:eastAsia="zh-CN"/>
        </w:rPr>
        <w:t>其他</w:t>
      </w:r>
      <w:r>
        <w:rPr>
          <w:rFonts w:hint="eastAsia" w:ascii="仿宋" w:hAnsi="仿宋" w:eastAsia="仿宋" w:cs="仿宋"/>
          <w:b/>
          <w:color w:val="auto"/>
          <w:sz w:val="24"/>
          <w:szCs w:val="24"/>
        </w:rPr>
        <w:t>要求：</w:t>
      </w:r>
    </w:p>
    <w:p>
      <w:pPr>
        <w:pStyle w:val="38"/>
        <w:numPr>
          <w:ilvl w:val="0"/>
          <w:numId w:val="0"/>
        </w:numPr>
        <w:spacing w:line="360" w:lineRule="auto"/>
        <w:ind w:left="675" w:leftChars="0" w:hanging="360" w:firstLineChars="0"/>
        <w:rPr>
          <w:rFonts w:hint="eastAsia" w:ascii="仿宋" w:hAnsi="仿宋" w:eastAsia="仿宋" w:cs="仿宋"/>
          <w:color w:val="auto"/>
          <w:sz w:val="24"/>
          <w:szCs w:val="24"/>
        </w:rPr>
      </w:pPr>
      <w:r>
        <w:rPr>
          <w:rFonts w:hint="eastAsia" w:ascii="仿宋" w:hAnsi="仿宋" w:eastAsia="仿宋" w:cs="仿宋"/>
          <w:b w:val="0"/>
          <w:bCs/>
          <w:color w:val="auto"/>
          <w:kern w:val="2"/>
          <w:sz w:val="24"/>
          <w:szCs w:val="24"/>
          <w:lang w:val="en-US" w:eastAsia="zh-CN" w:bidi="ar-SA"/>
        </w:rPr>
        <w:t>1、</w:t>
      </w:r>
      <w:r>
        <w:rPr>
          <w:rFonts w:hint="eastAsia" w:ascii="仿宋" w:hAnsi="仿宋" w:eastAsia="仿宋" w:cs="仿宋"/>
          <w:color w:val="auto"/>
          <w:sz w:val="24"/>
          <w:szCs w:val="24"/>
        </w:rPr>
        <w:t>投标报价表建议采用电脑打印，如手工填写必须在有涂改的地方盖上公章，否则视为报价不规范。如出现报价不规范的视为废标，有故意涂改情节的单位列入我院黑名单，3年内不得参加我院的任何投标。</w:t>
      </w:r>
      <w:bookmarkStart w:id="5" w:name="bt合同格式"/>
      <w:bookmarkEnd w:id="5"/>
      <w:bookmarkStart w:id="6" w:name="bt合同条款及格式"/>
      <w:bookmarkEnd w:id="6"/>
      <w:bookmarkStart w:id="7" w:name="bt投标报价汇总表"/>
      <w:bookmarkEnd w:id="7"/>
      <w:bookmarkStart w:id="8" w:name="bt说明"/>
      <w:bookmarkEnd w:id="8"/>
      <w:bookmarkStart w:id="9" w:name="bt合同条款"/>
      <w:bookmarkEnd w:id="9"/>
      <w:bookmarkStart w:id="10" w:name="bt投标人情况介绍"/>
      <w:bookmarkEnd w:id="10"/>
      <w:bookmarkStart w:id="11" w:name="bt商务标投标文件格式"/>
      <w:bookmarkEnd w:id="11"/>
      <w:bookmarkStart w:id="12" w:name="bt技术标投标文件格式"/>
      <w:bookmarkEnd w:id="12"/>
      <w:bookmarkStart w:id="13" w:name="bt投标人须知"/>
      <w:bookmarkEnd w:id="13"/>
      <w:bookmarkStart w:id="14" w:name="bt本工程承诺书"/>
      <w:bookmarkEnd w:id="14"/>
      <w:bookmarkStart w:id="15" w:name="bt其他资料2"/>
      <w:bookmarkEnd w:id="15"/>
      <w:bookmarkStart w:id="16" w:name="bt项目管理班子配备情况"/>
      <w:bookmarkEnd w:id="16"/>
      <w:bookmarkStart w:id="17" w:name="bt其他资料由投标人自定"/>
      <w:bookmarkEnd w:id="17"/>
      <w:bookmarkStart w:id="18" w:name="bt投标函"/>
      <w:bookmarkEnd w:id="18"/>
      <w:bookmarkStart w:id="19" w:name="合同格式"/>
      <w:bookmarkEnd w:id="19"/>
      <w:bookmarkStart w:id="20" w:name="bt投标文件签署授权委托书"/>
      <w:bookmarkEnd w:id="20"/>
      <w:bookmarkStart w:id="21" w:name="bt开标一览表"/>
      <w:bookmarkEnd w:id="21"/>
      <w:bookmarkStart w:id="22" w:name="_Toc128884461"/>
    </w:p>
    <w:p>
      <w:pPr>
        <w:pStyle w:val="38"/>
        <w:numPr>
          <w:ilvl w:val="0"/>
          <w:numId w:val="0"/>
        </w:numPr>
        <w:spacing w:line="360" w:lineRule="auto"/>
        <w:ind w:left="675" w:leftChars="0" w:hanging="360" w:firstLineChars="0"/>
        <w:rPr>
          <w:rFonts w:hint="eastAsia" w:ascii="仿宋" w:hAnsi="仿宋" w:eastAsia="仿宋" w:cs="仿宋"/>
          <w:color w:val="auto"/>
          <w:sz w:val="24"/>
          <w:szCs w:val="24"/>
          <w:lang w:val="en-US" w:eastAsia="zh-CN"/>
        </w:rPr>
      </w:pPr>
    </w:p>
    <w:p>
      <w:pPr>
        <w:pStyle w:val="4"/>
        <w:widowControl w:val="0"/>
        <w:rPr>
          <w:rFonts w:hint="eastAsia" w:ascii="仿宋" w:hAnsi="仿宋" w:eastAsia="仿宋" w:cs="仿宋"/>
          <w:bCs w:val="0"/>
          <w:color w:val="auto"/>
          <w:kern w:val="0"/>
          <w:sz w:val="28"/>
          <w:szCs w:val="28"/>
        </w:rPr>
      </w:pPr>
      <w:r>
        <w:rPr>
          <w:rFonts w:hint="eastAsia" w:ascii="仿宋" w:hAnsi="仿宋" w:eastAsia="仿宋" w:cs="仿宋"/>
          <w:bCs w:val="0"/>
          <w:color w:val="auto"/>
          <w:kern w:val="0"/>
          <w:sz w:val="28"/>
          <w:szCs w:val="28"/>
          <w:lang w:val="en-US" w:eastAsia="zh-CN"/>
        </w:rPr>
        <w:t xml:space="preserve">第二章  </w:t>
      </w:r>
      <w:r>
        <w:rPr>
          <w:rFonts w:hint="eastAsia" w:ascii="仿宋" w:hAnsi="仿宋" w:eastAsia="仿宋" w:cs="仿宋"/>
          <w:bCs w:val="0"/>
          <w:color w:val="auto"/>
          <w:kern w:val="0"/>
          <w:sz w:val="28"/>
          <w:szCs w:val="28"/>
        </w:rPr>
        <w:t>用户需求书</w:t>
      </w:r>
    </w:p>
    <w:p>
      <w:pPr>
        <w:numPr>
          <w:ilvl w:val="0"/>
          <w:numId w:val="0"/>
        </w:numPr>
        <w:spacing w:line="360" w:lineRule="auto"/>
        <w:ind w:leftChars="0"/>
        <w:rPr>
          <w:rFonts w:hint="eastAsia" w:ascii="仿宋" w:hAnsi="仿宋" w:eastAsia="仿宋" w:cs="仿宋"/>
          <w:b/>
          <w:bCs/>
          <w:color w:val="auto"/>
          <w:sz w:val="24"/>
          <w:szCs w:val="24"/>
        </w:rPr>
      </w:pPr>
    </w:p>
    <w:p>
      <w:pPr>
        <w:numPr>
          <w:ilvl w:val="0"/>
          <w:numId w:val="0"/>
        </w:numPr>
        <w:spacing w:line="360" w:lineRule="auto"/>
        <w:ind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一、项目概况：</w:t>
      </w:r>
    </w:p>
    <w:p>
      <w:pPr>
        <w:pStyle w:val="12"/>
        <w:numPr>
          <w:ilvl w:val="0"/>
          <w:numId w:val="0"/>
        </w:numPr>
        <w:snapToGrid w:val="0"/>
        <w:spacing w:line="312"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我院需优化门诊分诊信息系统功能，可实现对挂号患者按条件进行自动或人工分流，针对复诊、过号患者，患者经确认后，护士可设定重复自动排队次数，可为患者直接插队或间隔插队，提高门诊就诊患者满意度。</w:t>
      </w:r>
    </w:p>
    <w:p>
      <w:pPr>
        <w:numPr>
          <w:ilvl w:val="0"/>
          <w:numId w:val="0"/>
        </w:numPr>
        <w:spacing w:line="360" w:lineRule="auto"/>
        <w:ind w:leftChars="0"/>
        <w:rPr>
          <w:rFonts w:hint="eastAsia" w:ascii="仿宋" w:hAnsi="仿宋" w:eastAsia="仿宋" w:cs="仿宋"/>
          <w:b/>
          <w:bCs/>
          <w:color w:val="auto"/>
          <w:sz w:val="24"/>
          <w:szCs w:val="24"/>
        </w:rPr>
      </w:pPr>
    </w:p>
    <w:p>
      <w:pPr>
        <w:numPr>
          <w:ilvl w:val="0"/>
          <w:numId w:val="0"/>
        </w:numPr>
        <w:spacing w:line="360" w:lineRule="auto"/>
        <w:ind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二、项目基本信息</w:t>
      </w:r>
    </w:p>
    <w:tbl>
      <w:tblPr>
        <w:tblStyle w:val="20"/>
        <w:tblpPr w:leftFromText="180" w:rightFromText="180" w:vertAnchor="text" w:horzAnchor="margin" w:tblpY="173"/>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989"/>
        <w:gridCol w:w="3630"/>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28" w:type="dxa"/>
            <w:vAlign w:val="center"/>
          </w:tcPr>
          <w:p>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序号</w:t>
            </w:r>
          </w:p>
        </w:tc>
        <w:tc>
          <w:tcPr>
            <w:tcW w:w="2989" w:type="dxa"/>
            <w:vAlign w:val="center"/>
          </w:tcPr>
          <w:p>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采购计划编号</w:t>
            </w:r>
          </w:p>
        </w:tc>
        <w:tc>
          <w:tcPr>
            <w:tcW w:w="3630" w:type="dxa"/>
            <w:vAlign w:val="center"/>
          </w:tcPr>
          <w:p>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采购项目名称</w:t>
            </w:r>
          </w:p>
        </w:tc>
        <w:tc>
          <w:tcPr>
            <w:tcW w:w="2706" w:type="dxa"/>
            <w:vAlign w:val="center"/>
          </w:tcPr>
          <w:p>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dxa"/>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2989" w:type="dxa"/>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LGZXYYZBB2023810</w:t>
            </w:r>
          </w:p>
        </w:tc>
        <w:tc>
          <w:tcPr>
            <w:tcW w:w="3630" w:type="dxa"/>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门诊分诊信息系统   </w:t>
            </w:r>
          </w:p>
        </w:tc>
        <w:tc>
          <w:tcPr>
            <w:tcW w:w="2706" w:type="dxa"/>
            <w:vAlign w:val="center"/>
          </w:tcPr>
          <w:p>
            <w:pPr>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rPr>
              <w:t>18</w:t>
            </w:r>
            <w:r>
              <w:rPr>
                <w:rFonts w:hint="eastAsia" w:ascii="仿宋" w:hAnsi="仿宋" w:eastAsia="仿宋" w:cs="仿宋"/>
                <w:bCs/>
                <w:color w:val="auto"/>
                <w:sz w:val="24"/>
                <w:szCs w:val="24"/>
                <w:lang w:val="en-US" w:eastAsia="zh-CN"/>
              </w:rPr>
              <w:t>9000.00</w:t>
            </w:r>
          </w:p>
        </w:tc>
      </w:tr>
    </w:tbl>
    <w:p>
      <w:pPr>
        <w:rPr>
          <w:rFonts w:hint="eastAsia" w:ascii="仿宋" w:hAnsi="仿宋" w:eastAsia="仿宋" w:cs="仿宋"/>
          <w:b/>
          <w:color w:val="auto"/>
          <w:sz w:val="24"/>
          <w:szCs w:val="24"/>
        </w:rPr>
      </w:pPr>
    </w:p>
    <w:bookmarkEnd w:id="22"/>
    <w:p>
      <w:pPr>
        <w:pStyle w:val="4"/>
        <w:numPr>
          <w:ilvl w:val="0"/>
          <w:numId w:val="5"/>
        </w:numPr>
        <w:spacing w:before="120" w:beforeLines="50" w:after="120" w:afterLines="50"/>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货物需求明细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2189"/>
        <w:gridCol w:w="1268"/>
        <w:gridCol w:w="668"/>
        <w:gridCol w:w="668"/>
        <w:gridCol w:w="846"/>
        <w:gridCol w:w="1486"/>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23" w:type="dxa"/>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序号</w:t>
            </w:r>
          </w:p>
        </w:tc>
        <w:tc>
          <w:tcPr>
            <w:tcW w:w="2189" w:type="dxa"/>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采购计划编号</w:t>
            </w:r>
          </w:p>
        </w:tc>
        <w:tc>
          <w:tcPr>
            <w:tcW w:w="1268" w:type="dxa"/>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货物名称（标的名称）</w:t>
            </w:r>
          </w:p>
        </w:tc>
        <w:tc>
          <w:tcPr>
            <w:tcW w:w="668" w:type="dxa"/>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单位</w:t>
            </w:r>
          </w:p>
        </w:tc>
        <w:tc>
          <w:tcPr>
            <w:tcW w:w="668" w:type="dxa"/>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数量</w:t>
            </w:r>
          </w:p>
        </w:tc>
        <w:tc>
          <w:tcPr>
            <w:tcW w:w="846" w:type="dxa"/>
            <w:vAlign w:val="center"/>
          </w:tcPr>
          <w:p>
            <w:pPr>
              <w:widowControl w:val="0"/>
              <w:jc w:val="center"/>
              <w:rPr>
                <w:rFonts w:hint="eastAsia" w:ascii="仿宋" w:hAnsi="仿宋" w:eastAsia="仿宋" w:cs="仿宋"/>
                <w:b/>
                <w:bCs w:val="0"/>
                <w:color w:val="auto"/>
                <w:kern w:val="2"/>
                <w:sz w:val="24"/>
                <w:szCs w:val="24"/>
                <w:lang w:val="en-US" w:eastAsia="zh-CN"/>
              </w:rPr>
            </w:pPr>
            <w:r>
              <w:rPr>
                <w:rFonts w:hint="eastAsia" w:ascii="仿宋" w:hAnsi="仿宋" w:eastAsia="仿宋" w:cs="仿宋"/>
                <w:b/>
                <w:bCs w:val="0"/>
                <w:color w:val="auto"/>
                <w:kern w:val="2"/>
                <w:sz w:val="24"/>
                <w:szCs w:val="24"/>
                <w:lang w:val="en-US" w:eastAsia="zh-CN"/>
              </w:rPr>
              <w:t>国产/进口</w:t>
            </w:r>
          </w:p>
        </w:tc>
        <w:tc>
          <w:tcPr>
            <w:tcW w:w="1486" w:type="dxa"/>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lang w:val="en-US" w:eastAsia="zh-CN"/>
              </w:rPr>
              <w:t>最高单项</w:t>
            </w:r>
            <w:r>
              <w:rPr>
                <w:rFonts w:hint="eastAsia" w:ascii="仿宋" w:hAnsi="仿宋" w:eastAsia="仿宋" w:cs="仿宋"/>
                <w:b/>
                <w:bCs w:val="0"/>
                <w:color w:val="auto"/>
                <w:kern w:val="2"/>
                <w:sz w:val="24"/>
                <w:szCs w:val="24"/>
              </w:rPr>
              <w:t>限价（元）</w:t>
            </w:r>
          </w:p>
        </w:tc>
        <w:tc>
          <w:tcPr>
            <w:tcW w:w="2179" w:type="dxa"/>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Align w:val="center"/>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1</w:t>
            </w:r>
          </w:p>
        </w:tc>
        <w:tc>
          <w:tcPr>
            <w:tcW w:w="2189" w:type="dxa"/>
            <w:vAlign w:val="center"/>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LGZXYYZBB2023810</w:t>
            </w:r>
          </w:p>
        </w:tc>
        <w:tc>
          <w:tcPr>
            <w:tcW w:w="1268" w:type="dxa"/>
            <w:vAlign w:val="center"/>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 xml:space="preserve">门诊分诊信息系统 </w:t>
            </w:r>
          </w:p>
        </w:tc>
        <w:tc>
          <w:tcPr>
            <w:tcW w:w="668" w:type="dxa"/>
            <w:vAlign w:val="center"/>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套</w:t>
            </w:r>
          </w:p>
        </w:tc>
        <w:tc>
          <w:tcPr>
            <w:tcW w:w="668" w:type="dxa"/>
            <w:vAlign w:val="center"/>
          </w:tcPr>
          <w:p>
            <w:pPr>
              <w:widowControl w:val="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1</w:t>
            </w:r>
          </w:p>
        </w:tc>
        <w:tc>
          <w:tcPr>
            <w:tcW w:w="846" w:type="dxa"/>
            <w:vAlign w:val="center"/>
          </w:tcPr>
          <w:p>
            <w:pPr>
              <w:widowControl w:val="0"/>
              <w:jc w:val="center"/>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拒绝进口</w:t>
            </w:r>
          </w:p>
        </w:tc>
        <w:tc>
          <w:tcPr>
            <w:tcW w:w="1486" w:type="dxa"/>
            <w:vAlign w:val="center"/>
          </w:tcPr>
          <w:p>
            <w:pPr>
              <w:widowControl w:val="0"/>
              <w:jc w:val="center"/>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189000.00</w:t>
            </w:r>
          </w:p>
        </w:tc>
        <w:tc>
          <w:tcPr>
            <w:tcW w:w="2179" w:type="dxa"/>
            <w:vAlign w:val="center"/>
          </w:tcPr>
          <w:p>
            <w:pPr>
              <w:widowControl w:val="0"/>
              <w:jc w:val="center"/>
              <w:rPr>
                <w:rFonts w:hint="default" w:ascii="仿宋" w:hAnsi="仿宋" w:eastAsia="仿宋" w:cs="仿宋"/>
                <w:b w:val="0"/>
                <w:bCs w:val="0"/>
                <w:color w:val="auto"/>
                <w:kern w:val="2"/>
                <w:sz w:val="24"/>
                <w:szCs w:val="24"/>
                <w:highlight w:val="none"/>
                <w:lang w:val="en-US" w:eastAsia="zh-CN"/>
              </w:rPr>
            </w:pPr>
            <w:r>
              <w:rPr>
                <w:rFonts w:hint="default" w:ascii="仿宋" w:hAnsi="仿宋" w:eastAsia="仿宋" w:cs="仿宋"/>
                <w:b w:val="0"/>
                <w:bCs w:val="0"/>
                <w:color w:val="auto"/>
                <w:kern w:val="2"/>
                <w:sz w:val="24"/>
                <w:szCs w:val="24"/>
                <w:highlight w:val="none"/>
                <w:lang w:val="en-US" w:eastAsia="zh-CN"/>
              </w:rPr>
              <w:t>包含护士站操作软件、医生工作站、门诊决策模块、数据模块接口改造</w:t>
            </w:r>
          </w:p>
        </w:tc>
      </w:tr>
    </w:tbl>
    <w:p>
      <w:pPr>
        <w:rPr>
          <w:rFonts w:hint="eastAsia"/>
        </w:rPr>
      </w:pPr>
    </w:p>
    <w:p>
      <w:pPr>
        <w:keepNext/>
        <w:keepLines/>
        <w:widowControl w:val="0"/>
        <w:adjustRightInd w:val="0"/>
        <w:spacing w:before="120" w:beforeLines="50" w:after="120" w:afterLines="50"/>
        <w:jc w:val="both"/>
        <w:textAlignment w:val="baseline"/>
        <w:outlineLvl w:val="1"/>
        <w:rPr>
          <w:rFonts w:hint="eastAsia" w:ascii="仿宋" w:hAnsi="仿宋" w:eastAsia="仿宋" w:cs="仿宋"/>
          <w:b/>
          <w:bCs/>
          <w:color w:val="auto"/>
          <w:sz w:val="24"/>
          <w:szCs w:val="24"/>
          <w:lang w:val="en-US" w:eastAsia="zh-CN"/>
        </w:rPr>
      </w:pPr>
    </w:p>
    <w:p>
      <w:pPr>
        <w:keepNext/>
        <w:keepLines/>
        <w:widowControl w:val="0"/>
        <w:adjustRightInd w:val="0"/>
        <w:spacing w:before="120" w:beforeLines="50" w:after="120" w:afterLines="50"/>
        <w:jc w:val="both"/>
        <w:textAlignment w:val="baseline"/>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rPr>
        <w:t>、技术参数要求</w:t>
      </w:r>
    </w:p>
    <w:p>
      <w:pPr>
        <w:widowControl w:val="0"/>
        <w:ind w:firstLine="482" w:firstLineChars="200"/>
        <w:jc w:val="both"/>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说明： 1、评分时，如对一项招标技术要求（以划分框为准）中的内容存在两处（或以上）负偏离的，在评分时只作一项负偏离扣分。</w:t>
      </w:r>
    </w:p>
    <w:p>
      <w:pPr>
        <w:widowControl w:val="0"/>
        <w:ind w:firstLine="482" w:firstLineChars="200"/>
        <w:jc w:val="both"/>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2、带“★”指标项为实质性条款，如出现负偏离，将被视为未实质性满足招标文件要求作投标无效处理；带“</w:t>
      </w:r>
      <w:r>
        <w:rPr>
          <w:rFonts w:hint="eastAsia" w:ascii="仿宋" w:hAnsi="仿宋" w:eastAsia="仿宋" w:cs="仿宋"/>
          <w:color w:val="auto"/>
          <w:kern w:val="2"/>
          <w:sz w:val="24"/>
          <w:szCs w:val="24"/>
        </w:rPr>
        <w:t>▲</w:t>
      </w:r>
      <w:r>
        <w:rPr>
          <w:rFonts w:hint="eastAsia" w:ascii="仿宋" w:hAnsi="仿宋" w:eastAsia="仿宋" w:cs="仿宋"/>
          <w:b/>
          <w:color w:val="auto"/>
          <w:kern w:val="2"/>
          <w:sz w:val="24"/>
          <w:szCs w:val="24"/>
        </w:rPr>
        <w:t>”指标项为重要参数条款，负偏离时依相关评分准则内容作重点扣分处理。</w:t>
      </w:r>
    </w:p>
    <w:p>
      <w:pPr>
        <w:widowControl w:val="0"/>
        <w:ind w:firstLine="482" w:firstLineChars="200"/>
        <w:jc w:val="both"/>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3、</w:t>
      </w:r>
      <w:bookmarkStart w:id="23" w:name="_Hlk72585069"/>
      <w:r>
        <w:rPr>
          <w:rFonts w:hint="eastAsia" w:ascii="仿宋" w:hAnsi="仿宋" w:eastAsia="仿宋" w:cs="仿宋"/>
          <w:b/>
          <w:color w:val="auto"/>
          <w:kern w:val="2"/>
          <w:sz w:val="24"/>
          <w:szCs w:val="24"/>
        </w:rPr>
        <w:t>招标技术要求中，用红色加粗字体标注的指标项均要求提供证明资料，共0项；其余指标项未要求提供证明资料，无需提供相关证明资料。</w:t>
      </w:r>
    </w:p>
    <w:p>
      <w:pPr>
        <w:pStyle w:val="26"/>
        <w:rPr>
          <w:rFonts w:hint="eastAsia"/>
        </w:rPr>
      </w:pPr>
    </w:p>
    <w:bookmarkEnd w:id="23"/>
    <w:tbl>
      <w:tblPr>
        <w:tblStyle w:val="20"/>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463"/>
        <w:gridCol w:w="5087"/>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pct"/>
            <w:vAlign w:val="center"/>
          </w:tcPr>
          <w:p>
            <w:pPr>
              <w:widowControl w:val="0"/>
              <w:jc w:val="center"/>
              <w:rPr>
                <w:rFonts w:hint="eastAsia" w:ascii="仿宋" w:hAnsi="仿宋" w:eastAsia="仿宋" w:cs="仿宋"/>
                <w:color w:val="auto"/>
                <w:kern w:val="2"/>
                <w:sz w:val="24"/>
                <w:szCs w:val="24"/>
              </w:rPr>
            </w:pPr>
            <w:bookmarkStart w:id="24" w:name="_Hlk70236148"/>
            <w:r>
              <w:rPr>
                <w:rFonts w:hint="eastAsia" w:ascii="仿宋" w:hAnsi="仿宋" w:eastAsia="仿宋" w:cs="仿宋"/>
                <w:color w:val="auto"/>
                <w:kern w:val="2"/>
                <w:sz w:val="24"/>
                <w:szCs w:val="24"/>
              </w:rPr>
              <w:t>序号</w:t>
            </w:r>
          </w:p>
        </w:tc>
        <w:tc>
          <w:tcPr>
            <w:tcW w:w="743" w:type="pct"/>
            <w:vAlign w:val="center"/>
          </w:tcPr>
          <w:p>
            <w:pPr>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货物名称</w:t>
            </w:r>
          </w:p>
        </w:tc>
        <w:tc>
          <w:tcPr>
            <w:tcW w:w="2584" w:type="pct"/>
            <w:vAlign w:val="center"/>
          </w:tcPr>
          <w:p>
            <w:pPr>
              <w:widowControl w:val="0"/>
              <w:jc w:val="center"/>
              <w:rPr>
                <w:rFonts w:hint="default"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技术参数要求</w:t>
            </w:r>
          </w:p>
        </w:tc>
        <w:tc>
          <w:tcPr>
            <w:tcW w:w="1123" w:type="pct"/>
            <w:vAlign w:val="center"/>
          </w:tcPr>
          <w:p>
            <w:pPr>
              <w:widowControl w:val="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1.1</w:t>
            </w:r>
          </w:p>
        </w:tc>
        <w:tc>
          <w:tcPr>
            <w:tcW w:w="743" w:type="pct"/>
            <w:vMerge w:val="restart"/>
            <w:vAlign w:val="center"/>
          </w:tcPr>
          <w:p>
            <w:pPr>
              <w:widowControl w:val="0"/>
              <w:jc w:val="center"/>
              <w:rPr>
                <w:rFonts w:hint="eastAsia" w:ascii="仿宋" w:hAnsi="仿宋" w:eastAsia="仿宋" w:cs="仿宋"/>
                <w:color w:val="auto"/>
                <w:kern w:val="2"/>
                <w:sz w:val="24"/>
                <w:szCs w:val="24"/>
              </w:rPr>
            </w:pPr>
            <w:r>
              <w:rPr>
                <w:rFonts w:hint="eastAsia" w:ascii="仿宋" w:hAnsi="仿宋" w:eastAsia="仿宋" w:cs="仿宋"/>
                <w:bCs/>
                <w:color w:val="auto"/>
                <w:sz w:val="24"/>
                <w:szCs w:val="24"/>
              </w:rPr>
              <w:t>系统整体要求</w:t>
            </w:r>
          </w:p>
        </w:tc>
        <w:tc>
          <w:tcPr>
            <w:tcW w:w="2584" w:type="pct"/>
            <w:vAlign w:val="center"/>
          </w:tcPr>
          <w:p>
            <w:pPr>
              <w:widowControl/>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w:t>
            </w:r>
            <w:r>
              <w:rPr>
                <w:rFonts w:hint="eastAsia" w:ascii="仿宋" w:hAnsi="仿宋" w:eastAsia="仿宋" w:cs="宋体"/>
                <w:kern w:val="0"/>
                <w:szCs w:val="21"/>
              </w:rPr>
              <w:t>分诊及HIS接口服务器实时接收HIS系统传来的患者挂号信息、预约信息，并生成排队队列。就医患者信息直接进入本系统分诊，医生和护士可以通过该系统有秩序地分科、分室、提示、呼叫患者及时就医。系统与HIS系统挂号能无缝结合，在挂号时自动生成排队号码以及实现自动分诊。</w:t>
            </w:r>
          </w:p>
        </w:tc>
        <w:tc>
          <w:tcPr>
            <w:tcW w:w="1123" w:type="pct"/>
            <w:vMerge w:val="restar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投标人提供第三方检测机构出具的门诊分诊信息系统检测报告或产品说明书及加盖公章的系统截图</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1.2</w:t>
            </w:r>
          </w:p>
        </w:tc>
        <w:tc>
          <w:tcPr>
            <w:tcW w:w="743" w:type="pct"/>
            <w:vMerge w:val="continue"/>
            <w:vAlign w:val="center"/>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医生通过安装在医生工作站上的虚拟叫号器软件，实现叫号、完成就诊、重呼、过号、选择呼叫等操作；候诊区域一级分诊屏显示该区域的所有等候队列列表信息以及相对应的叫号信息，并同步实现呼叫内容显示及语音的自动提示功能。提示内容至少应包括科室名称、病人姓名、病人排队号码以及就诊科室号等内容。</w:t>
            </w:r>
          </w:p>
        </w:tc>
        <w:tc>
          <w:tcPr>
            <w:tcW w:w="1123" w:type="pct"/>
            <w:vMerge w:val="continue"/>
            <w:vAlign w:val="center"/>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1.3</w:t>
            </w:r>
          </w:p>
        </w:tc>
        <w:tc>
          <w:tcPr>
            <w:tcW w:w="743" w:type="pct"/>
            <w:vMerge w:val="continue"/>
            <w:vAlign w:val="center"/>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eastAsia="宋体" w:cs="Times New Roman"/>
                <w:sz w:val="24"/>
                <w:szCs w:val="24"/>
                <w:highlight w:val="white"/>
                <w:lang w:val="en-US" w:eastAsia="zh-CN" w:bidi="ar-SA"/>
              </w:rPr>
            </w:pPr>
            <w:r>
              <w:rPr>
                <w:rFonts w:hint="eastAsia" w:ascii="仿宋" w:hAnsi="仿宋" w:eastAsia="仿宋" w:cs="宋体"/>
                <w:szCs w:val="21"/>
              </w:rPr>
              <w:t>▲</w:t>
            </w:r>
            <w:r>
              <w:rPr>
                <w:rFonts w:hint="eastAsia" w:ascii="仿宋" w:hAnsi="仿宋" w:eastAsia="仿宋" w:cs="宋体"/>
                <w:kern w:val="0"/>
                <w:szCs w:val="21"/>
              </w:rPr>
              <w:t>护士操作安装在护士站上的分诊台软件，实现在其可控区域内患者的就诊状态查询、修改、调号等操作，根据需要调整患者排队队列顺序。系统应能完成病人选医生、复诊、推后呼叫等功能。支持老人等特殊人群优先就诊功能。</w:t>
            </w:r>
          </w:p>
        </w:tc>
        <w:tc>
          <w:tcPr>
            <w:tcW w:w="1123" w:type="pct"/>
            <w:vMerge w:val="continue"/>
            <w:vAlign w:val="center"/>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1.4</w:t>
            </w:r>
          </w:p>
        </w:tc>
        <w:tc>
          <w:tcPr>
            <w:tcW w:w="743" w:type="pct"/>
            <w:vMerge w:val="continue"/>
            <w:vAlign w:val="center"/>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eastAsia="宋体" w:cs="Times New Roman"/>
                <w:sz w:val="24"/>
                <w:szCs w:val="24"/>
                <w:highlight w:val="white"/>
                <w:lang w:val="en-US" w:eastAsia="zh-CN" w:bidi="ar-SA"/>
              </w:rPr>
            </w:pPr>
            <w:r>
              <w:rPr>
                <w:rFonts w:hint="eastAsia" w:ascii="仿宋" w:hAnsi="仿宋" w:eastAsia="仿宋" w:cs="宋体"/>
                <w:kern w:val="0"/>
                <w:szCs w:val="21"/>
              </w:rPr>
              <w:t>根据采购单位健教实际需求，系统软件将视音频及图片等多媒体信息发送到显示屏上，实现各种形式的宣教播放。</w:t>
            </w:r>
          </w:p>
        </w:tc>
        <w:tc>
          <w:tcPr>
            <w:tcW w:w="1123" w:type="pct"/>
            <w:vMerge w:val="continue"/>
            <w:vAlign w:val="center"/>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1.5</w:t>
            </w:r>
          </w:p>
        </w:tc>
        <w:tc>
          <w:tcPr>
            <w:tcW w:w="743" w:type="pct"/>
            <w:vMerge w:val="continue"/>
            <w:vAlign w:val="center"/>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eastAsia="宋体" w:cs="Times New Roman"/>
                <w:sz w:val="24"/>
                <w:szCs w:val="24"/>
                <w:highlight w:val="white"/>
                <w:lang w:val="en-US" w:eastAsia="zh-CN" w:bidi="ar-SA"/>
              </w:rPr>
            </w:pPr>
            <w:r>
              <w:rPr>
                <w:rFonts w:hint="eastAsia" w:ascii="仿宋" w:hAnsi="仿宋" w:eastAsia="仿宋" w:cs="宋体"/>
                <w:kern w:val="0"/>
                <w:szCs w:val="21"/>
              </w:rPr>
              <w:t>系统选用的显示终端应具有多种视频信源输入接口，在需要时可将输入信源与分诊叫号信息同屏显示。</w:t>
            </w:r>
          </w:p>
        </w:tc>
        <w:tc>
          <w:tcPr>
            <w:tcW w:w="1123" w:type="pct"/>
            <w:vMerge w:val="continue"/>
            <w:vAlign w:val="center"/>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1.6</w:t>
            </w:r>
          </w:p>
        </w:tc>
        <w:tc>
          <w:tcPr>
            <w:tcW w:w="743" w:type="pct"/>
            <w:vMerge w:val="continue"/>
            <w:vAlign w:val="center"/>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eastAsia="宋体" w:cs="Times New Roman"/>
                <w:sz w:val="24"/>
                <w:szCs w:val="24"/>
                <w:highlight w:val="white"/>
                <w:lang w:val="en-US" w:eastAsia="zh-CN" w:bidi="ar-SA"/>
              </w:rPr>
            </w:pPr>
            <w:r>
              <w:rPr>
                <w:rFonts w:hint="eastAsia" w:ascii="仿宋" w:hAnsi="仿宋" w:eastAsia="仿宋" w:cs="宋体"/>
                <w:kern w:val="0"/>
                <w:szCs w:val="21"/>
              </w:rPr>
              <w:t>叫号系统软件装载在分诊及HIS接口服务器上，该服务器有良好的数据备份及安全措施。</w:t>
            </w:r>
          </w:p>
        </w:tc>
        <w:tc>
          <w:tcPr>
            <w:tcW w:w="1123" w:type="pct"/>
            <w:vMerge w:val="continue"/>
            <w:vAlign w:val="center"/>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1.7</w:t>
            </w:r>
          </w:p>
        </w:tc>
        <w:tc>
          <w:tcPr>
            <w:tcW w:w="743" w:type="pct"/>
            <w:vMerge w:val="continue"/>
            <w:vAlign w:val="center"/>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eastAsia="宋体" w:cs="Times New Roman"/>
                <w:sz w:val="24"/>
                <w:szCs w:val="24"/>
                <w:highlight w:val="white"/>
                <w:lang w:val="en-US" w:eastAsia="zh-CN" w:bidi="ar-SA"/>
              </w:rPr>
            </w:pPr>
            <w:r>
              <w:rPr>
                <w:rFonts w:hint="eastAsia" w:ascii="仿宋" w:hAnsi="仿宋" w:eastAsia="仿宋" w:cs="宋体"/>
                <w:kern w:val="0"/>
                <w:szCs w:val="21"/>
              </w:rPr>
              <w:t>信息发布系统能与分诊系统应在同一平台上管控，便于采购单位操作、管理。</w:t>
            </w:r>
          </w:p>
        </w:tc>
        <w:tc>
          <w:tcPr>
            <w:tcW w:w="1123" w:type="pct"/>
            <w:vMerge w:val="continue"/>
            <w:vAlign w:val="center"/>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1.8</w:t>
            </w:r>
          </w:p>
        </w:tc>
        <w:tc>
          <w:tcPr>
            <w:tcW w:w="743" w:type="pct"/>
            <w:vMerge w:val="continue"/>
            <w:vAlign w:val="center"/>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szCs w:val="21"/>
              </w:rPr>
              <w:t>▲</w:t>
            </w:r>
            <w:r>
              <w:rPr>
                <w:rFonts w:hint="eastAsia" w:ascii="仿宋" w:hAnsi="仿宋" w:eastAsia="仿宋" w:cs="宋体"/>
                <w:kern w:val="0"/>
                <w:szCs w:val="21"/>
              </w:rPr>
              <w:t>所投品牌的系统与医院现有的HIS系统品牌有过数据对接的经验</w:t>
            </w:r>
            <w:r>
              <w:rPr>
                <w:rFonts w:hint="eastAsia" w:ascii="仿宋" w:hAnsi="仿宋" w:eastAsia="仿宋" w:cs="宋体"/>
                <w:kern w:val="0"/>
                <w:szCs w:val="21"/>
                <w:lang w:eastAsia="zh-CN"/>
              </w:rPr>
              <w:t>（</w:t>
            </w:r>
            <w:r>
              <w:rPr>
                <w:rFonts w:hint="eastAsia" w:ascii="仿宋" w:hAnsi="仿宋" w:eastAsia="仿宋" w:cs="宋体"/>
                <w:kern w:val="0"/>
                <w:szCs w:val="21"/>
              </w:rPr>
              <w:t>提供合同及验收报告关节页扫描件证明）</w:t>
            </w:r>
          </w:p>
        </w:tc>
        <w:tc>
          <w:tcPr>
            <w:tcW w:w="1123" w:type="pct"/>
            <w:vMerge w:val="continue"/>
            <w:vAlign w:val="center"/>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1.9</w:t>
            </w:r>
          </w:p>
        </w:tc>
        <w:tc>
          <w:tcPr>
            <w:tcW w:w="743" w:type="pct"/>
            <w:vMerge w:val="continue"/>
            <w:vAlign w:val="center"/>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szCs w:val="21"/>
              </w:rPr>
              <w:t>▲</w:t>
            </w:r>
            <w:r>
              <w:rPr>
                <w:rFonts w:hint="eastAsia" w:ascii="仿宋" w:hAnsi="仿宋" w:eastAsia="仿宋" w:cs="宋体"/>
                <w:kern w:val="0"/>
                <w:szCs w:val="21"/>
              </w:rPr>
              <w:t>所投品牌的系统支持将患者的队列情况推送到医院的微信小程序或者公众号上（提供软件功能截图，截图上必须有已上此功能的医院名称）</w:t>
            </w:r>
          </w:p>
        </w:tc>
        <w:tc>
          <w:tcPr>
            <w:tcW w:w="1123" w:type="pct"/>
            <w:vMerge w:val="continue"/>
            <w:vAlign w:val="center"/>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1.10</w:t>
            </w:r>
          </w:p>
        </w:tc>
        <w:tc>
          <w:tcPr>
            <w:tcW w:w="743" w:type="pct"/>
            <w:vMerge w:val="continue"/>
            <w:vAlign w:val="center"/>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支持将手术室的患者、医生信息显示在手术室门口显示屏上</w:t>
            </w:r>
          </w:p>
        </w:tc>
        <w:tc>
          <w:tcPr>
            <w:tcW w:w="1123" w:type="pct"/>
            <w:vMerge w:val="continue"/>
            <w:vAlign w:val="center"/>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1.11</w:t>
            </w:r>
          </w:p>
        </w:tc>
        <w:tc>
          <w:tcPr>
            <w:tcW w:w="743" w:type="pct"/>
            <w:vMerge w:val="continue"/>
            <w:vAlign w:val="center"/>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信息发布系统与分诊系统可以安装在同一服务器上，两个系统为统一平台，同一个</w:t>
            </w:r>
            <w:r>
              <w:rPr>
                <w:rFonts w:hint="eastAsia" w:ascii="仿宋" w:hAnsi="仿宋" w:eastAsia="仿宋" w:cs="宋体"/>
                <w:kern w:val="0"/>
                <w:szCs w:val="21"/>
                <w:lang w:eastAsia="zh-CN"/>
              </w:rPr>
              <w:t>账号登录</w:t>
            </w:r>
            <w:r>
              <w:rPr>
                <w:rFonts w:hint="eastAsia" w:ascii="仿宋" w:hAnsi="仿宋" w:eastAsia="仿宋" w:cs="宋体"/>
                <w:kern w:val="0"/>
                <w:szCs w:val="21"/>
              </w:rPr>
              <w:t>一次，可同时管理两套系统。</w:t>
            </w:r>
          </w:p>
        </w:tc>
        <w:tc>
          <w:tcPr>
            <w:tcW w:w="1123" w:type="pct"/>
            <w:vMerge w:val="continue"/>
            <w:vAlign w:val="center"/>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1.12</w:t>
            </w:r>
          </w:p>
        </w:tc>
        <w:tc>
          <w:tcPr>
            <w:tcW w:w="743" w:type="pct"/>
            <w:vMerge w:val="continue"/>
            <w:vAlign w:val="center"/>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支持对视频流节目的控制播放，并可实现分诊信息与视频画面同屏显示。</w:t>
            </w:r>
          </w:p>
        </w:tc>
        <w:tc>
          <w:tcPr>
            <w:tcW w:w="1123" w:type="pct"/>
            <w:vMerge w:val="continue"/>
            <w:vAlign w:val="center"/>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1.13</w:t>
            </w:r>
          </w:p>
        </w:tc>
        <w:tc>
          <w:tcPr>
            <w:tcW w:w="743" w:type="pct"/>
            <w:vMerge w:val="continue"/>
            <w:vAlign w:val="center"/>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可自由定义各种显示效果如：全屏显示、多窗口显示。</w:t>
            </w:r>
          </w:p>
        </w:tc>
        <w:tc>
          <w:tcPr>
            <w:tcW w:w="1123" w:type="pct"/>
            <w:vMerge w:val="continue"/>
            <w:vAlign w:val="center"/>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1.14</w:t>
            </w:r>
          </w:p>
        </w:tc>
        <w:tc>
          <w:tcPr>
            <w:tcW w:w="743" w:type="pct"/>
            <w:vMerge w:val="continue"/>
            <w:vAlign w:val="center"/>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候诊区采用的分诊信息大屏幕显示设备必须采用网路播控终端与显示屏一体化的工业级设计。</w:t>
            </w:r>
          </w:p>
        </w:tc>
        <w:tc>
          <w:tcPr>
            <w:tcW w:w="1123" w:type="pct"/>
            <w:vMerge w:val="continue"/>
            <w:vAlign w:val="center"/>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1.15</w:t>
            </w:r>
          </w:p>
        </w:tc>
        <w:tc>
          <w:tcPr>
            <w:tcW w:w="743" w:type="pct"/>
            <w:vMerge w:val="continue"/>
            <w:vAlign w:val="center"/>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多媒体信息发布系统对所有信息发布显示设备可进行定时开关机开关，且支持全天多时段开关机控制。</w:t>
            </w:r>
          </w:p>
        </w:tc>
        <w:tc>
          <w:tcPr>
            <w:tcW w:w="1123" w:type="pct"/>
            <w:vMerge w:val="continue"/>
            <w:vAlign w:val="center"/>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1.16</w:t>
            </w:r>
          </w:p>
        </w:tc>
        <w:tc>
          <w:tcPr>
            <w:tcW w:w="743" w:type="pct"/>
            <w:vMerge w:val="continue"/>
            <w:vAlign w:val="center"/>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设计的软件系统采用主流架构设计，方便采购单位对系统的管理。</w:t>
            </w:r>
          </w:p>
        </w:tc>
        <w:tc>
          <w:tcPr>
            <w:tcW w:w="1123" w:type="pct"/>
            <w:vMerge w:val="continue"/>
            <w:vAlign w:val="center"/>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1.17</w:t>
            </w:r>
          </w:p>
        </w:tc>
        <w:tc>
          <w:tcPr>
            <w:tcW w:w="743" w:type="pct"/>
            <w:vMerge w:val="continue"/>
            <w:vAlign w:val="center"/>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中午午休时间，系统可自动切换到信息发布显示，叫号屏播放医院自己的宣教片。</w:t>
            </w:r>
          </w:p>
        </w:tc>
        <w:tc>
          <w:tcPr>
            <w:tcW w:w="1123" w:type="pct"/>
            <w:vMerge w:val="continue"/>
            <w:vAlign w:val="center"/>
          </w:tcPr>
          <w:p>
            <w:pPr>
              <w:jc w:val="center"/>
              <w:rPr>
                <w:rFonts w:hint="eastAsia" w:ascii="仿宋" w:hAnsi="仿宋" w:eastAsia="仿宋" w:cs="仿宋"/>
                <w:color w:val="auto"/>
                <w:sz w:val="24"/>
                <w:szCs w:val="24"/>
                <w:highlight w:val="yellow"/>
              </w:rPr>
            </w:pPr>
          </w:p>
        </w:tc>
      </w:tr>
      <w:bookmark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1.18</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管理端实时监测各个播放端的系统运行情况和任务播放情况，可以对各个播放端进行接管控制，抓屏查看播放端播放内容</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1.19</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szCs w:val="21"/>
              </w:rPr>
              <w:t>▲</w:t>
            </w:r>
            <w:r>
              <w:rPr>
                <w:rFonts w:hint="eastAsia" w:ascii="仿宋" w:hAnsi="仿宋" w:eastAsia="仿宋" w:cs="宋体"/>
                <w:kern w:val="0"/>
                <w:szCs w:val="21"/>
              </w:rPr>
              <w:t>系统应具有分时段统计功能，能够对时段内各个科室候诊人数、诊结人数、患者平均等候时长、医生出诊时长、出诊患者数量、过号患者数量及复诊量等数据进行分类统计。</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1.20</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szCs w:val="21"/>
              </w:rPr>
              <w:t>▲</w:t>
            </w:r>
            <w:r>
              <w:rPr>
                <w:rFonts w:hint="eastAsia" w:ascii="仿宋" w:hAnsi="仿宋" w:eastAsia="仿宋" w:cs="宋体"/>
                <w:kern w:val="0"/>
                <w:szCs w:val="21"/>
              </w:rPr>
              <w:t>为了更好</w:t>
            </w:r>
            <w:r>
              <w:rPr>
                <w:rFonts w:hint="eastAsia" w:ascii="仿宋" w:hAnsi="仿宋" w:eastAsia="仿宋" w:cs="宋体"/>
                <w:kern w:val="0"/>
                <w:szCs w:val="21"/>
                <w:lang w:eastAsia="zh-CN"/>
              </w:rPr>
              <w:t>地</w:t>
            </w:r>
            <w:r>
              <w:rPr>
                <w:rFonts w:hint="eastAsia" w:ascii="仿宋" w:hAnsi="仿宋" w:eastAsia="仿宋" w:cs="宋体"/>
                <w:kern w:val="0"/>
                <w:szCs w:val="21"/>
              </w:rPr>
              <w:t>维护，系统能与医院现有的门诊分诊系统完美兼容，同步数据，同步登录，形成统一管理。</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1.21</w:t>
            </w:r>
          </w:p>
        </w:tc>
        <w:tc>
          <w:tcPr>
            <w:tcW w:w="743" w:type="pct"/>
            <w:vMerge w:val="restart"/>
          </w:tcPr>
          <w:p>
            <w:pPr>
              <w:widowControl w:val="0"/>
              <w:jc w:val="center"/>
              <w:rPr>
                <w:rFonts w:hint="eastAsia" w:ascii="仿宋" w:hAnsi="仿宋" w:eastAsia="仿宋" w:cs="仿宋"/>
                <w:bCs/>
                <w:color w:val="auto"/>
                <w:kern w:val="2"/>
                <w:sz w:val="24"/>
                <w:szCs w:val="24"/>
              </w:rPr>
            </w:pPr>
            <w:r>
              <w:rPr>
                <w:rFonts w:hint="eastAsia" w:ascii="仿宋" w:hAnsi="仿宋" w:eastAsia="仿宋" w:cs="宋体"/>
                <w:kern w:val="0"/>
                <w:szCs w:val="21"/>
              </w:rPr>
              <w:t>分诊台管理系统软件功能</w:t>
            </w:r>
          </w:p>
        </w:tc>
        <w:tc>
          <w:tcPr>
            <w:tcW w:w="2584" w:type="pct"/>
            <w:vAlign w:val="top"/>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分诊台软件模块安装采购人原有计算机上，主要用来管理、统计、监控对应科室所有诊室的患者就诊及排队情况。</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1.22</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检索查询：可实时按医生或专科查看当天的排队患者总数、候诊人数、就诊人数、结诊人数，以及患者自身的基本信息</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1.23</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队列监控：可实现当前所有就诊患者队列状态显示及检索，包括：等候队列、已就诊队列、专家号队列、普通号队列、过号队列等</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1.24</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szCs w:val="21"/>
              </w:rPr>
              <w:t>▲</w:t>
            </w:r>
            <w:r>
              <w:rPr>
                <w:rFonts w:hint="eastAsia" w:ascii="仿宋" w:hAnsi="仿宋" w:eastAsia="仿宋" w:cs="宋体"/>
                <w:kern w:val="0"/>
                <w:szCs w:val="21"/>
              </w:rPr>
              <w:t>复诊处理：病人做完医技检查或其</w:t>
            </w:r>
            <w:r>
              <w:rPr>
                <w:rFonts w:hint="eastAsia" w:ascii="仿宋" w:hAnsi="仿宋" w:eastAsia="仿宋" w:cs="宋体"/>
                <w:kern w:val="0"/>
                <w:szCs w:val="21"/>
                <w:lang w:val="en-US" w:eastAsia="zh-CN"/>
              </w:rPr>
              <w:t>他</w:t>
            </w:r>
            <w:r>
              <w:rPr>
                <w:rFonts w:hint="eastAsia" w:ascii="仿宋" w:hAnsi="仿宋" w:eastAsia="仿宋" w:cs="宋体"/>
                <w:kern w:val="0"/>
                <w:szCs w:val="21"/>
              </w:rPr>
              <w:t>项目后，可回到分诊台处和工作人员说明，工作人员把患者安排在原来就诊医生的队列中，做复诊处理。复诊患者优先就诊、与初诊患者间隔就诊可按各个科室要求进行设置。（提供分诊台管理软件截图证明）</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1.25</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选医生：如果患者需要选医生不需要重新挂号，可以把要选择的医生告诉护士，护士将患者安排在指定的医生队列当中</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1.26</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绿色通道：主要是针对特殊病人、老年人、残疾人等需照顾的，可实现优先就诊操作</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1.27</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过诊处理：医生呼叫未应诊的患者回来就诊时，由护士将患者重新加入到队列当中。分诊护士可以对其进行优先、延后和删除等操作。（提供分诊台管理软件截图证明）</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1.28</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分诊信息统计可以对分诊信息进行统计，如：就诊患者人数等，以为管理者提供决策依据。（提供分诊台管理软件截图证明）</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1.29</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szCs w:val="21"/>
              </w:rPr>
              <w:t>▲</w:t>
            </w:r>
            <w:r>
              <w:rPr>
                <w:rFonts w:hint="eastAsia" w:ascii="仿宋" w:hAnsi="仿宋" w:eastAsia="仿宋" w:cs="宋体"/>
                <w:kern w:val="0"/>
                <w:szCs w:val="21"/>
              </w:rPr>
              <w:t>系统</w:t>
            </w:r>
            <w:r>
              <w:rPr>
                <w:rFonts w:hint="eastAsia" w:ascii="仿宋" w:hAnsi="仿宋" w:eastAsia="仿宋" w:cs="宋体"/>
                <w:kern w:val="0"/>
                <w:szCs w:val="21"/>
                <w:lang w:val="en-US" w:eastAsia="zh-CN"/>
              </w:rPr>
              <w:t>需</w:t>
            </w:r>
            <w:r>
              <w:rPr>
                <w:rFonts w:hint="eastAsia" w:ascii="仿宋" w:hAnsi="仿宋" w:eastAsia="仿宋" w:cs="宋体"/>
                <w:kern w:val="0"/>
                <w:szCs w:val="21"/>
              </w:rPr>
              <w:t>支持延迟呼叫，例如在检查、检验科室，当患者暂时不满足检查、检验条件时，护士可对患者进行延迟就诊操作，延迟时长可自定义，时间截止时，自动取消患者延迟状态，也可以通过护士手动取消患者延迟状态</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1.30</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系统支持记录护士上一步操作功能，主界面位置显示上一步护士操作信息</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1.31</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早间高峰期患者突增情况下，分诊台软件须支持自动报到和手动批量报到机制，避免患者拥堵分诊台签到，降低排队护士工作量</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1.32</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支持预约功能，可按照未来某一天某个时段对患者进行预约，有效分散患者就诊时间；具备预约时段管理，时段跨度可根据我院情况进行调整；具备预约人数管理，要求时段内预约人数峰值可以自由设定；具备预警功能，当时段内预约人数临近或超出设定峰值，系统要有提醒功能，通过警示色或者拒绝预约等方式提示。</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1.33</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可实现当前所有就诊患者队列状态显示及检索，包括：科室的等候队列、已就诊队列、过号队列，医生/诊室的已就诊队列、过号队列等功能；</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1.34</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护士可以对患者实现手动分诊功能，分配医生/诊室等功能；</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1.35</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szCs w:val="21"/>
              </w:rPr>
              <w:t>▲</w:t>
            </w:r>
            <w:r>
              <w:rPr>
                <w:rFonts w:hint="eastAsia" w:ascii="仿宋" w:hAnsi="仿宋" w:eastAsia="仿宋" w:cs="宋体"/>
                <w:kern w:val="0"/>
                <w:szCs w:val="21"/>
              </w:rPr>
              <w:t>系统需支持由护士操作为患者做批量报到的功能。</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1.36</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可设置二级分诊的等候人数。</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1.37</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可以对特殊患者进行就诊调号功能</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1.38</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可以支持一个诊室多名医生出诊；</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1.39</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支持对复诊、过号患者的排队优先功能；</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1.40</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支持“绿色通道”服务，且不影响当前正常排队队列；</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1.41</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支持通过扫描设备，供患者报到；</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1.42</w:t>
            </w:r>
          </w:p>
        </w:tc>
        <w:tc>
          <w:tcPr>
            <w:tcW w:w="743" w:type="pct"/>
            <w:vMerge w:val="restart"/>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虚拟叫号器系统软件功能</w:t>
            </w: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叫号器模块必须满足不额外采购硬件，合理利用原有硬件设备，医生进行患者呼叫时简单易用</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1.43</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叫号器模块需要与HIS系统接口同步操作人员的基本信息，保证操作人员</w:t>
            </w:r>
            <w:r>
              <w:rPr>
                <w:rFonts w:hint="eastAsia" w:ascii="仿宋" w:hAnsi="仿宋" w:eastAsia="仿宋" w:cs="宋体"/>
                <w:kern w:val="0"/>
                <w:szCs w:val="21"/>
                <w:lang w:eastAsia="zh-CN"/>
              </w:rPr>
              <w:t>一次登录</w:t>
            </w:r>
            <w:r>
              <w:rPr>
                <w:rFonts w:hint="eastAsia" w:ascii="仿宋" w:hAnsi="仿宋" w:eastAsia="仿宋" w:cs="宋体"/>
                <w:kern w:val="0"/>
                <w:szCs w:val="21"/>
              </w:rPr>
              <w:t>，即可进入系统及开启叫号器。叫号器设计需要简单实用，减少培训过程，即学即用</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1.44</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szCs w:val="21"/>
              </w:rPr>
              <w:t>▲</w:t>
            </w:r>
            <w:r>
              <w:rPr>
                <w:rFonts w:hint="eastAsia" w:ascii="仿宋" w:hAnsi="仿宋" w:eastAsia="仿宋" w:cs="宋体"/>
                <w:kern w:val="0"/>
                <w:szCs w:val="21"/>
              </w:rPr>
              <w:t>在医生工作站电脑上显示的对话框简单，可停靠在显示屏幕边缘，不影响医生对HIS系统页面的操作；同时叫号器也可以内嵌入到HIS医生工作站界面内。（提供截图）</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1.45</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顺序呼叫：按患者排队队列呼叫下一个患者。顺呼操作时，一级分诊屏、二级分诊屏同时响应。</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1.46</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选呼呼叫：医生可根据实际情况选择某一位患者进行呼叫，例如：需同步患者病历后才可就诊，过号患者的选择呼叫，一名专家可以看多个队列等</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1.47</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szCs w:val="21"/>
              </w:rPr>
              <w:t>▲</w:t>
            </w:r>
            <w:r>
              <w:rPr>
                <w:rFonts w:hint="eastAsia" w:ascii="仿宋" w:hAnsi="仿宋" w:eastAsia="仿宋" w:cs="宋体"/>
                <w:kern w:val="0"/>
                <w:szCs w:val="21"/>
              </w:rPr>
              <w:t>重复呼叫：用于对诊室就诊患者进行重复呼叫。重呼操作时，只有二级分诊屏进行语音响应，显示画面不接受响应。（所提供截图需含本功能项。）</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1.48</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szCs w:val="21"/>
              </w:rPr>
              <w:t>▲</w:t>
            </w:r>
            <w:r>
              <w:rPr>
                <w:rFonts w:hint="eastAsia" w:ascii="仿宋" w:hAnsi="仿宋" w:eastAsia="仿宋" w:cs="宋体"/>
                <w:kern w:val="0"/>
                <w:szCs w:val="21"/>
              </w:rPr>
              <w:t>过号呼叫：对于重复呼叫还没有进入诊室就诊的患者，点击过号，自动将此患者定义为过号排在队列最后或延后几位，一级屏上会同时发布滚动字幕提示信息。（所提供截图需含本功能项。）</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1.49</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szCs w:val="21"/>
              </w:rPr>
              <w:t>▲</w:t>
            </w:r>
            <w:r>
              <w:rPr>
                <w:rFonts w:hint="eastAsia" w:ascii="仿宋" w:hAnsi="仿宋" w:eastAsia="仿宋" w:cs="宋体"/>
                <w:kern w:val="0"/>
                <w:szCs w:val="21"/>
              </w:rPr>
              <w:t>诊结：医生为患者诊病完毕，点击已就诊，患者状态变为已就诊，医生可按顺序呼叫下一位患者。（所提供截图需含本功能项。）</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1.50</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停诊：医生有事需要离开诊室时，点击停诊，一级屏上会显示停诊提示信息</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1.51</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叫号器设计需要充分体现人性化，包括但不限于“呼叫成功”提示，“等待一级轮询中”提示，“已无病人”提示等</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1.52</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支持功能按钮快捷键方式，可自定义设置快捷键</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1.53</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同时出诊专科号、普通号，可先呼叫专科号，若专科号无患者时，自动呼叫普通号</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widowControl/>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kern w:val="0"/>
                <w:szCs w:val="21"/>
              </w:rPr>
              <w:t>1.54</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支持悬浮窗及自动停靠。（提供软件截图证明）</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1.55</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szCs w:val="21"/>
              </w:rPr>
              <w:t>▲</w:t>
            </w:r>
            <w:r>
              <w:rPr>
                <w:rFonts w:hint="eastAsia" w:ascii="仿宋" w:hAnsi="仿宋" w:eastAsia="仿宋" w:cs="宋体"/>
                <w:kern w:val="0"/>
                <w:szCs w:val="21"/>
              </w:rPr>
              <w:t>可开放叫号器功能接口，允许第三方系统调用。（提供此功能的案例合同及验收报告）</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1.56</w:t>
            </w:r>
          </w:p>
        </w:tc>
        <w:tc>
          <w:tcPr>
            <w:tcW w:w="743" w:type="pct"/>
            <w:vMerge w:val="restart"/>
          </w:tcPr>
          <w:p>
            <w:pPr>
              <w:widowControl w:val="0"/>
              <w:jc w:val="center"/>
              <w:rPr>
                <w:rFonts w:hint="eastAsia" w:ascii="仿宋" w:hAnsi="仿宋" w:eastAsia="仿宋" w:cs="仿宋"/>
                <w:bCs/>
                <w:color w:val="auto"/>
                <w:kern w:val="2"/>
                <w:sz w:val="24"/>
                <w:szCs w:val="24"/>
              </w:rPr>
            </w:pPr>
            <w:r>
              <w:rPr>
                <w:rFonts w:hint="eastAsia" w:ascii="仿宋" w:hAnsi="仿宋" w:eastAsia="仿宋" w:cs="宋体"/>
                <w:kern w:val="0"/>
                <w:szCs w:val="21"/>
              </w:rPr>
              <w:t>语音控制系统软件功能</w:t>
            </w:r>
          </w:p>
        </w:tc>
        <w:tc>
          <w:tcPr>
            <w:tcW w:w="2584" w:type="pct"/>
            <w:vAlign w:val="top"/>
          </w:tcPr>
          <w:p>
            <w:pPr>
              <w:widowControl/>
              <w:rPr>
                <w:rFonts w:hint="eastAsia" w:ascii="宋体" w:hAnsi="宋体" w:cs="Times New Roman" w:eastAsiaTheme="minorEastAsia"/>
                <w:sz w:val="24"/>
                <w:szCs w:val="21"/>
                <w:lang w:val="en-US" w:eastAsia="zh-CN" w:bidi="ar-SA"/>
              </w:rPr>
            </w:pPr>
            <w:r>
              <w:rPr>
                <w:rFonts w:hint="eastAsia" w:ascii="仿宋" w:hAnsi="仿宋" w:eastAsia="仿宋" w:cs="宋体"/>
                <w:kern w:val="0"/>
                <w:szCs w:val="21"/>
              </w:rPr>
              <w:t>系统必须嵌入语音搜索引擎技术，使系统能够同步、清晰和准确</w:t>
            </w:r>
            <w:r>
              <w:rPr>
                <w:rFonts w:hint="eastAsia" w:ascii="仿宋" w:hAnsi="仿宋" w:eastAsia="仿宋" w:cs="宋体"/>
                <w:kern w:val="0"/>
                <w:szCs w:val="21"/>
                <w:lang w:eastAsia="zh-CN"/>
              </w:rPr>
              <w:t>地</w:t>
            </w:r>
            <w:r>
              <w:rPr>
                <w:rFonts w:hint="eastAsia" w:ascii="仿宋" w:hAnsi="仿宋" w:eastAsia="仿宋" w:cs="宋体"/>
                <w:kern w:val="0"/>
                <w:szCs w:val="21"/>
              </w:rPr>
              <w:t>发音。支持患者和医生姓名等内容的呼叫</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1.57</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语音模块必须支持中文和数字等多种类型的语音合成，并将页面信息、文本信息直接合成为语音信息；合成语音的语速可调节，并且支持句中个别字、词的语速可独立调节</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1.58</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语音模块实现对同一诊区内的各个喇叭进行独立控制，即同一诊区内的各个喇叭可同时广播相同内容，也可广播不同内容</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1.59</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系统必须嵌入语音搜索引擎技术，使系统能够同步、清晰和准确</w:t>
            </w:r>
            <w:r>
              <w:rPr>
                <w:rFonts w:hint="eastAsia" w:ascii="仿宋" w:hAnsi="仿宋" w:eastAsia="仿宋" w:cs="宋体"/>
                <w:kern w:val="0"/>
                <w:szCs w:val="21"/>
                <w:lang w:eastAsia="zh-CN"/>
              </w:rPr>
              <w:t>地</w:t>
            </w:r>
            <w:r>
              <w:rPr>
                <w:rFonts w:hint="eastAsia" w:ascii="仿宋" w:hAnsi="仿宋" w:eastAsia="仿宋" w:cs="宋体"/>
                <w:kern w:val="0"/>
                <w:szCs w:val="21"/>
              </w:rPr>
              <w:t>发音。支持患者和医生姓名等内容的呼叫</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1.60</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语音模块必须支持中文和数字等多种类型的语音合成，并将页面信息、文本信息直接合成为语音信息；合成语音的语速可调节，并且支持句中个别字、词的语速可独立调节</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1.61</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仿宋" w:hAnsi="仿宋" w:eastAsia="仿宋" w:cs="宋体"/>
                <w:kern w:val="0"/>
                <w:sz w:val="24"/>
                <w:szCs w:val="21"/>
                <w:lang w:val="en-US" w:eastAsia="zh-CN" w:bidi="ar-SA"/>
              </w:rPr>
            </w:pPr>
            <w:r>
              <w:rPr>
                <w:rFonts w:hint="eastAsia" w:ascii="仿宋" w:hAnsi="仿宋" w:eastAsia="仿宋" w:cs="宋体"/>
                <w:szCs w:val="21"/>
              </w:rPr>
              <w:t>▲</w:t>
            </w:r>
            <w:r>
              <w:rPr>
                <w:rFonts w:hint="eastAsia" w:ascii="仿宋" w:hAnsi="仿宋" w:eastAsia="仿宋" w:cs="宋体"/>
                <w:kern w:val="0"/>
                <w:szCs w:val="21"/>
              </w:rPr>
              <w:t>语音控制系统软件能够与医院现有的分诊系统兼容，统一控制语音播报</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1.62</w:t>
            </w:r>
          </w:p>
        </w:tc>
        <w:tc>
          <w:tcPr>
            <w:tcW w:w="743" w:type="pct"/>
            <w:vMerge w:val="restart"/>
          </w:tcPr>
          <w:p>
            <w:pPr>
              <w:widowControl w:val="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信息发布子系统软件功能</w:t>
            </w:r>
          </w:p>
        </w:tc>
        <w:tc>
          <w:tcPr>
            <w:tcW w:w="2584" w:type="pct"/>
            <w:vAlign w:val="center"/>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系统可设定单级或多级的组织管理和内容发布权限，实现统一管理、集中控制。</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1.63</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系统可精确地定义指定显示器播放内容的播放点、播放时间及播放周期。各个播放点可以播放相同或不同的内容。</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1.64</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可播放医院各类素材信息：如视频、文字、图片、动画、数据信息以及有线电视频道的素材。</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1.65</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可自由定义各种显示效果如：全屏显示、多窗口显示，支持16:9、4:3比例显示模式。</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1.66</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系统应采用B/S架构设计，方便医院对系统的管理，且系统要具有软件著作权。（提供软件著作权证书）</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1.67</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要求系统与HIS系统、PACS系统、LIS系统可平滑对接，便于信息发布系统可调用多种数据。</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1.68</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center"/>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本套系统必须为基于医院内部网络的安全、稳定的健康宣教管理平台；</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1.69</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本套系统必须具备是跨科室、部门的分布控制与医院集中管理平台；</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1.70</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系统支持导入天气预报、医院内部</w:t>
            </w:r>
            <w:r>
              <w:rPr>
                <w:rFonts w:hint="eastAsia" w:ascii="仿宋" w:hAnsi="仿宋" w:eastAsia="仿宋" w:cs="宋体"/>
                <w:kern w:val="0"/>
                <w:szCs w:val="21"/>
                <w:lang w:val="en-US" w:eastAsia="zh-CN"/>
              </w:rPr>
              <w:t>实</w:t>
            </w:r>
            <w:r>
              <w:rPr>
                <w:rFonts w:hint="eastAsia" w:ascii="仿宋" w:hAnsi="仿宋" w:eastAsia="仿宋" w:cs="宋体"/>
                <w:kern w:val="0"/>
                <w:szCs w:val="21"/>
              </w:rPr>
              <w:t>时新闻等公众信息；</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1.71</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系统支持导入医院文化建设宣传、医院集体活动、病友欢迎等人文信息；</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1.72</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系统支持导入医院紧急事件通知处理、员工激励、医院公告等个性化需求；</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1.73</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系统支持对医院职工远程集中培训，随时随地进行业务或其他方面的学习；</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1.74</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系统支持健康生活理念宣传，倡导良好的生活习惯，达到公益宣传的作用；</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1.75</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系统支持风光片或其他对患者有益的节目播放，调节患者情绪，营造良好就诊氛围；</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1.76</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系统支持紧急、实时信息或通知插播，挂号和急诊信息发布，提高办事效率；</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1.77</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top"/>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需要通过本套系统显示医院电子地图，方便患者咨询和就诊；</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1.78</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ascii="仿宋" w:hAnsi="仿宋" w:eastAsia="仿宋" w:cs="宋体"/>
                <w:kern w:val="0"/>
                <w:szCs w:val="21"/>
              </w:rPr>
              <mc:AlternateContent>
                <mc:Choice Requires="wps">
                  <w:drawing>
                    <wp:anchor distT="0" distB="0" distL="114300" distR="114300" simplePos="0" relativeHeight="251662336" behindDoc="0" locked="0" layoutInCell="1" allowOverlap="1">
                      <wp:simplePos x="0" y="0"/>
                      <wp:positionH relativeFrom="column">
                        <wp:posOffset>6977380</wp:posOffset>
                      </wp:positionH>
                      <wp:positionV relativeFrom="paragraph">
                        <wp:posOffset>7195820</wp:posOffset>
                      </wp:positionV>
                      <wp:extent cx="635" cy="0"/>
                      <wp:effectExtent l="0" t="0" r="0" b="0"/>
                      <wp:wrapNone/>
                      <wp:docPr id="1" name="墨迹 1"/>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auto" r:id="rId7">
                                <w14:nvContentPartPr>
                                  <w14:cNvPr id="1" name="墨迹 1"/>
                                  <w14:cNvContentPartPr>
                                    <a14:cpLocks xmlns:a14="http://schemas.microsoft.com/office/drawing/2010/main" noChangeAspect="1"/>
                                  </w14:cNvContentPartPr>
                                </w14:nvContentPartPr>
                                <w14:xfrm>
                                  <a:off x="0" y="0"/>
                                  <a:ext cx="0" cy="0"/>
                                </w14:xfrm>
                              </w14:contentPart>
                            </mc:Choice>
                          </mc:AlternateContent>
                        </a:graphicData>
                      </a:graphic>
                    </wp:anchor>
                  </w:drawing>
                </mc:Choice>
                <mc:Fallback>
                  <w:pict>
                    <v:shape id="_x0000_s1026" o:spid="_x0000_s1026" o:spt="75" style="position:absolute;left:0pt;margin-left:549.4pt;margin-top:566.6pt;height:0pt;width:0.05pt;z-index:251662336;mso-width-relative:page;mso-height-relative:page;" coordsize="21600,21600" o:gfxdata="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">
                      <v:imagedata r:id="rId8" o:title=""/>
                      <o:lock v:ext="edit"/>
                    </v:shape>
                  </w:pict>
                </mc:Fallback>
              </mc:AlternateContent>
            </w:r>
            <w:r>
              <w:rPr>
                <w:rFonts w:hint="eastAsia" w:ascii="仿宋" w:hAnsi="仿宋" w:eastAsia="仿宋" w:cs="宋体"/>
                <w:kern w:val="0"/>
                <w:szCs w:val="21"/>
              </w:rPr>
              <w:t>可以指定空闲时间下载发布，宽带占用率低，不会影响正常的网络办公。在网络断开或服务器瘫痪的条件下，不影响显示端的正常播放。</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1.79</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可通过制定、编辑节目播放列表，网络管理播放顺序。</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1.80</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ascii="仿宋" w:hAnsi="仿宋" w:eastAsia="仿宋" w:cs="宋体"/>
                <w:kern w:val="0"/>
                <w:szCs w:val="21"/>
              </w:rPr>
              <mc:AlternateContent>
                <mc:Choice Requires="wps">
                  <w:drawing>
                    <wp:anchor distT="0" distB="0" distL="114300" distR="114300" simplePos="0" relativeHeight="251663360" behindDoc="0" locked="0" layoutInCell="1" allowOverlap="1">
                      <wp:simplePos x="0" y="0"/>
                      <wp:positionH relativeFrom="column">
                        <wp:posOffset>2379980</wp:posOffset>
                      </wp:positionH>
                      <wp:positionV relativeFrom="paragraph">
                        <wp:posOffset>358140</wp:posOffset>
                      </wp:positionV>
                      <wp:extent cx="70485" cy="139700"/>
                      <wp:effectExtent l="0" t="0" r="0" b="0"/>
                      <wp:wrapNone/>
                      <wp:docPr id="2" name="墨迹 2"/>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auto" r:id="rId9">
                                <w14:nvContentPartPr>
                                  <w14:cNvPr id="2" name="墨迹 2"/>
                                  <w14:cNvContentPartPr>
                                    <a14:cpLocks xmlns:a14="http://schemas.microsoft.com/office/drawing/2010/main" noChangeAspect="1"/>
                                  </w14:cNvContentPartPr>
                                </w14:nvContentPartPr>
                                <w14:xfrm>
                                  <a:off x="0" y="0"/>
                                  <a:ext cx="70485" cy="139700"/>
                                </w14:xfrm>
                              </w14:contentPart>
                            </mc:Choice>
                          </mc:AlternateContent>
                        </a:graphicData>
                      </a:graphic>
                    </wp:anchor>
                  </w:drawing>
                </mc:Choice>
                <mc:Fallback>
                  <w:pict>
                    <v:shape id="_x0000_s1026" o:spid="_x0000_s1026" o:spt="75" style="position:absolute;left:0pt;margin-left:187.4pt;margin-top:28.2pt;height:11pt;width:5.55pt;z-index:251663360;mso-width-relative:page;mso-height-relative:page;" coordsize="21600,21600" o:gfxdata="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">
                      <v:imagedata r:id="rId10" o:title=""/>
                      <o:lock v:ext="edit"/>
                    </v:shape>
                  </w:pict>
                </mc:Fallback>
              </mc:AlternateContent>
            </w:r>
            <w:r>
              <w:rPr>
                <w:rFonts w:hint="eastAsia" w:ascii="仿宋" w:hAnsi="仿宋" w:eastAsia="仿宋" w:cs="宋体"/>
                <w:kern w:val="0"/>
                <w:szCs w:val="21"/>
              </w:rPr>
              <w:t>播放列表设定多个媒体内容的播放时间次序。可定时播放、指定时间播放、随时插播，可以对发布时间（开始，持续，结束）、发布顺序等进行编制和定义管理。</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1.81</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显示屏幕划分成多个区域，每个区域可根据采购单位需求播放不同的多媒体节目，可设置不同大小。采购单位可以利用系统中提供的</w:t>
            </w:r>
            <w:r>
              <w:rPr>
                <w:rFonts w:hint="eastAsia" w:ascii="仿宋" w:hAnsi="仿宋" w:eastAsia="仿宋" w:cs="宋体"/>
                <w:kern w:val="0"/>
                <w:szCs w:val="21"/>
                <w:lang w:eastAsia="zh-CN"/>
              </w:rPr>
              <w:t>固定模板</w:t>
            </w:r>
            <w:r>
              <w:rPr>
                <w:rFonts w:hint="eastAsia" w:ascii="仿宋" w:hAnsi="仿宋" w:eastAsia="仿宋" w:cs="宋体"/>
                <w:kern w:val="0"/>
                <w:szCs w:val="21"/>
              </w:rPr>
              <w:t>，也可以通过系统的</w:t>
            </w:r>
            <w:r>
              <w:rPr>
                <w:rFonts w:hint="eastAsia" w:ascii="仿宋" w:hAnsi="仿宋" w:eastAsia="仿宋" w:cs="宋体"/>
                <w:kern w:val="0"/>
                <w:szCs w:val="21"/>
                <w:lang w:eastAsia="zh-CN"/>
              </w:rPr>
              <w:t>模板制作</w:t>
            </w:r>
            <w:r>
              <w:rPr>
                <w:rFonts w:hint="eastAsia" w:ascii="仿宋" w:hAnsi="仿宋" w:eastAsia="仿宋" w:cs="宋体"/>
                <w:kern w:val="0"/>
                <w:szCs w:val="21"/>
              </w:rPr>
              <w:t>模块，任意拖拉制作新的分割画面</w:t>
            </w:r>
            <w:r>
              <w:rPr>
                <w:rFonts w:hint="eastAsia" w:ascii="仿宋" w:hAnsi="仿宋" w:eastAsia="仿宋" w:cs="宋体"/>
                <w:kern w:val="0"/>
                <w:szCs w:val="21"/>
                <w:lang w:eastAsia="zh-CN"/>
              </w:rPr>
              <w:t>模板</w:t>
            </w:r>
            <w:r>
              <w:rPr>
                <w:rFonts w:hint="eastAsia" w:ascii="仿宋" w:hAnsi="仿宋" w:eastAsia="仿宋" w:cs="宋体"/>
                <w:kern w:val="0"/>
                <w:szCs w:val="21"/>
              </w:rPr>
              <w:t>。可预定所有区域的播放日期和时间，也可对每个区域设定一个独立的播放时间表。</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1.82</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ascii="仿宋" w:hAnsi="仿宋" w:eastAsia="仿宋" w:cs="宋体"/>
                <w:kern w:val="0"/>
                <w:szCs w:val="21"/>
              </w:rPr>
              <mc:AlternateContent>
                <mc:Choice Requires="wps">
                  <w:drawing>
                    <wp:anchor distT="0" distB="0" distL="114300" distR="114300" simplePos="0" relativeHeight="251664384" behindDoc="0" locked="0" layoutInCell="1" allowOverlap="1">
                      <wp:simplePos x="0" y="0"/>
                      <wp:positionH relativeFrom="column">
                        <wp:posOffset>9182735</wp:posOffset>
                      </wp:positionH>
                      <wp:positionV relativeFrom="paragraph">
                        <wp:posOffset>10624820</wp:posOffset>
                      </wp:positionV>
                      <wp:extent cx="635" cy="0"/>
                      <wp:effectExtent l="0" t="0" r="0" b="0"/>
                      <wp:wrapNone/>
                      <wp:docPr id="3" name="墨迹 3"/>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auto" r:id="rId11">
                                <w14:nvContentPartPr>
                                  <w14:cNvPr id="3" name="墨迹 3"/>
                                  <w14:cNvContentPartPr>
                                    <a14:cpLocks xmlns:a14="http://schemas.microsoft.com/office/drawing/2010/main" noChangeAspect="1"/>
                                  </w14:cNvContentPartPr>
                                </w14:nvContentPartPr>
                                <w14:xfrm>
                                  <a:off x="0" y="0"/>
                                  <a:ext cx="0" cy="0"/>
                                </w14:xfrm>
                              </w14:contentPart>
                            </mc:Choice>
                          </mc:AlternateContent>
                        </a:graphicData>
                      </a:graphic>
                    </wp:anchor>
                  </w:drawing>
                </mc:Choice>
                <mc:Fallback>
                  <w:pict>
                    <v:shape id="_x0000_s1026" o:spid="_x0000_s1026" o:spt="75" style="position:absolute;left:0pt;margin-left:723.05pt;margin-top:836.6pt;height:0pt;width:0.05pt;z-index:251664384;mso-width-relative:page;mso-height-relative:page;" coordsize="21600,21600" o:gfxdata="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">
                      <v:imagedata r:id="rId12" o:title=""/>
                      <o:lock v:ext="edit"/>
                    </v:shape>
                  </w:pict>
                </mc:Fallback>
              </mc:AlternateContent>
            </w:r>
            <w:r>
              <w:rPr>
                <w:rFonts w:hint="eastAsia" w:ascii="仿宋" w:hAnsi="仿宋" w:eastAsia="仿宋" w:cs="宋体"/>
                <w:kern w:val="0"/>
                <w:szCs w:val="21"/>
              </w:rPr>
              <w:t>系统提供多种不同的屏幕划分显示</w:t>
            </w:r>
            <w:r>
              <w:rPr>
                <w:rFonts w:hint="eastAsia" w:ascii="仿宋" w:hAnsi="仿宋" w:eastAsia="仿宋" w:cs="宋体"/>
                <w:kern w:val="0"/>
                <w:szCs w:val="21"/>
                <w:lang w:eastAsia="zh-CN"/>
              </w:rPr>
              <w:t>模板</w:t>
            </w:r>
            <w:r>
              <w:rPr>
                <w:rFonts w:hint="eastAsia" w:ascii="仿宋" w:hAnsi="仿宋" w:eastAsia="仿宋" w:cs="宋体"/>
                <w:kern w:val="0"/>
                <w:szCs w:val="21"/>
              </w:rPr>
              <w:t>供选择，同时采购单位还可以编辑新的布局</w:t>
            </w:r>
            <w:r>
              <w:rPr>
                <w:rFonts w:hint="eastAsia" w:ascii="仿宋" w:hAnsi="仿宋" w:eastAsia="仿宋" w:cs="宋体"/>
                <w:kern w:val="0"/>
                <w:szCs w:val="21"/>
                <w:lang w:eastAsia="zh-CN"/>
              </w:rPr>
              <w:t>模板</w:t>
            </w:r>
            <w:r>
              <w:rPr>
                <w:rFonts w:hint="eastAsia" w:ascii="仿宋" w:hAnsi="仿宋" w:eastAsia="仿宋" w:cs="宋体"/>
                <w:kern w:val="0"/>
                <w:szCs w:val="21"/>
              </w:rPr>
              <w:t>，这些布局可以作为模板，在节目编排时使用。</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1.83</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可以随时随地</w:t>
            </w:r>
            <w:r>
              <w:rPr>
                <w:rFonts w:hint="eastAsia" w:ascii="仿宋" w:hAnsi="仿宋" w:eastAsia="仿宋" w:cs="宋体"/>
                <w:kern w:val="0"/>
                <w:szCs w:val="21"/>
                <w:lang w:eastAsia="zh-CN"/>
              </w:rPr>
              <w:t>地</w:t>
            </w:r>
            <w:r>
              <w:rPr>
                <w:rFonts w:hint="eastAsia" w:ascii="仿宋" w:hAnsi="仿宋" w:eastAsia="仿宋" w:cs="宋体"/>
                <w:kern w:val="0"/>
                <w:szCs w:val="21"/>
              </w:rPr>
              <w:t>向各显示播放端发布“滚动字幕（跑马灯信息）”，而且“滚动字幕”的字体类型、大小、颜色、滚动速度与位置都允许调整。</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1.84</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具有紧急信息和临时信息的插入播放功能，紧急信息或临时播放完毕能够自动切换到原播放节目。</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1.85</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可以在管理端控制和调节各个显示终端的声音大小。</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1.86</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ascii="仿宋" w:hAnsi="仿宋" w:eastAsia="仿宋" w:cs="宋体"/>
                <w:kern w:val="0"/>
                <w:szCs w:val="21"/>
              </w:rPr>
              <mc:AlternateContent>
                <mc:Choice Requires="wps">
                  <w:drawing>
                    <wp:anchor distT="0" distB="0" distL="114300" distR="114300" simplePos="0" relativeHeight="251665408" behindDoc="0" locked="0" layoutInCell="1" allowOverlap="1">
                      <wp:simplePos x="0" y="0"/>
                      <wp:positionH relativeFrom="column">
                        <wp:posOffset>6977380</wp:posOffset>
                      </wp:positionH>
                      <wp:positionV relativeFrom="paragraph">
                        <wp:posOffset>7195820</wp:posOffset>
                      </wp:positionV>
                      <wp:extent cx="635" cy="0"/>
                      <wp:effectExtent l="0" t="0" r="0" b="0"/>
                      <wp:wrapNone/>
                      <wp:docPr id="4" name="墨迹 4"/>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auto" r:id="rId13">
                                <w14:nvContentPartPr>
                                  <w14:cNvPr id="4" name="墨迹 4"/>
                                  <w14:cNvContentPartPr>
                                    <a14:cpLocks xmlns:a14="http://schemas.microsoft.com/office/drawing/2010/main" noChangeAspect="1"/>
                                  </w14:cNvContentPartPr>
                                </w14:nvContentPartPr>
                                <w14:xfrm>
                                  <a:off x="0" y="0"/>
                                  <a:ext cx="0" cy="0"/>
                                </w14:xfrm>
                              </w14:contentPart>
                            </mc:Choice>
                          </mc:AlternateContent>
                        </a:graphicData>
                      </a:graphic>
                    </wp:anchor>
                  </w:drawing>
                </mc:Choice>
                <mc:Fallback>
                  <w:pict>
                    <v:shape id="_x0000_s1026" o:spid="_x0000_s1026" o:spt="75" style="position:absolute;left:0pt;margin-left:549.4pt;margin-top:566.6pt;height:0pt;width:0.05pt;z-index:251665408;mso-width-relative:page;mso-height-relative:page;" coordsize="21600,21600" o:gfxdata="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">
                      <v:imagedata r:id="rId14" o:title=""/>
                      <o:lock v:ext="edit"/>
                    </v:shape>
                  </w:pict>
                </mc:Fallback>
              </mc:AlternateContent>
            </w:r>
            <w:r>
              <w:rPr>
                <w:rFonts w:hint="eastAsia" w:ascii="仿宋" w:hAnsi="仿宋" w:eastAsia="仿宋" w:cs="宋体"/>
                <w:kern w:val="0"/>
                <w:szCs w:val="21"/>
              </w:rPr>
              <w:t>可以指定空闲时间下载发布，宽带占用率低，不会影响正常的网络办公。在网络断开或服务器瘫痪的条件下，不影响显示端的正常播放。</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1.87</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管理端实时监测各个播放端的系统运行情况和任务播放情况，可以对各个播放端进行接管控制，抓屏查看播放端播放内容。</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1.88</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远程指令和操作：管理端可通过网络控制播放端及显示设备进行定时和随时</w:t>
            </w:r>
            <w:r>
              <w:rPr>
                <w:rFonts w:hint="eastAsia" w:ascii="仿宋" w:hAnsi="仿宋" w:eastAsia="仿宋" w:cs="宋体"/>
                <w:kern w:val="0"/>
                <w:szCs w:val="21"/>
                <w:lang w:eastAsia="zh-CN"/>
              </w:rPr>
              <w:t>地</w:t>
            </w:r>
            <w:r>
              <w:rPr>
                <w:rFonts w:hint="eastAsia" w:ascii="仿宋" w:hAnsi="仿宋" w:eastAsia="仿宋" w:cs="宋体"/>
                <w:kern w:val="0"/>
                <w:szCs w:val="21"/>
              </w:rPr>
              <w:t>远程开机、关机、重启、开关屏、查看下载情况、开关机时间设置、开关屏时间设置等操作。</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1.89</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系统要求支持一机多用的设置，根据采购单位要求，随时改变其功能，点播、直播、信息发布功能随意切换，一屏多用，节省资源。</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1.90</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支持各种多媒体档案格式，包含： MPEG-2, AVI, RMVB、WMV、DAT、 JPEG、 BMP、TXT、MP3等；支持网络上流行的各类格式，如RMVB、FLV；并能够兼容后续的新的媒体格式；</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1.91</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系统支持各类素材的分类管理，格式转换灵活，可对素材进行预览；</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1.92</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支持提供常规节目模板库；管理员可自行设计制作模板或在模板基础上进行定制修改形成新的模板，可以保存、复用；可以导入导出节目模板；</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1.93</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备份管理：系统可手动、自动对数据库进行备份，手动还原 。</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1.94</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可以简单而轻松地编辑和自动生成播放列表；一个节目可以排在一个时段或连续多个时段播出或全天播出同一节目。节目表一次可设定31天的播放内容；</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1.95</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将制作好的节目发送到指定的单个播放端或某个播放组，可设定节目下载时间，实现立即传输、定时传输或周期传输，支持大文件素材的断点续传功能；脱机发布方式：服务器端节目制作完成可导出至U盘，通过 U盘自动导入节目到媒体播放机里播放；</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1.96</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支持多种播出方式：自动播出、定时播出、即时插播、多时段播出等。即时插播，将插播的内容设定完成，立即派送到指定的单个或多个客户端，系统将插播节目规划及多媒体内容下载到各个指定的客户端，</w:t>
            </w:r>
            <w:r>
              <w:rPr>
                <w:rFonts w:hint="eastAsia" w:ascii="仿宋" w:hAnsi="仿宋" w:eastAsia="仿宋" w:cs="宋体"/>
                <w:kern w:val="0"/>
                <w:szCs w:val="21"/>
                <w:lang w:eastAsia="zh-CN"/>
              </w:rPr>
              <w:t>并记录</w:t>
            </w:r>
            <w:r>
              <w:rPr>
                <w:rFonts w:hint="eastAsia" w:ascii="仿宋" w:hAnsi="仿宋" w:eastAsia="仿宋" w:cs="宋体"/>
                <w:kern w:val="0"/>
                <w:szCs w:val="21"/>
              </w:rPr>
              <w:t>传送结果；客户端成功接收后立即播放插播节目，插播节目结束后恢复执行原来的节目表。</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1.97</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对所有显示终端设备进行有效的管理，包括IP管理、时间校对管理、显示终端分组管理等；</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1.98</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系统的操作员均有唯一的操作员ID、操作密码。用户安全策略由用户认证系统统一设置，每个操作员的操作等级及权限设置应至少包括允许操作的单台设备或者设备组、允许操作的功能，用户之间可以相互屏蔽各自的资源和频道等。用户认证系统具备操作员ID号的创建、删除、分配和修改功能；</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1.99</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对系统的用户及用户组、发布点及发布组、多级管理等功能进行权限的设置，以方便系统的管理及维护。</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1.100</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播出单审核功能：系统具备播出单审核与预览功能，操作员编辑后的播出单，需要通过对应的审核员进行审核，审核后的播出单才能进行发布，审核</w:t>
            </w:r>
            <w:r>
              <w:rPr>
                <w:rFonts w:hint="eastAsia" w:ascii="仿宋" w:hAnsi="仿宋" w:eastAsia="仿宋" w:cs="宋体"/>
                <w:kern w:val="0"/>
                <w:szCs w:val="21"/>
                <w:lang w:eastAsia="zh-CN"/>
              </w:rPr>
              <w:t>不</w:t>
            </w:r>
            <w:r>
              <w:rPr>
                <w:rFonts w:hint="eastAsia" w:ascii="仿宋" w:hAnsi="仿宋" w:eastAsia="仿宋" w:cs="宋体"/>
                <w:kern w:val="0"/>
                <w:szCs w:val="21"/>
              </w:rPr>
              <w:t>通过的进行打回，通过站内消息通知操作员。</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1.101</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媒体发布终端具备一定的存储能力，可支持本地离线的发布，保证遇紧急情况时，所有显示屏都可正常播出本地节目。在正常网络播放过程中，由于意外状况导致网络中断，媒体发布终端会自动切换至本地的默认应急节目程序，待网络恢复正常后，系统会自动切换到网络程序断点续播。对于离线播放终端：终端在工作时间一直处于播放状态，它采取边下载边播放的模式。只有新任务下载成功，才会执行新的播放任务。</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1.102</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实时查看各终端的网络联机状态监控其运行情况，提供播放日志，管理人员可以直接浏览、查询和导出。日志文件的数据包括播放文件的时间信息及次数、文件下载时间、开关机时间等等</w:t>
            </w:r>
            <w:r>
              <w:rPr>
                <w:rFonts w:hint="eastAsia" w:ascii="仿宋" w:hAnsi="仿宋" w:eastAsia="仿宋" w:cs="宋体"/>
                <w:kern w:val="0"/>
                <w:szCs w:val="21"/>
                <w:lang w:eastAsia="zh-CN"/>
              </w:rPr>
              <w:t>；</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1.103</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支持远程设置终端的定时播放/音量/重启功能，当终端出现异常情况，系统可远程重启终端播放器，使之恢复正常。支持远程升级，可通过网络进行智能软件升级，无需到现场进行操作；可对所有终端实施分组管理模式，同一组的终端可以进行统一设置；</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1.104</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对各类节目能够进行统计，如可以统计某个节目放了多少时间多少次；</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1.105</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支持对</w:t>
            </w:r>
            <w:r>
              <w:rPr>
                <w:rFonts w:hint="eastAsia" w:ascii="仿宋" w:hAnsi="仿宋" w:eastAsia="仿宋" w:cs="宋体"/>
                <w:kern w:val="0"/>
                <w:szCs w:val="21"/>
                <w:lang w:eastAsia="zh-CN"/>
              </w:rPr>
              <w:t>用户登录</w:t>
            </w:r>
            <w:r>
              <w:rPr>
                <w:rFonts w:hint="eastAsia" w:ascii="仿宋" w:hAnsi="仿宋" w:eastAsia="仿宋" w:cs="宋体"/>
                <w:kern w:val="0"/>
                <w:szCs w:val="21"/>
              </w:rPr>
              <w:t>、系统变更、系统出错等重要信息和节目发布时间、接收时间等任务日志进行记录；支持日志信息导出，方便存档。</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vAlign w:val="center"/>
          </w:tcPr>
          <w:p>
            <w:pPr>
              <w:jc w:val="center"/>
              <w:rPr>
                <w:rFonts w:hint="eastAsia" w:ascii="宋体" w:hAnsi="宋体" w:cs="Times New Roman" w:eastAsiaTheme="minorEastAsia"/>
                <w:sz w:val="24"/>
                <w:szCs w:val="24"/>
                <w:highlight w:val="white"/>
                <w:lang w:val="en-US" w:eastAsia="zh-CN" w:bidi="ar-SA"/>
              </w:rPr>
            </w:pPr>
            <w:r>
              <w:rPr>
                <w:rFonts w:hint="eastAsia" w:ascii="仿宋" w:hAnsi="仿宋" w:eastAsia="仿宋" w:cs="宋体"/>
                <w:szCs w:val="21"/>
              </w:rPr>
              <w:t>1.106</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kern w:val="0"/>
                <w:szCs w:val="21"/>
              </w:rPr>
              <w:t>系统要求支持一机多用的设置，根据采购单位要求，随时改变其功能，点播、直播、信息发布功能随意切换，一屏多用，节省资源。</w:t>
            </w:r>
          </w:p>
        </w:tc>
        <w:tc>
          <w:tcPr>
            <w:tcW w:w="1123" w:type="pct"/>
            <w:vMerge w:val="continue"/>
          </w:tcPr>
          <w:p>
            <w:pPr>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8" w:type="pct"/>
          </w:tcPr>
          <w:p>
            <w:pPr>
              <w:widowControl w:val="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1.107</w:t>
            </w:r>
          </w:p>
        </w:tc>
        <w:tc>
          <w:tcPr>
            <w:tcW w:w="743" w:type="pct"/>
            <w:vMerge w:val="continue"/>
          </w:tcPr>
          <w:p>
            <w:pPr>
              <w:widowControl w:val="0"/>
              <w:jc w:val="center"/>
              <w:rPr>
                <w:rFonts w:hint="eastAsia" w:ascii="仿宋" w:hAnsi="仿宋" w:eastAsia="仿宋" w:cs="仿宋"/>
                <w:bCs/>
                <w:color w:val="auto"/>
                <w:kern w:val="2"/>
                <w:sz w:val="24"/>
                <w:szCs w:val="24"/>
              </w:rPr>
            </w:pPr>
          </w:p>
        </w:tc>
        <w:tc>
          <w:tcPr>
            <w:tcW w:w="2584" w:type="pct"/>
            <w:vAlign w:val="bottom"/>
          </w:tcPr>
          <w:p>
            <w:pPr>
              <w:widowControl/>
              <w:rPr>
                <w:rFonts w:hint="eastAsia" w:ascii="仿宋" w:hAnsi="仿宋" w:eastAsia="仿宋" w:cs="宋体"/>
                <w:kern w:val="0"/>
                <w:sz w:val="24"/>
                <w:szCs w:val="21"/>
                <w:lang w:val="en-US" w:eastAsia="zh-CN" w:bidi="ar-SA"/>
              </w:rPr>
            </w:pPr>
            <w:r>
              <w:rPr>
                <w:rFonts w:hint="eastAsia" w:ascii="仿宋" w:hAnsi="仿宋" w:eastAsia="仿宋" w:cs="宋体"/>
                <w:szCs w:val="21"/>
              </w:rPr>
              <w:t>▲</w:t>
            </w:r>
            <w:r>
              <w:rPr>
                <w:rFonts w:hint="eastAsia" w:ascii="仿宋" w:hAnsi="仿宋" w:eastAsia="仿宋" w:cs="宋体"/>
                <w:kern w:val="0"/>
                <w:szCs w:val="21"/>
              </w:rPr>
              <w:t>为了更好</w:t>
            </w:r>
            <w:r>
              <w:rPr>
                <w:rFonts w:hint="eastAsia" w:ascii="仿宋" w:hAnsi="仿宋" w:eastAsia="仿宋" w:cs="宋体"/>
                <w:kern w:val="0"/>
                <w:szCs w:val="21"/>
                <w:lang w:eastAsia="zh-CN"/>
              </w:rPr>
              <w:t>地</w:t>
            </w:r>
            <w:r>
              <w:rPr>
                <w:rFonts w:hint="eastAsia" w:ascii="仿宋" w:hAnsi="仿宋" w:eastAsia="仿宋" w:cs="宋体"/>
                <w:kern w:val="0"/>
                <w:szCs w:val="21"/>
              </w:rPr>
              <w:t>维护，系统能与医院现有的门诊分诊系统完美兼容，同步数据，同步登录，形成统一管理。</w:t>
            </w:r>
          </w:p>
        </w:tc>
        <w:tc>
          <w:tcPr>
            <w:tcW w:w="1123" w:type="pct"/>
            <w:vMerge w:val="continue"/>
          </w:tcPr>
          <w:p>
            <w:pPr>
              <w:jc w:val="center"/>
              <w:rPr>
                <w:rFonts w:hint="eastAsia" w:ascii="仿宋" w:hAnsi="仿宋" w:eastAsia="仿宋" w:cs="仿宋"/>
                <w:color w:val="auto"/>
                <w:sz w:val="24"/>
                <w:szCs w:val="24"/>
                <w:highlight w:val="yellow"/>
              </w:rPr>
            </w:pPr>
          </w:p>
        </w:tc>
      </w:tr>
    </w:tbl>
    <w:p>
      <w:pPr>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备注：1.备注栏注明“拒绝进口”的产品不接受投标人选用进口产品参与投标；注明“接受进口”的产品允许投标人选用进口产品参与投标，但不排斥国内产品。 </w:t>
      </w:r>
    </w:p>
    <w:p>
      <w:pPr>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ind w:firstLine="482" w:firstLineChars="200"/>
        <w:rPr>
          <w:rFonts w:hint="eastAsia" w:ascii="仿宋" w:hAnsi="仿宋" w:eastAsia="仿宋" w:cs="仿宋"/>
          <w:b/>
          <w:color w:val="auto"/>
          <w:sz w:val="24"/>
          <w:szCs w:val="24"/>
          <w:u w:val="single"/>
          <w:lang w:val="en-US" w:eastAsia="zh-CN"/>
        </w:rPr>
      </w:pPr>
      <w:r>
        <w:rPr>
          <w:rFonts w:hint="eastAsia" w:ascii="仿宋" w:hAnsi="仿宋" w:eastAsia="仿宋" w:cs="仿宋"/>
          <w:b/>
          <w:color w:val="auto"/>
          <w:sz w:val="24"/>
          <w:szCs w:val="24"/>
        </w:rPr>
        <w:t>3、本项目核心产品为：</w:t>
      </w:r>
      <w:r>
        <w:rPr>
          <w:rFonts w:hint="eastAsia" w:ascii="仿宋" w:hAnsi="仿宋" w:eastAsia="仿宋" w:cs="仿宋"/>
          <w:b/>
          <w:color w:val="auto"/>
          <w:sz w:val="24"/>
          <w:szCs w:val="24"/>
          <w:lang w:val="en-US" w:eastAsia="zh-CN"/>
        </w:rPr>
        <w:t>如</w:t>
      </w:r>
      <w:r>
        <w:rPr>
          <w:rFonts w:hint="eastAsia" w:ascii="仿宋" w:hAnsi="仿宋" w:eastAsia="仿宋" w:cs="仿宋"/>
          <w:b/>
          <w:color w:val="auto"/>
          <w:sz w:val="24"/>
          <w:szCs w:val="24"/>
          <w:u w:val="single"/>
        </w:rPr>
        <w:t>门诊分诊信息系统</w:t>
      </w:r>
      <w:r>
        <w:rPr>
          <w:rFonts w:hint="eastAsia" w:ascii="仿宋" w:hAnsi="仿宋" w:eastAsia="仿宋" w:cs="仿宋"/>
          <w:b/>
          <w:color w:val="auto"/>
          <w:sz w:val="24"/>
          <w:szCs w:val="24"/>
          <w:u w:val="single"/>
          <w:lang w:val="en-US" w:eastAsia="zh-CN"/>
        </w:rPr>
        <w:t xml:space="preserve">   </w:t>
      </w:r>
    </w:p>
    <w:p>
      <w:pPr>
        <w:rPr>
          <w:rFonts w:hint="eastAsia" w:ascii="仿宋" w:hAnsi="仿宋" w:eastAsia="仿宋" w:cs="仿宋"/>
          <w:color w:val="auto"/>
          <w:sz w:val="24"/>
          <w:szCs w:val="24"/>
        </w:rPr>
      </w:pP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、实质性条款</w:t>
      </w:r>
    </w:p>
    <w:tbl>
      <w:tblPr>
        <w:tblStyle w:val="20"/>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9004" w:type="dxa"/>
            <w:vAlign w:val="center"/>
          </w:tcPr>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004" w:type="dxa"/>
            <w:vAlign w:val="center"/>
          </w:tcPr>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投标文件载明的交货期不超过招标文件规定的期限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9004" w:type="dxa"/>
            <w:vAlign w:val="center"/>
          </w:tcPr>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投标文件载明的免费保修期不低于招标文件规定的期限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9004" w:type="dxa"/>
            <w:vAlign w:val="center"/>
          </w:tcPr>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具体技术要求、商务需求中带“★”要求</w:t>
            </w:r>
          </w:p>
        </w:tc>
      </w:tr>
    </w:tbl>
    <w:p>
      <w:pPr>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注：上表所列内容为不可负偏离条款，负偏离将视为未实质性满足招标文件要求作投标无效处理。</w:t>
      </w:r>
    </w:p>
    <w:p>
      <w:pPr>
        <w:ind w:firstLine="482" w:firstLineChars="200"/>
        <w:rPr>
          <w:rFonts w:hint="eastAsia" w:ascii="仿宋" w:hAnsi="仿宋" w:eastAsia="仿宋" w:cs="仿宋"/>
          <w:b/>
          <w:bCs/>
          <w:color w:val="auto"/>
          <w:sz w:val="24"/>
          <w:szCs w:val="24"/>
          <w:lang w:val="en-US" w:eastAsia="zh-CN"/>
        </w:rPr>
      </w:pPr>
    </w:p>
    <w:p>
      <w:pPr>
        <w:pStyle w:val="4"/>
        <w:numPr>
          <w:ilvl w:val="0"/>
          <w:numId w:val="0"/>
        </w:numPr>
        <w:spacing w:before="120" w:beforeLines="50" w:after="120" w:afterLines="50"/>
        <w:jc w:val="both"/>
        <w:rPr>
          <w:rFonts w:hint="eastAsia" w:ascii="仿宋" w:hAnsi="仿宋" w:eastAsia="仿宋" w:cs="仿宋"/>
          <w:color w:val="auto"/>
          <w:sz w:val="24"/>
          <w:szCs w:val="24"/>
          <w:lang w:val="en-US" w:eastAsia="zh-CN"/>
        </w:rPr>
      </w:pPr>
    </w:p>
    <w:p>
      <w:pPr>
        <w:pStyle w:val="4"/>
        <w:numPr>
          <w:ilvl w:val="0"/>
          <w:numId w:val="0"/>
        </w:numPr>
        <w:spacing w:before="120" w:beforeLines="50" w:after="120" w:afterLines="5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商务要求</w:t>
      </w:r>
    </w:p>
    <w:tbl>
      <w:tblPr>
        <w:tblStyle w:val="20"/>
        <w:tblW w:w="10265"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131"/>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18" w:type="dxa"/>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131" w:type="dxa"/>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目录</w:t>
            </w:r>
          </w:p>
        </w:tc>
        <w:tc>
          <w:tcPr>
            <w:tcW w:w="8216" w:type="dxa"/>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265" w:type="dxa"/>
            <w:gridSpan w:val="3"/>
          </w:tcPr>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（一）质保期、免费保修期内售后服务要求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18" w:type="dxa"/>
            <w:vMerge w:val="restart"/>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131" w:type="dxa"/>
            <w:vMerge w:val="restart"/>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质保期</w:t>
            </w:r>
          </w:p>
        </w:tc>
        <w:tc>
          <w:tcPr>
            <w:tcW w:w="8216" w:type="dxa"/>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★1.1 系统免费质保期至少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2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 时间自最终验收合格并交付使用之日起计算，由中标人提供验收文档。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18" w:type="dxa"/>
            <w:vMerge w:val="continue"/>
            <w:vAlign w:val="center"/>
          </w:tcPr>
          <w:p>
            <w:pPr>
              <w:jc w:val="center"/>
              <w:rPr>
                <w:rFonts w:hint="eastAsia" w:ascii="仿宋" w:hAnsi="仿宋" w:eastAsia="仿宋" w:cs="仿宋"/>
                <w:b/>
                <w:color w:val="auto"/>
                <w:sz w:val="24"/>
                <w:szCs w:val="24"/>
                <w:highlight w:val="none"/>
              </w:rPr>
            </w:pPr>
          </w:p>
        </w:tc>
        <w:tc>
          <w:tcPr>
            <w:tcW w:w="1131" w:type="dxa"/>
            <w:vMerge w:val="continue"/>
            <w:vAlign w:val="center"/>
          </w:tcPr>
          <w:p>
            <w:pPr>
              <w:rPr>
                <w:rFonts w:hint="eastAsia" w:ascii="仿宋" w:hAnsi="仿宋" w:eastAsia="仿宋" w:cs="仿宋"/>
                <w:color w:val="auto"/>
                <w:sz w:val="24"/>
                <w:szCs w:val="24"/>
                <w:highlight w:val="none"/>
                <w:lang w:val="en-US" w:eastAsia="zh-CN"/>
              </w:rPr>
            </w:pPr>
          </w:p>
        </w:tc>
        <w:tc>
          <w:tcPr>
            <w:tcW w:w="8216" w:type="dxa"/>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质保期内，一旦</w:t>
            </w:r>
            <w:r>
              <w:rPr>
                <w:rFonts w:hint="eastAsia" w:ascii="仿宋" w:hAnsi="仿宋" w:eastAsia="仿宋" w:cs="仿宋"/>
                <w:color w:val="auto"/>
                <w:sz w:val="24"/>
                <w:szCs w:val="24"/>
                <w:highlight w:val="none"/>
                <w:u w:val="single"/>
              </w:rPr>
              <w:t xml:space="preserve"> 系统（货物）</w:t>
            </w:r>
            <w:r>
              <w:rPr>
                <w:rFonts w:hint="eastAsia" w:ascii="仿宋" w:hAnsi="仿宋" w:eastAsia="仿宋" w:cs="仿宋"/>
                <w:color w:val="auto"/>
                <w:sz w:val="24"/>
                <w:szCs w:val="24"/>
                <w:highlight w:val="none"/>
              </w:rPr>
              <w:t>发生质量问题，免费维修，中标人保证在接到通知</w:t>
            </w:r>
            <w:r>
              <w:rPr>
                <w:rFonts w:hint="eastAsia" w:ascii="仿宋" w:hAnsi="仿宋" w:eastAsia="仿宋" w:cs="仿宋"/>
                <w:color w:val="auto"/>
                <w:sz w:val="24"/>
                <w:szCs w:val="24"/>
                <w:highlight w:val="none"/>
                <w:u w:val="single"/>
              </w:rPr>
              <w:t>立即</w:t>
            </w:r>
            <w:r>
              <w:rPr>
                <w:rFonts w:hint="eastAsia" w:ascii="仿宋" w:hAnsi="仿宋" w:eastAsia="仿宋" w:cs="仿宋"/>
                <w:color w:val="auto"/>
                <w:sz w:val="24"/>
                <w:szCs w:val="24"/>
                <w:highlight w:val="none"/>
              </w:rPr>
              <w:t xml:space="preserve"> 响应，</w:t>
            </w:r>
            <w:r>
              <w:rPr>
                <w:rFonts w:hint="eastAsia" w:ascii="仿宋" w:hAnsi="仿宋" w:eastAsia="仿宋" w:cs="仿宋"/>
                <w:color w:val="auto"/>
                <w:sz w:val="24"/>
                <w:szCs w:val="24"/>
                <w:highlight w:val="none"/>
                <w:u w:val="single"/>
              </w:rPr>
              <w:t xml:space="preserve"> 4 </w:t>
            </w:r>
            <w:r>
              <w:rPr>
                <w:rFonts w:hint="eastAsia" w:ascii="仿宋" w:hAnsi="仿宋" w:eastAsia="仿宋" w:cs="仿宋"/>
                <w:color w:val="auto"/>
                <w:sz w:val="24"/>
                <w:szCs w:val="24"/>
                <w:highlight w:val="none"/>
              </w:rPr>
              <w:t>小时内赶到现场进行修理。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18" w:type="dxa"/>
            <w:vMerge w:val="continue"/>
            <w:vAlign w:val="center"/>
          </w:tcPr>
          <w:p>
            <w:pPr>
              <w:jc w:val="center"/>
              <w:rPr>
                <w:rFonts w:hint="eastAsia" w:ascii="仿宋" w:hAnsi="仿宋" w:eastAsia="仿宋" w:cs="仿宋"/>
                <w:b/>
                <w:color w:val="auto"/>
                <w:sz w:val="24"/>
                <w:szCs w:val="24"/>
                <w:highlight w:val="none"/>
              </w:rPr>
            </w:pPr>
          </w:p>
        </w:tc>
        <w:tc>
          <w:tcPr>
            <w:tcW w:w="1131" w:type="dxa"/>
            <w:vMerge w:val="continue"/>
            <w:vAlign w:val="center"/>
          </w:tcPr>
          <w:p>
            <w:pPr>
              <w:rPr>
                <w:rFonts w:hint="eastAsia" w:ascii="仿宋" w:hAnsi="仿宋" w:eastAsia="仿宋" w:cs="仿宋"/>
                <w:color w:val="auto"/>
                <w:sz w:val="24"/>
                <w:szCs w:val="24"/>
                <w:highlight w:val="none"/>
                <w:lang w:val="en-US" w:eastAsia="zh-CN"/>
              </w:rPr>
            </w:pPr>
          </w:p>
        </w:tc>
        <w:tc>
          <w:tcPr>
            <w:tcW w:w="8216" w:type="dxa"/>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免费质保期内，非人为原因而出现产品质量及安装问题，由中标人负责包修、包换或包退，并承担因此而产生的一切费用。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18" w:type="dxa"/>
            <w:vMerge w:val="continue"/>
            <w:vAlign w:val="center"/>
          </w:tcPr>
          <w:p>
            <w:pPr>
              <w:jc w:val="center"/>
              <w:rPr>
                <w:rFonts w:hint="eastAsia" w:ascii="仿宋" w:hAnsi="仿宋" w:eastAsia="仿宋" w:cs="仿宋"/>
                <w:b/>
                <w:color w:val="auto"/>
                <w:sz w:val="24"/>
                <w:szCs w:val="24"/>
                <w:highlight w:val="none"/>
              </w:rPr>
            </w:pPr>
          </w:p>
        </w:tc>
        <w:tc>
          <w:tcPr>
            <w:tcW w:w="1131" w:type="dxa"/>
            <w:vMerge w:val="continue"/>
            <w:vAlign w:val="center"/>
          </w:tcPr>
          <w:p>
            <w:pPr>
              <w:rPr>
                <w:rFonts w:hint="eastAsia" w:ascii="仿宋" w:hAnsi="仿宋" w:eastAsia="仿宋" w:cs="仿宋"/>
                <w:color w:val="auto"/>
                <w:sz w:val="24"/>
                <w:szCs w:val="24"/>
                <w:highlight w:val="none"/>
                <w:lang w:val="en-US" w:eastAsia="zh-CN"/>
              </w:rPr>
            </w:pPr>
          </w:p>
        </w:tc>
        <w:tc>
          <w:tcPr>
            <w:tcW w:w="8216" w:type="dxa"/>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所有系统质保服务方式均为中标人上门服务，即由中标人派员到系统使用现场维修，由此产生的一切费用均由中标人承担。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18" w:type="dxa"/>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1131" w:type="dxa"/>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维修响应及故障解决时间</w:t>
            </w:r>
          </w:p>
        </w:tc>
        <w:tc>
          <w:tcPr>
            <w:tcW w:w="8216" w:type="dxa"/>
          </w:tcPr>
          <w:p>
            <w:pPr>
              <w:keepNext w:val="0"/>
              <w:keepLines w:val="0"/>
              <w:pageBreakBefore w:val="0"/>
              <w:widowControl/>
              <w:kinsoku/>
              <w:wordWrap/>
              <w:overflowPunct/>
              <w:topLinePunct w:val="0"/>
              <w:autoSpaceDE/>
              <w:autoSpaceDN/>
              <w:bidi w:val="0"/>
              <w:adjustRightInd w:val="0"/>
              <w:snapToGrid/>
              <w:ind w:left="0"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val="en-US" w:eastAsia="zh-CN"/>
              </w:rPr>
              <w:t>2.1在质保期内，一旦发生系统故障，中标人保证在接到通知 4 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18" w:type="dxa"/>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p>
        </w:tc>
        <w:tc>
          <w:tcPr>
            <w:tcW w:w="1131" w:type="dxa"/>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发生质量问题的处理方式</w:t>
            </w:r>
          </w:p>
        </w:tc>
        <w:tc>
          <w:tcPr>
            <w:tcW w:w="8216" w:type="dxa"/>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3.1</w:t>
            </w:r>
            <w:r>
              <w:rPr>
                <w:rFonts w:hint="eastAsia" w:ascii="仿宋" w:hAnsi="仿宋" w:eastAsia="仿宋" w:cs="仿宋"/>
                <w:bCs/>
                <w:color w:val="auto"/>
                <w:sz w:val="24"/>
                <w:szCs w:val="24"/>
                <w:highlight w:val="none"/>
              </w:rPr>
              <w:t>质保期内非因用户的人为原因而出现质量问题，由投标人负责包修、包换或者包退，并承担修理、调换或退换的实际费用。</w:t>
            </w:r>
            <w:r>
              <w:rPr>
                <w:rFonts w:hint="eastAsia" w:ascii="仿宋" w:hAnsi="仿宋" w:eastAsia="仿宋" w:cs="仿宋"/>
                <w:bCs/>
                <w:color w:val="auto"/>
                <w:sz w:val="24"/>
                <w:szCs w:val="24"/>
                <w:highlight w:val="none"/>
                <w:lang w:val="en-US" w:eastAsia="zh-CN"/>
              </w:rPr>
              <w:t>中</w:t>
            </w:r>
            <w:r>
              <w:rPr>
                <w:rFonts w:hint="eastAsia" w:ascii="仿宋" w:hAnsi="仿宋" w:eastAsia="仿宋" w:cs="仿宋"/>
                <w:bCs/>
                <w:color w:val="auto"/>
                <w:sz w:val="24"/>
                <w:szCs w:val="24"/>
                <w:highlight w:val="none"/>
              </w:rPr>
              <w:t>标人不能修理或不能调换，按不能交货处理。</w:t>
            </w:r>
            <w:r>
              <w:rPr>
                <w:rFonts w:hint="eastAsia" w:ascii="仿宋" w:hAnsi="仿宋" w:eastAsia="仿宋" w:cs="仿宋"/>
                <w:bCs/>
                <w:color w:val="auto"/>
                <w:sz w:val="24"/>
                <w:szCs w:val="24"/>
                <w:highlight w:val="none"/>
                <w:lang w:val="en-US" w:eastAsia="zh-CN"/>
              </w:rPr>
              <w:t>免费</w:t>
            </w:r>
            <w:r>
              <w:rPr>
                <w:rFonts w:hint="eastAsia" w:ascii="仿宋" w:hAnsi="仿宋" w:eastAsia="仿宋" w:cs="仿宋"/>
                <w:bCs/>
                <w:color w:val="auto"/>
                <w:sz w:val="24"/>
                <w:szCs w:val="24"/>
                <w:highlight w:val="none"/>
              </w:rPr>
              <w:t>保修期内，免费维修，用户只承担更换零备件的费用。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8" w:type="dxa"/>
            <w:vMerge w:val="restart"/>
            <w:vAlign w:val="center"/>
          </w:tcPr>
          <w:p>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w:t>
            </w:r>
          </w:p>
        </w:tc>
        <w:tc>
          <w:tcPr>
            <w:tcW w:w="1131" w:type="dxa"/>
            <w:vMerge w:val="restart"/>
            <w:vAlign w:val="center"/>
          </w:tcPr>
          <w:p>
            <w:pPr>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安装调试</w:t>
            </w:r>
            <w:r>
              <w:rPr>
                <w:rFonts w:hint="eastAsia" w:ascii="仿宋" w:hAnsi="仿宋" w:eastAsia="仿宋" w:cs="仿宋"/>
                <w:b w:val="0"/>
                <w:bCs/>
                <w:color w:val="auto"/>
                <w:sz w:val="24"/>
                <w:szCs w:val="24"/>
                <w:highlight w:val="none"/>
                <w:lang w:val="en-US" w:eastAsia="zh-CN"/>
              </w:rPr>
              <w:t>）</w:t>
            </w:r>
          </w:p>
        </w:tc>
        <w:tc>
          <w:tcPr>
            <w:tcW w:w="8216"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4.1</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须在签订合同之日起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rPr>
              <w:t>天内向采购人提供</w:t>
            </w:r>
            <w:r>
              <w:rPr>
                <w:rFonts w:hint="eastAsia" w:ascii="仿宋" w:hAnsi="仿宋" w:eastAsia="仿宋" w:cs="仿宋"/>
                <w:bCs/>
                <w:color w:val="auto"/>
                <w:sz w:val="24"/>
                <w:szCs w:val="24"/>
                <w:highlight w:val="none"/>
              </w:rPr>
              <w:t>提交项目实施计划，双方确认实施计划，进场实施。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18" w:type="dxa"/>
            <w:vMerge w:val="continue"/>
            <w:vAlign w:val="center"/>
          </w:tcPr>
          <w:p>
            <w:pPr>
              <w:jc w:val="center"/>
              <w:rPr>
                <w:rFonts w:hint="eastAsia" w:ascii="仿宋" w:hAnsi="仿宋" w:eastAsia="仿宋" w:cs="仿宋"/>
                <w:b/>
                <w:color w:val="auto"/>
                <w:sz w:val="24"/>
                <w:szCs w:val="24"/>
                <w:highlight w:val="none"/>
              </w:rPr>
            </w:pPr>
          </w:p>
        </w:tc>
        <w:tc>
          <w:tcPr>
            <w:tcW w:w="1131" w:type="dxa"/>
            <w:vMerge w:val="continue"/>
            <w:vAlign w:val="top"/>
          </w:tcPr>
          <w:p>
            <w:pPr>
              <w:jc w:val="center"/>
              <w:rPr>
                <w:rFonts w:hint="eastAsia" w:ascii="仿宋" w:hAnsi="仿宋" w:eastAsia="仿宋" w:cs="仿宋"/>
                <w:b w:val="0"/>
                <w:bCs/>
                <w:color w:val="auto"/>
                <w:sz w:val="24"/>
                <w:szCs w:val="24"/>
                <w:highlight w:val="none"/>
              </w:rPr>
            </w:pPr>
          </w:p>
        </w:tc>
        <w:tc>
          <w:tcPr>
            <w:tcW w:w="8216" w:type="dxa"/>
            <w:vAlign w:val="center"/>
          </w:tcPr>
          <w:p>
            <w:pPr>
              <w:spacing w:line="360" w:lineRule="exac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4.2</w:t>
            </w:r>
            <w:r>
              <w:rPr>
                <w:rFonts w:hint="eastAsia" w:ascii="仿宋" w:hAnsi="仿宋" w:eastAsia="仿宋" w:cs="仿宋"/>
                <w:bCs/>
                <w:color w:val="auto"/>
                <w:sz w:val="24"/>
                <w:szCs w:val="24"/>
                <w:highlight w:val="none"/>
              </w:rPr>
              <w:t>在广东省内有售后服务机构，并提供其服务机构的证明材料及详细的地址、联系方式。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 w:type="dxa"/>
            <w:vMerge w:val="continue"/>
            <w:vAlign w:val="center"/>
          </w:tcPr>
          <w:p>
            <w:pPr>
              <w:jc w:val="center"/>
              <w:rPr>
                <w:rFonts w:hint="eastAsia" w:ascii="仿宋" w:hAnsi="仿宋" w:eastAsia="仿宋" w:cs="仿宋"/>
                <w:b/>
                <w:color w:val="auto"/>
                <w:sz w:val="24"/>
                <w:szCs w:val="24"/>
                <w:highlight w:val="none"/>
              </w:rPr>
            </w:pPr>
          </w:p>
        </w:tc>
        <w:tc>
          <w:tcPr>
            <w:tcW w:w="1131" w:type="dxa"/>
            <w:vMerge w:val="continue"/>
            <w:vAlign w:val="top"/>
          </w:tcPr>
          <w:p>
            <w:pPr>
              <w:jc w:val="center"/>
              <w:rPr>
                <w:rFonts w:hint="eastAsia" w:ascii="仿宋" w:hAnsi="仿宋" w:eastAsia="仿宋" w:cs="仿宋"/>
                <w:b w:val="0"/>
                <w:bCs/>
                <w:color w:val="auto"/>
                <w:sz w:val="24"/>
                <w:szCs w:val="24"/>
                <w:highlight w:val="none"/>
              </w:rPr>
            </w:pPr>
          </w:p>
        </w:tc>
        <w:tc>
          <w:tcPr>
            <w:tcW w:w="8216" w:type="dxa"/>
            <w:vAlign w:val="center"/>
          </w:tcPr>
          <w:p>
            <w:pPr>
              <w:tabs>
                <w:tab w:val="left" w:pos="1260"/>
              </w:tabs>
              <w:spacing w:line="360" w:lineRule="exac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4.3</w:t>
            </w:r>
            <w:r>
              <w:rPr>
                <w:rFonts w:hint="eastAsia" w:ascii="仿宋" w:hAnsi="仿宋" w:eastAsia="仿宋" w:cs="仿宋"/>
                <w:color w:val="auto"/>
                <w:sz w:val="24"/>
                <w:szCs w:val="24"/>
                <w:highlight w:val="none"/>
              </w:rPr>
              <w:t>验收时提供国家认可第三方性能检测报告及计量检测报告，相关费用由中标商支付。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18" w:type="dxa"/>
            <w:vMerge w:val="restart"/>
            <w:vAlign w:val="center"/>
          </w:tcPr>
          <w:p>
            <w:pPr>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5</w:t>
            </w:r>
          </w:p>
        </w:tc>
        <w:tc>
          <w:tcPr>
            <w:tcW w:w="1131" w:type="dxa"/>
            <w:vMerge w:val="restart"/>
            <w:vAlign w:val="center"/>
          </w:tcPr>
          <w:p>
            <w:pPr>
              <w:spacing w:line="36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培训</w:t>
            </w:r>
          </w:p>
        </w:tc>
        <w:tc>
          <w:tcPr>
            <w:tcW w:w="8216" w:type="dxa"/>
            <w:vAlign w:val="top"/>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安排专业人员免费在现场对采购单位临床操作人员进行专业的培训，并对维修工程师进行维护、维修培训。保证使用人员能够熟练掌握各种设备和软件等常规使用方法，以及小故障的判断与解决</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18" w:type="dxa"/>
            <w:vMerge w:val="continue"/>
            <w:vAlign w:val="center"/>
          </w:tcPr>
          <w:p>
            <w:pPr>
              <w:jc w:val="center"/>
              <w:rPr>
                <w:rFonts w:hint="eastAsia" w:ascii="仿宋" w:hAnsi="仿宋" w:eastAsia="仿宋" w:cs="仿宋"/>
                <w:b/>
                <w:color w:val="auto"/>
                <w:sz w:val="24"/>
                <w:szCs w:val="24"/>
                <w:highlight w:val="none"/>
                <w:lang w:val="en-US" w:eastAsia="zh-CN"/>
              </w:rPr>
            </w:pPr>
          </w:p>
        </w:tc>
        <w:tc>
          <w:tcPr>
            <w:tcW w:w="1131" w:type="dxa"/>
            <w:vMerge w:val="continue"/>
            <w:vAlign w:val="center"/>
          </w:tcPr>
          <w:p>
            <w:pPr>
              <w:rPr>
                <w:rFonts w:hint="eastAsia" w:ascii="仿宋" w:hAnsi="仿宋" w:eastAsia="仿宋" w:cs="仿宋"/>
                <w:color w:val="auto"/>
                <w:sz w:val="24"/>
                <w:szCs w:val="24"/>
                <w:highlight w:val="none"/>
              </w:rPr>
            </w:pPr>
          </w:p>
        </w:tc>
        <w:tc>
          <w:tcPr>
            <w:tcW w:w="8216" w:type="dxa"/>
            <w:vAlign w:val="top"/>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 现场培训：投标供应商应提供现场技术培训，保证使用人员正常操作设备的各种功能。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65" w:type="dxa"/>
            <w:gridSpan w:val="3"/>
          </w:tcPr>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18" w:type="dxa"/>
          </w:tcPr>
          <w:p>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w:t>
            </w:r>
          </w:p>
        </w:tc>
        <w:tc>
          <w:tcPr>
            <w:tcW w:w="1131" w:type="dxa"/>
          </w:tcPr>
          <w:p>
            <w:pPr>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免费保修期外售后服务</w:t>
            </w:r>
          </w:p>
        </w:tc>
        <w:tc>
          <w:tcPr>
            <w:tcW w:w="8216" w:type="dxa"/>
          </w:tcPr>
          <w:p>
            <w:pPr>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rPr>
              <w:t>免费质保期后继续支持维修，并按不超过合同总金额10%收取维保费。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65" w:type="dxa"/>
            <w:gridSpan w:val="3"/>
          </w:tcPr>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18" w:type="dxa"/>
            <w:vMerge w:val="restart"/>
            <w:vAlign w:val="center"/>
          </w:tcPr>
          <w:p>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w:t>
            </w:r>
          </w:p>
        </w:tc>
        <w:tc>
          <w:tcPr>
            <w:tcW w:w="1131" w:type="dxa"/>
            <w:vMerge w:val="restar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关于交货</w:t>
            </w:r>
          </w:p>
        </w:tc>
        <w:tc>
          <w:tcPr>
            <w:tcW w:w="8216" w:type="dxa"/>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★1.1服务期限：</w:t>
            </w:r>
            <w:r>
              <w:rPr>
                <w:rFonts w:hint="eastAsia" w:ascii="仿宋" w:hAnsi="仿宋" w:eastAsia="仿宋" w:cs="仿宋"/>
                <w:bCs/>
                <w:color w:val="auto"/>
                <w:sz w:val="24"/>
                <w:szCs w:val="24"/>
                <w:highlight w:val="none"/>
                <w:lang w:val="en-US" w:eastAsia="zh-CN"/>
              </w:rPr>
              <w:t>系统</w:t>
            </w:r>
            <w:r>
              <w:rPr>
                <w:rFonts w:hint="eastAsia" w:ascii="仿宋" w:hAnsi="仿宋" w:eastAsia="仿宋" w:cs="仿宋"/>
                <w:bCs/>
                <w:color w:val="auto"/>
                <w:sz w:val="24"/>
                <w:szCs w:val="24"/>
                <w:highlight w:val="none"/>
              </w:rPr>
              <w:t>安装调试、验收合格之日起</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年或以上。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18" w:type="dxa"/>
            <w:vMerge w:val="continue"/>
            <w:vAlign w:val="center"/>
          </w:tcPr>
          <w:p>
            <w:pPr>
              <w:jc w:val="center"/>
              <w:rPr>
                <w:rFonts w:hint="eastAsia" w:ascii="仿宋" w:hAnsi="仿宋" w:eastAsia="仿宋" w:cs="仿宋"/>
                <w:b/>
                <w:color w:val="auto"/>
                <w:sz w:val="24"/>
                <w:szCs w:val="24"/>
                <w:highlight w:val="none"/>
                <w:lang w:val="en-US" w:eastAsia="zh-CN"/>
              </w:rPr>
            </w:pPr>
          </w:p>
        </w:tc>
        <w:tc>
          <w:tcPr>
            <w:tcW w:w="1131" w:type="dxa"/>
            <w:vMerge w:val="continue"/>
            <w:vAlign w:val="center"/>
          </w:tcPr>
          <w:p>
            <w:pPr>
              <w:jc w:val="center"/>
              <w:rPr>
                <w:rFonts w:hint="eastAsia" w:ascii="仿宋" w:hAnsi="仿宋" w:eastAsia="仿宋" w:cs="仿宋"/>
                <w:color w:val="auto"/>
                <w:sz w:val="24"/>
                <w:szCs w:val="24"/>
                <w:highlight w:val="none"/>
              </w:rPr>
            </w:pPr>
          </w:p>
        </w:tc>
        <w:tc>
          <w:tcPr>
            <w:tcW w:w="8216" w:type="dxa"/>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交货期：合同签订后90天内完成软件部署、客户端安装调试、培训、系统运行。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18" w:type="dxa"/>
            <w:vMerge w:val="continue"/>
            <w:vAlign w:val="center"/>
          </w:tcPr>
          <w:p>
            <w:pPr>
              <w:jc w:val="center"/>
              <w:rPr>
                <w:rFonts w:hint="eastAsia" w:ascii="仿宋" w:hAnsi="仿宋" w:eastAsia="仿宋" w:cs="仿宋"/>
                <w:b/>
                <w:color w:val="auto"/>
                <w:sz w:val="24"/>
                <w:szCs w:val="24"/>
                <w:highlight w:val="none"/>
              </w:rPr>
            </w:pPr>
          </w:p>
        </w:tc>
        <w:tc>
          <w:tcPr>
            <w:tcW w:w="1131" w:type="dxa"/>
            <w:vMerge w:val="continue"/>
            <w:vAlign w:val="center"/>
          </w:tcPr>
          <w:p>
            <w:pPr>
              <w:jc w:val="center"/>
              <w:rPr>
                <w:rFonts w:hint="eastAsia" w:ascii="仿宋" w:hAnsi="仿宋" w:eastAsia="仿宋" w:cs="仿宋"/>
                <w:color w:val="auto"/>
                <w:sz w:val="24"/>
                <w:szCs w:val="24"/>
                <w:highlight w:val="none"/>
              </w:rPr>
            </w:pPr>
          </w:p>
        </w:tc>
        <w:tc>
          <w:tcPr>
            <w:tcW w:w="8216" w:type="dxa"/>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商品运输：合同中所有的商品均须由中标人自行运往采购单位指定地点，不论商品从何处购置、采用何种方式运输，采购单位不承担任何责任及相关费用。中标人应自行处理商品质量和数量短缺等问题。中标人应委派技术人员进行现场安装、调试，并提供货物安装调试的一切技术支持。安装调试的具体时间由采购人提前</w:t>
            </w:r>
            <w:r>
              <w:rPr>
                <w:rFonts w:hint="eastAsia" w:ascii="仿宋" w:hAnsi="仿宋" w:eastAsia="仿宋" w:cs="仿宋"/>
                <w:bCs/>
                <w:color w:val="auto"/>
                <w:sz w:val="24"/>
                <w:szCs w:val="24"/>
                <w:highlight w:val="none"/>
                <w:u w:val="single"/>
              </w:rPr>
              <w:t>3</w:t>
            </w:r>
            <w:r>
              <w:rPr>
                <w:rFonts w:hint="eastAsia" w:ascii="仿宋" w:hAnsi="仿宋" w:eastAsia="仿宋" w:cs="仿宋"/>
                <w:bCs/>
                <w:color w:val="auto"/>
                <w:sz w:val="24"/>
                <w:szCs w:val="24"/>
                <w:highlight w:val="none"/>
              </w:rPr>
              <w:t>天通知中标人。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918" w:type="dxa"/>
            <w:vMerge w:val="continue"/>
            <w:vAlign w:val="center"/>
          </w:tcPr>
          <w:p>
            <w:pPr>
              <w:jc w:val="center"/>
              <w:rPr>
                <w:rFonts w:hint="eastAsia" w:ascii="仿宋" w:hAnsi="仿宋" w:eastAsia="仿宋" w:cs="仿宋"/>
                <w:b/>
                <w:color w:val="auto"/>
                <w:sz w:val="24"/>
                <w:szCs w:val="24"/>
                <w:highlight w:val="none"/>
              </w:rPr>
            </w:pPr>
          </w:p>
        </w:tc>
        <w:tc>
          <w:tcPr>
            <w:tcW w:w="1131" w:type="dxa"/>
            <w:vMerge w:val="continue"/>
            <w:vAlign w:val="center"/>
          </w:tcPr>
          <w:p>
            <w:pPr>
              <w:jc w:val="center"/>
              <w:rPr>
                <w:rFonts w:hint="eastAsia" w:ascii="仿宋" w:hAnsi="仿宋" w:eastAsia="仿宋" w:cs="仿宋"/>
                <w:color w:val="auto"/>
                <w:sz w:val="24"/>
                <w:szCs w:val="24"/>
                <w:highlight w:val="none"/>
              </w:rPr>
            </w:pPr>
          </w:p>
        </w:tc>
        <w:tc>
          <w:tcPr>
            <w:tcW w:w="8216" w:type="dxa"/>
          </w:tcPr>
          <w:p>
            <w:pPr>
              <w:spacing w:line="3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交货（具体）地点：产品交付、检验、安装使用地点为采购人指定地点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18" w:type="dxa"/>
            <w:vMerge w:val="continue"/>
            <w:vAlign w:val="center"/>
          </w:tcPr>
          <w:p>
            <w:pPr>
              <w:jc w:val="center"/>
              <w:rPr>
                <w:rFonts w:hint="eastAsia" w:ascii="仿宋" w:hAnsi="仿宋" w:eastAsia="仿宋" w:cs="仿宋"/>
                <w:b/>
                <w:color w:val="auto"/>
                <w:sz w:val="24"/>
                <w:szCs w:val="24"/>
                <w:highlight w:val="none"/>
              </w:rPr>
            </w:pPr>
          </w:p>
        </w:tc>
        <w:tc>
          <w:tcPr>
            <w:tcW w:w="1131" w:type="dxa"/>
            <w:vMerge w:val="continue"/>
            <w:vAlign w:val="center"/>
          </w:tcPr>
          <w:p>
            <w:pPr>
              <w:jc w:val="center"/>
              <w:rPr>
                <w:rFonts w:hint="eastAsia" w:ascii="仿宋" w:hAnsi="仿宋" w:eastAsia="仿宋" w:cs="仿宋"/>
                <w:color w:val="auto"/>
                <w:sz w:val="24"/>
                <w:szCs w:val="24"/>
                <w:highlight w:val="none"/>
              </w:rPr>
            </w:pPr>
          </w:p>
        </w:tc>
        <w:tc>
          <w:tcPr>
            <w:tcW w:w="8216" w:type="dxa"/>
          </w:tcPr>
          <w:p>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bCs/>
                <w:color w:val="auto"/>
                <w:sz w:val="24"/>
                <w:szCs w:val="24"/>
                <w:highlight w:val="none"/>
              </w:rPr>
              <w:t>供应商应提供全套、完整的书面技术资料</w:t>
            </w:r>
            <w:r>
              <w:rPr>
                <w:rFonts w:hint="eastAsia" w:ascii="仿宋" w:hAnsi="仿宋" w:eastAsia="仿宋" w:cs="仿宋"/>
                <w:bCs/>
                <w:color w:val="auto"/>
                <w:sz w:val="24"/>
                <w:szCs w:val="24"/>
                <w:highlight w:val="none"/>
                <w:lang w:val="en-US" w:eastAsia="zh-CN"/>
              </w:rPr>
              <w:t>包括但</w:t>
            </w:r>
            <w:r>
              <w:rPr>
                <w:rFonts w:hint="eastAsia" w:ascii="仿宋" w:hAnsi="仿宋" w:eastAsia="仿宋" w:cs="仿宋"/>
                <w:color w:val="auto"/>
                <w:sz w:val="24"/>
                <w:szCs w:val="24"/>
                <w:highlight w:val="none"/>
              </w:rPr>
              <w:t>不限于如下技术文件和资料：</w:t>
            </w:r>
          </w:p>
          <w:p>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1.5.1</w:t>
            </w:r>
            <w:r>
              <w:rPr>
                <w:rFonts w:hint="eastAsia" w:ascii="仿宋" w:hAnsi="仿宋" w:eastAsia="仿宋" w:cs="仿宋"/>
                <w:color w:val="auto"/>
                <w:sz w:val="24"/>
                <w:szCs w:val="24"/>
                <w:highlight w:val="none"/>
              </w:rPr>
              <w:t>产品安装、操作和维修保养手册；</w:t>
            </w:r>
          </w:p>
          <w:p>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1.5.2</w:t>
            </w:r>
            <w:r>
              <w:rPr>
                <w:rFonts w:hint="eastAsia" w:ascii="仿宋" w:hAnsi="仿宋" w:eastAsia="仿宋" w:cs="仿宋"/>
                <w:color w:val="auto"/>
                <w:sz w:val="24"/>
                <w:szCs w:val="24"/>
                <w:highlight w:val="none"/>
              </w:rPr>
              <w:t>产品使用说明书；</w:t>
            </w:r>
          </w:p>
          <w:p>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1.5.3</w:t>
            </w:r>
            <w:r>
              <w:rPr>
                <w:rFonts w:hint="eastAsia" w:ascii="仿宋" w:hAnsi="仿宋" w:eastAsia="仿宋" w:cs="仿宋"/>
                <w:color w:val="auto"/>
                <w:sz w:val="24"/>
                <w:szCs w:val="24"/>
                <w:highlight w:val="none"/>
              </w:rPr>
              <w:t>产品出厂检验合格证；</w:t>
            </w:r>
          </w:p>
          <w:p>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1.5.4</w:t>
            </w:r>
            <w:r>
              <w:rPr>
                <w:rFonts w:hint="eastAsia" w:ascii="仿宋" w:hAnsi="仿宋" w:eastAsia="仿宋" w:cs="仿宋"/>
                <w:color w:val="auto"/>
                <w:sz w:val="24"/>
                <w:szCs w:val="24"/>
                <w:highlight w:val="none"/>
              </w:rPr>
              <w:t>产品到货清单；</w:t>
            </w:r>
          </w:p>
          <w:p>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1.5.5</w:t>
            </w:r>
            <w:r>
              <w:rPr>
                <w:rFonts w:hint="eastAsia" w:ascii="仿宋" w:hAnsi="仿宋" w:eastAsia="仿宋" w:cs="仿宋"/>
                <w:color w:val="auto"/>
                <w:sz w:val="24"/>
                <w:szCs w:val="24"/>
                <w:highlight w:val="none"/>
              </w:rPr>
              <w:t>产品保修证明。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918" w:type="dxa"/>
            <w:vMerge w:val="restart"/>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1131" w:type="dxa"/>
            <w:vMerge w:val="restar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关于验收</w:t>
            </w:r>
          </w:p>
        </w:tc>
        <w:tc>
          <w:tcPr>
            <w:tcW w:w="8216" w:type="dxa"/>
          </w:tcPr>
          <w:p>
            <w:pPr>
              <w:spacing w:line="3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2.1</w:t>
            </w:r>
            <w:r>
              <w:rPr>
                <w:rFonts w:hint="eastAsia" w:ascii="仿宋" w:hAnsi="仿宋" w:eastAsia="仿宋" w:cs="仿宋"/>
                <w:bCs/>
                <w:color w:val="auto"/>
                <w:sz w:val="24"/>
                <w:szCs w:val="24"/>
                <w:highlight w:val="none"/>
              </w:rPr>
              <w:t>中标人交付的</w:t>
            </w:r>
            <w:r>
              <w:rPr>
                <w:rFonts w:hint="eastAsia" w:ascii="仿宋" w:hAnsi="仿宋" w:eastAsia="仿宋" w:cs="仿宋"/>
                <w:color w:val="auto"/>
                <w:sz w:val="24"/>
                <w:szCs w:val="24"/>
                <w:highlight w:val="none"/>
                <w:u w:val="single"/>
                <w:lang w:val="en-US" w:eastAsia="zh-CN"/>
              </w:rPr>
              <w:t xml:space="preserve">    门诊分诊信息系统  </w:t>
            </w:r>
            <w:r>
              <w:rPr>
                <w:rFonts w:hint="eastAsia" w:ascii="仿宋" w:hAnsi="仿宋" w:eastAsia="仿宋" w:cs="仿宋"/>
                <w:bCs/>
                <w:color w:val="auto"/>
                <w:sz w:val="24"/>
                <w:szCs w:val="24"/>
                <w:highlight w:val="none"/>
              </w:rPr>
              <w:t>制作及安装应当完全符合采购人要求的设计方案、安装地点、材质、数量和规格，中标人不得少提供货物。中标人提供的</w:t>
            </w:r>
            <w:r>
              <w:rPr>
                <w:rFonts w:hint="eastAsia" w:ascii="仿宋" w:hAnsi="仿宋" w:eastAsia="仿宋" w:cs="仿宋"/>
                <w:color w:val="auto"/>
                <w:sz w:val="24"/>
                <w:szCs w:val="24"/>
                <w:highlight w:val="none"/>
                <w:u w:val="single"/>
                <w:lang w:val="en-US" w:eastAsia="zh-CN"/>
              </w:rPr>
              <w:t xml:space="preserve">  门诊分诊信息系统 </w:t>
            </w:r>
            <w:r>
              <w:rPr>
                <w:rFonts w:hint="eastAsia" w:ascii="仿宋" w:hAnsi="仿宋" w:eastAsia="仿宋" w:cs="仿宋"/>
                <w:bCs/>
                <w:color w:val="auto"/>
                <w:sz w:val="24"/>
                <w:szCs w:val="24"/>
                <w:highlight w:val="none"/>
              </w:rPr>
              <w:t>制作及安装不符合招投标文件和合同规定的，采购人有权拒绝验收，由此引起的风险及费用由</w:t>
            </w:r>
            <w:r>
              <w:rPr>
                <w:rFonts w:hint="eastAsia" w:ascii="仿宋" w:hAnsi="仿宋" w:eastAsia="仿宋" w:cs="仿宋"/>
                <w:bCs/>
                <w:color w:val="auto"/>
                <w:sz w:val="24"/>
                <w:szCs w:val="24"/>
                <w:highlight w:val="none"/>
                <w:lang w:val="en-US" w:eastAsia="zh-CN"/>
              </w:rPr>
              <w:t>中标人</w:t>
            </w:r>
            <w:r>
              <w:rPr>
                <w:rFonts w:hint="eastAsia" w:ascii="仿宋" w:hAnsi="仿宋" w:eastAsia="仿宋" w:cs="仿宋"/>
                <w:bCs/>
                <w:color w:val="auto"/>
                <w:sz w:val="24"/>
                <w:szCs w:val="24"/>
                <w:highlight w:val="none"/>
              </w:rPr>
              <w:t>承担。</w:t>
            </w:r>
          </w:p>
          <w:p>
            <w:pPr>
              <w:spacing w:line="340" w:lineRule="exact"/>
              <w:rPr>
                <w:rFonts w:hint="eastAsia" w:ascii="仿宋" w:hAnsi="仿宋" w:eastAsia="仿宋" w:cs="仿宋"/>
                <w:bCs/>
                <w:color w:val="auto"/>
                <w:sz w:val="24"/>
                <w:szCs w:val="24"/>
                <w:highlight w:val="none"/>
              </w:rPr>
            </w:pPr>
            <w:r>
              <w:rPr>
                <w:rFonts w:hint="eastAsia" w:ascii="仿宋" w:hAnsi="仿宋" w:eastAsia="仿宋" w:cs="仿宋"/>
                <w:b/>
                <w:bCs w:val="0"/>
                <w:color w:val="auto"/>
                <w:sz w:val="24"/>
                <w:szCs w:val="24"/>
                <w:highlight w:val="none"/>
                <w:lang w:val="en-US" w:eastAsia="zh-CN"/>
              </w:rPr>
              <w:t>如有检测要求的可选</w:t>
            </w:r>
            <w:r>
              <w:rPr>
                <w:rFonts w:hint="eastAsia" w:ascii="仿宋" w:hAnsi="仿宋" w:eastAsia="仿宋" w:cs="仿宋"/>
                <w:bCs/>
                <w:color w:val="auto"/>
                <w:sz w:val="24"/>
                <w:szCs w:val="24"/>
                <w:highlight w:val="none"/>
              </w:rPr>
              <w:t>人签发</w:t>
            </w:r>
            <w:r>
              <w:rPr>
                <w:rFonts w:hint="eastAsia" w:ascii="仿宋" w:hAnsi="仿宋" w:eastAsia="仿宋" w:cs="仿宋"/>
                <w:color w:val="auto"/>
                <w:sz w:val="24"/>
                <w:szCs w:val="24"/>
                <w:highlight w:val="none"/>
                <w:u w:val="single"/>
                <w:lang w:val="en-US" w:eastAsia="zh-CN"/>
              </w:rPr>
              <w:t xml:space="preserve"> 门诊分诊信息系统 </w:t>
            </w:r>
            <w:r>
              <w:rPr>
                <w:rFonts w:hint="eastAsia" w:ascii="仿宋" w:hAnsi="仿宋" w:eastAsia="仿宋" w:cs="仿宋"/>
                <w:bCs/>
                <w:color w:val="auto"/>
                <w:sz w:val="24"/>
                <w:szCs w:val="24"/>
                <w:highlight w:val="none"/>
              </w:rPr>
              <w:t>验收报告</w:t>
            </w:r>
            <w:r>
              <w:rPr>
                <w:rFonts w:hint="eastAsia" w:ascii="仿宋" w:hAnsi="仿宋" w:eastAsia="仿宋" w:cs="仿宋"/>
                <w:bCs/>
                <w:color w:val="auto"/>
                <w:sz w:val="24"/>
                <w:szCs w:val="24"/>
                <w:highlight w:val="none"/>
                <w:lang w:val="en-US" w:eastAsia="zh-CN"/>
              </w:rPr>
              <w:t>/送货单</w:t>
            </w:r>
            <w:r>
              <w:rPr>
                <w:rFonts w:hint="eastAsia" w:ascii="仿宋" w:hAnsi="仿宋" w:eastAsia="仿宋" w:cs="仿宋"/>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918" w:type="dxa"/>
            <w:vMerge w:val="continue"/>
            <w:vAlign w:val="center"/>
          </w:tcPr>
          <w:p>
            <w:pPr>
              <w:spacing w:line="340" w:lineRule="exact"/>
              <w:rPr>
                <w:rFonts w:hint="eastAsia" w:ascii="仿宋" w:hAnsi="仿宋" w:eastAsia="仿宋" w:cs="仿宋"/>
                <w:color w:val="auto"/>
                <w:sz w:val="24"/>
                <w:szCs w:val="24"/>
                <w:highlight w:val="none"/>
              </w:rPr>
            </w:pPr>
          </w:p>
        </w:tc>
        <w:tc>
          <w:tcPr>
            <w:tcW w:w="1131" w:type="dxa"/>
            <w:vMerge w:val="continue"/>
            <w:vAlign w:val="center"/>
          </w:tcPr>
          <w:p>
            <w:pPr>
              <w:spacing w:line="340" w:lineRule="exact"/>
              <w:rPr>
                <w:rFonts w:hint="eastAsia" w:ascii="仿宋" w:hAnsi="仿宋" w:eastAsia="仿宋" w:cs="仿宋"/>
                <w:color w:val="auto"/>
                <w:sz w:val="24"/>
                <w:szCs w:val="24"/>
                <w:highlight w:val="none"/>
              </w:rPr>
            </w:pPr>
          </w:p>
        </w:tc>
        <w:tc>
          <w:tcPr>
            <w:tcW w:w="8216" w:type="dxa"/>
          </w:tcPr>
          <w:p>
            <w:pPr>
              <w:spacing w:line="3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由</w:t>
            </w:r>
            <w:r>
              <w:rPr>
                <w:rFonts w:hint="eastAsia" w:ascii="仿宋" w:hAnsi="仿宋" w:eastAsia="仿宋" w:cs="仿宋"/>
                <w:bCs/>
                <w:color w:val="auto"/>
                <w:sz w:val="24"/>
                <w:szCs w:val="24"/>
                <w:highlight w:val="none"/>
                <w:lang w:val="en-US" w:eastAsia="zh-CN"/>
              </w:rPr>
              <w:t>采购</w:t>
            </w:r>
            <w:r>
              <w:rPr>
                <w:rFonts w:hint="eastAsia" w:ascii="仿宋" w:hAnsi="仿宋" w:eastAsia="仿宋" w:cs="仿宋"/>
                <w:bCs/>
                <w:color w:val="auto"/>
                <w:sz w:val="24"/>
                <w:szCs w:val="24"/>
                <w:highlight w:val="none"/>
              </w:rPr>
              <w:t>人与中标人双方共同对</w:t>
            </w:r>
            <w:r>
              <w:rPr>
                <w:rFonts w:hint="eastAsia" w:ascii="仿宋" w:hAnsi="仿宋" w:eastAsia="仿宋" w:cs="仿宋"/>
                <w:color w:val="auto"/>
                <w:sz w:val="24"/>
                <w:szCs w:val="24"/>
                <w:highlight w:val="none"/>
                <w:u w:val="single"/>
                <w:lang w:val="en-US" w:eastAsia="zh-CN"/>
              </w:rPr>
              <w:t xml:space="preserve">   门诊分诊信息系统 </w:t>
            </w:r>
            <w:r>
              <w:rPr>
                <w:rFonts w:hint="eastAsia" w:ascii="仿宋" w:hAnsi="仿宋" w:eastAsia="仿宋" w:cs="仿宋"/>
                <w:bCs/>
                <w:color w:val="auto"/>
                <w:sz w:val="24"/>
                <w:szCs w:val="24"/>
                <w:highlight w:val="none"/>
              </w:rPr>
              <w:t>进行验收，若验收不合格则采购人有权退货，中标人应无条件退换货。验收合格后交付采购人使用。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918" w:type="dxa"/>
            <w:vMerge w:val="continue"/>
            <w:vAlign w:val="center"/>
          </w:tcPr>
          <w:p>
            <w:pPr>
              <w:spacing w:line="340" w:lineRule="exact"/>
              <w:rPr>
                <w:rFonts w:hint="eastAsia" w:ascii="仿宋" w:hAnsi="仿宋" w:eastAsia="仿宋" w:cs="仿宋"/>
                <w:bCs/>
                <w:color w:val="auto"/>
                <w:sz w:val="24"/>
                <w:szCs w:val="24"/>
                <w:highlight w:val="none"/>
              </w:rPr>
            </w:pPr>
          </w:p>
        </w:tc>
        <w:tc>
          <w:tcPr>
            <w:tcW w:w="1131" w:type="dxa"/>
            <w:vMerge w:val="continue"/>
            <w:vAlign w:val="center"/>
          </w:tcPr>
          <w:p>
            <w:pPr>
              <w:spacing w:line="340" w:lineRule="exact"/>
              <w:rPr>
                <w:rFonts w:hint="eastAsia" w:ascii="仿宋" w:hAnsi="仿宋" w:eastAsia="仿宋" w:cs="仿宋"/>
                <w:bCs/>
                <w:color w:val="auto"/>
                <w:sz w:val="24"/>
                <w:szCs w:val="24"/>
                <w:highlight w:val="none"/>
              </w:rPr>
            </w:pPr>
          </w:p>
        </w:tc>
        <w:tc>
          <w:tcPr>
            <w:tcW w:w="8216" w:type="dxa"/>
          </w:tcPr>
          <w:p>
            <w:pPr>
              <w:spacing w:line="3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当满足以下条件时，采购人才向中标人签发验收报告</w:t>
            </w:r>
            <w:r>
              <w:rPr>
                <w:rFonts w:hint="eastAsia" w:ascii="仿宋" w:hAnsi="仿宋" w:eastAsia="仿宋" w:cs="仿宋"/>
                <w:bCs/>
                <w:color w:val="auto"/>
                <w:sz w:val="24"/>
                <w:szCs w:val="24"/>
                <w:highlight w:val="none"/>
                <w:lang w:val="en-US" w:eastAsia="zh-CN"/>
              </w:rPr>
              <w:t>/送货单</w:t>
            </w:r>
            <w:r>
              <w:rPr>
                <w:rFonts w:hint="eastAsia" w:ascii="仿宋" w:hAnsi="仿宋" w:eastAsia="仿宋" w:cs="仿宋"/>
                <w:bCs/>
                <w:color w:val="auto"/>
                <w:sz w:val="24"/>
                <w:szCs w:val="24"/>
                <w:highlight w:val="none"/>
              </w:rPr>
              <w:t>：</w:t>
            </w:r>
          </w:p>
          <w:p>
            <w:pPr>
              <w:spacing w:line="3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2.3.1</w:t>
            </w:r>
            <w:r>
              <w:rPr>
                <w:rFonts w:hint="eastAsia" w:ascii="仿宋" w:hAnsi="仿宋" w:eastAsia="仿宋" w:cs="仿宋"/>
                <w:bCs/>
                <w:color w:val="auto"/>
                <w:sz w:val="24"/>
                <w:szCs w:val="24"/>
                <w:highlight w:val="none"/>
              </w:rPr>
              <w:t>中标人已按照合同规定提供了全部产品及完整的技术资料。</w:t>
            </w:r>
          </w:p>
          <w:p>
            <w:pPr>
              <w:spacing w:line="3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2.3.2</w:t>
            </w:r>
            <w:r>
              <w:rPr>
                <w:rFonts w:hint="eastAsia" w:ascii="仿宋" w:hAnsi="仿宋" w:eastAsia="仿宋" w:cs="仿宋"/>
                <w:bCs/>
                <w:color w:val="auto"/>
                <w:sz w:val="24"/>
                <w:szCs w:val="24"/>
                <w:highlight w:val="none"/>
              </w:rPr>
              <w:t>货物符合招标文件技术规格书的要求，性能满足要求。</w:t>
            </w:r>
          </w:p>
          <w:p>
            <w:pPr>
              <w:spacing w:line="3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2.3.3</w:t>
            </w:r>
            <w:r>
              <w:rPr>
                <w:rFonts w:hint="eastAsia" w:ascii="仿宋" w:hAnsi="仿宋" w:eastAsia="仿宋" w:cs="仿宋"/>
                <w:bCs/>
                <w:color w:val="auto"/>
                <w:sz w:val="24"/>
                <w:szCs w:val="24"/>
                <w:highlight w:val="none"/>
              </w:rPr>
              <w:t>货物具备产品合格证。</w:t>
            </w:r>
          </w:p>
          <w:p>
            <w:pPr>
              <w:spacing w:line="3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2.3.4</w:t>
            </w:r>
            <w:r>
              <w:rPr>
                <w:rFonts w:hint="eastAsia" w:ascii="仿宋" w:hAnsi="仿宋" w:eastAsia="仿宋" w:cs="仿宋"/>
                <w:bCs/>
                <w:color w:val="auto"/>
                <w:sz w:val="24"/>
                <w:szCs w:val="24"/>
                <w:highlight w:val="none"/>
              </w:rPr>
              <w:t>中标人须在货物验收前向采购人出具主要原材料的购销合同、发票。</w:t>
            </w:r>
          </w:p>
          <w:p>
            <w:pPr>
              <w:spacing w:line="3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2.3.5需检测的需</w:t>
            </w:r>
            <w:r>
              <w:rPr>
                <w:rFonts w:hint="eastAsia" w:ascii="仿宋" w:hAnsi="仿宋" w:eastAsia="仿宋" w:cs="仿宋"/>
                <w:bCs/>
                <w:color w:val="auto"/>
                <w:sz w:val="24"/>
                <w:szCs w:val="24"/>
                <w:highlight w:val="none"/>
              </w:rPr>
              <w:t>按照“</w:t>
            </w:r>
            <w:r>
              <w:rPr>
                <w:rFonts w:hint="eastAsia" w:ascii="仿宋" w:hAnsi="仿宋" w:eastAsia="仿宋" w:cs="仿宋"/>
                <w:bCs/>
                <w:color w:val="auto"/>
                <w:sz w:val="24"/>
                <w:szCs w:val="24"/>
                <w:highlight w:val="none"/>
                <w:lang w:val="en-US" w:eastAsia="zh-CN"/>
              </w:rPr>
              <w:t>招标文件</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要求进行</w:t>
            </w:r>
            <w:r>
              <w:rPr>
                <w:rFonts w:hint="eastAsia" w:ascii="仿宋" w:hAnsi="仿宋" w:eastAsia="仿宋" w:cs="仿宋"/>
                <w:bCs/>
                <w:color w:val="auto"/>
                <w:sz w:val="24"/>
                <w:szCs w:val="24"/>
                <w:highlight w:val="none"/>
              </w:rPr>
              <w:t>抽检</w:t>
            </w:r>
            <w:r>
              <w:rPr>
                <w:rFonts w:hint="eastAsia" w:ascii="仿宋" w:hAnsi="仿宋" w:eastAsia="仿宋" w:cs="仿宋"/>
                <w:bCs/>
                <w:color w:val="auto"/>
                <w:sz w:val="24"/>
                <w:szCs w:val="24"/>
                <w:highlight w:val="none"/>
                <w:lang w:val="en-US" w:eastAsia="zh-CN"/>
              </w:rPr>
              <w:t>或</w:t>
            </w:r>
            <w:r>
              <w:rPr>
                <w:rFonts w:hint="eastAsia" w:ascii="仿宋" w:hAnsi="仿宋" w:eastAsia="仿宋" w:cs="仿宋"/>
                <w:bCs/>
                <w:color w:val="auto"/>
                <w:sz w:val="24"/>
                <w:szCs w:val="24"/>
                <w:highlight w:val="none"/>
              </w:rPr>
              <w:t>检测合格。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18" w:type="dxa"/>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p>
        </w:tc>
        <w:tc>
          <w:tcPr>
            <w:tcW w:w="1131"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付款方式</w:t>
            </w:r>
          </w:p>
        </w:tc>
        <w:tc>
          <w:tcPr>
            <w:tcW w:w="8216"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3.1甲方按照合同金额分 2 期支付</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3.1.1第一次付款，合同签订后，在甲方收到乙方发票</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，甲方向乙方支付合同总额的</w:t>
            </w:r>
            <w:r>
              <w:rPr>
                <w:rFonts w:hint="eastAsia" w:ascii="仿宋" w:hAnsi="仿宋" w:eastAsia="仿宋" w:cs="仿宋"/>
                <w:color w:val="auto"/>
                <w:sz w:val="24"/>
                <w:szCs w:val="24"/>
                <w:highlight w:val="none"/>
                <w:u w:val="single"/>
              </w:rPr>
              <w:t xml:space="preserve"> 40  </w:t>
            </w:r>
            <w:r>
              <w:rPr>
                <w:rFonts w:hint="eastAsia" w:ascii="仿宋" w:hAnsi="仿宋" w:eastAsia="仿宋" w:cs="仿宋"/>
                <w:color w:val="auto"/>
                <w:sz w:val="24"/>
                <w:szCs w:val="24"/>
                <w:highlight w:val="none"/>
              </w:rPr>
              <w:t>%；</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3.1.2第二次付款，安装调试完成后经甲方验收合格，在甲方收到乙方发票</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，甲方向乙方支付合同总额的</w:t>
            </w:r>
            <w:r>
              <w:rPr>
                <w:rFonts w:hint="eastAsia" w:ascii="仿宋" w:hAnsi="仿宋" w:eastAsia="仿宋" w:cs="仿宋"/>
                <w:color w:val="auto"/>
                <w:sz w:val="24"/>
                <w:szCs w:val="24"/>
                <w:highlight w:val="none"/>
                <w:u w:val="single"/>
              </w:rPr>
              <w:t xml:space="preserve"> 60 </w:t>
            </w:r>
            <w:r>
              <w:rPr>
                <w:rFonts w:hint="eastAsia" w:ascii="仿宋" w:hAnsi="仿宋" w:eastAsia="仿宋" w:cs="仿宋"/>
                <w:color w:val="auto"/>
                <w:sz w:val="24"/>
                <w:szCs w:val="24"/>
                <w:highlight w:val="none"/>
              </w:rPr>
              <w:t xml:space="preserve"> %；</w:t>
            </w:r>
          </w:p>
          <w:p>
            <w:pPr>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3.2如为财政资金的按有关规定付款。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18"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w:t>
            </w:r>
          </w:p>
        </w:tc>
        <w:tc>
          <w:tcPr>
            <w:tcW w:w="1131"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关于知识产权</w:t>
            </w:r>
          </w:p>
        </w:tc>
        <w:tc>
          <w:tcPr>
            <w:tcW w:w="8216" w:type="dxa"/>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提供的货物必须是合法厂家生产和经销的原包装产品（包括零配件），必须具备生产日期、厂名、厂址、产品合格证等。</w:t>
            </w:r>
          </w:p>
          <w:p>
            <w:pP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18" w:type="dxa"/>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p>
        </w:tc>
        <w:tc>
          <w:tcPr>
            <w:tcW w:w="1131"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关于商检</w:t>
            </w:r>
          </w:p>
        </w:tc>
        <w:tc>
          <w:tcPr>
            <w:tcW w:w="8216" w:type="dxa"/>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依据相关法律法规要求，如所提供的货物需由国家商检部门进行商检的，商检、检疫费用由中标人承担。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18" w:type="dxa"/>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p>
        </w:tc>
        <w:tc>
          <w:tcPr>
            <w:tcW w:w="1131"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基本要求</w:t>
            </w:r>
          </w:p>
        </w:tc>
        <w:tc>
          <w:tcPr>
            <w:tcW w:w="8216" w:type="dxa"/>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6.1</w:t>
            </w:r>
            <w:r>
              <w:rPr>
                <w:rFonts w:hint="eastAsia" w:ascii="仿宋" w:hAnsi="仿宋" w:eastAsia="仿宋" w:cs="仿宋"/>
                <w:bCs/>
                <w:color w:val="auto"/>
                <w:sz w:val="24"/>
                <w:szCs w:val="24"/>
                <w:highlight w:val="none"/>
              </w:rPr>
              <w:t>每项</w:t>
            </w:r>
            <w:r>
              <w:rPr>
                <w:rFonts w:hint="eastAsia" w:ascii="仿宋" w:hAnsi="仿宋" w:eastAsia="仿宋" w:cs="仿宋"/>
                <w:color w:val="auto"/>
                <w:sz w:val="24"/>
                <w:szCs w:val="24"/>
                <w:highlight w:val="none"/>
                <w:u w:val="single"/>
                <w:lang w:val="en-US" w:eastAsia="zh-CN"/>
              </w:rPr>
              <w:t xml:space="preserve">  门诊分诊信息系统 </w:t>
            </w:r>
            <w:r>
              <w:rPr>
                <w:rFonts w:hint="eastAsia" w:ascii="仿宋" w:hAnsi="仿宋" w:eastAsia="仿宋" w:cs="仿宋"/>
                <w:bCs/>
                <w:color w:val="auto"/>
                <w:sz w:val="24"/>
                <w:szCs w:val="24"/>
                <w:highlight w:val="none"/>
              </w:rPr>
              <w:t>的制作需在采购人规定的时间前完成方案设计、制作及安装。</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6.2</w:t>
            </w:r>
            <w:r>
              <w:rPr>
                <w:rFonts w:hint="eastAsia" w:ascii="仿宋" w:hAnsi="仿宋" w:eastAsia="仿宋" w:cs="仿宋"/>
                <w:bCs/>
                <w:color w:val="auto"/>
                <w:sz w:val="24"/>
                <w:szCs w:val="24"/>
                <w:highlight w:val="none"/>
              </w:rPr>
              <w:t>采购人反复提出修改意见导致中标人工作不能按时完成时，可按延长时间顺延执行</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6.3</w:t>
            </w:r>
            <w:r>
              <w:rPr>
                <w:rFonts w:hint="eastAsia" w:ascii="仿宋" w:hAnsi="仿宋" w:eastAsia="仿宋" w:cs="仿宋"/>
                <w:bCs/>
                <w:color w:val="auto"/>
                <w:sz w:val="24"/>
                <w:szCs w:val="24"/>
                <w:highlight w:val="none"/>
              </w:rPr>
              <w:t>中标人未能按采购合同供货及提供服务给采购人造成的直接损失，按本项目中标金额的5%承担违约责任。</w:t>
            </w:r>
          </w:p>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6.4</w:t>
            </w:r>
            <w:r>
              <w:rPr>
                <w:rFonts w:hint="eastAsia" w:ascii="仿宋" w:hAnsi="仿宋" w:eastAsia="仿宋" w:cs="仿宋"/>
                <w:bCs/>
                <w:color w:val="auto"/>
                <w:sz w:val="24"/>
                <w:szCs w:val="24"/>
                <w:highlight w:val="none"/>
              </w:rPr>
              <w:t>在供货服务期内，如出现用户单位对协议供货、服务等投诉问题，经调查属实，将追究中标人的责任。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65" w:type="dxa"/>
            <w:gridSpan w:val="3"/>
            <w:vAlign w:val="center"/>
          </w:tcPr>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8"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w:t>
            </w:r>
          </w:p>
        </w:tc>
        <w:tc>
          <w:tcPr>
            <w:tcW w:w="1131" w:type="dxa"/>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关于违约</w:t>
            </w:r>
          </w:p>
        </w:tc>
        <w:tc>
          <w:tcPr>
            <w:tcW w:w="8216" w:type="dxa"/>
            <w:vAlign w:val="center"/>
          </w:tcPr>
          <w:p>
            <w:pPr>
              <w:pStyle w:val="8"/>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1.1中标人不能交货的，需偿付不能交货部分货款的20%的违约金并按主管部门相关规定处理。</w:t>
            </w:r>
          </w:p>
          <w:p>
            <w:pPr>
              <w:pStyle w:val="8"/>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1.2由于中标人的原因未能按时供货的，每迟一天罚款合同总额的5‰；如超过供货期30天，将终止合同并通过法律程序对中标人进行索赔。</w:t>
            </w:r>
          </w:p>
          <w:p>
            <w:pPr>
              <w:pStyle w:val="8"/>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1.3 由于中标人的原因，在货到一周内未进行安装调试或安装调试时间超过正常要求，按每超过一天罚款合同总额的5‰或按实际损失罚款。情节严重者，将依法律程序对供应商进行索赔。</w:t>
            </w:r>
          </w:p>
          <w:p>
            <w:pPr>
              <w:pStyle w:val="8"/>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bidi="ar-SA"/>
              </w:rPr>
              <w:t>1.4 中标人所交付产品不符合其投标承诺的或在投标阶段为了中标而盲目虚假承诺、低价恶性竞争，在履约阶段则通过偷工减料、以次充好而获取利润的，将扣除货款并列入黑名单，3年内不能参与我院招标采购。并上报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918" w:type="dxa"/>
            <w:vMerge w:val="restar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31" w:type="dxa"/>
            <w:vMerge w:val="restart"/>
            <w:vAlign w:val="center"/>
          </w:tcPr>
          <w:p>
            <w:pPr>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关于生产</w:t>
            </w:r>
          </w:p>
        </w:tc>
        <w:tc>
          <w:tcPr>
            <w:tcW w:w="8216" w:type="dxa"/>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招标文件</w:t>
            </w:r>
            <w:r>
              <w:rPr>
                <w:rFonts w:hint="eastAsia" w:ascii="仿宋" w:hAnsi="仿宋" w:eastAsia="仿宋" w:cs="仿宋"/>
                <w:bCs/>
                <w:color w:val="auto"/>
                <w:sz w:val="24"/>
                <w:szCs w:val="24"/>
                <w:highlight w:val="none"/>
                <w:lang w:val="en-US" w:eastAsia="zh-CN"/>
              </w:rPr>
              <w:t>如对货物</w:t>
            </w:r>
            <w:r>
              <w:rPr>
                <w:rFonts w:hint="eastAsia" w:ascii="仿宋" w:hAnsi="仿宋" w:eastAsia="仿宋" w:cs="仿宋"/>
                <w:bCs/>
                <w:color w:val="auto"/>
                <w:sz w:val="24"/>
                <w:szCs w:val="24"/>
                <w:highlight w:val="none"/>
              </w:rPr>
              <w:t>颜色</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尺寸等作出</w:t>
            </w:r>
            <w:r>
              <w:rPr>
                <w:rFonts w:hint="eastAsia" w:ascii="仿宋" w:hAnsi="仿宋" w:eastAsia="仿宋" w:cs="仿宋"/>
                <w:bCs/>
                <w:color w:val="auto"/>
                <w:sz w:val="24"/>
                <w:szCs w:val="24"/>
                <w:highlight w:val="none"/>
              </w:rPr>
              <w:t>要求</w:t>
            </w:r>
            <w:r>
              <w:rPr>
                <w:rFonts w:hint="eastAsia" w:ascii="仿宋" w:hAnsi="仿宋" w:eastAsia="仿宋" w:cs="仿宋"/>
                <w:bCs/>
                <w:color w:val="auto"/>
                <w:sz w:val="24"/>
                <w:szCs w:val="24"/>
                <w:highlight w:val="none"/>
                <w:lang w:val="en-US" w:eastAsia="zh-CN"/>
              </w:rPr>
              <w:t>的</w:t>
            </w:r>
            <w:r>
              <w:rPr>
                <w:rFonts w:hint="eastAsia" w:ascii="仿宋" w:hAnsi="仿宋" w:eastAsia="仿宋" w:cs="仿宋"/>
                <w:bCs/>
                <w:color w:val="auto"/>
                <w:sz w:val="24"/>
                <w:szCs w:val="24"/>
                <w:highlight w:val="none"/>
              </w:rPr>
              <w:t>，由中标人根据采购</w:t>
            </w:r>
            <w:r>
              <w:rPr>
                <w:rFonts w:hint="eastAsia" w:ascii="仿宋" w:hAnsi="仿宋" w:eastAsia="仿宋" w:cs="仿宋"/>
                <w:color w:val="auto"/>
                <w:sz w:val="24"/>
                <w:szCs w:val="24"/>
                <w:highlight w:val="none"/>
              </w:rPr>
              <w:t>人</w:t>
            </w:r>
            <w:r>
              <w:rPr>
                <w:rFonts w:hint="eastAsia" w:ascii="仿宋" w:hAnsi="仿宋" w:eastAsia="仿宋" w:cs="仿宋"/>
                <w:bCs/>
                <w:color w:val="auto"/>
                <w:sz w:val="24"/>
                <w:szCs w:val="24"/>
                <w:highlight w:val="none"/>
                <w:lang w:val="en-US" w:eastAsia="zh-CN"/>
              </w:rPr>
              <w:t>要求</w:t>
            </w:r>
            <w:r>
              <w:rPr>
                <w:rFonts w:hint="eastAsia" w:ascii="仿宋" w:hAnsi="仿宋" w:eastAsia="仿宋" w:cs="仿宋"/>
                <w:bCs/>
                <w:color w:val="auto"/>
                <w:sz w:val="24"/>
                <w:szCs w:val="24"/>
                <w:highlight w:val="none"/>
              </w:rPr>
              <w:t>确认</w:t>
            </w:r>
            <w:r>
              <w:rPr>
                <w:rFonts w:hint="eastAsia" w:ascii="仿宋" w:hAnsi="仿宋" w:eastAsia="仿宋" w:cs="仿宋"/>
                <w:bCs/>
                <w:color w:val="auto"/>
                <w:sz w:val="24"/>
                <w:szCs w:val="24"/>
                <w:highlight w:val="none"/>
                <w:lang w:val="en-US" w:eastAsia="zh-CN"/>
              </w:rPr>
              <w:t>后</w:t>
            </w:r>
            <w:r>
              <w:rPr>
                <w:rFonts w:hint="eastAsia" w:ascii="仿宋" w:hAnsi="仿宋" w:eastAsia="仿宋" w:cs="仿宋"/>
                <w:bCs/>
                <w:color w:val="auto"/>
                <w:sz w:val="24"/>
                <w:szCs w:val="24"/>
                <w:highlight w:val="none"/>
              </w:rPr>
              <w:t>再制作，否则造成损失由中标</w:t>
            </w:r>
            <w:r>
              <w:rPr>
                <w:rFonts w:hint="eastAsia" w:ascii="仿宋" w:hAnsi="仿宋" w:eastAsia="仿宋" w:cs="仿宋"/>
                <w:color w:val="auto"/>
                <w:sz w:val="24"/>
                <w:szCs w:val="24"/>
                <w:highlight w:val="none"/>
              </w:rPr>
              <w:t>人</w:t>
            </w:r>
            <w:r>
              <w:rPr>
                <w:rFonts w:hint="eastAsia" w:ascii="仿宋" w:hAnsi="仿宋" w:eastAsia="仿宋" w:cs="仿宋"/>
                <w:bCs/>
                <w:color w:val="auto"/>
                <w:sz w:val="24"/>
                <w:szCs w:val="24"/>
                <w:highlight w:val="none"/>
                <w:lang w:val="en-US" w:eastAsia="zh-CN"/>
              </w:rPr>
              <w:t>全部</w:t>
            </w:r>
            <w:r>
              <w:rPr>
                <w:rFonts w:hint="eastAsia" w:ascii="仿宋" w:hAnsi="仿宋" w:eastAsia="仿宋" w:cs="仿宋"/>
                <w:bCs/>
                <w:color w:val="auto"/>
                <w:sz w:val="24"/>
                <w:szCs w:val="24"/>
                <w:highlight w:val="none"/>
              </w:rPr>
              <w:t>承担。</w:t>
            </w:r>
            <w:r>
              <w:rPr>
                <w:rFonts w:hint="eastAsia" w:ascii="仿宋" w:hAnsi="仿宋" w:eastAsia="仿宋" w:cs="仿宋"/>
                <w:bCs/>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18" w:type="dxa"/>
            <w:vMerge w:val="continue"/>
            <w:vAlign w:val="center"/>
          </w:tcPr>
          <w:p>
            <w:pPr>
              <w:jc w:val="center"/>
              <w:rPr>
                <w:rFonts w:hint="eastAsia" w:ascii="仿宋" w:hAnsi="仿宋" w:eastAsia="仿宋" w:cs="仿宋"/>
                <w:color w:val="auto"/>
                <w:sz w:val="24"/>
                <w:szCs w:val="24"/>
                <w:highlight w:val="none"/>
              </w:rPr>
            </w:pPr>
          </w:p>
        </w:tc>
        <w:tc>
          <w:tcPr>
            <w:tcW w:w="1131" w:type="dxa"/>
            <w:vMerge w:val="continue"/>
            <w:vAlign w:val="center"/>
          </w:tcPr>
          <w:p>
            <w:pPr>
              <w:jc w:val="center"/>
              <w:rPr>
                <w:rFonts w:hint="eastAsia" w:ascii="仿宋" w:hAnsi="仿宋" w:eastAsia="仿宋" w:cs="仿宋"/>
                <w:b w:val="0"/>
                <w:bCs/>
                <w:color w:val="auto"/>
                <w:sz w:val="24"/>
                <w:szCs w:val="24"/>
                <w:highlight w:val="none"/>
              </w:rPr>
            </w:pPr>
          </w:p>
        </w:tc>
        <w:tc>
          <w:tcPr>
            <w:tcW w:w="8216"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2是否有</w:t>
            </w:r>
            <w:r>
              <w:rPr>
                <w:rFonts w:hint="eastAsia" w:ascii="仿宋" w:hAnsi="仿宋" w:eastAsia="仿宋" w:cs="仿宋"/>
                <w:bCs/>
                <w:color w:val="auto"/>
                <w:sz w:val="24"/>
                <w:szCs w:val="24"/>
                <w:highlight w:val="none"/>
              </w:rPr>
              <w:t>图纸</w:t>
            </w:r>
            <w:r>
              <w:rPr>
                <w:rFonts w:hint="eastAsia" w:ascii="仿宋" w:hAnsi="仿宋" w:eastAsia="仿宋" w:cs="仿宋"/>
                <w:bCs/>
                <w:color w:val="auto"/>
                <w:sz w:val="24"/>
                <w:szCs w:val="24"/>
                <w:highlight w:val="none"/>
                <w:lang w:val="en-US" w:eastAsia="zh-CN"/>
              </w:rPr>
              <w:t>要求</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配件选择等：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18" w:type="dxa"/>
            <w:vAlign w:val="center"/>
          </w:tcPr>
          <w:p>
            <w:pPr>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3</w:t>
            </w:r>
          </w:p>
        </w:tc>
        <w:tc>
          <w:tcPr>
            <w:tcW w:w="1131" w:type="dxa"/>
            <w:vAlign w:val="center"/>
          </w:tcPr>
          <w:p>
            <w:pPr>
              <w:jc w:val="center"/>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转包和分包</w:t>
            </w:r>
          </w:p>
        </w:tc>
        <w:tc>
          <w:tcPr>
            <w:tcW w:w="8216" w:type="dxa"/>
            <w:vAlign w:val="center"/>
          </w:tcPr>
          <w:p>
            <w:pPr>
              <w:tabs>
                <w:tab w:val="left" w:pos="1050"/>
                <w:tab w:val="left" w:pos="1260"/>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3.1本项目不接受联合体投标，不允许分包、转包。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18" w:type="dxa"/>
            <w:vAlign w:val="center"/>
          </w:tcPr>
          <w:p>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w:t>
            </w:r>
          </w:p>
        </w:tc>
        <w:tc>
          <w:tcPr>
            <w:tcW w:w="1131" w:type="dxa"/>
            <w:vAlign w:val="center"/>
          </w:tcPr>
          <w:p>
            <w:pPr>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其他</w:t>
            </w:r>
          </w:p>
        </w:tc>
        <w:tc>
          <w:tcPr>
            <w:tcW w:w="8216" w:type="dxa"/>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.1投标供应商应按其投标文件中的承诺，进行其他售后服务工作。</w:t>
            </w:r>
          </w:p>
          <w:p>
            <w:pP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.2交货地点：采购人指定</w:t>
            </w:r>
            <w:r>
              <w:rPr>
                <w:rFonts w:hint="eastAsia" w:ascii="仿宋" w:hAnsi="仿宋" w:eastAsia="仿宋" w:cs="仿宋"/>
                <w:color w:val="auto"/>
                <w:kern w:val="0"/>
                <w:sz w:val="24"/>
                <w:szCs w:val="24"/>
                <w:highlight w:val="none"/>
              </w:rPr>
              <w:t>地点。</w:t>
            </w:r>
          </w:p>
          <w:p>
            <w:pPr>
              <w:tabs>
                <w:tab w:val="left" w:pos="1050"/>
                <w:tab w:val="left" w:pos="1260"/>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.3交货时，设备出厂时间：≤</w:t>
            </w:r>
            <w:r>
              <w:rPr>
                <w:rFonts w:hint="eastAsia" w:ascii="仿宋" w:hAnsi="仿宋" w:eastAsia="仿宋" w:cs="仿宋"/>
                <w:color w:val="auto"/>
                <w:sz w:val="24"/>
                <w:szCs w:val="24"/>
                <w:highlight w:val="none"/>
                <w:u w:val="single"/>
                <w:lang w:val="en-US" w:eastAsia="zh-CN"/>
              </w:rPr>
              <w:t xml:space="preserve"> 2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不得大于2年）</w:t>
            </w:r>
            <w:r>
              <w:rPr>
                <w:rFonts w:hint="eastAsia" w:ascii="仿宋" w:hAnsi="仿宋" w:eastAsia="仿宋" w:cs="仿宋"/>
                <w:color w:val="auto"/>
                <w:sz w:val="24"/>
                <w:szCs w:val="24"/>
                <w:highlight w:val="none"/>
              </w:rPr>
              <w:t>。</w:t>
            </w:r>
          </w:p>
          <w:p>
            <w:pPr>
              <w:tabs>
                <w:tab w:val="left" w:pos="1050"/>
                <w:tab w:val="left" w:pos="1260"/>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.4设备使用年限：≥</w:t>
            </w:r>
            <w:r>
              <w:rPr>
                <w:rFonts w:hint="eastAsia" w:ascii="仿宋" w:hAnsi="仿宋" w:eastAsia="仿宋" w:cs="仿宋"/>
                <w:color w:val="auto"/>
                <w:sz w:val="24"/>
                <w:szCs w:val="24"/>
                <w:highlight w:val="none"/>
                <w:u w:val="single"/>
                <w:lang w:val="en-US" w:eastAsia="zh-CN"/>
              </w:rPr>
              <w:t xml:space="preserve">  5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至少5年）</w:t>
            </w:r>
            <w:r>
              <w:rPr>
                <w:rFonts w:hint="eastAsia" w:ascii="仿宋" w:hAnsi="仿宋" w:eastAsia="仿宋" w:cs="仿宋"/>
                <w:color w:val="auto"/>
                <w:sz w:val="24"/>
                <w:szCs w:val="24"/>
                <w:highlight w:val="none"/>
              </w:rPr>
              <w:t>。</w:t>
            </w:r>
          </w:p>
        </w:tc>
      </w:tr>
    </w:tbl>
    <w:p>
      <w:pPr>
        <w:numPr>
          <w:ilvl w:val="0"/>
          <w:numId w:val="0"/>
        </w:numPr>
        <w:spacing w:line="360" w:lineRule="auto"/>
        <w:ind w:leftChars="0"/>
        <w:jc w:val="both"/>
        <w:rPr>
          <w:rFonts w:hint="eastAsia" w:ascii="仿宋" w:hAnsi="仿宋" w:eastAsia="仿宋" w:cs="仿宋"/>
          <w:b/>
          <w:bCs/>
          <w:color w:val="auto"/>
          <w:sz w:val="24"/>
          <w:szCs w:val="24"/>
          <w:lang w:val="en-US" w:eastAsia="zh-CN"/>
        </w:rPr>
      </w:pPr>
    </w:p>
    <w:p>
      <w:pPr>
        <w:pStyle w:val="11"/>
        <w:rPr>
          <w:rFonts w:hint="eastAsia" w:ascii="仿宋" w:hAnsi="仿宋" w:eastAsia="仿宋" w:cs="仿宋"/>
          <w:b/>
          <w:bCs/>
          <w:color w:val="auto"/>
          <w:sz w:val="24"/>
          <w:szCs w:val="24"/>
          <w:lang w:val="en-US" w:eastAsia="zh-CN"/>
        </w:rPr>
      </w:pPr>
    </w:p>
    <w:p>
      <w:pPr>
        <w:pStyle w:val="11"/>
        <w:rPr>
          <w:rFonts w:hint="eastAsia" w:ascii="仿宋" w:hAnsi="仿宋" w:eastAsia="仿宋" w:cs="仿宋"/>
          <w:b/>
          <w:bCs/>
          <w:color w:val="auto"/>
          <w:sz w:val="24"/>
          <w:szCs w:val="24"/>
          <w:lang w:val="en-US" w:eastAsia="zh-CN"/>
        </w:rPr>
      </w:pPr>
    </w:p>
    <w:p>
      <w:pPr>
        <w:pStyle w:val="11"/>
        <w:rPr>
          <w:rFonts w:hint="eastAsia" w:ascii="仿宋" w:hAnsi="仿宋" w:eastAsia="仿宋" w:cs="仿宋"/>
          <w:b/>
          <w:bCs/>
          <w:color w:val="auto"/>
          <w:sz w:val="24"/>
          <w:szCs w:val="24"/>
          <w:lang w:val="en-US" w:eastAsia="zh-CN"/>
        </w:rPr>
      </w:pPr>
    </w:p>
    <w:p>
      <w:pPr>
        <w:widowControl w:val="0"/>
        <w:spacing w:before="0" w:after="0" w:afterAutospacing="0" w:line="400" w:lineRule="exact"/>
        <w:jc w:val="center"/>
        <w:rPr>
          <w:rFonts w:hint="eastAsia" w:ascii="仿宋" w:hAnsi="仿宋" w:eastAsia="仿宋" w:cs="仿宋"/>
          <w:b/>
          <w:spacing w:val="0"/>
          <w:w w:val="100"/>
          <w:kern w:val="2"/>
          <w:sz w:val="30"/>
          <w:szCs w:val="21"/>
          <w:highlight w:val="none"/>
        </w:rPr>
      </w:pPr>
    </w:p>
    <w:p>
      <w:pPr>
        <w:pStyle w:val="2"/>
        <w:rPr>
          <w:rFonts w:hint="eastAsia" w:ascii="仿宋" w:hAnsi="仿宋" w:eastAsia="仿宋" w:cs="仿宋"/>
          <w:b/>
          <w:spacing w:val="0"/>
          <w:w w:val="100"/>
          <w:kern w:val="2"/>
          <w:sz w:val="30"/>
          <w:szCs w:val="21"/>
          <w:highlight w:val="none"/>
        </w:rPr>
      </w:pPr>
    </w:p>
    <w:p>
      <w:pPr>
        <w:pStyle w:val="2"/>
        <w:rPr>
          <w:rFonts w:hint="eastAsia" w:ascii="仿宋" w:hAnsi="仿宋" w:eastAsia="仿宋" w:cs="仿宋"/>
          <w:b/>
          <w:spacing w:val="0"/>
          <w:w w:val="100"/>
          <w:kern w:val="2"/>
          <w:sz w:val="30"/>
          <w:szCs w:val="21"/>
          <w:highlight w:val="none"/>
        </w:rPr>
      </w:pPr>
    </w:p>
    <w:p>
      <w:pPr>
        <w:pStyle w:val="2"/>
        <w:rPr>
          <w:rFonts w:hint="eastAsia" w:ascii="仿宋" w:hAnsi="仿宋" w:eastAsia="仿宋" w:cs="仿宋"/>
          <w:b/>
          <w:spacing w:val="0"/>
          <w:w w:val="100"/>
          <w:kern w:val="2"/>
          <w:sz w:val="30"/>
          <w:szCs w:val="21"/>
          <w:highlight w:val="none"/>
        </w:rPr>
      </w:pPr>
    </w:p>
    <w:p>
      <w:pPr>
        <w:pStyle w:val="2"/>
        <w:rPr>
          <w:rFonts w:hint="eastAsia" w:ascii="仿宋" w:hAnsi="仿宋" w:eastAsia="仿宋" w:cs="仿宋"/>
          <w:b/>
          <w:spacing w:val="0"/>
          <w:w w:val="100"/>
          <w:kern w:val="2"/>
          <w:sz w:val="30"/>
          <w:szCs w:val="21"/>
          <w:highlight w:val="none"/>
        </w:rPr>
      </w:pPr>
    </w:p>
    <w:p>
      <w:pPr>
        <w:pStyle w:val="2"/>
        <w:rPr>
          <w:rFonts w:hint="eastAsia" w:ascii="仿宋" w:hAnsi="仿宋" w:eastAsia="仿宋" w:cs="仿宋"/>
          <w:b/>
          <w:spacing w:val="0"/>
          <w:w w:val="100"/>
          <w:kern w:val="2"/>
          <w:sz w:val="30"/>
          <w:szCs w:val="21"/>
          <w:highlight w:val="none"/>
        </w:rPr>
      </w:pPr>
    </w:p>
    <w:p>
      <w:pPr>
        <w:pStyle w:val="2"/>
        <w:rPr>
          <w:rFonts w:hint="eastAsia" w:ascii="仿宋" w:hAnsi="仿宋" w:eastAsia="仿宋" w:cs="仿宋"/>
          <w:b/>
          <w:spacing w:val="0"/>
          <w:w w:val="100"/>
          <w:kern w:val="2"/>
          <w:sz w:val="30"/>
          <w:szCs w:val="21"/>
          <w:highlight w:val="none"/>
        </w:rPr>
      </w:pPr>
    </w:p>
    <w:p>
      <w:pPr>
        <w:pStyle w:val="2"/>
        <w:rPr>
          <w:rFonts w:hint="eastAsia" w:ascii="仿宋" w:hAnsi="仿宋" w:eastAsia="仿宋" w:cs="仿宋"/>
          <w:b/>
          <w:spacing w:val="0"/>
          <w:w w:val="100"/>
          <w:kern w:val="2"/>
          <w:sz w:val="30"/>
          <w:szCs w:val="21"/>
          <w:highlight w:val="none"/>
        </w:rPr>
      </w:pPr>
    </w:p>
    <w:p>
      <w:pPr>
        <w:pStyle w:val="2"/>
        <w:rPr>
          <w:rFonts w:hint="eastAsia" w:ascii="仿宋" w:hAnsi="仿宋" w:eastAsia="仿宋" w:cs="仿宋"/>
          <w:b/>
          <w:spacing w:val="0"/>
          <w:w w:val="100"/>
          <w:kern w:val="2"/>
          <w:sz w:val="30"/>
          <w:szCs w:val="21"/>
          <w:highlight w:val="none"/>
        </w:rPr>
      </w:pPr>
    </w:p>
    <w:p>
      <w:pPr>
        <w:pStyle w:val="2"/>
        <w:rPr>
          <w:rFonts w:hint="eastAsia" w:ascii="仿宋" w:hAnsi="仿宋" w:eastAsia="仿宋" w:cs="仿宋"/>
          <w:b/>
          <w:spacing w:val="0"/>
          <w:w w:val="100"/>
          <w:kern w:val="2"/>
          <w:sz w:val="30"/>
          <w:szCs w:val="21"/>
          <w:highlight w:val="none"/>
        </w:rPr>
      </w:pPr>
    </w:p>
    <w:p>
      <w:pPr>
        <w:pStyle w:val="2"/>
        <w:rPr>
          <w:rFonts w:hint="eastAsia" w:ascii="仿宋" w:hAnsi="仿宋" w:eastAsia="仿宋" w:cs="仿宋"/>
          <w:b/>
          <w:spacing w:val="0"/>
          <w:w w:val="100"/>
          <w:kern w:val="2"/>
          <w:sz w:val="30"/>
          <w:szCs w:val="21"/>
          <w:highlight w:val="none"/>
        </w:rPr>
      </w:pPr>
    </w:p>
    <w:p>
      <w:pPr>
        <w:pStyle w:val="2"/>
        <w:rPr>
          <w:rFonts w:hint="eastAsia" w:ascii="仿宋" w:hAnsi="仿宋" w:eastAsia="仿宋" w:cs="仿宋"/>
          <w:b/>
          <w:spacing w:val="0"/>
          <w:w w:val="100"/>
          <w:kern w:val="2"/>
          <w:sz w:val="30"/>
          <w:szCs w:val="21"/>
          <w:highlight w:val="none"/>
        </w:rPr>
      </w:pPr>
    </w:p>
    <w:p>
      <w:pPr>
        <w:pStyle w:val="2"/>
        <w:rPr>
          <w:rFonts w:hint="eastAsia" w:ascii="仿宋" w:hAnsi="仿宋" w:eastAsia="仿宋" w:cs="仿宋"/>
          <w:b/>
          <w:spacing w:val="0"/>
          <w:w w:val="100"/>
          <w:kern w:val="2"/>
          <w:sz w:val="30"/>
          <w:szCs w:val="21"/>
          <w:highlight w:val="none"/>
        </w:rPr>
      </w:pPr>
    </w:p>
    <w:p>
      <w:pPr>
        <w:pStyle w:val="2"/>
        <w:rPr>
          <w:rFonts w:hint="eastAsia" w:ascii="仿宋" w:hAnsi="仿宋" w:eastAsia="仿宋" w:cs="仿宋"/>
          <w:b/>
          <w:spacing w:val="0"/>
          <w:w w:val="100"/>
          <w:kern w:val="2"/>
          <w:sz w:val="30"/>
          <w:szCs w:val="21"/>
          <w:highlight w:val="none"/>
        </w:rPr>
      </w:pPr>
    </w:p>
    <w:p>
      <w:pPr>
        <w:pStyle w:val="2"/>
        <w:rPr>
          <w:rFonts w:hint="eastAsia" w:ascii="仿宋" w:hAnsi="仿宋" w:eastAsia="仿宋" w:cs="仿宋"/>
          <w:b/>
          <w:spacing w:val="0"/>
          <w:w w:val="100"/>
          <w:kern w:val="2"/>
          <w:sz w:val="30"/>
          <w:szCs w:val="21"/>
          <w:highlight w:val="none"/>
        </w:rPr>
      </w:pPr>
    </w:p>
    <w:p>
      <w:pPr>
        <w:pStyle w:val="2"/>
        <w:rPr>
          <w:rFonts w:hint="eastAsia" w:ascii="仿宋" w:hAnsi="仿宋" w:eastAsia="仿宋" w:cs="仿宋"/>
          <w:b/>
          <w:spacing w:val="0"/>
          <w:w w:val="100"/>
          <w:kern w:val="2"/>
          <w:sz w:val="30"/>
          <w:szCs w:val="21"/>
          <w:highlight w:val="none"/>
        </w:rPr>
      </w:pPr>
    </w:p>
    <w:p>
      <w:pPr>
        <w:pStyle w:val="2"/>
        <w:rPr>
          <w:rFonts w:hint="eastAsia" w:ascii="仿宋" w:hAnsi="仿宋" w:eastAsia="仿宋" w:cs="仿宋"/>
          <w:b/>
          <w:spacing w:val="0"/>
          <w:w w:val="100"/>
          <w:kern w:val="2"/>
          <w:sz w:val="30"/>
          <w:szCs w:val="21"/>
          <w:highlight w:val="none"/>
        </w:rPr>
      </w:pPr>
    </w:p>
    <w:p>
      <w:pPr>
        <w:widowControl w:val="0"/>
        <w:spacing w:before="0" w:after="0" w:afterAutospacing="0" w:line="400" w:lineRule="exact"/>
        <w:jc w:val="center"/>
        <w:rPr>
          <w:rFonts w:hint="eastAsia" w:ascii="仿宋" w:hAnsi="仿宋" w:eastAsia="仿宋" w:cs="仿宋"/>
          <w:b/>
          <w:spacing w:val="0"/>
          <w:w w:val="100"/>
          <w:kern w:val="2"/>
          <w:sz w:val="30"/>
          <w:szCs w:val="21"/>
          <w:highlight w:val="none"/>
        </w:rPr>
      </w:pPr>
    </w:p>
    <w:p>
      <w:pPr>
        <w:widowControl w:val="0"/>
        <w:spacing w:before="0" w:after="0" w:afterAutospacing="0" w:line="400" w:lineRule="exact"/>
        <w:jc w:val="center"/>
        <w:rPr>
          <w:rFonts w:hint="eastAsia" w:ascii="仿宋" w:hAnsi="仿宋" w:eastAsia="仿宋" w:cs="仿宋"/>
          <w:b/>
          <w:spacing w:val="0"/>
          <w:w w:val="100"/>
          <w:kern w:val="2"/>
          <w:sz w:val="30"/>
          <w:szCs w:val="21"/>
          <w:highlight w:val="none"/>
        </w:rPr>
      </w:pPr>
    </w:p>
    <w:p>
      <w:pPr>
        <w:pStyle w:val="2"/>
        <w:rPr>
          <w:rFonts w:hint="eastAsia"/>
        </w:rPr>
      </w:pPr>
    </w:p>
    <w:p>
      <w:pPr>
        <w:widowControl w:val="0"/>
        <w:spacing w:before="0" w:after="0" w:afterAutospacing="0" w:line="400" w:lineRule="exact"/>
        <w:jc w:val="center"/>
        <w:rPr>
          <w:rFonts w:hint="eastAsia" w:ascii="仿宋" w:hAnsi="仿宋" w:eastAsia="仿宋" w:cs="仿宋"/>
          <w:b/>
          <w:spacing w:val="0"/>
          <w:w w:val="100"/>
          <w:kern w:val="2"/>
          <w:sz w:val="30"/>
          <w:szCs w:val="21"/>
          <w:highlight w:val="none"/>
        </w:rPr>
      </w:pPr>
    </w:p>
    <w:p>
      <w:pPr>
        <w:widowControl w:val="0"/>
        <w:spacing w:before="0" w:after="0" w:afterAutospacing="0" w:line="400" w:lineRule="exact"/>
        <w:jc w:val="center"/>
        <w:rPr>
          <w:rFonts w:hint="eastAsia" w:ascii="仿宋" w:hAnsi="仿宋" w:eastAsia="仿宋" w:cs="仿宋"/>
          <w:b/>
          <w:spacing w:val="0"/>
          <w:w w:val="100"/>
          <w:kern w:val="2"/>
          <w:sz w:val="30"/>
          <w:szCs w:val="21"/>
          <w:highlight w:val="none"/>
          <w:lang w:val="en-US" w:eastAsia="zh-CN"/>
        </w:rPr>
      </w:pPr>
      <w:r>
        <w:rPr>
          <w:rFonts w:hint="eastAsia" w:ascii="仿宋" w:hAnsi="仿宋" w:eastAsia="仿宋" w:cs="仿宋"/>
          <w:b/>
          <w:spacing w:val="0"/>
          <w:w w:val="100"/>
          <w:kern w:val="2"/>
          <w:sz w:val="30"/>
          <w:szCs w:val="21"/>
          <w:highlight w:val="none"/>
        </w:rPr>
        <w:t>第</w:t>
      </w:r>
      <w:r>
        <w:rPr>
          <w:rFonts w:hint="eastAsia" w:ascii="仿宋" w:hAnsi="仿宋" w:eastAsia="仿宋" w:cs="仿宋"/>
          <w:b/>
          <w:spacing w:val="0"/>
          <w:w w:val="100"/>
          <w:kern w:val="2"/>
          <w:sz w:val="30"/>
          <w:szCs w:val="21"/>
          <w:highlight w:val="none"/>
          <w:lang w:val="en-US" w:eastAsia="zh-CN"/>
        </w:rPr>
        <w:t>三</w:t>
      </w:r>
      <w:r>
        <w:rPr>
          <w:rFonts w:hint="eastAsia" w:ascii="仿宋" w:hAnsi="仿宋" w:eastAsia="仿宋" w:cs="仿宋"/>
          <w:b/>
          <w:spacing w:val="0"/>
          <w:w w:val="100"/>
          <w:kern w:val="2"/>
          <w:sz w:val="30"/>
          <w:szCs w:val="21"/>
          <w:highlight w:val="none"/>
        </w:rPr>
        <w:t>章   投标文件的组成</w:t>
      </w:r>
      <w:r>
        <w:rPr>
          <w:rFonts w:hint="eastAsia" w:ascii="仿宋" w:hAnsi="仿宋" w:eastAsia="仿宋" w:cs="仿宋"/>
          <w:b/>
          <w:spacing w:val="0"/>
          <w:w w:val="100"/>
          <w:kern w:val="2"/>
          <w:sz w:val="30"/>
          <w:szCs w:val="21"/>
          <w:highlight w:val="none"/>
          <w:lang w:eastAsia="zh-CN"/>
        </w:rPr>
        <w:t>、</w:t>
      </w:r>
      <w:r>
        <w:rPr>
          <w:rFonts w:hint="eastAsia" w:ascii="仿宋" w:hAnsi="仿宋" w:eastAsia="仿宋" w:cs="仿宋"/>
          <w:b/>
          <w:spacing w:val="0"/>
          <w:w w:val="100"/>
          <w:kern w:val="2"/>
          <w:sz w:val="30"/>
          <w:szCs w:val="21"/>
          <w:highlight w:val="none"/>
          <w:lang w:val="en-US" w:eastAsia="zh-CN"/>
        </w:rPr>
        <w:t>格式</w:t>
      </w:r>
    </w:p>
    <w:p>
      <w:pPr>
        <w:rPr>
          <w:rStyle w:val="29"/>
          <w:rFonts w:hint="eastAsia" w:ascii="仿宋" w:hAnsi="仿宋" w:eastAsia="仿宋" w:cs="仿宋"/>
          <w:b/>
          <w:bCs w:val="0"/>
          <w:color w:val="auto"/>
          <w:sz w:val="21"/>
          <w:szCs w:val="21"/>
        </w:rPr>
      </w:pPr>
    </w:p>
    <w:p>
      <w:pPr>
        <w:outlineLvl w:val="2"/>
        <w:rPr>
          <w:rFonts w:hint="eastAsia" w:ascii="仿宋" w:hAnsi="仿宋" w:eastAsia="仿宋" w:cs="仿宋"/>
          <w:color w:val="auto"/>
          <w:sz w:val="28"/>
          <w:szCs w:val="28"/>
          <w:highlight w:val="none"/>
        </w:rPr>
      </w:pPr>
      <w:r>
        <w:rPr>
          <w:rStyle w:val="29"/>
          <w:rFonts w:hint="eastAsia" w:ascii="仿宋" w:hAnsi="仿宋" w:eastAsia="仿宋" w:cs="仿宋"/>
          <w:b/>
          <w:bCs w:val="0"/>
          <w:color w:val="auto"/>
          <w:sz w:val="28"/>
          <w:szCs w:val="28"/>
          <w:highlight w:val="none"/>
        </w:rPr>
        <w:t>投标文件组成</w:t>
      </w:r>
    </w:p>
    <w:p>
      <w:pPr>
        <w:pStyle w:val="12"/>
        <w:numPr>
          <w:ilvl w:val="0"/>
          <w:numId w:val="0"/>
        </w:numPr>
        <w:snapToGrid w:val="0"/>
        <w:spacing w:line="312" w:lineRule="auto"/>
        <w:ind w:left="42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评标指引表及目录</w:t>
      </w:r>
    </w:p>
    <w:p>
      <w:pPr>
        <w:pStyle w:val="12"/>
        <w:numPr>
          <w:ilvl w:val="0"/>
          <w:numId w:val="0"/>
        </w:numPr>
        <w:snapToGrid w:val="0"/>
        <w:spacing w:line="312" w:lineRule="auto"/>
        <w:ind w:left="42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投标函</w:t>
      </w:r>
    </w:p>
    <w:p>
      <w:pPr>
        <w:pStyle w:val="12"/>
        <w:numPr>
          <w:ilvl w:val="0"/>
          <w:numId w:val="0"/>
        </w:numPr>
        <w:snapToGrid w:val="0"/>
        <w:spacing w:line="312" w:lineRule="auto"/>
        <w:ind w:left="420" w:lef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3.报价明细表</w:t>
      </w:r>
    </w:p>
    <w:p>
      <w:pPr>
        <w:pStyle w:val="12"/>
        <w:numPr>
          <w:ilvl w:val="0"/>
          <w:numId w:val="0"/>
        </w:numPr>
        <w:snapToGrid w:val="0"/>
        <w:spacing w:line="312" w:lineRule="auto"/>
        <w:ind w:left="42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投标人基本情况</w:t>
      </w:r>
    </w:p>
    <w:p>
      <w:pPr>
        <w:pStyle w:val="12"/>
        <w:numPr>
          <w:ilvl w:val="0"/>
          <w:numId w:val="0"/>
        </w:numPr>
        <w:snapToGrid w:val="0"/>
        <w:spacing w:line="312"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投标人基本情况一览表</w:t>
      </w:r>
    </w:p>
    <w:p>
      <w:pPr>
        <w:pStyle w:val="12"/>
        <w:numPr>
          <w:ilvl w:val="0"/>
          <w:numId w:val="0"/>
        </w:numPr>
        <w:snapToGrid w:val="0"/>
        <w:spacing w:line="312"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具有统一社会信用代码的营业执照（或事业单位法人证书或社会团体法人登记证书或执业许可证等证明文件）</w:t>
      </w:r>
    </w:p>
    <w:p>
      <w:pPr>
        <w:pStyle w:val="12"/>
        <w:numPr>
          <w:ilvl w:val="0"/>
          <w:numId w:val="0"/>
        </w:numPr>
        <w:snapToGrid w:val="0"/>
        <w:spacing w:line="312"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法定代表人授权书（投标人代表为法定代表人的无</w:t>
      </w:r>
      <w:r>
        <w:rPr>
          <w:rFonts w:hint="eastAsia" w:ascii="仿宋" w:hAnsi="仿宋" w:eastAsia="仿宋" w:cs="仿宋"/>
          <w:color w:val="auto"/>
          <w:sz w:val="28"/>
          <w:szCs w:val="28"/>
          <w:highlight w:val="none"/>
          <w:lang w:val="en-US" w:eastAsia="zh-CN"/>
        </w:rPr>
        <w:t>需</w:t>
      </w:r>
      <w:r>
        <w:rPr>
          <w:rFonts w:hint="eastAsia" w:ascii="仿宋" w:hAnsi="仿宋" w:eastAsia="仿宋" w:cs="仿宋"/>
          <w:color w:val="auto"/>
          <w:sz w:val="28"/>
          <w:szCs w:val="28"/>
          <w:highlight w:val="none"/>
        </w:rPr>
        <w:t>提供本格式）</w:t>
      </w:r>
    </w:p>
    <w:p>
      <w:pPr>
        <w:pStyle w:val="12"/>
        <w:keepNext w:val="0"/>
        <w:keepLines w:val="0"/>
        <w:pageBreakBefore w:val="0"/>
        <w:numPr>
          <w:ilvl w:val="0"/>
          <w:numId w:val="0"/>
        </w:numPr>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法定代表人证明书</w:t>
      </w:r>
    </w:p>
    <w:p>
      <w:pPr>
        <w:keepNext w:val="0"/>
        <w:keepLines w:val="0"/>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仿宋"/>
          <w:b/>
          <w:color w:val="auto"/>
          <w:kern w:val="0"/>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2"/>
          <w:sz w:val="28"/>
          <w:szCs w:val="28"/>
          <w:highlight w:val="none"/>
          <w:lang w:val="en-US" w:eastAsia="zh-CN" w:bidi="ar-SA"/>
        </w:rPr>
        <w:t>5）参与本项目无重大违法记录声明函、政府采购活动时不存在被有关部门禁止参与政府采购活动且在有效期内的情况（由供应商作出声明）</w:t>
      </w:r>
      <w:r>
        <w:rPr>
          <w:rFonts w:hint="eastAsia" w:ascii="仿宋" w:hAnsi="仿宋" w:eastAsia="仿宋" w:cs="仿宋"/>
          <w:color w:val="auto"/>
          <w:sz w:val="28"/>
          <w:szCs w:val="28"/>
          <w:highlight w:val="none"/>
        </w:rPr>
        <w:t>（格式自拟）</w:t>
      </w:r>
    </w:p>
    <w:p>
      <w:pPr>
        <w:pStyle w:val="12"/>
        <w:keepNext w:val="0"/>
        <w:keepLines w:val="0"/>
        <w:pageBreakBefore w:val="0"/>
        <w:numPr>
          <w:ilvl w:val="0"/>
          <w:numId w:val="0"/>
        </w:numPr>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6）投标人资格自查表</w:t>
      </w:r>
    </w:p>
    <w:p>
      <w:pPr>
        <w:pStyle w:val="12"/>
        <w:numPr>
          <w:ilvl w:val="0"/>
          <w:numId w:val="0"/>
        </w:numPr>
        <w:snapToGrid w:val="0"/>
        <w:spacing w:line="312"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相关承诺函格式</w:t>
      </w:r>
    </w:p>
    <w:p>
      <w:pPr>
        <w:pStyle w:val="12"/>
        <w:numPr>
          <w:ilvl w:val="0"/>
          <w:numId w:val="0"/>
        </w:numPr>
        <w:snapToGrid w:val="0"/>
        <w:spacing w:line="312"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投标及履约承诺函</w:t>
      </w:r>
    </w:p>
    <w:p>
      <w:pPr>
        <w:pStyle w:val="12"/>
        <w:numPr>
          <w:ilvl w:val="0"/>
          <w:numId w:val="0"/>
        </w:numPr>
        <w:snapToGrid w:val="0"/>
        <w:spacing w:line="312"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诚信承诺函</w:t>
      </w:r>
    </w:p>
    <w:p>
      <w:pPr>
        <w:pStyle w:val="12"/>
        <w:numPr>
          <w:ilvl w:val="0"/>
          <w:numId w:val="0"/>
        </w:numPr>
        <w:snapToGrid w:val="0"/>
        <w:spacing w:line="312"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投标人资格条件中所需的</w:t>
      </w:r>
      <w:r>
        <w:rPr>
          <w:rFonts w:hint="eastAsia" w:ascii="仿宋" w:hAnsi="仿宋" w:eastAsia="仿宋" w:cs="仿宋"/>
          <w:color w:val="auto"/>
          <w:sz w:val="28"/>
          <w:szCs w:val="28"/>
          <w:highlight w:val="none"/>
          <w:lang w:eastAsia="zh-CN"/>
        </w:rPr>
        <w:t>其他</w:t>
      </w:r>
      <w:r>
        <w:rPr>
          <w:rFonts w:hint="eastAsia" w:ascii="仿宋" w:hAnsi="仿宋" w:eastAsia="仿宋" w:cs="仿宋"/>
          <w:color w:val="auto"/>
          <w:sz w:val="28"/>
          <w:szCs w:val="28"/>
          <w:highlight w:val="none"/>
        </w:rPr>
        <w:t>资格条件相关证明文件</w:t>
      </w:r>
    </w:p>
    <w:p>
      <w:pPr>
        <w:pStyle w:val="12"/>
        <w:numPr>
          <w:ilvl w:val="0"/>
          <w:numId w:val="0"/>
        </w:numPr>
        <w:snapToGrid w:val="0"/>
        <w:spacing w:line="312"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7.技术规格偏离表</w:t>
      </w:r>
    </w:p>
    <w:p>
      <w:pPr>
        <w:pStyle w:val="12"/>
        <w:numPr>
          <w:ilvl w:val="0"/>
          <w:numId w:val="0"/>
        </w:numPr>
        <w:snapToGrid w:val="0"/>
        <w:spacing w:line="312"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8.商务条款偏离表</w:t>
      </w:r>
    </w:p>
    <w:p>
      <w:pPr>
        <w:pStyle w:val="12"/>
        <w:numPr>
          <w:ilvl w:val="0"/>
          <w:numId w:val="0"/>
        </w:numPr>
        <w:snapToGrid w:val="0"/>
        <w:spacing w:line="312" w:lineRule="auto"/>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9.投标人认为需要加以说明的其他内容</w:t>
      </w:r>
    </w:p>
    <w:p>
      <w:pPr>
        <w:spacing w:before="0" w:after="0" w:afterAutospacing="0" w:line="40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b w:val="0"/>
          <w:color w:val="auto"/>
          <w:spacing w:val="0"/>
          <w:w w:val="100"/>
          <w:sz w:val="28"/>
          <w:szCs w:val="28"/>
          <w:highlight w:val="none"/>
        </w:rPr>
        <w:t>注：投标人将所有投标文件一起包装在一个密封袋里，并在袋上注明项目名称以及投标人名称、地址，封口处应贴封条并骑缝加盖投标人公章。投标文件由以</w:t>
      </w:r>
      <w:r>
        <w:rPr>
          <w:rFonts w:hint="eastAsia" w:ascii="仿宋" w:hAnsi="仿宋" w:eastAsia="仿宋" w:cs="仿宋"/>
          <w:b w:val="0"/>
          <w:color w:val="auto"/>
          <w:spacing w:val="0"/>
          <w:w w:val="100"/>
          <w:sz w:val="28"/>
          <w:szCs w:val="28"/>
          <w:highlight w:val="none"/>
          <w:lang w:val="en-US" w:eastAsia="zh-CN"/>
        </w:rPr>
        <w:t>上</w:t>
      </w:r>
      <w:r>
        <w:rPr>
          <w:rFonts w:hint="eastAsia" w:ascii="仿宋" w:hAnsi="仿宋" w:eastAsia="仿宋" w:cs="仿宋"/>
          <w:b w:val="0"/>
          <w:color w:val="auto"/>
          <w:spacing w:val="0"/>
          <w:w w:val="100"/>
          <w:sz w:val="28"/>
          <w:szCs w:val="28"/>
          <w:highlight w:val="none"/>
        </w:rPr>
        <w:t>组成，按如</w:t>
      </w:r>
      <w:r>
        <w:rPr>
          <w:rFonts w:hint="eastAsia" w:ascii="仿宋" w:hAnsi="仿宋" w:eastAsia="仿宋" w:cs="仿宋"/>
          <w:b w:val="0"/>
          <w:color w:val="auto"/>
          <w:spacing w:val="0"/>
          <w:w w:val="100"/>
          <w:sz w:val="28"/>
          <w:szCs w:val="28"/>
          <w:highlight w:val="none"/>
          <w:lang w:val="en-US" w:eastAsia="zh-CN"/>
        </w:rPr>
        <w:t>上</w:t>
      </w:r>
      <w:r>
        <w:rPr>
          <w:rFonts w:hint="eastAsia" w:ascii="仿宋" w:hAnsi="仿宋" w:eastAsia="仿宋" w:cs="仿宋"/>
          <w:b w:val="0"/>
          <w:color w:val="auto"/>
          <w:spacing w:val="0"/>
          <w:w w:val="100"/>
          <w:sz w:val="28"/>
          <w:szCs w:val="28"/>
          <w:highlight w:val="none"/>
        </w:rPr>
        <w:t>顺序分别装订成本（不少于</w:t>
      </w:r>
      <w:r>
        <w:rPr>
          <w:rFonts w:hint="eastAsia" w:ascii="仿宋" w:hAnsi="仿宋" w:eastAsia="仿宋" w:cs="仿宋"/>
          <w:b w:val="0"/>
          <w:color w:val="auto"/>
          <w:spacing w:val="0"/>
          <w:w w:val="100"/>
          <w:sz w:val="28"/>
          <w:szCs w:val="28"/>
          <w:highlight w:val="none"/>
          <w:lang w:val="en-US" w:eastAsia="zh-CN"/>
        </w:rPr>
        <w:t>3</w:t>
      </w:r>
      <w:r>
        <w:rPr>
          <w:rFonts w:hint="eastAsia" w:ascii="仿宋" w:hAnsi="仿宋" w:eastAsia="仿宋" w:cs="仿宋"/>
          <w:b w:val="0"/>
          <w:color w:val="auto"/>
          <w:spacing w:val="0"/>
          <w:w w:val="100"/>
          <w:sz w:val="28"/>
          <w:szCs w:val="28"/>
          <w:highlight w:val="none"/>
        </w:rPr>
        <w:t>份）：</w:t>
      </w:r>
    </w:p>
    <w:p>
      <w:pPr>
        <w:keepNext w:val="0"/>
        <w:keepLines w:val="0"/>
        <w:widowControl/>
        <w:suppressLineNumbers w:val="0"/>
        <w:jc w:val="center"/>
        <w:rPr>
          <w:rFonts w:hint="eastAsia" w:ascii="仿宋" w:hAnsi="仿宋" w:eastAsia="仿宋" w:cs="仿宋"/>
          <w:b/>
          <w:bCs/>
          <w:color w:val="auto"/>
          <w:kern w:val="0"/>
          <w:sz w:val="50"/>
          <w:szCs w:val="50"/>
          <w:lang w:val="en-US" w:eastAsia="zh-CN" w:bidi="ar"/>
        </w:rPr>
      </w:pPr>
    </w:p>
    <w:p>
      <w:pPr>
        <w:pStyle w:val="8"/>
        <w:rPr>
          <w:rFonts w:hint="eastAsia" w:ascii="仿宋" w:hAnsi="仿宋" w:eastAsia="仿宋" w:cs="仿宋"/>
          <w:color w:val="auto"/>
          <w:lang w:val="en-US" w:eastAsia="zh-CN"/>
        </w:rPr>
      </w:pPr>
    </w:p>
    <w:p>
      <w:pPr>
        <w:outlineLvl w:val="2"/>
        <w:rPr>
          <w:rFonts w:hint="eastAsia" w:ascii="仿宋" w:hAnsi="仿宋" w:eastAsia="仿宋" w:cs="仿宋"/>
          <w:b/>
          <w:bCs/>
          <w:color w:val="auto"/>
          <w:szCs w:val="21"/>
        </w:rPr>
      </w:pPr>
    </w:p>
    <w:p>
      <w:pPr>
        <w:pStyle w:val="26"/>
        <w:rPr>
          <w:rFonts w:hint="eastAsia" w:ascii="仿宋" w:hAnsi="仿宋" w:eastAsia="仿宋" w:cs="仿宋"/>
        </w:rPr>
      </w:pPr>
    </w:p>
    <w:p>
      <w:pPr>
        <w:pStyle w:val="26"/>
        <w:rPr>
          <w:rFonts w:hint="eastAsia" w:ascii="仿宋" w:hAnsi="仿宋" w:eastAsia="仿宋" w:cs="仿宋"/>
        </w:rPr>
      </w:pPr>
    </w:p>
    <w:p>
      <w:pPr>
        <w:pStyle w:val="26"/>
        <w:rPr>
          <w:rFonts w:hint="eastAsia" w:ascii="仿宋" w:hAnsi="仿宋" w:eastAsia="仿宋" w:cs="仿宋"/>
        </w:rPr>
      </w:pPr>
    </w:p>
    <w:p>
      <w:pPr>
        <w:outlineLvl w:val="2"/>
        <w:rPr>
          <w:rFonts w:hint="eastAsia" w:ascii="仿宋" w:hAnsi="仿宋" w:eastAsia="仿宋" w:cs="仿宋"/>
          <w:b/>
          <w:bCs/>
          <w:color w:val="auto"/>
          <w:szCs w:val="21"/>
        </w:rPr>
      </w:pPr>
    </w:p>
    <w:p>
      <w:pPr>
        <w:outlineLvl w:val="2"/>
        <w:rPr>
          <w:rFonts w:hint="eastAsia" w:ascii="仿宋" w:hAnsi="仿宋" w:eastAsia="仿宋" w:cs="仿宋"/>
          <w:b/>
          <w:color w:val="auto"/>
          <w:sz w:val="28"/>
          <w:szCs w:val="28"/>
        </w:rPr>
      </w:pPr>
      <w:r>
        <w:rPr>
          <w:rFonts w:hint="eastAsia" w:ascii="仿宋" w:hAnsi="仿宋" w:eastAsia="仿宋" w:cs="仿宋"/>
          <w:b/>
          <w:bCs/>
          <w:color w:val="auto"/>
          <w:sz w:val="28"/>
          <w:szCs w:val="28"/>
        </w:rPr>
        <w:t>投标</w:t>
      </w:r>
      <w:r>
        <w:rPr>
          <w:rStyle w:val="29"/>
          <w:rFonts w:hint="eastAsia" w:ascii="仿宋" w:hAnsi="仿宋" w:eastAsia="仿宋" w:cs="仿宋"/>
          <w:b/>
          <w:bCs w:val="0"/>
          <w:color w:val="auto"/>
          <w:sz w:val="28"/>
          <w:szCs w:val="28"/>
        </w:rPr>
        <w:t>文件</w:t>
      </w:r>
      <w:r>
        <w:rPr>
          <w:rFonts w:hint="eastAsia" w:ascii="仿宋" w:hAnsi="仿宋" w:eastAsia="仿宋" w:cs="仿宋"/>
          <w:b/>
          <w:color w:val="auto"/>
          <w:sz w:val="28"/>
          <w:szCs w:val="28"/>
        </w:rPr>
        <w:t>格式</w:t>
      </w:r>
    </w:p>
    <w:p>
      <w:pPr>
        <w:pStyle w:val="8"/>
        <w:rPr>
          <w:rFonts w:hint="eastAsia" w:ascii="仿宋" w:hAnsi="仿宋" w:eastAsia="仿宋" w:cs="仿宋"/>
          <w:color w:val="auto"/>
        </w:rPr>
      </w:pPr>
    </w:p>
    <w:p>
      <w:pPr>
        <w:keepNext/>
        <w:keepLines/>
        <w:spacing w:line="360" w:lineRule="auto"/>
        <w:outlineLvl w:val="3"/>
        <w:rPr>
          <w:rFonts w:hint="eastAsia" w:ascii="仿宋" w:hAnsi="仿宋" w:eastAsia="仿宋" w:cs="仿宋"/>
          <w:b/>
          <w:bCs/>
          <w:color w:val="auto"/>
          <w:sz w:val="24"/>
          <w:szCs w:val="24"/>
        </w:rPr>
      </w:pPr>
      <w:bookmarkStart w:id="25" w:name="_Toc5828"/>
      <w:bookmarkStart w:id="26" w:name="_Toc24797"/>
      <w:bookmarkStart w:id="27" w:name="_Toc18075"/>
      <w:bookmarkStart w:id="28" w:name="_Toc24698"/>
      <w:r>
        <w:rPr>
          <w:rFonts w:hint="eastAsia" w:ascii="仿宋" w:hAnsi="仿宋" w:eastAsia="仿宋" w:cs="仿宋"/>
          <w:b/>
          <w:bCs/>
          <w:color w:val="auto"/>
          <w:sz w:val="24"/>
          <w:szCs w:val="24"/>
        </w:rPr>
        <w:t>一、评标指引表</w:t>
      </w:r>
      <w:bookmarkEnd w:id="25"/>
      <w:bookmarkEnd w:id="26"/>
      <w:bookmarkEnd w:id="27"/>
      <w:bookmarkEnd w:id="28"/>
    </w:p>
    <w:tbl>
      <w:tblPr>
        <w:tblStyle w:val="20"/>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pPr>
              <w:adjustRightInd w:val="0"/>
              <w:snapToGrid w:val="0"/>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项目名称：门诊分诊信息系统项目</w:t>
            </w:r>
          </w:p>
        </w:tc>
        <w:tc>
          <w:tcPr>
            <w:tcW w:w="4353" w:type="dxa"/>
            <w:tcBorders>
              <w:top w:val="nil"/>
              <w:left w:val="nil"/>
              <w:bottom w:val="single" w:color="auto" w:sz="4" w:space="0"/>
              <w:right w:val="nil"/>
            </w:tcBorders>
          </w:tcPr>
          <w:p>
            <w:pPr>
              <w:adjustRightInd w:val="0"/>
              <w:snapToGrid w:val="0"/>
              <w:spacing w:line="360" w:lineRule="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项目编号：LGZXYYZBB2023810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pPr>
              <w:spacing w:line="360" w:lineRule="auto"/>
              <w:ind w:firstLine="2409" w:firstLineChars="1000"/>
              <w:rPr>
                <w:rFonts w:hint="eastAsia" w:ascii="仿宋" w:hAnsi="仿宋" w:eastAsia="仿宋" w:cs="仿宋"/>
                <w:b/>
                <w:color w:val="auto"/>
                <w:sz w:val="24"/>
                <w:szCs w:val="24"/>
              </w:rPr>
            </w:pPr>
            <w:r>
              <w:rPr>
                <w:rFonts w:hint="eastAsia" w:ascii="仿宋" w:hAnsi="仿宋" w:eastAsia="仿宋" w:cs="仿宋"/>
                <w:b/>
                <w:color w:val="auto"/>
                <w:sz w:val="24"/>
                <w:szCs w:val="24"/>
              </w:rPr>
              <w:t>指引内容</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指引部分名称及代号</w:t>
            </w:r>
          </w:p>
        </w:tc>
        <w:tc>
          <w:tcPr>
            <w:tcW w:w="4353" w:type="dxa"/>
            <w:tcBorders>
              <w:top w:val="single" w:color="auto" w:sz="4" w:space="0"/>
            </w:tcBorders>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相应内容位置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资格性及符合性检查</w:t>
            </w:r>
          </w:p>
        </w:tc>
        <w:tc>
          <w:tcPr>
            <w:tcW w:w="1255" w:type="dxa"/>
            <w:vMerge w:val="restart"/>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资格性</w:t>
            </w: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continue"/>
          </w:tcPr>
          <w:p>
            <w:pPr>
              <w:spacing w:line="360" w:lineRule="auto"/>
              <w:rPr>
                <w:rFonts w:hint="eastAsia" w:ascii="仿宋" w:hAnsi="仿宋" w:eastAsia="仿宋" w:cs="仿宋"/>
                <w:b/>
                <w:color w:val="auto"/>
                <w:sz w:val="24"/>
                <w:szCs w:val="24"/>
              </w:rPr>
            </w:pP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2</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continue"/>
          </w:tcPr>
          <w:p>
            <w:pPr>
              <w:spacing w:line="360" w:lineRule="auto"/>
              <w:rPr>
                <w:rFonts w:hint="eastAsia" w:ascii="仿宋" w:hAnsi="仿宋" w:eastAsia="仿宋" w:cs="仿宋"/>
                <w:b/>
                <w:color w:val="auto"/>
                <w:sz w:val="24"/>
                <w:szCs w:val="24"/>
              </w:rPr>
            </w:pP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3</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continue"/>
          </w:tcPr>
          <w:p>
            <w:pPr>
              <w:spacing w:line="360" w:lineRule="auto"/>
              <w:rPr>
                <w:rFonts w:hint="eastAsia" w:ascii="仿宋" w:hAnsi="仿宋" w:eastAsia="仿宋" w:cs="仿宋"/>
                <w:b/>
                <w:color w:val="auto"/>
                <w:sz w:val="24"/>
                <w:szCs w:val="24"/>
              </w:rPr>
            </w:pP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b/>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restart"/>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符合性</w:t>
            </w: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continue"/>
          </w:tcPr>
          <w:p>
            <w:pPr>
              <w:spacing w:line="360" w:lineRule="auto"/>
              <w:rPr>
                <w:rFonts w:hint="eastAsia" w:ascii="仿宋" w:hAnsi="仿宋" w:eastAsia="仿宋" w:cs="仿宋"/>
                <w:b/>
                <w:color w:val="auto"/>
                <w:sz w:val="24"/>
                <w:szCs w:val="24"/>
              </w:rPr>
            </w:pP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2</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continue"/>
          </w:tcPr>
          <w:p>
            <w:pPr>
              <w:spacing w:line="360" w:lineRule="auto"/>
              <w:rPr>
                <w:rFonts w:hint="eastAsia" w:ascii="仿宋" w:hAnsi="仿宋" w:eastAsia="仿宋" w:cs="仿宋"/>
                <w:b/>
                <w:color w:val="auto"/>
                <w:sz w:val="24"/>
                <w:szCs w:val="24"/>
              </w:rPr>
            </w:pP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3</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continue"/>
          </w:tcPr>
          <w:p>
            <w:pPr>
              <w:spacing w:line="360" w:lineRule="auto"/>
              <w:rPr>
                <w:rFonts w:hint="eastAsia" w:ascii="仿宋" w:hAnsi="仿宋" w:eastAsia="仿宋" w:cs="仿宋"/>
                <w:b/>
                <w:color w:val="auto"/>
                <w:sz w:val="24"/>
                <w:szCs w:val="24"/>
              </w:rPr>
            </w:pP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b/>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综合评分</w:t>
            </w:r>
          </w:p>
        </w:tc>
        <w:tc>
          <w:tcPr>
            <w:tcW w:w="1255" w:type="dxa"/>
            <w:vMerge w:val="restart"/>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商务部分</w:t>
            </w: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continue"/>
          </w:tcPr>
          <w:p>
            <w:pPr>
              <w:spacing w:line="360" w:lineRule="auto"/>
              <w:rPr>
                <w:rFonts w:hint="eastAsia" w:ascii="仿宋" w:hAnsi="仿宋" w:eastAsia="仿宋" w:cs="仿宋"/>
                <w:b/>
                <w:color w:val="auto"/>
                <w:sz w:val="24"/>
                <w:szCs w:val="24"/>
              </w:rPr>
            </w:pP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2</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continue"/>
          </w:tcPr>
          <w:p>
            <w:pPr>
              <w:spacing w:line="360" w:lineRule="auto"/>
              <w:rPr>
                <w:rFonts w:hint="eastAsia" w:ascii="仿宋" w:hAnsi="仿宋" w:eastAsia="仿宋" w:cs="仿宋"/>
                <w:b/>
                <w:color w:val="auto"/>
                <w:sz w:val="24"/>
                <w:szCs w:val="24"/>
              </w:rPr>
            </w:pP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b/>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restart"/>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技术部分</w:t>
            </w: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continue"/>
          </w:tcPr>
          <w:p>
            <w:pPr>
              <w:spacing w:line="360" w:lineRule="auto"/>
              <w:rPr>
                <w:rFonts w:hint="eastAsia" w:ascii="仿宋" w:hAnsi="仿宋" w:eastAsia="仿宋" w:cs="仿宋"/>
                <w:b/>
                <w:color w:val="auto"/>
                <w:sz w:val="24"/>
                <w:szCs w:val="24"/>
              </w:rPr>
            </w:pP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2</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pPr>
              <w:spacing w:line="360" w:lineRule="auto"/>
              <w:rPr>
                <w:rFonts w:hint="eastAsia" w:ascii="仿宋" w:hAnsi="仿宋" w:eastAsia="仿宋" w:cs="仿宋"/>
                <w:b/>
                <w:color w:val="auto"/>
                <w:sz w:val="24"/>
                <w:szCs w:val="24"/>
              </w:rPr>
            </w:pPr>
          </w:p>
        </w:tc>
        <w:tc>
          <w:tcPr>
            <w:tcW w:w="1255" w:type="dxa"/>
            <w:vMerge w:val="continue"/>
          </w:tcPr>
          <w:p>
            <w:pPr>
              <w:spacing w:line="360" w:lineRule="auto"/>
              <w:rPr>
                <w:rFonts w:hint="eastAsia" w:ascii="仿宋" w:hAnsi="仿宋" w:eastAsia="仿宋" w:cs="仿宋"/>
                <w:b/>
                <w:color w:val="auto"/>
                <w:sz w:val="24"/>
                <w:szCs w:val="24"/>
              </w:rPr>
            </w:pPr>
          </w:p>
        </w:tc>
        <w:tc>
          <w:tcPr>
            <w:tcW w:w="1927"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w:t>
            </w:r>
          </w:p>
        </w:tc>
        <w:tc>
          <w:tcPr>
            <w:tcW w:w="435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b/>
                <w:color w:val="auto"/>
                <w:sz w:val="24"/>
                <w:szCs w:val="24"/>
              </w:rPr>
              <w:t>…</w:t>
            </w:r>
          </w:p>
        </w:tc>
      </w:tr>
    </w:tbl>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注：1.</w:t>
      </w:r>
      <w:r>
        <w:rPr>
          <w:rFonts w:hint="eastAsia" w:ascii="仿宋" w:hAnsi="仿宋" w:eastAsia="仿宋" w:cs="仿宋"/>
          <w:b/>
          <w:bCs/>
          <w:color w:val="auto"/>
          <w:sz w:val="24"/>
          <w:szCs w:val="24"/>
        </w:rPr>
        <w:t>资格性及符合性检查</w:t>
      </w:r>
      <w:r>
        <w:rPr>
          <w:rFonts w:hint="eastAsia" w:ascii="仿宋" w:hAnsi="仿宋" w:eastAsia="仿宋" w:cs="仿宋"/>
          <w:color w:val="auto"/>
          <w:sz w:val="24"/>
          <w:szCs w:val="24"/>
        </w:rPr>
        <w:t>详见招标文件</w:t>
      </w:r>
      <w:r>
        <w:rPr>
          <w:rFonts w:hint="eastAsia" w:ascii="仿宋" w:hAnsi="仿宋" w:eastAsia="仿宋" w:cs="仿宋"/>
          <w:b/>
          <w:bCs/>
          <w:color w:val="auto"/>
          <w:sz w:val="24"/>
          <w:szCs w:val="24"/>
        </w:rPr>
        <w:t>“关键信息”“投标文件初审表”</w:t>
      </w:r>
      <w:r>
        <w:rPr>
          <w:rFonts w:hint="eastAsia" w:ascii="仿宋" w:hAnsi="仿宋" w:eastAsia="仿宋" w:cs="仿宋"/>
          <w:color w:val="auto"/>
          <w:sz w:val="24"/>
          <w:szCs w:val="24"/>
        </w:rPr>
        <w:t>，请在本表写明投标文件中的响应位置。</w:t>
      </w:r>
    </w:p>
    <w:p>
      <w:pPr>
        <w:numPr>
          <w:ilvl w:val="0"/>
          <w:numId w:val="6"/>
        </w:numPr>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综合评分部分</w:t>
      </w:r>
      <w:r>
        <w:rPr>
          <w:rFonts w:hint="eastAsia" w:ascii="仿宋" w:hAnsi="仿宋" w:eastAsia="仿宋" w:cs="仿宋"/>
          <w:color w:val="auto"/>
          <w:sz w:val="24"/>
          <w:szCs w:val="24"/>
        </w:rPr>
        <w:t>分为商务部分和技术部分详见招标文件</w:t>
      </w:r>
      <w:r>
        <w:rPr>
          <w:rFonts w:hint="eastAsia" w:ascii="仿宋" w:hAnsi="仿宋" w:eastAsia="仿宋" w:cs="仿宋"/>
          <w:b/>
          <w:bCs/>
          <w:color w:val="auto"/>
          <w:sz w:val="24"/>
          <w:szCs w:val="24"/>
        </w:rPr>
        <w:t>“关键信息”“评标方法”</w:t>
      </w:r>
      <w:r>
        <w:rPr>
          <w:rFonts w:hint="eastAsia" w:ascii="仿宋" w:hAnsi="仿宋" w:eastAsia="仿宋" w:cs="仿宋"/>
          <w:color w:val="auto"/>
          <w:sz w:val="24"/>
          <w:szCs w:val="24"/>
        </w:rPr>
        <w:t>，请在本表写明投标文件中的响应位置。</w:t>
      </w:r>
    </w:p>
    <w:p>
      <w:pPr>
        <w:spacing w:before="0" w:after="0" w:afterAutospacing="0" w:line="400" w:lineRule="exact"/>
        <w:rPr>
          <w:rFonts w:hint="eastAsia" w:ascii="仿宋" w:hAnsi="仿宋" w:eastAsia="仿宋" w:cs="仿宋"/>
          <w:b w:val="0"/>
          <w:i w:val="0"/>
          <w:caps w:val="0"/>
          <w:color w:val="auto"/>
          <w:spacing w:val="0"/>
          <w:w w:val="100"/>
          <w:sz w:val="24"/>
          <w:szCs w:val="24"/>
          <w:highlight w:val="green"/>
        </w:rPr>
      </w:pPr>
    </w:p>
    <w:p>
      <w:pPr>
        <w:pStyle w:val="7"/>
        <w:rPr>
          <w:rFonts w:hint="eastAsia" w:ascii="仿宋" w:hAnsi="仿宋" w:eastAsia="仿宋" w:cs="仿宋"/>
          <w:b w:val="0"/>
          <w:i w:val="0"/>
          <w:caps w:val="0"/>
          <w:color w:val="auto"/>
          <w:spacing w:val="0"/>
          <w:w w:val="100"/>
          <w:sz w:val="24"/>
          <w:szCs w:val="24"/>
          <w:highlight w:val="green"/>
        </w:rPr>
      </w:pPr>
    </w:p>
    <w:p>
      <w:pPr>
        <w:pStyle w:val="8"/>
        <w:rPr>
          <w:rFonts w:hint="eastAsia" w:ascii="仿宋" w:hAnsi="仿宋" w:eastAsia="仿宋" w:cs="仿宋"/>
          <w:b w:val="0"/>
          <w:i w:val="0"/>
          <w:caps w:val="0"/>
          <w:color w:val="auto"/>
          <w:spacing w:val="0"/>
          <w:w w:val="100"/>
          <w:sz w:val="24"/>
          <w:szCs w:val="24"/>
          <w:highlight w:val="green"/>
        </w:rPr>
      </w:pPr>
    </w:p>
    <w:p>
      <w:pPr>
        <w:pStyle w:val="17"/>
        <w:rPr>
          <w:rFonts w:hint="eastAsia" w:ascii="仿宋" w:hAnsi="仿宋" w:eastAsia="仿宋" w:cs="仿宋"/>
          <w:b w:val="0"/>
          <w:i w:val="0"/>
          <w:caps w:val="0"/>
          <w:color w:val="auto"/>
          <w:spacing w:val="0"/>
          <w:w w:val="100"/>
          <w:sz w:val="24"/>
          <w:szCs w:val="24"/>
          <w:highlight w:val="green"/>
        </w:rPr>
      </w:pPr>
    </w:p>
    <w:p>
      <w:pPr>
        <w:rPr>
          <w:rFonts w:hint="eastAsia" w:ascii="仿宋" w:hAnsi="仿宋" w:eastAsia="仿宋" w:cs="仿宋"/>
          <w:b w:val="0"/>
          <w:i w:val="0"/>
          <w:caps w:val="0"/>
          <w:color w:val="auto"/>
          <w:spacing w:val="0"/>
          <w:w w:val="100"/>
          <w:sz w:val="24"/>
          <w:szCs w:val="24"/>
          <w:highlight w:val="green"/>
        </w:rPr>
      </w:pPr>
    </w:p>
    <w:p>
      <w:pPr>
        <w:pStyle w:val="7"/>
        <w:rPr>
          <w:rFonts w:hint="eastAsia" w:ascii="仿宋" w:hAnsi="仿宋" w:eastAsia="仿宋" w:cs="仿宋"/>
          <w:b w:val="0"/>
          <w:i w:val="0"/>
          <w:caps w:val="0"/>
          <w:color w:val="auto"/>
          <w:spacing w:val="0"/>
          <w:w w:val="100"/>
          <w:sz w:val="28"/>
          <w:highlight w:val="green"/>
        </w:rPr>
      </w:pPr>
    </w:p>
    <w:p>
      <w:pPr>
        <w:pStyle w:val="8"/>
        <w:rPr>
          <w:rFonts w:hint="eastAsia" w:ascii="仿宋" w:hAnsi="仿宋" w:eastAsia="仿宋" w:cs="仿宋"/>
          <w:color w:val="auto"/>
        </w:rPr>
      </w:pPr>
    </w:p>
    <w:p>
      <w:pPr>
        <w:outlineLvl w:val="3"/>
        <w:rPr>
          <w:rFonts w:hint="eastAsia" w:ascii="仿宋" w:hAnsi="仿宋" w:eastAsia="仿宋" w:cs="仿宋"/>
          <w:b/>
          <w:bCs/>
          <w:color w:val="auto"/>
          <w:sz w:val="24"/>
          <w:szCs w:val="24"/>
        </w:rPr>
      </w:pPr>
      <w:bookmarkStart w:id="29" w:name="_Toc13843"/>
      <w:r>
        <w:rPr>
          <w:rFonts w:hint="eastAsia" w:ascii="仿宋" w:hAnsi="仿宋" w:eastAsia="仿宋" w:cs="仿宋"/>
          <w:b/>
          <w:bCs/>
          <w:color w:val="auto"/>
          <w:szCs w:val="21"/>
        </w:rPr>
        <w:t>二、投标函格式</w:t>
      </w:r>
      <w:bookmarkEnd w:id="29"/>
    </w:p>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投标函</w:t>
      </w:r>
    </w:p>
    <w:p>
      <w:pPr>
        <w:pStyle w:val="8"/>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深圳市龙岗中心医院</w:t>
      </w:r>
      <w:r>
        <w:rPr>
          <w:rFonts w:hint="eastAsia" w:ascii="仿宋" w:hAnsi="仿宋" w:eastAsia="仿宋" w:cs="仿宋"/>
          <w:color w:val="auto"/>
          <w:sz w:val="24"/>
          <w:szCs w:val="24"/>
          <w:u w:val="single"/>
        </w:rPr>
        <w:t xml:space="preserve">  </w:t>
      </w:r>
    </w:p>
    <w:p>
      <w:pPr>
        <w:spacing w:after="120" w:afterLines="5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1、根据已收到贵方项目编号为</w:t>
      </w:r>
      <w:r>
        <w:rPr>
          <w:rFonts w:hint="eastAsia" w:ascii="仿宋" w:hAnsi="仿宋" w:eastAsia="仿宋" w:cs="仿宋"/>
          <w:color w:val="auto"/>
          <w:sz w:val="24"/>
          <w:szCs w:val="24"/>
          <w:u w:val="single"/>
          <w:lang w:val="en-US" w:eastAsia="zh-CN"/>
        </w:rPr>
        <w:t xml:space="preserve"> LGZXYYZBB2023810 </w:t>
      </w:r>
      <w:r>
        <w:rPr>
          <w:rFonts w:hint="eastAsia" w:ascii="仿宋" w:hAnsi="仿宋" w:eastAsia="仿宋" w:cs="仿宋"/>
          <w:color w:val="auto"/>
          <w:sz w:val="24"/>
          <w:szCs w:val="24"/>
        </w:rPr>
        <w:t>的</w:t>
      </w:r>
      <w:r>
        <w:rPr>
          <w:rFonts w:hint="eastAsia" w:ascii="仿宋" w:hAnsi="仿宋" w:eastAsia="仿宋" w:cs="仿宋"/>
          <w:color w:val="auto"/>
          <w:sz w:val="24"/>
          <w:szCs w:val="24"/>
          <w:lang w:val="en-US" w:eastAsia="zh-CN"/>
        </w:rPr>
        <w:t xml:space="preserve">龙岗中心医院 </w:t>
      </w:r>
      <w:r>
        <w:rPr>
          <w:rFonts w:hint="eastAsia" w:ascii="仿宋" w:hAnsi="仿宋" w:eastAsia="仿宋" w:cs="仿宋"/>
          <w:color w:val="auto"/>
          <w:sz w:val="24"/>
          <w:szCs w:val="24"/>
          <w:u w:val="single"/>
          <w:lang w:val="en-US" w:eastAsia="zh-CN"/>
        </w:rPr>
        <w:t xml:space="preserve">门诊分诊信息系统项目   </w:t>
      </w:r>
      <w:r>
        <w:rPr>
          <w:rFonts w:hint="eastAsia" w:ascii="仿宋" w:hAnsi="仿宋" w:eastAsia="仿宋" w:cs="仿宋"/>
          <w:color w:val="auto"/>
          <w:sz w:val="24"/>
          <w:szCs w:val="24"/>
        </w:rPr>
        <w:t>采购的招标文件，遵照《深圳经济特区政府采购条例》等有关规定，我方经研究上述招标文件的专用条款及通用条款后，愿以开标一览表中填写的投标报价参与投标并按招标文件要求承包上述项目。</w:t>
      </w:r>
    </w:p>
    <w:p>
      <w:pPr>
        <w:spacing w:after="120" w:afterLines="5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2、我方已认真核实了投标文件的全部资料，所有资料均为真实资料。我方对投标文件中全部投标资料的真实性负责，如被证实我方的投标文件中存在虚假资料，我方愿意接受主管部门作出的行政处罚。</w:t>
      </w:r>
    </w:p>
    <w:p>
      <w:pPr>
        <w:spacing w:after="120" w:afterLines="50"/>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3、我方同意所递交的投标文件在“对通用条款的补充内容”中的投标有效期内有效，在此期间内我方的投标有可能中标，我方将受此约束。</w:t>
      </w:r>
    </w:p>
    <w:p>
      <w:pPr>
        <w:spacing w:after="120" w:afterLines="50"/>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4、我方如果中标，我方承诺中标后按照采购相关规定与采购人签订合同，将保证履行我方投标文件所响应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pPr>
        <w:pStyle w:val="8"/>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5、我方同意提供贵方可能要求的与其投标有关的一切数据或资料。</w:t>
      </w:r>
    </w:p>
    <w:p>
      <w:pPr>
        <w:spacing w:after="120" w:afterLines="50"/>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6、我方理解最低报价不作为中标的唯一条件，采购人及采购代理机构将不受投标文件的</w:t>
      </w:r>
      <w:r>
        <w:rPr>
          <w:rFonts w:hint="eastAsia" w:ascii="仿宋" w:hAnsi="仿宋" w:eastAsia="仿宋" w:cs="仿宋"/>
          <w:color w:val="auto"/>
          <w:sz w:val="24"/>
          <w:szCs w:val="24"/>
          <w:lang w:eastAsia="zh-CN"/>
        </w:rPr>
        <w:t>其他</w:t>
      </w:r>
      <w:r>
        <w:rPr>
          <w:rFonts w:hint="eastAsia" w:ascii="仿宋" w:hAnsi="仿宋" w:eastAsia="仿宋" w:cs="仿宋"/>
          <w:color w:val="auto"/>
          <w:sz w:val="24"/>
          <w:szCs w:val="24"/>
        </w:rPr>
        <w:t>任何条款约束。</w:t>
      </w:r>
    </w:p>
    <w:p>
      <w:pPr>
        <w:ind w:left="617" w:leftChars="257"/>
        <w:rPr>
          <w:rFonts w:hint="eastAsia" w:ascii="仿宋" w:hAnsi="仿宋" w:eastAsia="仿宋" w:cs="仿宋"/>
          <w:color w:val="auto"/>
          <w:sz w:val="24"/>
          <w:szCs w:val="24"/>
        </w:rPr>
      </w:pPr>
    </w:p>
    <w:p>
      <w:pPr>
        <w:ind w:left="617" w:leftChars="257"/>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单位地址：</w:t>
      </w:r>
      <w:r>
        <w:rPr>
          <w:rFonts w:hint="eastAsia" w:ascii="仿宋" w:hAnsi="仿宋" w:eastAsia="仿宋" w:cs="仿宋"/>
          <w:color w:val="auto"/>
          <w:sz w:val="24"/>
          <w:szCs w:val="24"/>
          <w:u w:val="single"/>
        </w:rPr>
        <w:t xml:space="preserve">               </w:t>
      </w:r>
    </w:p>
    <w:p>
      <w:pPr>
        <w:ind w:left="617" w:leftChars="257"/>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法定代表人或其委托代理人（签字或签章）：</w:t>
      </w:r>
      <w:r>
        <w:rPr>
          <w:rFonts w:hint="eastAsia" w:ascii="仿宋" w:hAnsi="仿宋" w:eastAsia="仿宋" w:cs="仿宋"/>
          <w:color w:val="auto"/>
          <w:sz w:val="24"/>
          <w:szCs w:val="24"/>
          <w:u w:val="single"/>
        </w:rPr>
        <w:t xml:space="preserve">                   </w:t>
      </w:r>
    </w:p>
    <w:p>
      <w:pPr>
        <w:ind w:left="617" w:leftChars="257"/>
        <w:rPr>
          <w:rFonts w:hint="eastAsia" w:ascii="仿宋" w:hAnsi="仿宋" w:eastAsia="仿宋" w:cs="仿宋"/>
          <w:color w:val="auto"/>
          <w:sz w:val="24"/>
          <w:szCs w:val="24"/>
          <w:u w:val="single"/>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传真：</w:t>
      </w:r>
      <w:r>
        <w:rPr>
          <w:rFonts w:hint="eastAsia" w:ascii="仿宋" w:hAnsi="仿宋" w:eastAsia="仿宋" w:cs="仿宋"/>
          <w:color w:val="auto"/>
          <w:sz w:val="24"/>
          <w:szCs w:val="24"/>
          <w:u w:val="single"/>
        </w:rPr>
        <w:t xml:space="preserve">            </w:t>
      </w:r>
    </w:p>
    <w:p>
      <w:pPr>
        <w:ind w:left="617" w:leftChars="257"/>
        <w:rPr>
          <w:rFonts w:hint="eastAsia" w:ascii="仿宋" w:hAnsi="仿宋" w:eastAsia="仿宋" w:cs="仿宋"/>
          <w:color w:val="auto"/>
          <w:sz w:val="24"/>
          <w:szCs w:val="24"/>
        </w:rPr>
      </w:pPr>
      <w:r>
        <w:rPr>
          <w:rFonts w:hint="eastAsia" w:ascii="仿宋" w:hAnsi="仿宋" w:eastAsia="仿宋" w:cs="仿宋"/>
          <w:color w:val="auto"/>
          <w:sz w:val="24"/>
          <w:szCs w:val="24"/>
        </w:rPr>
        <w:t>开户银行名称：</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ab/>
      </w:r>
      <w:r>
        <w:rPr>
          <w:rFonts w:hint="eastAsia" w:ascii="仿宋" w:hAnsi="仿宋" w:eastAsia="仿宋" w:cs="仿宋"/>
          <w:color w:val="auto"/>
          <w:sz w:val="24"/>
          <w:szCs w:val="24"/>
        </w:rPr>
        <w:t>开户银行</w:t>
      </w:r>
      <w:r>
        <w:rPr>
          <w:rFonts w:hint="eastAsia" w:ascii="仿宋" w:hAnsi="仿宋" w:eastAsia="仿宋" w:cs="仿宋"/>
          <w:color w:val="auto"/>
          <w:sz w:val="24"/>
          <w:szCs w:val="24"/>
          <w:lang w:val="en-US" w:eastAsia="zh-CN"/>
        </w:rPr>
        <w:t>账</w:t>
      </w:r>
      <w:r>
        <w:rPr>
          <w:rFonts w:hint="eastAsia" w:ascii="仿宋" w:hAnsi="仿宋" w:eastAsia="仿宋" w:cs="仿宋"/>
          <w:color w:val="auto"/>
          <w:sz w:val="24"/>
          <w:szCs w:val="24"/>
        </w:rPr>
        <w:t>号：</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ind w:left="617" w:leftChars="257"/>
        <w:rPr>
          <w:rFonts w:hint="eastAsia" w:ascii="仿宋" w:hAnsi="仿宋" w:eastAsia="仿宋" w:cs="仿宋"/>
          <w:color w:val="auto"/>
          <w:sz w:val="24"/>
          <w:szCs w:val="24"/>
        </w:rPr>
      </w:pPr>
      <w:r>
        <w:rPr>
          <w:rFonts w:hint="eastAsia" w:ascii="仿宋" w:hAnsi="仿宋" w:eastAsia="仿宋" w:cs="仿宋"/>
          <w:color w:val="auto"/>
          <w:sz w:val="24"/>
          <w:szCs w:val="24"/>
        </w:rPr>
        <w:t>开户银行地址：</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ab/>
      </w:r>
      <w:r>
        <w:rPr>
          <w:rFonts w:hint="eastAsia" w:ascii="仿宋" w:hAnsi="仿宋" w:eastAsia="仿宋" w:cs="仿宋"/>
          <w:color w:val="auto"/>
          <w:sz w:val="24"/>
          <w:szCs w:val="24"/>
        </w:rPr>
        <w:t>开户银行电话：</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ind w:firstLine="616" w:firstLineChars="257"/>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日                                </w:t>
      </w:r>
    </w:p>
    <w:p>
      <w:pPr>
        <w:pStyle w:val="26"/>
        <w:rPr>
          <w:rFonts w:hint="eastAsia" w:ascii="仿宋" w:hAnsi="仿宋" w:eastAsia="仿宋" w:cs="仿宋"/>
          <w:color w:val="auto"/>
          <w:sz w:val="24"/>
          <w:szCs w:val="24"/>
        </w:rPr>
      </w:pPr>
    </w:p>
    <w:p>
      <w:pPr>
        <w:pStyle w:val="26"/>
        <w:rPr>
          <w:rFonts w:hint="eastAsia" w:ascii="仿宋" w:hAnsi="仿宋" w:eastAsia="仿宋" w:cs="仿宋"/>
          <w:color w:val="auto"/>
          <w:sz w:val="24"/>
          <w:szCs w:val="24"/>
        </w:rPr>
      </w:pPr>
    </w:p>
    <w:p>
      <w:pPr>
        <w:pStyle w:val="26"/>
        <w:rPr>
          <w:rFonts w:hint="eastAsia" w:ascii="仿宋" w:hAnsi="仿宋" w:eastAsia="仿宋" w:cs="仿宋"/>
          <w:color w:val="auto"/>
          <w:sz w:val="24"/>
          <w:szCs w:val="24"/>
        </w:rPr>
      </w:pPr>
    </w:p>
    <w:p>
      <w:pPr>
        <w:pStyle w:val="26"/>
        <w:rPr>
          <w:rFonts w:hint="eastAsia" w:ascii="仿宋" w:hAnsi="仿宋" w:eastAsia="仿宋" w:cs="仿宋"/>
          <w:color w:val="auto"/>
          <w:sz w:val="24"/>
          <w:szCs w:val="24"/>
        </w:rPr>
      </w:pPr>
    </w:p>
    <w:p>
      <w:pPr>
        <w:pStyle w:val="26"/>
        <w:rPr>
          <w:rFonts w:hint="eastAsia" w:ascii="仿宋" w:hAnsi="仿宋" w:eastAsia="仿宋" w:cs="仿宋"/>
          <w:color w:val="auto"/>
          <w:sz w:val="24"/>
          <w:szCs w:val="24"/>
        </w:rPr>
      </w:pPr>
    </w:p>
    <w:p>
      <w:pPr>
        <w:pStyle w:val="26"/>
        <w:rPr>
          <w:rFonts w:hint="eastAsia" w:ascii="仿宋" w:hAnsi="仿宋" w:eastAsia="仿宋" w:cs="仿宋"/>
          <w:color w:val="auto"/>
          <w:sz w:val="24"/>
          <w:szCs w:val="24"/>
        </w:rPr>
      </w:pPr>
    </w:p>
    <w:p>
      <w:pPr>
        <w:pStyle w:val="26"/>
        <w:rPr>
          <w:rFonts w:hint="eastAsia" w:ascii="仿宋" w:hAnsi="仿宋" w:eastAsia="仿宋" w:cs="仿宋"/>
          <w:color w:val="auto"/>
          <w:sz w:val="24"/>
          <w:szCs w:val="24"/>
        </w:rPr>
      </w:pPr>
    </w:p>
    <w:p>
      <w:pPr>
        <w:pStyle w:val="26"/>
        <w:rPr>
          <w:rFonts w:hint="eastAsia" w:ascii="仿宋" w:hAnsi="仿宋" w:eastAsia="仿宋" w:cs="仿宋"/>
          <w:color w:val="auto"/>
          <w:sz w:val="24"/>
          <w:szCs w:val="24"/>
        </w:rPr>
      </w:pPr>
    </w:p>
    <w:p>
      <w:pPr>
        <w:pStyle w:val="26"/>
        <w:rPr>
          <w:rFonts w:hint="eastAsia" w:ascii="仿宋" w:hAnsi="仿宋" w:eastAsia="仿宋" w:cs="仿宋"/>
          <w:color w:val="auto"/>
          <w:sz w:val="24"/>
          <w:szCs w:val="24"/>
        </w:rPr>
      </w:pPr>
    </w:p>
    <w:p>
      <w:pPr>
        <w:pStyle w:val="26"/>
        <w:rPr>
          <w:rFonts w:hint="eastAsia" w:ascii="仿宋" w:hAnsi="仿宋" w:eastAsia="仿宋" w:cs="仿宋"/>
          <w:color w:val="auto"/>
          <w:sz w:val="24"/>
          <w:szCs w:val="24"/>
        </w:rPr>
      </w:pPr>
    </w:p>
    <w:p>
      <w:pPr>
        <w:pStyle w:val="26"/>
        <w:rPr>
          <w:rFonts w:hint="eastAsia" w:ascii="仿宋" w:hAnsi="仿宋" w:eastAsia="仿宋" w:cs="仿宋"/>
          <w:color w:val="auto"/>
          <w:sz w:val="24"/>
          <w:szCs w:val="24"/>
        </w:rPr>
      </w:pPr>
    </w:p>
    <w:p>
      <w:pPr>
        <w:pStyle w:val="26"/>
        <w:rPr>
          <w:rFonts w:hint="eastAsia" w:ascii="仿宋" w:hAnsi="仿宋" w:eastAsia="仿宋" w:cs="仿宋"/>
          <w:color w:val="auto"/>
          <w:sz w:val="24"/>
          <w:szCs w:val="24"/>
        </w:rPr>
      </w:pPr>
    </w:p>
    <w:p>
      <w:pPr>
        <w:widowControl/>
        <w:autoSpaceDE w:val="0"/>
        <w:autoSpaceDN w:val="0"/>
        <w:spacing w:line="360" w:lineRule="exact"/>
        <w:ind w:left="206" w:leftChars="86" w:right="17" w:firstLine="4080" w:firstLineChars="1700"/>
        <w:textAlignment w:val="bottom"/>
        <w:rPr>
          <w:rFonts w:hint="eastAsia" w:ascii="仿宋" w:hAnsi="仿宋" w:eastAsia="仿宋" w:cs="仿宋"/>
          <w:color w:val="auto"/>
          <w:sz w:val="24"/>
          <w:szCs w:val="24"/>
        </w:rPr>
      </w:pPr>
    </w:p>
    <w:p>
      <w:pPr>
        <w:jc w:val="both"/>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lang w:val="en-US" w:eastAsia="zh-CN"/>
        </w:rPr>
        <w:t>三、报价明细表</w:t>
      </w:r>
    </w:p>
    <w:tbl>
      <w:tblPr>
        <w:tblStyle w:val="20"/>
        <w:tblpPr w:leftFromText="180" w:rightFromText="180" w:vertAnchor="text" w:horzAnchor="margin" w:tblpY="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2136"/>
        <w:gridCol w:w="881"/>
        <w:gridCol w:w="822"/>
        <w:gridCol w:w="579"/>
        <w:gridCol w:w="668"/>
        <w:gridCol w:w="652"/>
        <w:gridCol w:w="473"/>
        <w:gridCol w:w="1012"/>
        <w:gridCol w:w="1013"/>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序号</w:t>
            </w:r>
          </w:p>
        </w:tc>
        <w:tc>
          <w:tcPr>
            <w:tcW w:w="0" w:type="auto"/>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采购计划编号</w:t>
            </w:r>
          </w:p>
        </w:tc>
        <w:tc>
          <w:tcPr>
            <w:tcW w:w="0" w:type="auto"/>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货物名称</w:t>
            </w:r>
          </w:p>
        </w:tc>
        <w:tc>
          <w:tcPr>
            <w:tcW w:w="0" w:type="auto"/>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规格/品牌/型号</w:t>
            </w:r>
          </w:p>
        </w:tc>
        <w:tc>
          <w:tcPr>
            <w:tcW w:w="0" w:type="auto"/>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原产地</w:t>
            </w:r>
          </w:p>
        </w:tc>
        <w:tc>
          <w:tcPr>
            <w:tcW w:w="668" w:type="dxa"/>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制造商名称</w:t>
            </w:r>
          </w:p>
        </w:tc>
        <w:tc>
          <w:tcPr>
            <w:tcW w:w="652" w:type="dxa"/>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数量</w:t>
            </w:r>
          </w:p>
        </w:tc>
        <w:tc>
          <w:tcPr>
            <w:tcW w:w="473" w:type="dxa"/>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单位</w:t>
            </w:r>
          </w:p>
        </w:tc>
        <w:tc>
          <w:tcPr>
            <w:tcW w:w="1012" w:type="dxa"/>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单价</w:t>
            </w:r>
            <w:r>
              <w:rPr>
                <w:rFonts w:hint="eastAsia" w:ascii="仿宋" w:hAnsi="仿宋" w:eastAsia="仿宋" w:cs="仿宋"/>
                <w:b/>
                <w:bCs w:val="0"/>
                <w:color w:val="auto"/>
                <w:kern w:val="2"/>
                <w:sz w:val="24"/>
                <w:szCs w:val="24"/>
                <w:lang w:eastAsia="zh-CN"/>
              </w:rPr>
              <w:t>（</w:t>
            </w:r>
            <w:r>
              <w:rPr>
                <w:rFonts w:hint="eastAsia" w:ascii="仿宋" w:hAnsi="仿宋" w:eastAsia="仿宋" w:cs="仿宋"/>
                <w:b/>
                <w:bCs w:val="0"/>
                <w:color w:val="auto"/>
                <w:kern w:val="2"/>
                <w:sz w:val="24"/>
                <w:szCs w:val="24"/>
              </w:rPr>
              <w:t>元</w:t>
            </w:r>
            <w:r>
              <w:rPr>
                <w:rFonts w:hint="eastAsia" w:ascii="仿宋" w:hAnsi="仿宋" w:eastAsia="仿宋" w:cs="仿宋"/>
                <w:b/>
                <w:bCs w:val="0"/>
                <w:color w:val="auto"/>
                <w:kern w:val="2"/>
                <w:sz w:val="24"/>
                <w:szCs w:val="24"/>
                <w:lang w:eastAsia="zh-CN"/>
              </w:rPr>
              <w:t>）</w:t>
            </w:r>
          </w:p>
        </w:tc>
        <w:tc>
          <w:tcPr>
            <w:tcW w:w="1013" w:type="dxa"/>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合价</w:t>
            </w:r>
            <w:r>
              <w:rPr>
                <w:rFonts w:hint="eastAsia" w:ascii="仿宋" w:hAnsi="仿宋" w:eastAsia="仿宋" w:cs="仿宋"/>
                <w:b/>
                <w:bCs w:val="0"/>
                <w:color w:val="auto"/>
                <w:kern w:val="2"/>
                <w:sz w:val="24"/>
                <w:szCs w:val="24"/>
                <w:lang w:eastAsia="zh-CN"/>
              </w:rPr>
              <w:t>（</w:t>
            </w:r>
            <w:r>
              <w:rPr>
                <w:rFonts w:hint="eastAsia" w:ascii="仿宋" w:hAnsi="仿宋" w:eastAsia="仿宋" w:cs="仿宋"/>
                <w:b/>
                <w:bCs w:val="0"/>
                <w:color w:val="auto"/>
                <w:kern w:val="2"/>
                <w:sz w:val="24"/>
                <w:szCs w:val="24"/>
              </w:rPr>
              <w:t>元</w:t>
            </w:r>
            <w:r>
              <w:rPr>
                <w:rFonts w:hint="eastAsia" w:ascii="仿宋" w:hAnsi="仿宋" w:eastAsia="仿宋" w:cs="仿宋"/>
                <w:b/>
                <w:bCs w:val="0"/>
                <w:color w:val="auto"/>
                <w:kern w:val="2"/>
                <w:sz w:val="24"/>
                <w:szCs w:val="24"/>
                <w:lang w:eastAsia="zh-CN"/>
              </w:rPr>
              <w:t>）</w:t>
            </w:r>
          </w:p>
        </w:tc>
        <w:tc>
          <w:tcPr>
            <w:tcW w:w="1100" w:type="dxa"/>
            <w:vAlign w:val="center"/>
          </w:tcPr>
          <w:p>
            <w:pPr>
              <w:widowControl w:val="0"/>
              <w:jc w:val="center"/>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Align w:val="center"/>
          </w:tcPr>
          <w:p>
            <w:pPr>
              <w:widowControl w:val="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w:t>
            </w:r>
          </w:p>
        </w:tc>
        <w:tc>
          <w:tcPr>
            <w:tcW w:w="0" w:type="auto"/>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LGZXYYZBB2023810</w:t>
            </w:r>
          </w:p>
        </w:tc>
        <w:tc>
          <w:tcPr>
            <w:tcW w:w="0" w:type="auto"/>
            <w:vAlign w:val="center"/>
          </w:tcPr>
          <w:p>
            <w:pPr>
              <w:widowControl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门诊分诊信息系统</w:t>
            </w:r>
          </w:p>
        </w:tc>
        <w:tc>
          <w:tcPr>
            <w:tcW w:w="0" w:type="auto"/>
            <w:vAlign w:val="center"/>
          </w:tcPr>
          <w:p>
            <w:pPr>
              <w:widowControl w:val="0"/>
              <w:jc w:val="center"/>
              <w:rPr>
                <w:rFonts w:hint="eastAsia" w:ascii="仿宋" w:hAnsi="仿宋" w:eastAsia="仿宋" w:cs="仿宋"/>
                <w:bCs/>
                <w:color w:val="auto"/>
                <w:kern w:val="2"/>
                <w:sz w:val="24"/>
                <w:szCs w:val="24"/>
              </w:rPr>
            </w:pPr>
          </w:p>
        </w:tc>
        <w:tc>
          <w:tcPr>
            <w:tcW w:w="0" w:type="auto"/>
            <w:vAlign w:val="center"/>
          </w:tcPr>
          <w:p>
            <w:pPr>
              <w:widowControl w:val="0"/>
              <w:jc w:val="center"/>
              <w:rPr>
                <w:rFonts w:hint="eastAsia" w:ascii="仿宋" w:hAnsi="仿宋" w:eastAsia="仿宋" w:cs="仿宋"/>
                <w:bCs/>
                <w:color w:val="auto"/>
                <w:kern w:val="2"/>
                <w:sz w:val="24"/>
                <w:szCs w:val="24"/>
              </w:rPr>
            </w:pPr>
          </w:p>
        </w:tc>
        <w:tc>
          <w:tcPr>
            <w:tcW w:w="668" w:type="dxa"/>
            <w:vAlign w:val="center"/>
          </w:tcPr>
          <w:p>
            <w:pPr>
              <w:widowControl w:val="0"/>
              <w:jc w:val="center"/>
              <w:rPr>
                <w:rFonts w:hint="eastAsia" w:ascii="仿宋" w:hAnsi="仿宋" w:eastAsia="仿宋" w:cs="仿宋"/>
                <w:bCs/>
                <w:color w:val="auto"/>
                <w:kern w:val="2"/>
                <w:sz w:val="24"/>
                <w:szCs w:val="24"/>
              </w:rPr>
            </w:pPr>
          </w:p>
        </w:tc>
        <w:tc>
          <w:tcPr>
            <w:tcW w:w="652" w:type="dxa"/>
            <w:vAlign w:val="center"/>
          </w:tcPr>
          <w:p>
            <w:pPr>
              <w:widowControl w:val="0"/>
              <w:jc w:val="center"/>
              <w:rPr>
                <w:rFonts w:hint="eastAsia" w:ascii="仿宋" w:hAnsi="仿宋" w:eastAsia="仿宋" w:cs="仿宋"/>
                <w:bCs/>
                <w:color w:val="auto"/>
                <w:kern w:val="2"/>
                <w:sz w:val="24"/>
                <w:szCs w:val="24"/>
                <w:lang w:val="en-US" w:eastAsia="zh-CN"/>
              </w:rPr>
            </w:pPr>
          </w:p>
        </w:tc>
        <w:tc>
          <w:tcPr>
            <w:tcW w:w="473" w:type="dxa"/>
            <w:vAlign w:val="center"/>
          </w:tcPr>
          <w:p>
            <w:pPr>
              <w:widowControl w:val="0"/>
              <w:jc w:val="center"/>
              <w:rPr>
                <w:rFonts w:hint="eastAsia" w:ascii="仿宋" w:hAnsi="仿宋" w:eastAsia="仿宋" w:cs="仿宋"/>
                <w:bCs/>
                <w:color w:val="auto"/>
                <w:kern w:val="2"/>
                <w:sz w:val="24"/>
                <w:szCs w:val="24"/>
                <w:lang w:val="en-US" w:eastAsia="zh-CN"/>
              </w:rPr>
            </w:pPr>
          </w:p>
        </w:tc>
        <w:tc>
          <w:tcPr>
            <w:tcW w:w="1012" w:type="dxa"/>
            <w:vAlign w:val="center"/>
          </w:tcPr>
          <w:p>
            <w:pPr>
              <w:widowControl w:val="0"/>
              <w:jc w:val="center"/>
              <w:rPr>
                <w:rFonts w:hint="eastAsia" w:ascii="仿宋" w:hAnsi="仿宋" w:eastAsia="仿宋" w:cs="仿宋"/>
                <w:bCs/>
                <w:color w:val="auto"/>
                <w:kern w:val="2"/>
                <w:sz w:val="24"/>
                <w:szCs w:val="24"/>
              </w:rPr>
            </w:pPr>
          </w:p>
        </w:tc>
        <w:tc>
          <w:tcPr>
            <w:tcW w:w="1013" w:type="dxa"/>
            <w:vAlign w:val="center"/>
          </w:tcPr>
          <w:p>
            <w:pPr>
              <w:widowControl w:val="0"/>
              <w:jc w:val="center"/>
              <w:rPr>
                <w:rFonts w:hint="eastAsia" w:ascii="仿宋" w:hAnsi="仿宋" w:eastAsia="仿宋" w:cs="仿宋"/>
                <w:bCs/>
                <w:color w:val="auto"/>
                <w:kern w:val="2"/>
                <w:sz w:val="24"/>
                <w:szCs w:val="24"/>
              </w:rPr>
            </w:pPr>
          </w:p>
        </w:tc>
        <w:tc>
          <w:tcPr>
            <w:tcW w:w="1100" w:type="dxa"/>
            <w:vAlign w:val="center"/>
          </w:tcPr>
          <w:p>
            <w:pPr>
              <w:widowControl w:val="0"/>
              <w:jc w:val="center"/>
              <w:rPr>
                <w:rFonts w:hint="eastAsia" w:ascii="仿宋" w:hAnsi="仿宋" w:eastAsia="仿宋" w:cs="仿宋"/>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726" w:type="dxa"/>
            <w:gridSpan w:val="11"/>
          </w:tcPr>
          <w:p>
            <w:pPr>
              <w:widowControl w:val="0"/>
              <w:jc w:val="both"/>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合计（即投标总价；币种：人民币；单位：元） 小写：           大写：</w:t>
            </w:r>
          </w:p>
        </w:tc>
      </w:tr>
    </w:tbl>
    <w:p>
      <w:pPr>
        <w:widowControl w:val="0"/>
        <w:jc w:val="both"/>
        <w:rPr>
          <w:rFonts w:hint="eastAsia" w:ascii="仿宋" w:hAnsi="仿宋" w:eastAsia="仿宋" w:cs="仿宋"/>
          <w:b/>
          <w:color w:val="auto"/>
          <w:kern w:val="2"/>
          <w:sz w:val="24"/>
          <w:szCs w:val="24"/>
        </w:rPr>
      </w:pPr>
    </w:p>
    <w:p>
      <w:pPr>
        <w:widowControl w:val="0"/>
        <w:jc w:val="both"/>
        <w:rPr>
          <w:rFonts w:hint="eastAsia" w:ascii="仿宋" w:hAnsi="仿宋" w:eastAsia="仿宋" w:cs="仿宋"/>
          <w:b/>
          <w:color w:val="auto"/>
          <w:kern w:val="2"/>
          <w:sz w:val="24"/>
          <w:szCs w:val="24"/>
          <w:lang w:val="en-US" w:eastAsia="zh-CN"/>
        </w:rPr>
      </w:pPr>
      <w:r>
        <w:rPr>
          <w:rFonts w:hint="eastAsia" w:ascii="仿宋" w:hAnsi="仿宋" w:eastAsia="仿宋" w:cs="仿宋"/>
          <w:b/>
          <w:color w:val="auto"/>
          <w:kern w:val="2"/>
          <w:sz w:val="24"/>
          <w:szCs w:val="24"/>
          <w:lang w:val="en-US" w:eastAsia="zh-CN"/>
        </w:rPr>
        <w:t xml:space="preserve">                              </w:t>
      </w:r>
    </w:p>
    <w:p>
      <w:pPr>
        <w:widowControl w:val="0"/>
        <w:jc w:val="both"/>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注：1.本表可按同样格式扩展。</w:t>
      </w:r>
    </w:p>
    <w:p>
      <w:pPr>
        <w:widowControl w:val="0"/>
        <w:jc w:val="both"/>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 xml:space="preserve">    2. 如所投货物属于定制</w:t>
      </w:r>
      <w:bookmarkStart w:id="42" w:name="_GoBack"/>
      <w:bookmarkEnd w:id="42"/>
      <w:r>
        <w:rPr>
          <w:rFonts w:hint="eastAsia" w:ascii="仿宋" w:hAnsi="仿宋" w:eastAsia="仿宋" w:cs="仿宋"/>
          <w:b/>
          <w:color w:val="auto"/>
          <w:kern w:val="2"/>
          <w:sz w:val="24"/>
          <w:szCs w:val="24"/>
        </w:rPr>
        <w:t>类的非量产货物或无具体品牌、型号的货物，可以在“规格/品牌/型号”一栏仅填写规格信息而不填写品牌、型号等信息（品牌、型号信息用“定制”描述即可）；此类填写错误（所投货物为定制类的非量产货物但供应商却错误填报了品牌、型号）的不利后果由供应商承担，经评审委员会认定，在使用综合评分法的项目中一项此类填写错误将按照一项招标技术要求负偏离作处理。</w:t>
      </w:r>
    </w:p>
    <w:p>
      <w:pPr>
        <w:widowControl w:val="0"/>
        <w:jc w:val="both"/>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 xml:space="preserve">    3.“原产地”是指该货物的实际生产加工地，而非品牌总公司所在地。</w:t>
      </w:r>
    </w:p>
    <w:p>
      <w:pPr>
        <w:widowControl w:val="0"/>
        <w:jc w:val="both"/>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 xml:space="preserve">    4.所投货物均应填写制造商名称。</w:t>
      </w:r>
    </w:p>
    <w:p>
      <w:pPr>
        <w:widowControl w:val="0"/>
        <w:jc w:val="both"/>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 xml:space="preserve">    5.以上分项报价表的投标总价应当与开标一览表的投标总价一致。</w:t>
      </w:r>
    </w:p>
    <w:p>
      <w:pPr>
        <w:widowControl w:val="0"/>
        <w:jc w:val="both"/>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 xml:space="preserve">    6.单价、合价和投标总价为包干价，即三者均应包含货物的价款、包装、运输、装卸、安装、调试、技术指导、培训、咨询、服务、保险、税费、检测、验收合格交付使用之前以及技术和售后服务等其他各项有关费用。</w:t>
      </w:r>
    </w:p>
    <w:p>
      <w:pPr>
        <w:widowControl w:val="0"/>
        <w:jc w:val="both"/>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 xml:space="preserve">   7.所有价格应按“招标文件”中规定的货币单位填写；投标总价应为以上各分项价格之和；投标总价和项目报价表中单个采购预算条目报价均不得超过对应的财政预算限额，否则将导致投标无效。</w:t>
      </w:r>
    </w:p>
    <w:p>
      <w:pPr>
        <w:widowControl/>
        <w:autoSpaceDE w:val="0"/>
        <w:autoSpaceDN w:val="0"/>
        <w:spacing w:line="360" w:lineRule="exact"/>
        <w:ind w:left="206" w:leftChars="86" w:right="17" w:firstLine="4080" w:firstLineChars="1700"/>
        <w:textAlignment w:val="bottom"/>
        <w:rPr>
          <w:rFonts w:hint="eastAsia" w:ascii="仿宋" w:hAnsi="仿宋" w:eastAsia="仿宋" w:cs="仿宋"/>
          <w:color w:val="auto"/>
          <w:sz w:val="24"/>
          <w:szCs w:val="24"/>
        </w:rPr>
      </w:pPr>
    </w:p>
    <w:p>
      <w:pPr>
        <w:widowControl/>
        <w:autoSpaceDE w:val="0"/>
        <w:autoSpaceDN w:val="0"/>
        <w:spacing w:line="360" w:lineRule="exact"/>
        <w:ind w:right="17"/>
        <w:textAlignment w:val="bottom"/>
        <w:rPr>
          <w:rFonts w:hint="eastAsia" w:ascii="仿宋" w:hAnsi="仿宋" w:eastAsia="仿宋" w:cs="仿宋"/>
          <w:b/>
          <w:bCs/>
          <w:color w:val="auto"/>
          <w:sz w:val="28"/>
          <w:szCs w:val="28"/>
        </w:rPr>
      </w:pPr>
      <w:r>
        <w:rPr>
          <w:rFonts w:hint="eastAsia" w:ascii="仿宋" w:hAnsi="仿宋" w:eastAsia="仿宋" w:cs="仿宋"/>
          <w:color w:val="auto"/>
          <w:sz w:val="24"/>
          <w:szCs w:val="24"/>
        </w:rPr>
        <w:br w:type="page"/>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、投标人基本情况格式</w:t>
      </w:r>
    </w:p>
    <w:p>
      <w:pPr>
        <w:keepNext/>
        <w:keepLines/>
        <w:numPr>
          <w:ilvl w:val="0"/>
          <w:numId w:val="7"/>
        </w:numPr>
        <w:spacing w:line="360" w:lineRule="auto"/>
        <w:outlineLvl w:val="4"/>
        <w:rPr>
          <w:rFonts w:hint="eastAsia" w:ascii="仿宋" w:hAnsi="仿宋" w:eastAsia="仿宋" w:cs="仿宋"/>
          <w:b/>
          <w:bCs/>
          <w:color w:val="auto"/>
          <w:sz w:val="21"/>
          <w:szCs w:val="21"/>
        </w:rPr>
      </w:pPr>
      <w:bookmarkStart w:id="30" w:name="_Toc26688"/>
      <w:bookmarkStart w:id="31" w:name="_Toc4217"/>
      <w:r>
        <w:rPr>
          <w:rFonts w:hint="eastAsia" w:ascii="仿宋" w:hAnsi="仿宋" w:eastAsia="仿宋" w:cs="仿宋"/>
          <w:b/>
          <w:bCs/>
          <w:color w:val="auto"/>
          <w:sz w:val="21"/>
          <w:szCs w:val="21"/>
        </w:rPr>
        <w:t>投标人基本情况一览表格式</w:t>
      </w:r>
      <w:bookmarkEnd w:id="30"/>
      <w:bookmarkEnd w:id="31"/>
    </w:p>
    <w:p>
      <w:pPr>
        <w:pStyle w:val="12"/>
        <w:jc w:val="center"/>
        <w:rPr>
          <w:rFonts w:hint="eastAsia" w:ascii="仿宋" w:hAnsi="仿宋" w:eastAsia="仿宋" w:cs="仿宋"/>
          <w:color w:val="auto"/>
          <w:szCs w:val="21"/>
        </w:rPr>
      </w:pPr>
      <w:r>
        <w:rPr>
          <w:rFonts w:hint="eastAsia" w:ascii="仿宋" w:hAnsi="仿宋" w:eastAsia="仿宋" w:cs="仿宋"/>
          <w:b/>
          <w:bCs/>
          <w:color w:val="auto"/>
          <w:szCs w:val="21"/>
        </w:rPr>
        <w:t>投标人基本情况一览表</w:t>
      </w:r>
    </w:p>
    <w:p>
      <w:pPr>
        <w:pStyle w:val="12"/>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1．名称及概况：</w:t>
      </w:r>
    </w:p>
    <w:p>
      <w:pPr>
        <w:pStyle w:val="12"/>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（1）投标人名称：________________________________________</w:t>
      </w:r>
    </w:p>
    <w:p>
      <w:pPr>
        <w:pStyle w:val="12"/>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（2）注册地址：__________________________________________</w:t>
      </w:r>
    </w:p>
    <w:p>
      <w:pPr>
        <w:pStyle w:val="12"/>
        <w:spacing w:line="300" w:lineRule="auto"/>
        <w:ind w:firstLine="577" w:firstLineChars="275"/>
        <w:rPr>
          <w:rFonts w:hint="eastAsia" w:ascii="仿宋" w:hAnsi="仿宋" w:eastAsia="仿宋" w:cs="仿宋"/>
          <w:color w:val="auto"/>
          <w:szCs w:val="21"/>
        </w:rPr>
      </w:pPr>
      <w:r>
        <w:rPr>
          <w:rFonts w:hint="eastAsia" w:ascii="仿宋" w:hAnsi="仿宋" w:eastAsia="仿宋" w:cs="仿宋"/>
          <w:color w:val="auto"/>
          <w:szCs w:val="21"/>
        </w:rPr>
        <w:t xml:space="preserve">   邮政编码：___________________________________________</w:t>
      </w:r>
    </w:p>
    <w:p>
      <w:pPr>
        <w:pStyle w:val="12"/>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 xml:space="preserve">     电话号码：___________________________________________ </w:t>
      </w:r>
    </w:p>
    <w:p>
      <w:pPr>
        <w:pStyle w:val="12"/>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 xml:space="preserve">     传真号码：___________________________________________ </w:t>
      </w:r>
    </w:p>
    <w:p>
      <w:pPr>
        <w:pStyle w:val="12"/>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（3）成立或注册日期：____________________________________</w:t>
      </w:r>
    </w:p>
    <w:p>
      <w:pPr>
        <w:pStyle w:val="12"/>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（4）法定代表人：___________________________________________</w:t>
      </w:r>
    </w:p>
    <w:p>
      <w:pPr>
        <w:pStyle w:val="12"/>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（5）基本存款账户开户银行：___________________________________________</w:t>
      </w:r>
    </w:p>
    <w:p>
      <w:pPr>
        <w:pStyle w:val="12"/>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（6）基本存款账户开户账号：___________________________________________</w:t>
      </w:r>
    </w:p>
    <w:p>
      <w:pPr>
        <w:pStyle w:val="12"/>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（7）注册资金：___________________________________________</w:t>
      </w:r>
    </w:p>
    <w:p>
      <w:pPr>
        <w:pStyle w:val="12"/>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（8）注册经营范围：_______________________________________</w:t>
      </w:r>
    </w:p>
    <w:p>
      <w:pPr>
        <w:pStyle w:val="12"/>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（9）近两年财务基本情况（成立年限不足的，提供最近一期财务报表信息）</w:t>
      </w:r>
    </w:p>
    <w:p>
      <w:pPr>
        <w:pStyle w:val="12"/>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 xml:space="preserve">    ①货币资金期末数：_____________________________________</w:t>
      </w:r>
    </w:p>
    <w:p>
      <w:pPr>
        <w:pStyle w:val="12"/>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 xml:space="preserve">    ②年营业总额（值）：___________________________________</w:t>
      </w:r>
    </w:p>
    <w:p>
      <w:pPr>
        <w:pStyle w:val="12"/>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 xml:space="preserve">    ③资产负债率：_________________________________________</w:t>
      </w:r>
    </w:p>
    <w:p>
      <w:pPr>
        <w:pStyle w:val="12"/>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 xml:space="preserve">    ④销售利润率：_________________________________________</w:t>
      </w:r>
    </w:p>
    <w:p>
      <w:pPr>
        <w:pStyle w:val="12"/>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 xml:space="preserve">    ⑤资本收益率：_________________________________________</w:t>
      </w:r>
    </w:p>
    <w:p>
      <w:pPr>
        <w:pStyle w:val="12"/>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（以上内容应与财务报表信息一致，如不一致以财务报表为准）</w:t>
      </w:r>
    </w:p>
    <w:p>
      <w:pPr>
        <w:pStyle w:val="12"/>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（10）项目负责人及主要联系人（姓名、职务、通讯方式）：</w:t>
      </w:r>
    </w:p>
    <w:p>
      <w:pPr>
        <w:pStyle w:val="12"/>
        <w:spacing w:line="300" w:lineRule="auto"/>
        <w:rPr>
          <w:rFonts w:hint="eastAsia" w:ascii="仿宋" w:hAnsi="仿宋" w:eastAsia="仿宋" w:cs="仿宋"/>
          <w:color w:val="auto"/>
          <w:szCs w:val="21"/>
        </w:rPr>
      </w:pPr>
      <w:r>
        <w:rPr>
          <w:rFonts w:hint="eastAsia" w:ascii="仿宋" w:hAnsi="仿宋" w:eastAsia="仿宋" w:cs="仿宋"/>
          <w:color w:val="auto"/>
          <w:szCs w:val="21"/>
        </w:rPr>
        <w:t>_____________________________________________________________________</w:t>
      </w:r>
    </w:p>
    <w:p>
      <w:pPr>
        <w:adjustRightInd w:val="0"/>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（11）主要股东或出资人信息（必须填写）</w:t>
      </w:r>
    </w:p>
    <w:tbl>
      <w:tblPr>
        <w:tblStyle w:val="20"/>
        <w:tblW w:w="8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141"/>
        <w:gridCol w:w="2075"/>
        <w:gridCol w:w="1245"/>
        <w:gridCol w:w="1324"/>
        <w:gridCol w:w="1166"/>
        <w:gridCol w:w="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718"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1141"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名称</w:t>
            </w:r>
          </w:p>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（姓名）</w:t>
            </w:r>
          </w:p>
        </w:tc>
        <w:tc>
          <w:tcPr>
            <w:tcW w:w="2075"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统一社会信用代码</w:t>
            </w:r>
          </w:p>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（身份证号）</w:t>
            </w:r>
          </w:p>
        </w:tc>
        <w:tc>
          <w:tcPr>
            <w:tcW w:w="1245"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出资方式</w:t>
            </w:r>
          </w:p>
        </w:tc>
        <w:tc>
          <w:tcPr>
            <w:tcW w:w="1324"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出资金额</w:t>
            </w:r>
          </w:p>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1166"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占全部股份比例</w:t>
            </w:r>
          </w:p>
        </w:tc>
        <w:tc>
          <w:tcPr>
            <w:tcW w:w="848"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hint="eastAsia" w:ascii="仿宋" w:hAnsi="仿宋" w:eastAsia="仿宋" w:cs="仿宋"/>
                <w:b/>
                <w:color w:val="auto"/>
                <w:sz w:val="21"/>
                <w:szCs w:val="21"/>
              </w:rPr>
            </w:pPr>
          </w:p>
        </w:tc>
        <w:tc>
          <w:tcPr>
            <w:tcW w:w="1141" w:type="dxa"/>
            <w:vAlign w:val="center"/>
          </w:tcPr>
          <w:p>
            <w:pPr>
              <w:jc w:val="center"/>
              <w:rPr>
                <w:rFonts w:hint="eastAsia" w:ascii="仿宋" w:hAnsi="仿宋" w:eastAsia="仿宋" w:cs="仿宋"/>
                <w:b/>
                <w:color w:val="auto"/>
                <w:sz w:val="21"/>
                <w:szCs w:val="21"/>
              </w:rPr>
            </w:pPr>
          </w:p>
        </w:tc>
        <w:tc>
          <w:tcPr>
            <w:tcW w:w="2075" w:type="dxa"/>
            <w:vAlign w:val="center"/>
          </w:tcPr>
          <w:p>
            <w:pPr>
              <w:jc w:val="center"/>
              <w:rPr>
                <w:rFonts w:hint="eastAsia" w:ascii="仿宋" w:hAnsi="仿宋" w:eastAsia="仿宋" w:cs="仿宋"/>
                <w:b/>
                <w:color w:val="auto"/>
                <w:sz w:val="21"/>
                <w:szCs w:val="21"/>
              </w:rPr>
            </w:pPr>
          </w:p>
        </w:tc>
        <w:tc>
          <w:tcPr>
            <w:tcW w:w="1245" w:type="dxa"/>
            <w:vAlign w:val="center"/>
          </w:tcPr>
          <w:p>
            <w:pPr>
              <w:jc w:val="center"/>
              <w:rPr>
                <w:rFonts w:hint="eastAsia" w:ascii="仿宋" w:hAnsi="仿宋" w:eastAsia="仿宋" w:cs="仿宋"/>
                <w:b/>
                <w:color w:val="auto"/>
                <w:sz w:val="21"/>
                <w:szCs w:val="21"/>
              </w:rPr>
            </w:pPr>
          </w:p>
        </w:tc>
        <w:tc>
          <w:tcPr>
            <w:tcW w:w="1324" w:type="dxa"/>
            <w:vAlign w:val="center"/>
          </w:tcPr>
          <w:p>
            <w:pPr>
              <w:jc w:val="center"/>
              <w:rPr>
                <w:rFonts w:hint="eastAsia" w:ascii="仿宋" w:hAnsi="仿宋" w:eastAsia="仿宋" w:cs="仿宋"/>
                <w:b/>
                <w:color w:val="auto"/>
                <w:sz w:val="21"/>
                <w:szCs w:val="21"/>
              </w:rPr>
            </w:pPr>
          </w:p>
        </w:tc>
        <w:tc>
          <w:tcPr>
            <w:tcW w:w="1166" w:type="dxa"/>
            <w:vAlign w:val="center"/>
          </w:tcPr>
          <w:p>
            <w:pPr>
              <w:jc w:val="center"/>
              <w:rPr>
                <w:rFonts w:hint="eastAsia" w:ascii="仿宋" w:hAnsi="仿宋" w:eastAsia="仿宋" w:cs="仿宋"/>
                <w:b/>
                <w:color w:val="auto"/>
                <w:sz w:val="21"/>
                <w:szCs w:val="21"/>
              </w:rPr>
            </w:pPr>
          </w:p>
        </w:tc>
        <w:tc>
          <w:tcPr>
            <w:tcW w:w="848" w:type="dxa"/>
            <w:vAlign w:val="center"/>
          </w:tcPr>
          <w:p>
            <w:pPr>
              <w:jc w:val="center"/>
              <w:rPr>
                <w:rFonts w:hint="eastAsia" w:ascii="仿宋" w:hAnsi="仿宋" w:eastAsia="仿宋" w:cs="仿宋"/>
                <w:b/>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hint="eastAsia" w:ascii="仿宋" w:hAnsi="仿宋" w:eastAsia="仿宋" w:cs="仿宋"/>
                <w:b/>
                <w:color w:val="auto"/>
                <w:sz w:val="21"/>
                <w:szCs w:val="21"/>
              </w:rPr>
            </w:pPr>
          </w:p>
        </w:tc>
        <w:tc>
          <w:tcPr>
            <w:tcW w:w="1141" w:type="dxa"/>
            <w:vAlign w:val="center"/>
          </w:tcPr>
          <w:p>
            <w:pPr>
              <w:jc w:val="center"/>
              <w:rPr>
                <w:rFonts w:hint="eastAsia" w:ascii="仿宋" w:hAnsi="仿宋" w:eastAsia="仿宋" w:cs="仿宋"/>
                <w:b/>
                <w:color w:val="auto"/>
                <w:sz w:val="21"/>
                <w:szCs w:val="21"/>
              </w:rPr>
            </w:pPr>
          </w:p>
        </w:tc>
        <w:tc>
          <w:tcPr>
            <w:tcW w:w="2075" w:type="dxa"/>
            <w:vAlign w:val="center"/>
          </w:tcPr>
          <w:p>
            <w:pPr>
              <w:jc w:val="center"/>
              <w:rPr>
                <w:rFonts w:hint="eastAsia" w:ascii="仿宋" w:hAnsi="仿宋" w:eastAsia="仿宋" w:cs="仿宋"/>
                <w:b/>
                <w:color w:val="auto"/>
                <w:sz w:val="21"/>
                <w:szCs w:val="21"/>
              </w:rPr>
            </w:pPr>
          </w:p>
        </w:tc>
        <w:tc>
          <w:tcPr>
            <w:tcW w:w="1245" w:type="dxa"/>
            <w:vAlign w:val="center"/>
          </w:tcPr>
          <w:p>
            <w:pPr>
              <w:jc w:val="center"/>
              <w:rPr>
                <w:rFonts w:hint="eastAsia" w:ascii="仿宋" w:hAnsi="仿宋" w:eastAsia="仿宋" w:cs="仿宋"/>
                <w:b/>
                <w:color w:val="auto"/>
                <w:sz w:val="21"/>
                <w:szCs w:val="21"/>
              </w:rPr>
            </w:pPr>
          </w:p>
        </w:tc>
        <w:tc>
          <w:tcPr>
            <w:tcW w:w="1324" w:type="dxa"/>
            <w:vAlign w:val="center"/>
          </w:tcPr>
          <w:p>
            <w:pPr>
              <w:jc w:val="center"/>
              <w:rPr>
                <w:rFonts w:hint="eastAsia" w:ascii="仿宋" w:hAnsi="仿宋" w:eastAsia="仿宋" w:cs="仿宋"/>
                <w:b/>
                <w:color w:val="auto"/>
                <w:sz w:val="21"/>
                <w:szCs w:val="21"/>
              </w:rPr>
            </w:pPr>
          </w:p>
        </w:tc>
        <w:tc>
          <w:tcPr>
            <w:tcW w:w="1166" w:type="dxa"/>
            <w:vAlign w:val="center"/>
          </w:tcPr>
          <w:p>
            <w:pPr>
              <w:jc w:val="center"/>
              <w:rPr>
                <w:rFonts w:hint="eastAsia" w:ascii="仿宋" w:hAnsi="仿宋" w:eastAsia="仿宋" w:cs="仿宋"/>
                <w:b/>
                <w:color w:val="auto"/>
                <w:sz w:val="21"/>
                <w:szCs w:val="21"/>
              </w:rPr>
            </w:pPr>
          </w:p>
        </w:tc>
        <w:tc>
          <w:tcPr>
            <w:tcW w:w="848" w:type="dxa"/>
            <w:vAlign w:val="center"/>
          </w:tcPr>
          <w:p>
            <w:pPr>
              <w:jc w:val="center"/>
              <w:rPr>
                <w:rFonts w:hint="eastAsia" w:ascii="仿宋" w:hAnsi="仿宋" w:eastAsia="仿宋" w:cs="仿宋"/>
                <w:b/>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hint="eastAsia" w:ascii="仿宋" w:hAnsi="仿宋" w:eastAsia="仿宋" w:cs="仿宋"/>
                <w:b/>
                <w:color w:val="auto"/>
                <w:sz w:val="21"/>
                <w:szCs w:val="21"/>
              </w:rPr>
            </w:pPr>
          </w:p>
        </w:tc>
        <w:tc>
          <w:tcPr>
            <w:tcW w:w="1141" w:type="dxa"/>
            <w:vAlign w:val="center"/>
          </w:tcPr>
          <w:p>
            <w:pPr>
              <w:jc w:val="center"/>
              <w:rPr>
                <w:rFonts w:hint="eastAsia" w:ascii="仿宋" w:hAnsi="仿宋" w:eastAsia="仿宋" w:cs="仿宋"/>
                <w:b/>
                <w:color w:val="auto"/>
                <w:sz w:val="21"/>
                <w:szCs w:val="21"/>
              </w:rPr>
            </w:pPr>
          </w:p>
        </w:tc>
        <w:tc>
          <w:tcPr>
            <w:tcW w:w="2075" w:type="dxa"/>
            <w:vAlign w:val="center"/>
          </w:tcPr>
          <w:p>
            <w:pPr>
              <w:jc w:val="center"/>
              <w:rPr>
                <w:rFonts w:hint="eastAsia" w:ascii="仿宋" w:hAnsi="仿宋" w:eastAsia="仿宋" w:cs="仿宋"/>
                <w:b/>
                <w:color w:val="auto"/>
                <w:sz w:val="21"/>
                <w:szCs w:val="21"/>
              </w:rPr>
            </w:pPr>
          </w:p>
        </w:tc>
        <w:tc>
          <w:tcPr>
            <w:tcW w:w="1245" w:type="dxa"/>
            <w:vAlign w:val="center"/>
          </w:tcPr>
          <w:p>
            <w:pPr>
              <w:jc w:val="center"/>
              <w:rPr>
                <w:rFonts w:hint="eastAsia" w:ascii="仿宋" w:hAnsi="仿宋" w:eastAsia="仿宋" w:cs="仿宋"/>
                <w:b/>
                <w:color w:val="auto"/>
                <w:sz w:val="21"/>
                <w:szCs w:val="21"/>
              </w:rPr>
            </w:pPr>
          </w:p>
        </w:tc>
        <w:tc>
          <w:tcPr>
            <w:tcW w:w="1324" w:type="dxa"/>
            <w:vAlign w:val="center"/>
          </w:tcPr>
          <w:p>
            <w:pPr>
              <w:jc w:val="center"/>
              <w:rPr>
                <w:rFonts w:hint="eastAsia" w:ascii="仿宋" w:hAnsi="仿宋" w:eastAsia="仿宋" w:cs="仿宋"/>
                <w:b/>
                <w:color w:val="auto"/>
                <w:sz w:val="21"/>
                <w:szCs w:val="21"/>
              </w:rPr>
            </w:pPr>
          </w:p>
        </w:tc>
        <w:tc>
          <w:tcPr>
            <w:tcW w:w="1166" w:type="dxa"/>
            <w:vAlign w:val="center"/>
          </w:tcPr>
          <w:p>
            <w:pPr>
              <w:jc w:val="center"/>
              <w:rPr>
                <w:rFonts w:hint="eastAsia" w:ascii="仿宋" w:hAnsi="仿宋" w:eastAsia="仿宋" w:cs="仿宋"/>
                <w:b/>
                <w:color w:val="auto"/>
                <w:sz w:val="21"/>
                <w:szCs w:val="21"/>
              </w:rPr>
            </w:pPr>
          </w:p>
        </w:tc>
        <w:tc>
          <w:tcPr>
            <w:tcW w:w="848" w:type="dxa"/>
            <w:vAlign w:val="center"/>
          </w:tcPr>
          <w:p>
            <w:pPr>
              <w:jc w:val="center"/>
              <w:rPr>
                <w:rFonts w:hint="eastAsia" w:ascii="仿宋" w:hAnsi="仿宋" w:eastAsia="仿宋" w:cs="仿宋"/>
                <w:b/>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hint="eastAsia" w:ascii="仿宋" w:hAnsi="仿宋" w:eastAsia="仿宋" w:cs="仿宋"/>
                <w:b/>
                <w:color w:val="auto"/>
                <w:sz w:val="21"/>
                <w:szCs w:val="21"/>
              </w:rPr>
            </w:pPr>
          </w:p>
        </w:tc>
        <w:tc>
          <w:tcPr>
            <w:tcW w:w="1141" w:type="dxa"/>
            <w:vAlign w:val="center"/>
          </w:tcPr>
          <w:p>
            <w:pPr>
              <w:jc w:val="center"/>
              <w:rPr>
                <w:rFonts w:hint="eastAsia" w:ascii="仿宋" w:hAnsi="仿宋" w:eastAsia="仿宋" w:cs="仿宋"/>
                <w:b/>
                <w:color w:val="auto"/>
                <w:sz w:val="21"/>
                <w:szCs w:val="21"/>
              </w:rPr>
            </w:pPr>
          </w:p>
        </w:tc>
        <w:tc>
          <w:tcPr>
            <w:tcW w:w="2075" w:type="dxa"/>
            <w:vAlign w:val="center"/>
          </w:tcPr>
          <w:p>
            <w:pPr>
              <w:jc w:val="center"/>
              <w:rPr>
                <w:rFonts w:hint="eastAsia" w:ascii="仿宋" w:hAnsi="仿宋" w:eastAsia="仿宋" w:cs="仿宋"/>
                <w:b/>
                <w:color w:val="auto"/>
                <w:sz w:val="21"/>
                <w:szCs w:val="21"/>
              </w:rPr>
            </w:pPr>
          </w:p>
        </w:tc>
        <w:tc>
          <w:tcPr>
            <w:tcW w:w="1245" w:type="dxa"/>
            <w:vAlign w:val="center"/>
          </w:tcPr>
          <w:p>
            <w:pPr>
              <w:jc w:val="center"/>
              <w:rPr>
                <w:rFonts w:hint="eastAsia" w:ascii="仿宋" w:hAnsi="仿宋" w:eastAsia="仿宋" w:cs="仿宋"/>
                <w:b/>
                <w:color w:val="auto"/>
                <w:sz w:val="21"/>
                <w:szCs w:val="21"/>
              </w:rPr>
            </w:pPr>
          </w:p>
        </w:tc>
        <w:tc>
          <w:tcPr>
            <w:tcW w:w="1324" w:type="dxa"/>
            <w:vAlign w:val="center"/>
          </w:tcPr>
          <w:p>
            <w:pPr>
              <w:jc w:val="center"/>
              <w:rPr>
                <w:rFonts w:hint="eastAsia" w:ascii="仿宋" w:hAnsi="仿宋" w:eastAsia="仿宋" w:cs="仿宋"/>
                <w:b/>
                <w:color w:val="auto"/>
                <w:sz w:val="21"/>
                <w:szCs w:val="21"/>
              </w:rPr>
            </w:pPr>
          </w:p>
        </w:tc>
        <w:tc>
          <w:tcPr>
            <w:tcW w:w="1166" w:type="dxa"/>
            <w:vAlign w:val="center"/>
          </w:tcPr>
          <w:p>
            <w:pPr>
              <w:jc w:val="center"/>
              <w:rPr>
                <w:rFonts w:hint="eastAsia" w:ascii="仿宋" w:hAnsi="仿宋" w:eastAsia="仿宋" w:cs="仿宋"/>
                <w:b/>
                <w:color w:val="auto"/>
                <w:sz w:val="21"/>
                <w:szCs w:val="21"/>
              </w:rPr>
            </w:pPr>
          </w:p>
        </w:tc>
        <w:tc>
          <w:tcPr>
            <w:tcW w:w="848" w:type="dxa"/>
            <w:vAlign w:val="center"/>
          </w:tcPr>
          <w:p>
            <w:pPr>
              <w:jc w:val="center"/>
              <w:rPr>
                <w:rFonts w:hint="eastAsia" w:ascii="仿宋" w:hAnsi="仿宋" w:eastAsia="仿宋" w:cs="仿宋"/>
                <w:b/>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18" w:type="dxa"/>
            <w:vAlign w:val="center"/>
          </w:tcPr>
          <w:p>
            <w:pPr>
              <w:jc w:val="center"/>
              <w:rPr>
                <w:rFonts w:hint="eastAsia" w:ascii="仿宋" w:hAnsi="仿宋" w:eastAsia="仿宋" w:cs="仿宋"/>
                <w:b/>
                <w:color w:val="auto"/>
                <w:sz w:val="21"/>
                <w:szCs w:val="21"/>
              </w:rPr>
            </w:pPr>
          </w:p>
        </w:tc>
        <w:tc>
          <w:tcPr>
            <w:tcW w:w="1141" w:type="dxa"/>
            <w:vAlign w:val="center"/>
          </w:tcPr>
          <w:p>
            <w:pPr>
              <w:jc w:val="center"/>
              <w:rPr>
                <w:rFonts w:hint="eastAsia" w:ascii="仿宋" w:hAnsi="仿宋" w:eastAsia="仿宋" w:cs="仿宋"/>
                <w:b/>
                <w:color w:val="auto"/>
                <w:sz w:val="21"/>
                <w:szCs w:val="21"/>
              </w:rPr>
            </w:pPr>
          </w:p>
        </w:tc>
        <w:tc>
          <w:tcPr>
            <w:tcW w:w="2075" w:type="dxa"/>
            <w:vAlign w:val="center"/>
          </w:tcPr>
          <w:p>
            <w:pPr>
              <w:jc w:val="center"/>
              <w:rPr>
                <w:rFonts w:hint="eastAsia" w:ascii="仿宋" w:hAnsi="仿宋" w:eastAsia="仿宋" w:cs="仿宋"/>
                <w:b/>
                <w:color w:val="auto"/>
                <w:sz w:val="21"/>
                <w:szCs w:val="21"/>
              </w:rPr>
            </w:pPr>
          </w:p>
        </w:tc>
        <w:tc>
          <w:tcPr>
            <w:tcW w:w="1245" w:type="dxa"/>
            <w:vAlign w:val="center"/>
          </w:tcPr>
          <w:p>
            <w:pPr>
              <w:jc w:val="center"/>
              <w:rPr>
                <w:rFonts w:hint="eastAsia" w:ascii="仿宋" w:hAnsi="仿宋" w:eastAsia="仿宋" w:cs="仿宋"/>
                <w:b/>
                <w:color w:val="auto"/>
                <w:sz w:val="21"/>
                <w:szCs w:val="21"/>
              </w:rPr>
            </w:pPr>
          </w:p>
        </w:tc>
        <w:tc>
          <w:tcPr>
            <w:tcW w:w="1324" w:type="dxa"/>
            <w:vAlign w:val="center"/>
          </w:tcPr>
          <w:p>
            <w:pPr>
              <w:jc w:val="center"/>
              <w:rPr>
                <w:rFonts w:hint="eastAsia" w:ascii="仿宋" w:hAnsi="仿宋" w:eastAsia="仿宋" w:cs="仿宋"/>
                <w:b/>
                <w:color w:val="auto"/>
                <w:sz w:val="21"/>
                <w:szCs w:val="21"/>
              </w:rPr>
            </w:pPr>
          </w:p>
        </w:tc>
        <w:tc>
          <w:tcPr>
            <w:tcW w:w="1166" w:type="dxa"/>
            <w:vAlign w:val="center"/>
          </w:tcPr>
          <w:p>
            <w:pPr>
              <w:jc w:val="center"/>
              <w:rPr>
                <w:rFonts w:hint="eastAsia" w:ascii="仿宋" w:hAnsi="仿宋" w:eastAsia="仿宋" w:cs="仿宋"/>
                <w:b/>
                <w:color w:val="auto"/>
                <w:sz w:val="21"/>
                <w:szCs w:val="21"/>
              </w:rPr>
            </w:pPr>
          </w:p>
        </w:tc>
        <w:tc>
          <w:tcPr>
            <w:tcW w:w="848" w:type="dxa"/>
            <w:vAlign w:val="center"/>
          </w:tcPr>
          <w:p>
            <w:pPr>
              <w:jc w:val="center"/>
              <w:rPr>
                <w:rFonts w:hint="eastAsia" w:ascii="仿宋" w:hAnsi="仿宋" w:eastAsia="仿宋" w:cs="仿宋"/>
                <w:b/>
                <w:color w:val="auto"/>
                <w:sz w:val="21"/>
                <w:szCs w:val="21"/>
              </w:rPr>
            </w:pPr>
          </w:p>
        </w:tc>
      </w:tr>
    </w:tbl>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我方承诺，以上信息真实可靠；如填报的股东出资额、出资比例等与实际不符，视为放弃中标资格。</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注：1）主要股东或出资人为法人的，填写法人全称及统一社会信用代码；为自然人的，填写自然人姓名和身份证号。</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2）出资方式填写货币、实物、工艺产权和非专利技术、土地使用权等。</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3）投标人应按照占全部股份比例从大到小依次逐个股东填写，股东数量多于10个的，填写前10名，不足10个的全部填写。</w:t>
      </w:r>
    </w:p>
    <w:p>
      <w:pPr>
        <w:spacing w:line="360" w:lineRule="auto"/>
        <w:ind w:left="5910" w:leftChars="2200" w:hanging="630" w:hangingChars="300"/>
        <w:rPr>
          <w:rFonts w:hint="eastAsia" w:ascii="仿宋" w:hAnsi="仿宋" w:eastAsia="仿宋" w:cs="仿宋"/>
          <w:color w:val="auto"/>
          <w:sz w:val="21"/>
          <w:szCs w:val="21"/>
        </w:rPr>
      </w:pPr>
      <w:r>
        <w:rPr>
          <w:rFonts w:hint="eastAsia" w:ascii="仿宋" w:hAnsi="仿宋" w:eastAsia="仿宋" w:cs="仿宋"/>
          <w:color w:val="auto"/>
          <w:sz w:val="21"/>
          <w:szCs w:val="21"/>
        </w:rPr>
        <w:t xml:space="preserve">                                        投标人（公章）：</w:t>
      </w:r>
    </w:p>
    <w:p>
      <w:pPr>
        <w:spacing w:line="360" w:lineRule="auto"/>
        <w:ind w:firstLine="4620" w:firstLineChars="2200"/>
        <w:rPr>
          <w:rFonts w:hint="eastAsia" w:ascii="仿宋" w:hAnsi="仿宋" w:eastAsia="仿宋" w:cs="仿宋"/>
          <w:color w:val="auto"/>
          <w:sz w:val="21"/>
          <w:szCs w:val="21"/>
        </w:rPr>
      </w:pPr>
      <w:r>
        <w:rPr>
          <w:rFonts w:hint="eastAsia" w:ascii="仿宋" w:hAnsi="仿宋" w:eastAsia="仿宋" w:cs="仿宋"/>
          <w:color w:val="auto"/>
          <w:sz w:val="21"/>
          <w:szCs w:val="21"/>
        </w:rPr>
        <w:t xml:space="preserve">法定代表人或其授权代表签名： </w:t>
      </w:r>
    </w:p>
    <w:p>
      <w:pPr>
        <w:spacing w:line="360" w:lineRule="auto"/>
        <w:ind w:firstLine="4620" w:firstLineChars="2200"/>
        <w:rPr>
          <w:rFonts w:hint="eastAsia" w:ascii="仿宋" w:hAnsi="仿宋" w:eastAsia="仿宋" w:cs="仿宋"/>
          <w:color w:val="auto"/>
          <w:sz w:val="21"/>
          <w:szCs w:val="21"/>
        </w:rPr>
      </w:pPr>
      <w:r>
        <w:rPr>
          <w:rFonts w:hint="eastAsia" w:ascii="仿宋" w:hAnsi="仿宋" w:eastAsia="仿宋" w:cs="仿宋"/>
          <w:color w:val="auto"/>
          <w:sz w:val="21"/>
          <w:szCs w:val="21"/>
        </w:rPr>
        <w:t>日期：      年    月    日</w:t>
      </w:r>
    </w:p>
    <w:p>
      <w:pPr>
        <w:pStyle w:val="12"/>
        <w:spacing w:line="300" w:lineRule="auto"/>
        <w:ind w:firstLine="420"/>
        <w:rPr>
          <w:rFonts w:hint="eastAsia" w:ascii="仿宋" w:hAnsi="仿宋" w:eastAsia="仿宋" w:cs="仿宋"/>
          <w:color w:val="auto"/>
          <w:szCs w:val="21"/>
        </w:rPr>
      </w:pPr>
    </w:p>
    <w:p>
      <w:pPr>
        <w:pStyle w:val="12"/>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2.提交资料（包括但不限于财务报告表、组织机构、公司概况等）：</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b/>
          <w:bCs/>
          <w:color w:val="auto"/>
          <w:sz w:val="21"/>
          <w:szCs w:val="21"/>
        </w:rPr>
        <w:t>“国家企业信用信息公示系统”网页报告</w:t>
      </w:r>
      <w:r>
        <w:rPr>
          <w:rFonts w:hint="eastAsia" w:ascii="仿宋" w:hAnsi="仿宋" w:eastAsia="仿宋" w:cs="仿宋"/>
          <w:color w:val="auto"/>
          <w:sz w:val="21"/>
          <w:szCs w:val="21"/>
        </w:rPr>
        <w:t>。</w:t>
      </w:r>
    </w:p>
    <w:p>
      <w:pPr>
        <w:pStyle w:val="12"/>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（2）公司概况及公司组织机构；</w:t>
      </w:r>
    </w:p>
    <w:p>
      <w:pPr>
        <w:pStyle w:val="12"/>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（3）近两年财务报表包括资产负债表、损益表、现金流量表、纳税情况表等（加盖投标人公章）</w:t>
      </w:r>
    </w:p>
    <w:p>
      <w:pPr>
        <w:pStyle w:val="12"/>
        <w:spacing w:line="300" w:lineRule="auto"/>
        <w:ind w:firstLine="315" w:firstLineChars="150"/>
        <w:rPr>
          <w:rFonts w:hint="eastAsia" w:ascii="仿宋" w:hAnsi="仿宋" w:eastAsia="仿宋" w:cs="仿宋"/>
          <w:color w:val="auto"/>
          <w:szCs w:val="21"/>
        </w:rPr>
      </w:pPr>
      <w:r>
        <w:rPr>
          <w:rFonts w:hint="eastAsia" w:ascii="仿宋" w:hAnsi="仿宋" w:eastAsia="仿宋" w:cs="仿宋"/>
          <w:color w:val="auto"/>
          <w:szCs w:val="21"/>
        </w:rPr>
        <w:t>（4）投标产品如被纳入中华人民共和国已实施的强制性产品认证产品目录的，应获得国家强制性产品认证证书和加施中国强制性认证标志；并附相关证明资料。</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兹证明，上述说明属实，并已提供相应资料和数据，我方同意遵照贵方要求出示有关证明文件。</w:t>
      </w:r>
    </w:p>
    <w:p>
      <w:pPr>
        <w:rPr>
          <w:rFonts w:hint="eastAsia" w:ascii="仿宋" w:hAnsi="仿宋" w:eastAsia="仿宋" w:cs="仿宋"/>
          <w:b/>
          <w:color w:val="auto"/>
          <w:sz w:val="24"/>
          <w:highlight w:val="none"/>
        </w:rPr>
      </w:pPr>
    </w:p>
    <w:p>
      <w:pPr>
        <w:spacing w:line="360" w:lineRule="auto"/>
        <w:ind w:firstLine="5760" w:firstLineChars="2400"/>
        <w:jc w:val="left"/>
        <w:rPr>
          <w:rFonts w:hint="eastAsia" w:ascii="仿宋" w:hAnsi="仿宋" w:eastAsia="仿宋" w:cs="仿宋"/>
          <w:color w:val="auto"/>
          <w:sz w:val="24"/>
          <w:szCs w:val="24"/>
        </w:rPr>
      </w:pPr>
    </w:p>
    <w:p>
      <w:pPr>
        <w:pStyle w:val="7"/>
        <w:rPr>
          <w:rFonts w:hint="eastAsia" w:ascii="仿宋" w:hAnsi="仿宋" w:eastAsia="仿宋" w:cs="仿宋"/>
          <w:color w:val="auto"/>
          <w:sz w:val="24"/>
          <w:szCs w:val="24"/>
        </w:rPr>
      </w:pPr>
    </w:p>
    <w:p>
      <w:pPr>
        <w:keepNext/>
        <w:keepLines/>
        <w:numPr>
          <w:ilvl w:val="0"/>
          <w:numId w:val="0"/>
        </w:numPr>
        <w:spacing w:line="360" w:lineRule="auto"/>
        <w:jc w:val="both"/>
        <w:outlineLvl w:val="4"/>
        <w:rPr>
          <w:rFonts w:hint="eastAsia" w:ascii="仿宋" w:hAnsi="仿宋" w:eastAsia="仿宋" w:cs="仿宋"/>
          <w:b/>
          <w:bCs/>
          <w:color w:val="auto"/>
          <w:sz w:val="24"/>
          <w:szCs w:val="24"/>
        </w:rPr>
      </w:pPr>
      <w:bookmarkStart w:id="32" w:name="_Toc20560"/>
      <w:bookmarkStart w:id="33" w:name="_Toc29194"/>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提供具有统一社会信用代码的营业执照或事业单位法人证书等证明文件扫描件加盖投标人公章</w:t>
      </w:r>
      <w:bookmarkEnd w:id="32"/>
      <w:bookmarkEnd w:id="33"/>
      <w:r>
        <w:rPr>
          <w:rFonts w:hint="eastAsia" w:ascii="仿宋" w:hAnsi="仿宋" w:eastAsia="仿宋" w:cs="仿宋"/>
          <w:b/>
          <w:bCs/>
          <w:color w:val="auto"/>
          <w:sz w:val="24"/>
          <w:szCs w:val="24"/>
        </w:rPr>
        <w:t>）</w:t>
      </w:r>
    </w:p>
    <w:p>
      <w:pPr>
        <w:pStyle w:val="19"/>
        <w:spacing w:after="60"/>
        <w:ind w:firstLine="422"/>
        <w:jc w:val="both"/>
        <w:rPr>
          <w:rFonts w:hint="eastAsia" w:ascii="仿宋" w:hAnsi="仿宋" w:eastAsia="仿宋" w:cs="仿宋"/>
          <w:b/>
          <w:bCs/>
          <w:color w:val="auto"/>
          <w:sz w:val="24"/>
          <w:szCs w:val="24"/>
        </w:rPr>
      </w:pPr>
    </w:p>
    <w:p>
      <w:pPr>
        <w:pStyle w:val="7"/>
        <w:jc w:val="both"/>
        <w:rPr>
          <w:rFonts w:hint="eastAsia" w:ascii="仿宋" w:hAnsi="仿宋" w:eastAsia="仿宋" w:cs="仿宋"/>
          <w:color w:val="auto"/>
          <w:sz w:val="24"/>
          <w:szCs w:val="24"/>
        </w:rPr>
      </w:pPr>
    </w:p>
    <w:p>
      <w:pPr>
        <w:keepNext/>
        <w:keepLines/>
        <w:numPr>
          <w:ilvl w:val="0"/>
          <w:numId w:val="0"/>
        </w:numPr>
        <w:spacing w:line="360" w:lineRule="auto"/>
        <w:jc w:val="both"/>
        <w:outlineLvl w:val="4"/>
        <w:rPr>
          <w:rFonts w:hint="eastAsia" w:ascii="仿宋" w:hAnsi="仿宋" w:eastAsia="仿宋" w:cs="仿宋"/>
          <w:b/>
          <w:bCs/>
          <w:color w:val="auto"/>
          <w:sz w:val="24"/>
          <w:szCs w:val="24"/>
        </w:rPr>
      </w:pPr>
      <w:bookmarkStart w:id="34" w:name="_Toc15877"/>
      <w:bookmarkStart w:id="35" w:name="_Toc3077"/>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法定代表人授权书格式</w:t>
      </w:r>
      <w:bookmarkEnd w:id="34"/>
      <w:bookmarkEnd w:id="35"/>
      <w:r>
        <w:rPr>
          <w:rFonts w:hint="eastAsia" w:ascii="仿宋" w:hAnsi="仿宋" w:eastAsia="仿宋" w:cs="仿宋"/>
          <w:b/>
          <w:bCs/>
          <w:color w:val="auto"/>
          <w:sz w:val="24"/>
          <w:szCs w:val="24"/>
        </w:rPr>
        <w:t>（投标人代表为法定代表人的无</w:t>
      </w:r>
      <w:r>
        <w:rPr>
          <w:rFonts w:hint="eastAsia" w:ascii="仿宋" w:hAnsi="仿宋" w:eastAsia="仿宋" w:cs="仿宋"/>
          <w:b/>
          <w:bCs/>
          <w:color w:val="auto"/>
          <w:sz w:val="24"/>
          <w:szCs w:val="24"/>
          <w:lang w:val="en-US" w:eastAsia="zh-CN"/>
        </w:rPr>
        <w:t>需</w:t>
      </w:r>
      <w:r>
        <w:rPr>
          <w:rFonts w:hint="eastAsia" w:ascii="仿宋" w:hAnsi="仿宋" w:eastAsia="仿宋" w:cs="仿宋"/>
          <w:b/>
          <w:bCs/>
          <w:color w:val="auto"/>
          <w:sz w:val="24"/>
          <w:szCs w:val="24"/>
        </w:rPr>
        <w:t>提供本格式）</w:t>
      </w:r>
    </w:p>
    <w:p>
      <w:pPr>
        <w:spacing w:line="360" w:lineRule="auto"/>
        <w:jc w:val="center"/>
        <w:rPr>
          <w:rFonts w:hint="eastAsia" w:ascii="仿宋" w:hAnsi="仿宋" w:eastAsia="仿宋" w:cs="仿宋"/>
          <w:b/>
          <w:bCs/>
          <w:color w:val="auto"/>
          <w:sz w:val="24"/>
          <w:szCs w:val="24"/>
        </w:rPr>
      </w:pPr>
    </w:p>
    <w:p>
      <w:pPr>
        <w:spacing w:line="360" w:lineRule="auto"/>
        <w:jc w:val="center"/>
        <w:rPr>
          <w:rFonts w:hint="eastAsia" w:ascii="仿宋" w:hAnsi="仿宋" w:eastAsia="仿宋" w:cs="仿宋"/>
          <w:b/>
          <w:bCs/>
          <w:color w:val="auto"/>
          <w:sz w:val="24"/>
          <w:szCs w:val="24"/>
        </w:rPr>
      </w:pPr>
    </w:p>
    <w:p>
      <w:pPr>
        <w:spacing w:line="360" w:lineRule="auto"/>
        <w:jc w:val="center"/>
        <w:rPr>
          <w:rFonts w:hint="eastAsia" w:ascii="仿宋" w:hAnsi="仿宋" w:eastAsia="仿宋" w:cs="仿宋"/>
          <w:b/>
          <w:bCs/>
          <w:color w:val="auto"/>
          <w:sz w:val="24"/>
          <w:szCs w:val="24"/>
        </w:rPr>
      </w:pPr>
    </w:p>
    <w:p>
      <w:pPr>
        <w:spacing w:line="360" w:lineRule="auto"/>
        <w:jc w:val="center"/>
        <w:rPr>
          <w:rFonts w:hint="eastAsia" w:ascii="仿宋" w:hAnsi="仿宋" w:eastAsia="仿宋" w:cs="仿宋"/>
          <w:b/>
          <w:bCs/>
          <w:color w:val="auto"/>
          <w:sz w:val="24"/>
          <w:szCs w:val="24"/>
        </w:rPr>
      </w:pPr>
    </w:p>
    <w:p>
      <w:pPr>
        <w:spacing w:line="360" w:lineRule="auto"/>
        <w:jc w:val="center"/>
        <w:rPr>
          <w:rFonts w:hint="eastAsia" w:ascii="仿宋" w:hAnsi="仿宋" w:eastAsia="仿宋" w:cs="仿宋"/>
          <w:b/>
          <w:bCs/>
          <w:color w:val="auto"/>
          <w:sz w:val="24"/>
          <w:szCs w:val="24"/>
        </w:rPr>
      </w:pPr>
    </w:p>
    <w:p>
      <w:pPr>
        <w:spacing w:line="360" w:lineRule="auto"/>
        <w:jc w:val="center"/>
        <w:rPr>
          <w:rFonts w:hint="eastAsia" w:ascii="仿宋" w:hAnsi="仿宋" w:eastAsia="仿宋" w:cs="仿宋"/>
          <w:b/>
          <w:bCs/>
          <w:color w:val="auto"/>
          <w:sz w:val="24"/>
          <w:szCs w:val="24"/>
        </w:rPr>
      </w:pPr>
    </w:p>
    <w:p>
      <w:pPr>
        <w:pStyle w:val="26"/>
        <w:rPr>
          <w:rFonts w:hint="eastAsia" w:ascii="仿宋" w:hAnsi="仿宋" w:eastAsia="仿宋" w:cs="仿宋"/>
        </w:rPr>
      </w:pPr>
    </w:p>
    <w:p>
      <w:pPr>
        <w:pStyle w:val="26"/>
        <w:rPr>
          <w:rFonts w:hint="eastAsia" w:ascii="仿宋" w:hAnsi="仿宋" w:eastAsia="仿宋" w:cs="仿宋"/>
        </w:rPr>
      </w:pPr>
    </w:p>
    <w:p>
      <w:pPr>
        <w:pStyle w:val="26"/>
        <w:rPr>
          <w:rFonts w:hint="eastAsia" w:ascii="仿宋" w:hAnsi="仿宋" w:eastAsia="仿宋" w:cs="仿宋"/>
        </w:rPr>
      </w:pPr>
    </w:p>
    <w:p>
      <w:pPr>
        <w:pStyle w:val="26"/>
        <w:rPr>
          <w:rFonts w:hint="eastAsia" w:ascii="仿宋" w:hAnsi="仿宋" w:eastAsia="仿宋" w:cs="仿宋"/>
        </w:rPr>
      </w:pPr>
    </w:p>
    <w:p>
      <w:pPr>
        <w:pStyle w:val="26"/>
        <w:rPr>
          <w:rFonts w:hint="eastAsia" w:ascii="仿宋" w:hAnsi="仿宋" w:eastAsia="仿宋" w:cs="仿宋"/>
        </w:rPr>
      </w:pPr>
    </w:p>
    <w:p>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法定代表人授权书</w:t>
      </w:r>
    </w:p>
    <w:p>
      <w:pPr>
        <w:spacing w:line="360" w:lineRule="auto"/>
        <w:jc w:val="center"/>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致：深圳市</w:t>
      </w:r>
      <w:r>
        <w:rPr>
          <w:rFonts w:hint="eastAsia" w:ascii="仿宋" w:hAnsi="仿宋" w:eastAsia="仿宋" w:cs="仿宋"/>
          <w:color w:val="auto"/>
          <w:sz w:val="24"/>
          <w:szCs w:val="24"/>
          <w:lang w:val="en-US" w:eastAsia="zh-CN"/>
        </w:rPr>
        <w:t>龙岗中心医院</w:t>
      </w:r>
    </w:p>
    <w:p>
      <w:pPr>
        <w:spacing w:line="360" w:lineRule="auto"/>
        <w:ind w:firstLine="480" w:firstLineChars="200"/>
        <w:rPr>
          <w:rFonts w:hint="eastAsia" w:ascii="仿宋" w:hAnsi="仿宋" w:eastAsia="仿宋" w:cs="仿宋"/>
          <w:color w:val="auto"/>
          <w:sz w:val="24"/>
          <w:szCs w:val="24"/>
        </w:rPr>
      </w:pPr>
    </w:p>
    <w:p>
      <w:pPr>
        <w:pStyle w:val="12"/>
        <w:ind w:left="720" w:leftChars="200" w:right="42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本授权书声明：注册于中华人民共和</w:t>
      </w:r>
      <w:r>
        <w:rPr>
          <w:rFonts w:hint="eastAsia" w:ascii="仿宋" w:hAnsi="仿宋" w:eastAsia="仿宋" w:cs="仿宋"/>
          <w:color w:val="auto"/>
          <w:sz w:val="24"/>
          <w:szCs w:val="24"/>
          <w:lang w:eastAsia="zh-CN"/>
        </w:rPr>
        <w:t>国</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（投标人名称）在下面签字</w:t>
      </w:r>
    </w:p>
    <w:p>
      <w:pPr>
        <w:pStyle w:val="12"/>
        <w:ind w:right="420"/>
        <w:jc w:val="left"/>
        <w:rPr>
          <w:rFonts w:hint="eastAsia" w:ascii="仿宋" w:hAnsi="仿宋" w:eastAsia="仿宋" w:cs="仿宋"/>
          <w:color w:val="auto"/>
          <w:sz w:val="24"/>
          <w:szCs w:val="24"/>
        </w:rPr>
      </w:pP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（法定代表人姓名、职务）代表我方授权在下面签字的　　　　　　（被授权人的姓名、职务）为本公司的合法代表人，就为深圳</w:t>
      </w:r>
      <w:r>
        <w:rPr>
          <w:rFonts w:hint="eastAsia" w:ascii="仿宋" w:hAnsi="仿宋" w:eastAsia="仿宋" w:cs="仿宋"/>
          <w:color w:val="auto"/>
          <w:sz w:val="24"/>
          <w:szCs w:val="24"/>
          <w:lang w:val="en-US" w:eastAsia="zh-CN"/>
        </w:rPr>
        <w:t xml:space="preserve">龙岗中心医院       </w:t>
      </w:r>
      <w:r>
        <w:rPr>
          <w:rFonts w:hint="eastAsia" w:ascii="仿宋" w:hAnsi="仿宋" w:eastAsia="仿宋" w:cs="仿宋"/>
          <w:color w:val="auto"/>
          <w:sz w:val="24"/>
          <w:szCs w:val="24"/>
        </w:rPr>
        <w:t>采购（项目编号：</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的投标和合同执行，以我方的名义处理一切与之有关的事宜。</w:t>
      </w:r>
    </w:p>
    <w:p>
      <w:pPr>
        <w:pStyle w:val="12"/>
        <w:ind w:right="420"/>
        <w:jc w:val="left"/>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本授权书于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日签字生效，有效期与本项目我方投标有效期一致，特此声明。</w:t>
      </w:r>
    </w:p>
    <w:p>
      <w:pPr>
        <w:spacing w:line="360" w:lineRule="auto"/>
        <w:ind w:left="5760" w:leftChars="2400"/>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r>
        <w:rPr>
          <w:rFonts w:hint="eastAsia" w:ascii="仿宋" w:hAnsi="仿宋" w:eastAsia="仿宋" w:cs="仿宋"/>
          <w:color w:val="auto"/>
          <w:sz w:val="24"/>
          <w:szCs w:val="24"/>
          <w:lang w:eastAsia="zh-CN"/>
        </w:rPr>
        <w:t>：</w:t>
      </w:r>
    </w:p>
    <w:p>
      <w:pPr>
        <w:adjustRightInd w:val="0"/>
        <w:snapToGrid w:val="0"/>
        <w:spacing w:before="100" w:beforeAutospacing="1" w:line="360" w:lineRule="auto"/>
        <w:ind w:left="5760" w:leftChars="2400"/>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法定代表人（签字或签章）：</w:t>
      </w:r>
    </w:p>
    <w:p>
      <w:pPr>
        <w:adjustRightInd w:val="0"/>
        <w:snapToGrid w:val="0"/>
        <w:spacing w:before="100" w:beforeAutospacing="1" w:line="360" w:lineRule="auto"/>
        <w:ind w:left="5760" w:leftChars="2400"/>
        <w:rPr>
          <w:rFonts w:hint="eastAsia" w:ascii="仿宋" w:hAnsi="仿宋" w:eastAsia="仿宋" w:cs="仿宋"/>
          <w:color w:val="auto"/>
          <w:sz w:val="24"/>
          <w:szCs w:val="24"/>
        </w:rPr>
      </w:pPr>
      <w:r>
        <w:rPr>
          <w:rFonts w:hint="eastAsia" w:ascii="仿宋" w:hAnsi="仿宋" w:eastAsia="仿宋" w:cs="仿宋"/>
          <w:color w:val="auto"/>
          <w:sz w:val="24"/>
          <w:szCs w:val="24"/>
        </w:rPr>
        <w:t>被授权人（签字）：</w:t>
      </w:r>
    </w:p>
    <w:p>
      <w:pPr>
        <w:widowControl/>
        <w:autoSpaceDE w:val="0"/>
        <w:autoSpaceDN w:val="0"/>
        <w:ind w:right="893"/>
        <w:textAlignment w:val="bottom"/>
        <w:rPr>
          <w:rFonts w:hint="eastAsia" w:ascii="仿宋" w:hAnsi="仿宋" w:eastAsia="仿宋" w:cs="仿宋"/>
          <w:color w:val="auto"/>
          <w:sz w:val="24"/>
          <w:szCs w:val="24"/>
        </w:rPr>
      </w:pPr>
    </w:p>
    <w:p>
      <w:pPr>
        <w:widowControl/>
        <w:autoSpaceDE w:val="0"/>
        <w:autoSpaceDN w:val="0"/>
        <w:ind w:right="890"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附：被授权人身份证扫描件</w:t>
      </w:r>
    </w:p>
    <w:p>
      <w:pPr>
        <w:keepNext/>
        <w:keepLines/>
        <w:spacing w:line="360" w:lineRule="auto"/>
        <w:rPr>
          <w:rFonts w:hint="eastAsia" w:ascii="仿宋" w:hAnsi="仿宋" w:eastAsia="仿宋" w:cs="仿宋"/>
          <w:b/>
          <w:color w:val="auto"/>
          <w:sz w:val="24"/>
          <w:szCs w:val="24"/>
        </w:rPr>
      </w:pPr>
      <w:r>
        <w:rPr>
          <w:rFonts w:hint="eastAsia" w:ascii="仿宋" w:hAnsi="仿宋" w:eastAsia="仿宋" w:cs="仿宋"/>
          <w:color w:val="auto"/>
          <w:sz w:val="24"/>
          <w:szCs w:val="24"/>
        </w:rPr>
        <w:pict>
          <v:group id="组合 17" o:spid="_x0000_s1031"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DTVqS2uQIAAP4HAAAOAAAA&#10;AAAAAAEAIAAAACoBAABkcnMvZTJvRG9jLnhtbFBLBQYAAAAABgAGAFkBAABVBgAAAAA=&#10;">
            <o:lock v:ext="edit" aspectratio="f"/>
            <v:rect id="矩形 3" o:spid="_x0000_s1029"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30"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w:r>
    </w:p>
    <w:p>
      <w:pPr>
        <w:keepNext/>
        <w:keepLines/>
        <w:spacing w:line="360" w:lineRule="auto"/>
        <w:rPr>
          <w:rFonts w:hint="eastAsia" w:ascii="仿宋" w:hAnsi="仿宋" w:eastAsia="仿宋" w:cs="仿宋"/>
          <w:b/>
          <w:color w:val="auto"/>
          <w:sz w:val="24"/>
          <w:szCs w:val="24"/>
        </w:rPr>
      </w:pPr>
    </w:p>
    <w:p>
      <w:pPr>
        <w:keepNext/>
        <w:keepLines/>
        <w:spacing w:line="360" w:lineRule="auto"/>
        <w:rPr>
          <w:rFonts w:hint="eastAsia" w:ascii="仿宋" w:hAnsi="仿宋" w:eastAsia="仿宋" w:cs="仿宋"/>
          <w:b/>
          <w:color w:val="auto"/>
          <w:sz w:val="24"/>
          <w:szCs w:val="24"/>
        </w:rPr>
      </w:pPr>
    </w:p>
    <w:p>
      <w:pPr>
        <w:keepNext/>
        <w:keepLines/>
        <w:spacing w:line="360" w:lineRule="auto"/>
        <w:rPr>
          <w:rFonts w:hint="eastAsia" w:ascii="仿宋" w:hAnsi="仿宋" w:eastAsia="仿宋" w:cs="仿宋"/>
          <w:b/>
          <w:color w:val="auto"/>
          <w:sz w:val="24"/>
          <w:szCs w:val="24"/>
        </w:rPr>
      </w:pPr>
    </w:p>
    <w:p>
      <w:pPr>
        <w:keepNext/>
        <w:keepLines/>
        <w:spacing w:line="360" w:lineRule="auto"/>
        <w:rPr>
          <w:rFonts w:hint="eastAsia" w:ascii="仿宋" w:hAnsi="仿宋" w:eastAsia="仿宋" w:cs="仿宋"/>
          <w:b/>
          <w:color w:val="auto"/>
          <w:sz w:val="24"/>
          <w:szCs w:val="24"/>
        </w:rPr>
      </w:pPr>
    </w:p>
    <w:p>
      <w:pPr>
        <w:keepNext/>
        <w:keepLines/>
        <w:spacing w:line="360" w:lineRule="auto"/>
        <w:rPr>
          <w:rFonts w:hint="eastAsia" w:ascii="仿宋" w:hAnsi="仿宋" w:eastAsia="仿宋" w:cs="仿宋"/>
          <w:b/>
          <w:color w:val="auto"/>
          <w:sz w:val="24"/>
          <w:szCs w:val="24"/>
        </w:rPr>
      </w:pPr>
    </w:p>
    <w:p>
      <w:pPr>
        <w:keepNext/>
        <w:keepLines/>
        <w:spacing w:line="360" w:lineRule="auto"/>
        <w:rPr>
          <w:rFonts w:hint="eastAsia" w:ascii="仿宋" w:hAnsi="仿宋" w:eastAsia="仿宋" w:cs="仿宋"/>
          <w:b/>
          <w:color w:val="auto"/>
          <w:sz w:val="24"/>
          <w:szCs w:val="24"/>
        </w:rPr>
      </w:pP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注：投标人须额外开具《法定代表人授权书》原件，投标人代表递交投标文件并出席开标环节时应携带身份证、《法定代表人授权书》及《法定代表人证明书》原件供采购代理机构工作人员核对身份信息。</w:t>
      </w:r>
    </w:p>
    <w:p>
      <w:pPr>
        <w:keepNext/>
        <w:keepLines/>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keepNext/>
        <w:keepLines/>
        <w:numPr>
          <w:ilvl w:val="0"/>
          <w:numId w:val="0"/>
        </w:numPr>
        <w:spacing w:line="360" w:lineRule="auto"/>
        <w:ind w:left="960" w:leftChars="0"/>
        <w:outlineLvl w:val="4"/>
        <w:rPr>
          <w:rFonts w:hint="eastAsia" w:ascii="仿宋" w:hAnsi="仿宋" w:eastAsia="仿宋" w:cs="仿宋"/>
          <w:b/>
          <w:bCs/>
          <w:color w:val="auto"/>
          <w:sz w:val="24"/>
          <w:szCs w:val="24"/>
        </w:rPr>
      </w:pPr>
      <w:bookmarkStart w:id="36" w:name="_Toc743"/>
      <w:bookmarkStart w:id="37" w:name="_Toc29757"/>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法定代表人证明书格式</w:t>
      </w:r>
      <w:bookmarkEnd w:id="36"/>
      <w:bookmarkEnd w:id="37"/>
    </w:p>
    <w:p>
      <w:pPr>
        <w:pStyle w:val="12"/>
        <w:spacing w:line="360" w:lineRule="auto"/>
        <w:jc w:val="center"/>
        <w:rPr>
          <w:rFonts w:hint="eastAsia" w:ascii="仿宋" w:hAnsi="仿宋" w:eastAsia="仿宋" w:cs="仿宋"/>
          <w:b/>
          <w:bCs/>
          <w:color w:val="auto"/>
          <w:sz w:val="24"/>
          <w:szCs w:val="24"/>
        </w:rPr>
      </w:pPr>
    </w:p>
    <w:p>
      <w:pPr>
        <w:pStyle w:val="12"/>
        <w:spacing w:line="360" w:lineRule="auto"/>
        <w:jc w:val="center"/>
        <w:rPr>
          <w:rFonts w:hint="eastAsia" w:ascii="仿宋" w:hAnsi="仿宋" w:eastAsia="仿宋" w:cs="仿宋"/>
          <w:b/>
          <w:bCs/>
          <w:color w:val="auto"/>
          <w:sz w:val="24"/>
          <w:szCs w:val="24"/>
        </w:rPr>
      </w:pPr>
    </w:p>
    <w:p>
      <w:pPr>
        <w:pStyle w:val="12"/>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法定代表人证明书</w:t>
      </w:r>
    </w:p>
    <w:p>
      <w:pPr>
        <w:widowControl/>
        <w:autoSpaceDE w:val="0"/>
        <w:autoSpaceDN w:val="0"/>
        <w:ind w:right="893"/>
        <w:jc w:val="center"/>
        <w:textAlignment w:val="bottom"/>
        <w:rPr>
          <w:rFonts w:hint="eastAsia" w:ascii="仿宋" w:hAnsi="仿宋" w:eastAsia="仿宋" w:cs="仿宋"/>
          <w:color w:val="auto"/>
          <w:sz w:val="24"/>
          <w:szCs w:val="24"/>
        </w:rPr>
      </w:pPr>
    </w:p>
    <w:p>
      <w:pPr>
        <w:pStyle w:val="8"/>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（法定代表人姓名）</w:t>
      </w:r>
      <w:r>
        <w:rPr>
          <w:rFonts w:hint="eastAsia" w:ascii="仿宋" w:hAnsi="仿宋" w:eastAsia="仿宋" w:cs="仿宋"/>
          <w:bCs/>
          <w:color w:val="auto"/>
          <w:kern w:val="2"/>
          <w:sz w:val="24"/>
          <w:szCs w:val="24"/>
          <w:lang w:val="en-US" w:eastAsia="zh-CN" w:bidi="ar-SA"/>
        </w:rPr>
        <w:t xml:space="preserve"> 现任我方</w:t>
      </w:r>
      <w:r>
        <w:rPr>
          <w:rFonts w:hint="eastAsia" w:ascii="仿宋" w:hAnsi="仿宋" w:eastAsia="仿宋" w:cs="仿宋"/>
          <w:bCs/>
          <w:color w:val="auto"/>
          <w:kern w:val="2"/>
          <w:sz w:val="24"/>
          <w:szCs w:val="24"/>
          <w:u w:val="single"/>
          <w:lang w:val="en-US" w:eastAsia="zh-CN" w:bidi="ar-SA"/>
        </w:rPr>
        <w:t xml:space="preserve">     </w:t>
      </w:r>
      <w:r>
        <w:rPr>
          <w:rFonts w:hint="eastAsia" w:ascii="仿宋" w:hAnsi="仿宋" w:eastAsia="仿宋" w:cs="仿宋"/>
          <w:bCs/>
          <w:color w:val="auto"/>
          <w:kern w:val="2"/>
          <w:sz w:val="24"/>
          <w:szCs w:val="24"/>
          <w:lang w:val="en-US" w:eastAsia="zh-CN" w:bidi="ar-SA"/>
        </w:rPr>
        <w:t xml:space="preserve">  职务，为法定代表人，特此证明。</w:t>
      </w:r>
    </w:p>
    <w:p>
      <w:pPr>
        <w:ind w:firstLine="480" w:firstLineChars="200"/>
        <w:rPr>
          <w:rFonts w:hint="eastAsia" w:ascii="仿宋" w:hAnsi="仿宋" w:eastAsia="仿宋" w:cs="仿宋"/>
          <w:bCs/>
          <w:color w:val="auto"/>
          <w:kern w:val="2"/>
          <w:sz w:val="24"/>
          <w:szCs w:val="24"/>
          <w:lang w:val="en-US" w:eastAsia="zh-CN" w:bidi="ar-SA"/>
        </w:rPr>
      </w:pPr>
    </w:p>
    <w:p>
      <w:pPr>
        <w:ind w:firstLine="480" w:firstLineChars="20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 xml:space="preserve">签发日期： 年  月  日      </w:t>
      </w:r>
    </w:p>
    <w:p>
      <w:pPr>
        <w:pStyle w:val="12"/>
        <w:ind w:right="420"/>
        <w:jc w:val="left"/>
        <w:rPr>
          <w:rFonts w:hint="eastAsia" w:ascii="仿宋" w:hAnsi="仿宋" w:eastAsia="仿宋" w:cs="仿宋"/>
          <w:color w:val="auto"/>
          <w:sz w:val="24"/>
          <w:szCs w:val="24"/>
        </w:rPr>
      </w:pPr>
      <w:r>
        <w:rPr>
          <w:rFonts w:hint="eastAsia" w:ascii="仿宋" w:hAnsi="仿宋" w:eastAsia="仿宋" w:cs="仿宋"/>
          <w:bCs/>
          <w:color w:val="auto"/>
          <w:kern w:val="2"/>
          <w:sz w:val="24"/>
          <w:szCs w:val="24"/>
          <w:lang w:val="en-US" w:eastAsia="zh-CN" w:bidi="ar-SA"/>
        </w:rPr>
        <w:t>有效期：与我方</w:t>
      </w:r>
      <w:r>
        <w:rPr>
          <w:rFonts w:hint="eastAsia" w:ascii="仿宋" w:hAnsi="仿宋" w:eastAsia="仿宋" w:cs="仿宋"/>
          <w:bCs/>
          <w:color w:val="auto"/>
          <w:sz w:val="24"/>
          <w:szCs w:val="24"/>
        </w:rPr>
        <w:t>在深圳市</w:t>
      </w:r>
      <w:r>
        <w:rPr>
          <w:rFonts w:hint="eastAsia" w:ascii="仿宋" w:hAnsi="仿宋" w:eastAsia="仿宋" w:cs="仿宋"/>
          <w:bCs/>
          <w:color w:val="auto"/>
          <w:sz w:val="24"/>
          <w:szCs w:val="24"/>
          <w:lang w:eastAsia="zh-CN"/>
        </w:rPr>
        <w:t>龙岗中心医院</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采购（项目编号：</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 xml:space="preserve">）中投标有效期一致  </w:t>
      </w:r>
      <w:r>
        <w:rPr>
          <w:rFonts w:hint="eastAsia" w:ascii="仿宋" w:hAnsi="仿宋" w:eastAsia="仿宋" w:cs="仿宋"/>
          <w:color w:val="auto"/>
          <w:sz w:val="24"/>
          <w:szCs w:val="24"/>
        </w:rPr>
        <w:t xml:space="preserve">  </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（盖章）</w:t>
      </w:r>
    </w:p>
    <w:p>
      <w:pPr>
        <w:ind w:firstLine="480" w:firstLineChars="200"/>
        <w:rPr>
          <w:rFonts w:hint="eastAsia" w:ascii="仿宋" w:hAnsi="仿宋" w:eastAsia="仿宋" w:cs="仿宋"/>
          <w:color w:val="auto"/>
          <w:sz w:val="24"/>
          <w:szCs w:val="24"/>
        </w:rPr>
      </w:pPr>
    </w:p>
    <w:p>
      <w:pPr>
        <w:ind w:firstLine="480" w:firstLineChars="200"/>
        <w:rPr>
          <w:rFonts w:hint="eastAsia" w:ascii="仿宋" w:hAnsi="仿宋" w:eastAsia="仿宋" w:cs="仿宋"/>
          <w:color w:val="auto"/>
          <w:sz w:val="24"/>
          <w:szCs w:val="24"/>
        </w:rPr>
      </w:pP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附：代表人性别：         年龄：            身份证号码：</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统一社会信用代码：                             经济性质：</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经营范围：</w:t>
      </w:r>
    </w:p>
    <w:p>
      <w:pPr>
        <w:widowControl/>
        <w:autoSpaceDE w:val="0"/>
        <w:autoSpaceDN w:val="0"/>
        <w:ind w:right="893"/>
        <w:textAlignment w:val="bottom"/>
        <w:rPr>
          <w:rFonts w:hint="eastAsia" w:ascii="仿宋" w:hAnsi="仿宋" w:eastAsia="仿宋" w:cs="仿宋"/>
          <w:color w:val="auto"/>
          <w:sz w:val="24"/>
          <w:szCs w:val="24"/>
        </w:rPr>
      </w:pPr>
    </w:p>
    <w:p>
      <w:pPr>
        <w:widowControl/>
        <w:autoSpaceDE w:val="0"/>
        <w:autoSpaceDN w:val="0"/>
        <w:ind w:right="893"/>
        <w:textAlignment w:val="bottom"/>
        <w:rPr>
          <w:rFonts w:hint="eastAsia" w:ascii="仿宋" w:hAnsi="仿宋" w:eastAsia="仿宋" w:cs="仿宋"/>
          <w:color w:val="auto"/>
          <w:sz w:val="24"/>
          <w:szCs w:val="24"/>
        </w:rPr>
      </w:pPr>
    </w:p>
    <w:p>
      <w:pPr>
        <w:widowControl/>
        <w:autoSpaceDE w:val="0"/>
        <w:autoSpaceDN w:val="0"/>
        <w:ind w:right="890"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附：法定代表人身份证扫描件</w:t>
      </w:r>
    </w:p>
    <w:p>
      <w:pPr>
        <w:keepNext/>
        <w:keepLines/>
        <w:spacing w:line="360" w:lineRule="auto"/>
        <w:rPr>
          <w:rFonts w:hint="eastAsia" w:ascii="仿宋" w:hAnsi="仿宋" w:eastAsia="仿宋" w:cs="仿宋"/>
          <w:color w:val="auto"/>
          <w:sz w:val="24"/>
          <w:szCs w:val="24"/>
        </w:rPr>
      </w:pPr>
    </w:p>
    <w:p>
      <w:pPr>
        <w:keepNext/>
        <w:keepLine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pict>
          <v:group id="_x0000_s1028" o:spid="_x0000_s1028"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dI8A2NsAAAAKAQAADwAAAAAAAAABACAA&#10;AAAiAAAAZHJzL2Rvd25yZXYueG1sUEsBAhQAFAAAAAgAh07iQPlT+ye1AgAA/gcAAA4AAAAAAAAA&#10;AQAgAAAAKgEAAGRycy9lMm9Eb2MueG1sUEsFBgAAAAAGAAYAWQEAAFEGAAAAAA==&#10;">
            <o:lock v:ext="edit" aspectratio="f"/>
            <v:rect id="矩形 3" o:spid="_x0000_s1026" o:spt="1" style="position:absolute;left:703;top:8450;height:2455;width:4594;"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7" o:spt="1" style="position:absolute;left:5505;top:8464;height:2485;width:4281;"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w:r>
    </w:p>
    <w:p>
      <w:pPr>
        <w:keepNext/>
        <w:keepLines/>
        <w:spacing w:line="360" w:lineRule="auto"/>
        <w:rPr>
          <w:rFonts w:hint="eastAsia" w:ascii="仿宋" w:hAnsi="仿宋" w:eastAsia="仿宋" w:cs="仿宋"/>
          <w:color w:val="auto"/>
          <w:sz w:val="24"/>
          <w:szCs w:val="24"/>
        </w:rPr>
      </w:pPr>
    </w:p>
    <w:p>
      <w:pPr>
        <w:keepNext/>
        <w:keepLines/>
        <w:spacing w:line="360" w:lineRule="auto"/>
        <w:rPr>
          <w:rFonts w:hint="eastAsia" w:ascii="仿宋" w:hAnsi="仿宋" w:eastAsia="仿宋" w:cs="仿宋"/>
          <w:color w:val="auto"/>
          <w:sz w:val="24"/>
          <w:szCs w:val="24"/>
        </w:rPr>
      </w:pPr>
    </w:p>
    <w:p>
      <w:pPr>
        <w:keepNext/>
        <w:keepLines/>
        <w:spacing w:line="360" w:lineRule="auto"/>
        <w:rPr>
          <w:rFonts w:hint="eastAsia" w:ascii="仿宋" w:hAnsi="仿宋" w:eastAsia="仿宋" w:cs="仿宋"/>
          <w:color w:val="auto"/>
          <w:sz w:val="24"/>
          <w:szCs w:val="24"/>
        </w:rPr>
      </w:pPr>
    </w:p>
    <w:p>
      <w:pPr>
        <w:keepNext/>
        <w:keepLines/>
        <w:spacing w:line="360" w:lineRule="auto"/>
        <w:rPr>
          <w:rFonts w:hint="eastAsia" w:ascii="仿宋" w:hAnsi="仿宋" w:eastAsia="仿宋" w:cs="仿宋"/>
          <w:color w:val="auto"/>
          <w:sz w:val="24"/>
          <w:szCs w:val="24"/>
        </w:rPr>
      </w:pPr>
    </w:p>
    <w:p>
      <w:pPr>
        <w:keepNext/>
        <w:keepLines/>
        <w:spacing w:line="360" w:lineRule="auto"/>
        <w:rPr>
          <w:rFonts w:hint="eastAsia" w:ascii="仿宋" w:hAnsi="仿宋" w:eastAsia="仿宋" w:cs="仿宋"/>
          <w:color w:val="auto"/>
          <w:sz w:val="24"/>
          <w:szCs w:val="24"/>
        </w:rPr>
      </w:pPr>
    </w:p>
    <w:p>
      <w:pPr>
        <w:keepNext/>
        <w:keepLines/>
        <w:spacing w:line="360" w:lineRule="auto"/>
        <w:rPr>
          <w:rFonts w:hint="eastAsia" w:ascii="仿宋" w:hAnsi="仿宋" w:eastAsia="仿宋" w:cs="仿宋"/>
          <w:color w:val="auto"/>
          <w:sz w:val="24"/>
          <w:szCs w:val="24"/>
        </w:rPr>
      </w:pPr>
    </w:p>
    <w:p>
      <w:pPr>
        <w:keepNext/>
        <w:keepLines/>
        <w:spacing w:line="360" w:lineRule="auto"/>
        <w:rPr>
          <w:rFonts w:hint="eastAsia" w:ascii="仿宋" w:hAnsi="仿宋" w:eastAsia="仿宋" w:cs="仿宋"/>
          <w:color w:val="auto"/>
          <w:sz w:val="24"/>
          <w:szCs w:val="24"/>
        </w:rPr>
      </w:pPr>
    </w:p>
    <w:p>
      <w:pPr>
        <w:keepNext/>
        <w:keepLines/>
        <w:spacing w:line="360" w:lineRule="auto"/>
        <w:rPr>
          <w:rFonts w:hint="eastAsia" w:ascii="仿宋" w:hAnsi="仿宋" w:eastAsia="仿宋" w:cs="仿宋"/>
          <w:color w:val="auto"/>
          <w:sz w:val="24"/>
          <w:szCs w:val="24"/>
        </w:rPr>
      </w:pP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注：投标人须额外开具《法定代表人证明书》原件，投标人代表递交投标文件并出席开标环节时应携带身份证、《法定代表人授权书》及《法定代表人证明书》原件供采购代理机构工作人员核对身份信息。</w:t>
      </w:r>
    </w:p>
    <w:p>
      <w:pPr>
        <w:keepNext/>
        <w:keepLines/>
        <w:spacing w:line="360" w:lineRule="auto"/>
        <w:rPr>
          <w:rFonts w:hint="eastAsia" w:ascii="仿宋" w:hAnsi="仿宋" w:eastAsia="仿宋" w:cs="仿宋"/>
          <w:color w:val="auto"/>
          <w:sz w:val="24"/>
          <w:szCs w:val="24"/>
        </w:rPr>
      </w:pP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kern w:val="2"/>
          <w:sz w:val="24"/>
          <w:szCs w:val="24"/>
          <w:highlight w:val="none"/>
          <w:lang w:val="en-US" w:eastAsia="zh-CN" w:bidi="ar-SA"/>
        </w:rPr>
        <w:t>五）</w:t>
      </w:r>
      <w:r>
        <w:rPr>
          <w:rFonts w:hint="eastAsia" w:ascii="仿宋" w:hAnsi="仿宋" w:eastAsia="仿宋" w:cs="仿宋"/>
          <w:b/>
          <w:bCs/>
          <w:color w:val="auto"/>
          <w:kern w:val="2"/>
          <w:sz w:val="24"/>
          <w:szCs w:val="24"/>
          <w:highlight w:val="none"/>
          <w:lang w:val="en-US" w:eastAsia="zh-CN"/>
        </w:rPr>
        <w:t>参与本项目无重大违法记录声明函、政府采购活动时不存在被有关部门禁止参与政府采购活动且在有效期内的情况（由供应商作出声明）</w:t>
      </w:r>
      <w:r>
        <w:rPr>
          <w:rFonts w:hint="eastAsia" w:ascii="仿宋" w:hAnsi="仿宋" w:eastAsia="仿宋" w:cs="仿宋"/>
          <w:b/>
          <w:bCs/>
          <w:color w:val="auto"/>
          <w:kern w:val="2"/>
          <w:sz w:val="24"/>
          <w:szCs w:val="24"/>
          <w:highlight w:val="none"/>
        </w:rPr>
        <w:t>（格式自拟）</w:t>
      </w:r>
    </w:p>
    <w:p>
      <w:pPr>
        <w:keepNext w:val="0"/>
        <w:keepLines w:val="0"/>
        <w:pageBreakBefore w:val="0"/>
        <w:widowControl/>
        <w:numPr>
          <w:ilvl w:val="0"/>
          <w:numId w:val="0"/>
        </w:numPr>
        <w:spacing w:line="480" w:lineRule="exact"/>
        <w:jc w:val="left"/>
        <w:rPr>
          <w:rFonts w:hint="eastAsia" w:ascii="仿宋" w:hAnsi="仿宋" w:eastAsia="仿宋" w:cs="仿宋"/>
          <w:b/>
          <w:color w:val="auto"/>
          <w:kern w:val="0"/>
          <w:sz w:val="24"/>
          <w:szCs w:val="24"/>
          <w:lang w:val="en-US" w:eastAsia="zh-CN"/>
        </w:rPr>
      </w:pPr>
      <w:r>
        <w:rPr>
          <w:rFonts w:hint="eastAsia" w:ascii="仿宋" w:hAnsi="仿宋" w:eastAsia="仿宋" w:cs="仿宋"/>
          <w:color w:val="auto"/>
          <w:sz w:val="24"/>
          <w:szCs w:val="24"/>
        </w:rPr>
        <w:br w:type="page"/>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六）</w:t>
      </w:r>
      <w:r>
        <w:rPr>
          <w:rFonts w:hint="eastAsia" w:ascii="仿宋" w:hAnsi="仿宋" w:eastAsia="仿宋" w:cs="仿宋"/>
          <w:color w:val="auto"/>
          <w:sz w:val="24"/>
          <w:szCs w:val="24"/>
          <w:lang w:val="en-US" w:eastAsia="zh-CN"/>
        </w:rPr>
        <w:t xml:space="preserve">                      </w:t>
      </w:r>
      <w:r>
        <w:rPr>
          <w:rFonts w:hint="eastAsia" w:ascii="仿宋" w:hAnsi="仿宋" w:eastAsia="仿宋" w:cs="仿宋"/>
          <w:b/>
          <w:color w:val="auto"/>
          <w:kern w:val="0"/>
          <w:sz w:val="24"/>
          <w:szCs w:val="24"/>
          <w:lang w:val="en-US" w:eastAsia="zh-CN"/>
        </w:rPr>
        <w:t>投标人资格自查表</w:t>
      </w:r>
    </w:p>
    <w:tbl>
      <w:tblPr>
        <w:tblStyle w:val="21"/>
        <w:tblW w:w="10120"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92"/>
        <w:gridCol w:w="4095"/>
        <w:gridCol w:w="1312"/>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71" w:type="dxa"/>
            <w:vAlign w:val="center"/>
          </w:tcPr>
          <w:p>
            <w:pPr>
              <w:jc w:val="center"/>
              <w:rPr>
                <w:rFonts w:hint="eastAsia" w:ascii="仿宋" w:hAnsi="仿宋" w:eastAsia="仿宋" w:cs="仿宋"/>
                <w:b/>
                <w:bCs/>
                <w:color w:val="auto"/>
                <w:kern w:val="2"/>
                <w:sz w:val="24"/>
                <w:szCs w:val="24"/>
                <w:vertAlign w:val="baseline"/>
              </w:rPr>
            </w:pPr>
            <w:r>
              <w:rPr>
                <w:rFonts w:hint="eastAsia" w:ascii="仿宋" w:hAnsi="仿宋" w:eastAsia="仿宋" w:cs="仿宋"/>
                <w:b/>
                <w:bCs/>
                <w:color w:val="auto"/>
                <w:kern w:val="2"/>
                <w:sz w:val="24"/>
                <w:szCs w:val="24"/>
              </w:rPr>
              <w:t>序号</w:t>
            </w:r>
          </w:p>
        </w:tc>
        <w:tc>
          <w:tcPr>
            <w:tcW w:w="1492" w:type="dxa"/>
            <w:vAlign w:val="center"/>
          </w:tcPr>
          <w:p>
            <w:pPr>
              <w:jc w:val="center"/>
              <w:rPr>
                <w:rFonts w:hint="eastAsia" w:ascii="仿宋" w:hAnsi="仿宋" w:eastAsia="仿宋" w:cs="仿宋"/>
                <w:b/>
                <w:bCs/>
                <w:color w:val="auto"/>
                <w:kern w:val="2"/>
                <w:sz w:val="24"/>
                <w:szCs w:val="24"/>
                <w:vertAlign w:val="baseline"/>
              </w:rPr>
            </w:pPr>
            <w:r>
              <w:rPr>
                <w:rFonts w:hint="eastAsia" w:ascii="仿宋" w:hAnsi="仿宋" w:eastAsia="仿宋" w:cs="仿宋"/>
                <w:b/>
                <w:bCs/>
                <w:color w:val="auto"/>
                <w:kern w:val="2"/>
                <w:sz w:val="24"/>
                <w:szCs w:val="24"/>
              </w:rPr>
              <w:t>审查内容</w:t>
            </w:r>
          </w:p>
        </w:tc>
        <w:tc>
          <w:tcPr>
            <w:tcW w:w="4095" w:type="dxa"/>
            <w:vAlign w:val="center"/>
          </w:tcPr>
          <w:p>
            <w:pPr>
              <w:jc w:val="center"/>
              <w:rPr>
                <w:rFonts w:hint="eastAsia" w:ascii="仿宋" w:hAnsi="仿宋" w:eastAsia="仿宋" w:cs="仿宋"/>
                <w:b/>
                <w:bCs/>
                <w:color w:val="auto"/>
                <w:kern w:val="2"/>
                <w:sz w:val="24"/>
                <w:szCs w:val="24"/>
                <w:vertAlign w:val="baseline"/>
              </w:rPr>
            </w:pPr>
            <w:r>
              <w:rPr>
                <w:rFonts w:hint="eastAsia" w:ascii="仿宋" w:hAnsi="仿宋" w:eastAsia="仿宋" w:cs="仿宋"/>
                <w:b/>
                <w:bCs/>
                <w:color w:val="auto"/>
                <w:kern w:val="2"/>
                <w:sz w:val="24"/>
                <w:szCs w:val="24"/>
              </w:rPr>
              <w:t>审查方式/查询途径</w:t>
            </w:r>
          </w:p>
        </w:tc>
        <w:tc>
          <w:tcPr>
            <w:tcW w:w="1312" w:type="dxa"/>
            <w:vAlign w:val="center"/>
          </w:tcPr>
          <w:p>
            <w:pPr>
              <w:jc w:val="center"/>
              <w:rPr>
                <w:rFonts w:hint="eastAsia" w:ascii="仿宋" w:hAnsi="仿宋" w:eastAsia="仿宋" w:cs="仿宋"/>
                <w:b/>
                <w:bCs/>
                <w:color w:val="auto"/>
                <w:kern w:val="2"/>
                <w:sz w:val="24"/>
                <w:szCs w:val="24"/>
                <w:vertAlign w:val="baseline"/>
              </w:rPr>
            </w:pPr>
            <w:r>
              <w:rPr>
                <w:rFonts w:hint="eastAsia" w:ascii="仿宋" w:hAnsi="仿宋" w:eastAsia="仿宋" w:cs="仿宋"/>
                <w:b/>
                <w:bCs/>
                <w:color w:val="auto"/>
                <w:kern w:val="2"/>
                <w:sz w:val="24"/>
                <w:szCs w:val="24"/>
              </w:rPr>
              <w:t>审查结果</w:t>
            </w:r>
          </w:p>
        </w:tc>
        <w:tc>
          <w:tcPr>
            <w:tcW w:w="2550" w:type="dxa"/>
            <w:vAlign w:val="center"/>
          </w:tcPr>
          <w:p>
            <w:pPr>
              <w:jc w:val="center"/>
              <w:rPr>
                <w:rFonts w:hint="eastAsia" w:ascii="仿宋" w:hAnsi="仿宋" w:eastAsia="仿宋" w:cs="仿宋"/>
                <w:b/>
                <w:bCs/>
                <w:color w:val="auto"/>
                <w:kern w:val="2"/>
                <w:sz w:val="24"/>
                <w:szCs w:val="24"/>
                <w:vertAlign w:val="baseline"/>
              </w:rPr>
            </w:pPr>
            <w:r>
              <w:rPr>
                <w:rFonts w:hint="eastAsia" w:ascii="仿宋" w:hAnsi="仿宋" w:eastAsia="仿宋" w:cs="仿宋"/>
                <w:b/>
                <w:bCs/>
                <w:color w:val="auto"/>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71" w:type="dxa"/>
            <w:vAlign w:val="center"/>
          </w:tcPr>
          <w:p>
            <w:pPr>
              <w:jc w:val="both"/>
              <w:rPr>
                <w:rFonts w:hint="eastAsia" w:ascii="仿宋" w:hAnsi="仿宋" w:eastAsia="仿宋" w:cs="仿宋"/>
                <w:color w:val="auto"/>
                <w:kern w:val="2"/>
                <w:sz w:val="24"/>
                <w:szCs w:val="24"/>
                <w:vertAlign w:val="baseline"/>
                <w:lang w:val="en-US" w:eastAsia="zh-CN"/>
              </w:rPr>
            </w:pPr>
            <w:r>
              <w:rPr>
                <w:rFonts w:hint="eastAsia" w:ascii="仿宋" w:hAnsi="仿宋" w:eastAsia="仿宋" w:cs="仿宋"/>
                <w:color w:val="auto"/>
                <w:kern w:val="2"/>
                <w:sz w:val="24"/>
                <w:szCs w:val="24"/>
                <w:vertAlign w:val="baseline"/>
                <w:lang w:val="en-US" w:eastAsia="zh-CN"/>
              </w:rPr>
              <w:t>1</w:t>
            </w:r>
          </w:p>
        </w:tc>
        <w:tc>
          <w:tcPr>
            <w:tcW w:w="1492" w:type="dxa"/>
            <w:vAlign w:val="center"/>
          </w:tcPr>
          <w:p>
            <w:pPr>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rPr>
              <w:t>资质条件</w:t>
            </w:r>
          </w:p>
        </w:tc>
        <w:tc>
          <w:tcPr>
            <w:tcW w:w="4095" w:type="dxa"/>
            <w:vAlign w:val="center"/>
          </w:tcPr>
          <w:p>
            <w:pPr>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rPr>
              <w:t>根据采购文件的规定，要求供应商提供资质证明材料或采购人自行通过公开渠道查询</w:t>
            </w:r>
          </w:p>
        </w:tc>
        <w:tc>
          <w:tcPr>
            <w:tcW w:w="1312" w:type="dxa"/>
            <w:vAlign w:val="center"/>
          </w:tcPr>
          <w:p>
            <w:pPr>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口通过</w:t>
            </w:r>
          </w:p>
          <w:p>
            <w:pPr>
              <w:jc w:val="both"/>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rPr>
              <w:t>口不通过</w:t>
            </w:r>
          </w:p>
        </w:tc>
        <w:tc>
          <w:tcPr>
            <w:tcW w:w="2550" w:type="dxa"/>
            <w:vAlign w:val="center"/>
          </w:tcPr>
          <w:p>
            <w:pPr>
              <w:jc w:val="both"/>
              <w:rPr>
                <w:rFonts w:hint="eastAsia" w:ascii="仿宋" w:hAnsi="仿宋" w:eastAsia="仿宋" w:cs="仿宋"/>
                <w:color w:val="auto"/>
                <w:kern w:val="2"/>
                <w:sz w:val="24"/>
                <w:szCs w:val="24"/>
                <w:vertAlign w:val="baseline"/>
                <w:lang w:val="en-US" w:eastAsia="zh-CN"/>
              </w:rPr>
            </w:pPr>
            <w:r>
              <w:rPr>
                <w:rFonts w:hint="eastAsia" w:ascii="仿宋" w:hAnsi="仿宋" w:eastAsia="仿宋" w:cs="仿宋"/>
                <w:color w:val="auto"/>
                <w:kern w:val="2"/>
                <w:sz w:val="24"/>
                <w:szCs w:val="24"/>
                <w:lang w:val="en-US" w:eastAsia="zh-CN"/>
              </w:rPr>
              <w:t>按</w:t>
            </w:r>
            <w:r>
              <w:rPr>
                <w:rFonts w:hint="eastAsia" w:ascii="仿宋" w:hAnsi="仿宋" w:eastAsia="仿宋" w:cs="仿宋"/>
                <w:color w:val="auto"/>
                <w:kern w:val="2"/>
                <w:sz w:val="24"/>
                <w:szCs w:val="24"/>
              </w:rPr>
              <w:t>采购文件事先明确具体的审查方式</w:t>
            </w:r>
            <w:r>
              <w:rPr>
                <w:rFonts w:hint="eastAsia" w:ascii="仿宋" w:hAnsi="仿宋" w:eastAsia="仿宋" w:cs="仿宋"/>
                <w:color w:val="auto"/>
                <w:kern w:val="2"/>
                <w:sz w:val="24"/>
                <w:szCs w:val="24"/>
                <w:lang w:val="en-US" w:eastAsia="zh-CN"/>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jc w:val="both"/>
              <w:rPr>
                <w:rFonts w:hint="eastAsia" w:ascii="仿宋" w:hAnsi="仿宋" w:eastAsia="仿宋" w:cs="仿宋"/>
                <w:color w:val="auto"/>
                <w:kern w:val="2"/>
                <w:sz w:val="24"/>
                <w:szCs w:val="24"/>
                <w:vertAlign w:val="baseline"/>
                <w:lang w:val="en-US" w:eastAsia="zh-CN"/>
              </w:rPr>
            </w:pPr>
            <w:r>
              <w:rPr>
                <w:rFonts w:hint="eastAsia" w:ascii="仿宋" w:hAnsi="仿宋" w:eastAsia="仿宋" w:cs="仿宋"/>
                <w:color w:val="auto"/>
                <w:kern w:val="2"/>
                <w:sz w:val="24"/>
                <w:szCs w:val="24"/>
                <w:vertAlign w:val="baseline"/>
                <w:lang w:val="en-US" w:eastAsia="zh-CN"/>
              </w:rPr>
              <w:t>2</w:t>
            </w:r>
          </w:p>
        </w:tc>
        <w:tc>
          <w:tcPr>
            <w:tcW w:w="1492" w:type="dxa"/>
            <w:vAlign w:val="center"/>
          </w:tcPr>
          <w:p>
            <w:pPr>
              <w:jc w:val="both"/>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rPr>
              <w:t>是否存在因违法行为而被禁止参加本市政府采购活动的情形</w:t>
            </w:r>
          </w:p>
        </w:tc>
        <w:tc>
          <w:tcPr>
            <w:tcW w:w="4095" w:type="dxa"/>
            <w:vAlign w:val="center"/>
          </w:tcPr>
          <w:p>
            <w:pPr>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中国政府采购网</w:t>
            </w:r>
          </w:p>
          <w:p>
            <w:pPr>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(http://www</w:t>
            </w:r>
            <w:r>
              <w:rPr>
                <w:rFonts w:hint="eastAsia" w:ascii="仿宋" w:hAnsi="仿宋" w:eastAsia="仿宋" w:cs="仿宋"/>
                <w:color w:val="auto"/>
                <w:kern w:val="2"/>
                <w:sz w:val="24"/>
                <w:szCs w:val="24"/>
                <w:lang w:val="en-US" w:eastAsia="zh-CN"/>
              </w:rPr>
              <w:t>.</w:t>
            </w:r>
            <w:r>
              <w:rPr>
                <w:rFonts w:hint="eastAsia" w:ascii="仿宋" w:hAnsi="仿宋" w:eastAsia="仿宋" w:cs="仿宋"/>
                <w:color w:val="auto"/>
                <w:kern w:val="2"/>
                <w:sz w:val="24"/>
                <w:szCs w:val="24"/>
              </w:rPr>
              <w:t>ccgp.gov.cn/search/cr/)</w:t>
            </w:r>
          </w:p>
          <w:p>
            <w:pPr>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深圳市政府采购监管网</w:t>
            </w:r>
          </w:p>
          <w:p>
            <w:pPr>
              <w:jc w:val="both"/>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w:t>
            </w:r>
            <w:r>
              <w:rPr>
                <w:rFonts w:hint="eastAsia" w:ascii="仿宋" w:hAnsi="仿宋" w:eastAsia="仿宋" w:cs="仿宋"/>
                <w:color w:val="auto"/>
                <w:kern w:val="2"/>
                <w:sz w:val="24"/>
                <w:szCs w:val="24"/>
              </w:rPr>
              <w:t>http://zfcg.sz.gov.cn/cgjg/cxda/index.html</w:t>
            </w:r>
            <w:r>
              <w:rPr>
                <w:rFonts w:hint="eastAsia" w:ascii="仿宋" w:hAnsi="仿宋" w:eastAsia="仿宋" w:cs="仿宋"/>
                <w:color w:val="auto"/>
                <w:kern w:val="2"/>
                <w:sz w:val="24"/>
                <w:szCs w:val="24"/>
                <w:lang w:val="en-US" w:eastAsia="zh-CN"/>
              </w:rPr>
              <w:t>)</w:t>
            </w:r>
          </w:p>
          <w:p>
            <w:pPr>
              <w:jc w:val="both"/>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rPr>
              <w:t>信用中国</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https://www.creditchina.gov.cn/</w:t>
            </w:r>
            <w:r>
              <w:rPr>
                <w:rFonts w:hint="eastAsia" w:ascii="仿宋" w:hAnsi="仿宋" w:eastAsia="仿宋" w:cs="仿宋"/>
                <w:color w:val="auto"/>
                <w:kern w:val="2"/>
                <w:sz w:val="24"/>
                <w:szCs w:val="24"/>
                <w:lang w:eastAsia="zh-CN"/>
              </w:rPr>
              <w:t>）</w:t>
            </w:r>
          </w:p>
        </w:tc>
        <w:tc>
          <w:tcPr>
            <w:tcW w:w="1312" w:type="dxa"/>
            <w:vAlign w:val="center"/>
          </w:tcPr>
          <w:p>
            <w:pPr>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口是</w:t>
            </w:r>
          </w:p>
          <w:p>
            <w:pPr>
              <w:jc w:val="both"/>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rPr>
              <w:t>口否</w:t>
            </w:r>
          </w:p>
        </w:tc>
        <w:tc>
          <w:tcPr>
            <w:tcW w:w="2550" w:type="dxa"/>
            <w:vAlign w:val="center"/>
          </w:tcPr>
          <w:p>
            <w:pPr>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若选择“是”，则属于审查不通过。</w:t>
            </w:r>
          </w:p>
          <w:p>
            <w:pPr>
              <w:jc w:val="both"/>
              <w:rPr>
                <w:rFonts w:hint="eastAsia" w:ascii="仿宋" w:hAnsi="仿宋" w:eastAsia="仿宋" w:cs="仿宋"/>
                <w:color w:val="auto"/>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71" w:type="dxa"/>
            <w:vAlign w:val="center"/>
          </w:tcPr>
          <w:p>
            <w:pPr>
              <w:jc w:val="both"/>
              <w:rPr>
                <w:rFonts w:hint="eastAsia" w:ascii="仿宋" w:hAnsi="仿宋" w:eastAsia="仿宋" w:cs="仿宋"/>
                <w:color w:val="auto"/>
                <w:kern w:val="2"/>
                <w:sz w:val="24"/>
                <w:szCs w:val="24"/>
                <w:vertAlign w:val="baseline"/>
                <w:lang w:val="en-US" w:eastAsia="zh-CN"/>
              </w:rPr>
            </w:pPr>
            <w:r>
              <w:rPr>
                <w:rFonts w:hint="eastAsia" w:ascii="仿宋" w:hAnsi="仿宋" w:eastAsia="仿宋" w:cs="仿宋"/>
                <w:color w:val="auto"/>
                <w:kern w:val="2"/>
                <w:sz w:val="24"/>
                <w:szCs w:val="24"/>
                <w:vertAlign w:val="baseline"/>
                <w:lang w:val="en-US" w:eastAsia="zh-CN"/>
              </w:rPr>
              <w:t>3</w:t>
            </w:r>
          </w:p>
        </w:tc>
        <w:tc>
          <w:tcPr>
            <w:tcW w:w="1492" w:type="dxa"/>
            <w:vAlign w:val="center"/>
          </w:tcPr>
          <w:p>
            <w:pPr>
              <w:jc w:val="both"/>
              <w:rPr>
                <w:rFonts w:hint="eastAsia" w:ascii="仿宋" w:hAnsi="仿宋" w:eastAsia="仿宋" w:cs="仿宋"/>
                <w:color w:val="auto"/>
                <w:kern w:val="2"/>
                <w:sz w:val="24"/>
                <w:szCs w:val="24"/>
                <w:vertAlign w:val="baseline"/>
                <w:lang w:val="en-US" w:eastAsia="zh-CN"/>
              </w:rPr>
            </w:pPr>
            <w:r>
              <w:rPr>
                <w:rFonts w:hint="eastAsia" w:ascii="仿宋" w:hAnsi="仿宋" w:eastAsia="仿宋" w:cs="仿宋"/>
                <w:color w:val="auto"/>
                <w:kern w:val="2"/>
                <w:sz w:val="24"/>
                <w:szCs w:val="24"/>
              </w:rPr>
              <w:t>是否为同一人不同供应商的单位</w:t>
            </w:r>
            <w:r>
              <w:rPr>
                <w:rFonts w:hint="eastAsia" w:ascii="仿宋" w:hAnsi="仿宋" w:eastAsia="仿宋" w:cs="仿宋"/>
                <w:color w:val="auto"/>
                <w:kern w:val="2"/>
                <w:sz w:val="24"/>
                <w:szCs w:val="24"/>
                <w:lang w:val="en-US" w:eastAsia="zh-CN"/>
              </w:rPr>
              <w:t>负责人</w:t>
            </w:r>
          </w:p>
        </w:tc>
        <w:tc>
          <w:tcPr>
            <w:tcW w:w="4095" w:type="dxa"/>
            <w:vMerge w:val="restart"/>
            <w:vAlign w:val="center"/>
          </w:tcPr>
          <w:p>
            <w:pPr>
              <w:jc w:val="both"/>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vertAlign w:val="baseline"/>
                <w:lang w:val="en-US" w:eastAsia="zh-CN"/>
              </w:rPr>
              <w:t>国家企业信用信息公示系统</w:t>
            </w:r>
          </w:p>
          <w:p>
            <w:pPr>
              <w:jc w:val="both"/>
              <w:rPr>
                <w:rFonts w:hint="eastAsia" w:ascii="仿宋" w:hAnsi="仿宋" w:eastAsia="仿宋" w:cs="仿宋"/>
                <w:color w:val="auto"/>
                <w:kern w:val="2"/>
                <w:sz w:val="24"/>
                <w:szCs w:val="24"/>
                <w:vertAlign w:val="baseline"/>
                <w:lang w:val="en-US" w:eastAsia="zh-CN"/>
              </w:rPr>
            </w:pPr>
            <w:r>
              <w:rPr>
                <w:rFonts w:hint="eastAsia" w:ascii="仿宋" w:hAnsi="仿宋" w:eastAsia="仿宋" w:cs="仿宋"/>
                <w:color w:val="auto"/>
                <w:kern w:val="2"/>
                <w:sz w:val="24"/>
                <w:szCs w:val="24"/>
                <w:vertAlign w:val="baseline"/>
                <w:lang w:val="en-US" w:eastAsia="zh-CN"/>
              </w:rPr>
              <w:t>（https://www.gsxt.gov.cn/ index.html）</w:t>
            </w:r>
          </w:p>
          <w:p>
            <w:pPr>
              <w:jc w:val="both"/>
              <w:rPr>
                <w:rFonts w:hint="eastAsia" w:ascii="仿宋" w:hAnsi="仿宋" w:eastAsia="仿宋" w:cs="仿宋"/>
                <w:color w:val="auto"/>
                <w:kern w:val="2"/>
                <w:sz w:val="24"/>
                <w:szCs w:val="24"/>
                <w:vertAlign w:val="baseline"/>
                <w:lang w:val="en-US" w:eastAsia="zh-CN"/>
              </w:rPr>
            </w:pPr>
            <w:r>
              <w:rPr>
                <w:rFonts w:hint="eastAsia" w:ascii="仿宋" w:hAnsi="仿宋" w:eastAsia="仿宋" w:cs="仿宋"/>
                <w:color w:val="auto"/>
                <w:kern w:val="2"/>
                <w:sz w:val="24"/>
                <w:szCs w:val="24"/>
                <w:vertAlign w:val="baseline"/>
                <w:lang w:val="en-US" w:eastAsia="zh-CN"/>
              </w:rPr>
              <w:t>机关赋码和事业单位登记管理网</w:t>
            </w:r>
          </w:p>
          <w:p>
            <w:pPr>
              <w:jc w:val="both"/>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vertAlign w:val="baseline"/>
                <w:lang w:val="en-US" w:eastAsia="zh-CN"/>
              </w:rPr>
              <w:t>（http://www. gjsy.gov.cn/sydwfrxxcx/）</w:t>
            </w:r>
          </w:p>
          <w:p>
            <w:pPr>
              <w:jc w:val="both"/>
              <w:rPr>
                <w:rFonts w:hint="eastAsia" w:ascii="仿宋" w:hAnsi="仿宋" w:eastAsia="仿宋" w:cs="仿宋"/>
                <w:color w:val="auto"/>
                <w:kern w:val="2"/>
                <w:sz w:val="24"/>
                <w:szCs w:val="24"/>
                <w:vertAlign w:val="baseline"/>
                <w:lang w:val="en-US" w:eastAsia="zh-CN"/>
              </w:rPr>
            </w:pPr>
            <w:r>
              <w:rPr>
                <w:rFonts w:hint="eastAsia" w:ascii="仿宋" w:hAnsi="仿宋" w:eastAsia="仿宋" w:cs="仿宋"/>
                <w:color w:val="auto"/>
                <w:kern w:val="2"/>
                <w:sz w:val="24"/>
                <w:szCs w:val="24"/>
                <w:vertAlign w:val="baseline"/>
                <w:lang w:val="en-US" w:eastAsia="zh-CN"/>
              </w:rPr>
              <w:t>全国社会组织信用信息公示平台</w:t>
            </w:r>
          </w:p>
          <w:p>
            <w:pPr>
              <w:jc w:val="both"/>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vertAlign w:val="baseline"/>
                <w:lang w:val="en-US" w:eastAsia="zh-CN"/>
              </w:rPr>
              <w:t>（https://xxgs.chinanpo.mca.gov.cn/gsxt/newList）等网站</w:t>
            </w:r>
          </w:p>
        </w:tc>
        <w:tc>
          <w:tcPr>
            <w:tcW w:w="1312" w:type="dxa"/>
            <w:vAlign w:val="center"/>
          </w:tcPr>
          <w:p>
            <w:pPr>
              <w:jc w:val="both"/>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口存在</w:t>
            </w:r>
            <w:r>
              <w:rPr>
                <w:rFonts w:hint="eastAsia" w:ascii="仿宋" w:hAnsi="仿宋" w:eastAsia="仿宋" w:cs="仿宋"/>
                <w:color w:val="auto"/>
                <w:kern w:val="2"/>
                <w:sz w:val="24"/>
                <w:szCs w:val="24"/>
                <w:lang w:val="en-US" w:eastAsia="zh-CN"/>
              </w:rPr>
              <w:t>该种情形</w:t>
            </w:r>
          </w:p>
          <w:p>
            <w:pPr>
              <w:jc w:val="both"/>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口</w:t>
            </w:r>
            <w:r>
              <w:rPr>
                <w:rFonts w:hint="eastAsia" w:ascii="仿宋" w:hAnsi="仿宋" w:eastAsia="仿宋" w:cs="仿宋"/>
                <w:color w:val="auto"/>
                <w:kern w:val="2"/>
                <w:sz w:val="24"/>
                <w:szCs w:val="24"/>
                <w:lang w:val="en-US" w:eastAsia="zh-CN"/>
              </w:rPr>
              <w:t>不</w:t>
            </w:r>
            <w:r>
              <w:rPr>
                <w:rFonts w:hint="eastAsia" w:ascii="仿宋" w:hAnsi="仿宋" w:eastAsia="仿宋" w:cs="仿宋"/>
                <w:color w:val="auto"/>
                <w:kern w:val="2"/>
                <w:sz w:val="24"/>
                <w:szCs w:val="24"/>
              </w:rPr>
              <w:t>存在</w:t>
            </w:r>
            <w:r>
              <w:rPr>
                <w:rFonts w:hint="eastAsia" w:ascii="仿宋" w:hAnsi="仿宋" w:eastAsia="仿宋" w:cs="仿宋"/>
                <w:color w:val="auto"/>
                <w:kern w:val="2"/>
                <w:sz w:val="24"/>
                <w:szCs w:val="24"/>
                <w:lang w:val="en-US" w:eastAsia="zh-CN"/>
              </w:rPr>
              <w:t>该种情形</w:t>
            </w:r>
          </w:p>
        </w:tc>
        <w:tc>
          <w:tcPr>
            <w:tcW w:w="2550" w:type="dxa"/>
            <w:vAlign w:val="center"/>
          </w:tcPr>
          <w:p>
            <w:pPr>
              <w:jc w:val="both"/>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vertAlign w:val="baseline"/>
              </w:rPr>
              <w:t>若为同一人，则该几家供应商不得参加同一合同项下的政府采购活动</w:t>
            </w:r>
            <w:r>
              <w:rPr>
                <w:rFonts w:hint="eastAsia" w:ascii="仿宋" w:hAnsi="仿宋" w:eastAsia="仿宋" w:cs="仿宋"/>
                <w:color w:val="auto"/>
                <w:kern w:val="2"/>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jc w:val="both"/>
              <w:rPr>
                <w:rFonts w:hint="eastAsia" w:ascii="仿宋" w:hAnsi="仿宋" w:eastAsia="仿宋" w:cs="仿宋"/>
                <w:color w:val="auto"/>
                <w:kern w:val="2"/>
                <w:sz w:val="24"/>
                <w:szCs w:val="24"/>
                <w:vertAlign w:val="baseline"/>
                <w:lang w:val="en-US" w:eastAsia="zh-CN"/>
              </w:rPr>
            </w:pPr>
            <w:r>
              <w:rPr>
                <w:rFonts w:hint="eastAsia" w:ascii="仿宋" w:hAnsi="仿宋" w:eastAsia="仿宋" w:cs="仿宋"/>
                <w:color w:val="auto"/>
                <w:kern w:val="2"/>
                <w:sz w:val="24"/>
                <w:szCs w:val="24"/>
                <w:vertAlign w:val="baseline"/>
                <w:lang w:val="en-US" w:eastAsia="zh-CN"/>
              </w:rPr>
              <w:t>4</w:t>
            </w:r>
          </w:p>
        </w:tc>
        <w:tc>
          <w:tcPr>
            <w:tcW w:w="1492" w:type="dxa"/>
            <w:vAlign w:val="center"/>
          </w:tcPr>
          <w:p>
            <w:pPr>
              <w:jc w:val="both"/>
              <w:rPr>
                <w:rFonts w:hint="eastAsia" w:ascii="仿宋" w:hAnsi="仿宋" w:eastAsia="仿宋" w:cs="仿宋"/>
                <w:color w:val="auto"/>
                <w:kern w:val="2"/>
                <w:sz w:val="24"/>
                <w:szCs w:val="24"/>
                <w:vertAlign w:val="baseline"/>
                <w:lang w:val="en-US" w:eastAsia="zh-CN"/>
              </w:rPr>
            </w:pPr>
            <w:r>
              <w:rPr>
                <w:rFonts w:hint="eastAsia" w:ascii="仿宋" w:hAnsi="仿宋" w:eastAsia="仿宋" w:cs="仿宋"/>
                <w:color w:val="auto"/>
                <w:kern w:val="2"/>
                <w:sz w:val="24"/>
                <w:szCs w:val="24"/>
              </w:rPr>
              <w:t>不同供应商</w:t>
            </w:r>
            <w:r>
              <w:rPr>
                <w:rFonts w:hint="eastAsia" w:ascii="仿宋" w:hAnsi="仿宋" w:eastAsia="仿宋" w:cs="仿宋"/>
                <w:color w:val="auto"/>
                <w:kern w:val="2"/>
                <w:sz w:val="24"/>
                <w:szCs w:val="24"/>
                <w:lang w:val="en-US" w:eastAsia="zh-CN"/>
              </w:rPr>
              <w:t>之间是否存在直接控股、管理关系</w:t>
            </w:r>
          </w:p>
        </w:tc>
        <w:tc>
          <w:tcPr>
            <w:tcW w:w="4095" w:type="dxa"/>
            <w:vMerge w:val="continue"/>
            <w:vAlign w:val="center"/>
          </w:tcPr>
          <w:p>
            <w:pPr>
              <w:jc w:val="both"/>
              <w:rPr>
                <w:rFonts w:hint="eastAsia" w:ascii="仿宋" w:hAnsi="仿宋" w:eastAsia="仿宋" w:cs="仿宋"/>
                <w:b/>
                <w:bCs/>
                <w:color w:val="auto"/>
                <w:kern w:val="2"/>
                <w:sz w:val="24"/>
                <w:szCs w:val="24"/>
                <w:vertAlign w:val="baseline"/>
              </w:rPr>
            </w:pPr>
          </w:p>
        </w:tc>
        <w:tc>
          <w:tcPr>
            <w:tcW w:w="1312" w:type="dxa"/>
            <w:vAlign w:val="center"/>
          </w:tcPr>
          <w:p>
            <w:pPr>
              <w:jc w:val="both"/>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口存在</w:t>
            </w:r>
            <w:r>
              <w:rPr>
                <w:rFonts w:hint="eastAsia" w:ascii="仿宋" w:hAnsi="仿宋" w:eastAsia="仿宋" w:cs="仿宋"/>
                <w:color w:val="auto"/>
                <w:kern w:val="2"/>
                <w:sz w:val="24"/>
                <w:szCs w:val="24"/>
                <w:lang w:val="en-US" w:eastAsia="zh-CN"/>
              </w:rPr>
              <w:t>该种情形</w:t>
            </w:r>
          </w:p>
          <w:p>
            <w:pPr>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rPr>
              <w:t>口</w:t>
            </w:r>
            <w:r>
              <w:rPr>
                <w:rFonts w:hint="eastAsia" w:ascii="仿宋" w:hAnsi="仿宋" w:eastAsia="仿宋" w:cs="仿宋"/>
                <w:color w:val="auto"/>
                <w:kern w:val="2"/>
                <w:sz w:val="24"/>
                <w:szCs w:val="24"/>
                <w:lang w:val="en-US" w:eastAsia="zh-CN"/>
              </w:rPr>
              <w:t>不</w:t>
            </w:r>
            <w:r>
              <w:rPr>
                <w:rFonts w:hint="eastAsia" w:ascii="仿宋" w:hAnsi="仿宋" w:eastAsia="仿宋" w:cs="仿宋"/>
                <w:color w:val="auto"/>
                <w:kern w:val="2"/>
                <w:sz w:val="24"/>
                <w:szCs w:val="24"/>
              </w:rPr>
              <w:t>存在</w:t>
            </w:r>
            <w:r>
              <w:rPr>
                <w:rFonts w:hint="eastAsia" w:ascii="仿宋" w:hAnsi="仿宋" w:eastAsia="仿宋" w:cs="仿宋"/>
                <w:color w:val="auto"/>
                <w:kern w:val="2"/>
                <w:sz w:val="24"/>
                <w:szCs w:val="24"/>
                <w:lang w:val="en-US" w:eastAsia="zh-CN"/>
              </w:rPr>
              <w:t>该种情形</w:t>
            </w:r>
          </w:p>
        </w:tc>
        <w:tc>
          <w:tcPr>
            <w:tcW w:w="2550" w:type="dxa"/>
            <w:vAlign w:val="center"/>
          </w:tcPr>
          <w:p>
            <w:pPr>
              <w:jc w:val="both"/>
              <w:rPr>
                <w:rFonts w:hint="eastAsia" w:ascii="仿宋" w:hAnsi="仿宋" w:eastAsia="仿宋" w:cs="仿宋"/>
                <w:color w:val="auto"/>
                <w:kern w:val="2"/>
                <w:sz w:val="24"/>
                <w:szCs w:val="24"/>
                <w:vertAlign w:val="baseline"/>
                <w:lang w:eastAsia="zh-CN"/>
              </w:rPr>
            </w:pPr>
            <w:r>
              <w:rPr>
                <w:rFonts w:hint="eastAsia" w:ascii="仿宋" w:hAnsi="仿宋" w:eastAsia="仿宋" w:cs="仿宋"/>
                <w:color w:val="auto"/>
                <w:kern w:val="2"/>
                <w:sz w:val="24"/>
                <w:szCs w:val="24"/>
                <w:vertAlign w:val="baseline"/>
              </w:rPr>
              <w:t>若存在直接控股、管理关系，则该几家供应商不得参加同一合同项下的政府采购活动</w:t>
            </w:r>
            <w:r>
              <w:rPr>
                <w:rFonts w:hint="eastAsia" w:ascii="仿宋" w:hAnsi="仿宋" w:eastAsia="仿宋" w:cs="仿宋"/>
                <w:color w:val="auto"/>
                <w:kern w:val="2"/>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jc w:val="both"/>
              <w:rPr>
                <w:rFonts w:hint="eastAsia" w:ascii="仿宋" w:hAnsi="仿宋" w:eastAsia="仿宋" w:cs="仿宋"/>
                <w:color w:val="auto"/>
                <w:kern w:val="2"/>
                <w:sz w:val="24"/>
                <w:szCs w:val="24"/>
                <w:vertAlign w:val="baseline"/>
                <w:lang w:val="en-US" w:eastAsia="zh-CN"/>
              </w:rPr>
            </w:pPr>
            <w:r>
              <w:rPr>
                <w:rFonts w:hint="eastAsia" w:ascii="仿宋" w:hAnsi="仿宋" w:eastAsia="仿宋" w:cs="仿宋"/>
                <w:color w:val="auto"/>
                <w:kern w:val="2"/>
                <w:sz w:val="24"/>
                <w:szCs w:val="24"/>
                <w:vertAlign w:val="baseline"/>
                <w:lang w:val="en-US" w:eastAsia="zh-CN"/>
              </w:rPr>
              <w:t>5</w:t>
            </w:r>
          </w:p>
        </w:tc>
        <w:tc>
          <w:tcPr>
            <w:tcW w:w="1492" w:type="dxa"/>
            <w:vAlign w:val="center"/>
          </w:tcPr>
          <w:p>
            <w:pPr>
              <w:jc w:val="both"/>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rPr>
              <w:t>为采购项目提供整体</w:t>
            </w:r>
          </w:p>
        </w:tc>
        <w:tc>
          <w:tcPr>
            <w:tcW w:w="4095" w:type="dxa"/>
            <w:vAlign w:val="center"/>
          </w:tcPr>
          <w:p>
            <w:pPr>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采购人内部排查设计、规范编制或者项目管理、监理、检测等服务的供应商，是否参加了该采购项目的其他采购活动</w:t>
            </w:r>
          </w:p>
          <w:p>
            <w:pPr>
              <w:jc w:val="both"/>
              <w:rPr>
                <w:rFonts w:hint="eastAsia" w:ascii="仿宋" w:hAnsi="仿宋" w:eastAsia="仿宋" w:cs="仿宋"/>
                <w:color w:val="auto"/>
                <w:kern w:val="2"/>
                <w:sz w:val="24"/>
                <w:szCs w:val="24"/>
                <w:vertAlign w:val="baseline"/>
              </w:rPr>
            </w:pPr>
          </w:p>
        </w:tc>
        <w:tc>
          <w:tcPr>
            <w:tcW w:w="1312" w:type="dxa"/>
            <w:vAlign w:val="center"/>
          </w:tcPr>
          <w:p>
            <w:pPr>
              <w:jc w:val="both"/>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rPr>
              <w:t>口是口否</w:t>
            </w:r>
          </w:p>
        </w:tc>
        <w:tc>
          <w:tcPr>
            <w:tcW w:w="2550" w:type="dxa"/>
            <w:vAlign w:val="center"/>
          </w:tcPr>
          <w:p>
            <w:pPr>
              <w:jc w:val="both"/>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rPr>
              <w:t>采用单一来源方式的除外。若选择“是”，则属于审查不通过。</w:t>
            </w:r>
          </w:p>
        </w:tc>
      </w:tr>
    </w:tbl>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95" w:right="-586" w:rightChars="-244" w:hanging="228" w:hangingChars="95"/>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kern w:val="0"/>
          <w:sz w:val="24"/>
          <w:szCs w:val="24"/>
          <w:lang w:val="en-US" w:eastAsia="zh-CN" w:bidi="ar"/>
        </w:rPr>
        <w:t>备注：</w:t>
      </w:r>
      <w:r>
        <w:rPr>
          <w:rFonts w:hint="eastAsia" w:ascii="仿宋" w:hAnsi="仿宋" w:eastAsia="仿宋" w:cs="仿宋"/>
          <w:color w:val="auto"/>
          <w:kern w:val="0"/>
          <w:sz w:val="24"/>
          <w:szCs w:val="24"/>
          <w:lang w:val="en-US" w:eastAsia="zh-CN" w:bidi="ar"/>
        </w:rPr>
        <w:t xml:space="preserve">1.上述情形为日常监督检查和审计监督中发现的易发情形，在自行采购项目供应商审查时，除了上述易发情形，采购人还应核查供应商是否存在法律法规规定的其他严重违法失信行为，并在采购文件中明确供应商审查要求。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95" w:right="-586" w:rightChars="-244" w:hanging="228" w:hangingChars="95"/>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2.上表第3项中的单位负责人，是指单位法定代表人或者法律、行政法规规定代表单位行使职权的主要负责人。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95" w:right="-586" w:rightChars="-244" w:hanging="228" w:hangingChars="95"/>
        <w:jc w:val="left"/>
        <w:textAlignment w:val="auto"/>
        <w:rPr>
          <w:rFonts w:hint="eastAsia" w:ascii="仿宋" w:hAnsi="仿宋" w:eastAsia="仿宋" w:cs="仿宋"/>
          <w:b/>
          <w:color w:val="auto"/>
          <w:szCs w:val="21"/>
        </w:rPr>
      </w:pPr>
      <w:r>
        <w:rPr>
          <w:rFonts w:hint="eastAsia" w:ascii="仿宋" w:hAnsi="仿宋" w:eastAsia="仿宋" w:cs="仿宋"/>
          <w:color w:val="auto"/>
          <w:kern w:val="0"/>
          <w:sz w:val="24"/>
          <w:szCs w:val="24"/>
          <w:lang w:val="en-US" w:eastAsia="zh-CN" w:bidi="ar"/>
        </w:rPr>
        <w:t>3.上表第4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bookmarkStart w:id="38" w:name="_Toc7602"/>
    </w:p>
    <w:p>
      <w:pPr>
        <w:ind w:firstLine="281" w:firstLineChars="100"/>
        <w:outlineLvl w:val="3"/>
        <w:rPr>
          <w:rFonts w:hint="eastAsia" w:ascii="仿宋" w:hAnsi="仿宋" w:eastAsia="仿宋" w:cs="仿宋"/>
          <w:b/>
          <w:bCs/>
          <w:color w:val="auto"/>
          <w:sz w:val="28"/>
          <w:szCs w:val="28"/>
        </w:rPr>
      </w:pPr>
      <w:r>
        <w:rPr>
          <w:rFonts w:hint="eastAsia" w:ascii="仿宋" w:hAnsi="仿宋" w:eastAsia="仿宋" w:cs="仿宋"/>
          <w:b/>
          <w:color w:val="auto"/>
          <w:sz w:val="28"/>
          <w:szCs w:val="28"/>
          <w:lang w:val="en-US" w:eastAsia="zh-CN"/>
        </w:rPr>
        <w:t>五</w:t>
      </w:r>
      <w:r>
        <w:rPr>
          <w:rFonts w:hint="eastAsia" w:ascii="仿宋" w:hAnsi="仿宋" w:eastAsia="仿宋" w:cs="仿宋"/>
          <w:b/>
          <w:color w:val="auto"/>
          <w:sz w:val="28"/>
          <w:szCs w:val="28"/>
        </w:rPr>
        <w:t>、</w:t>
      </w:r>
      <w:r>
        <w:rPr>
          <w:rFonts w:hint="eastAsia" w:ascii="仿宋" w:hAnsi="仿宋" w:eastAsia="仿宋" w:cs="仿宋"/>
          <w:b/>
          <w:bCs/>
          <w:color w:val="auto"/>
          <w:sz w:val="28"/>
          <w:szCs w:val="28"/>
        </w:rPr>
        <w:t>相关承诺函格式：</w:t>
      </w:r>
      <w:bookmarkEnd w:id="38"/>
    </w:p>
    <w:p>
      <w:pPr>
        <w:adjustRightInd w:val="0"/>
        <w:jc w:val="center"/>
        <w:outlineLvl w:val="4"/>
        <w:rPr>
          <w:rFonts w:hint="eastAsia" w:ascii="仿宋" w:hAnsi="仿宋" w:eastAsia="仿宋" w:cs="仿宋"/>
          <w:b/>
          <w:bCs/>
          <w:color w:val="auto"/>
          <w:sz w:val="24"/>
          <w:szCs w:val="24"/>
        </w:rPr>
      </w:pPr>
      <w:bookmarkStart w:id="39" w:name="_Toc24833"/>
      <w:r>
        <w:rPr>
          <w:rFonts w:hint="eastAsia" w:ascii="仿宋" w:hAnsi="仿宋" w:eastAsia="仿宋" w:cs="仿宋"/>
          <w:b/>
          <w:bCs/>
          <w:color w:val="auto"/>
          <w:sz w:val="24"/>
          <w:szCs w:val="24"/>
        </w:rPr>
        <w:t>（一）</w:t>
      </w:r>
      <w:bookmarkEnd w:id="39"/>
      <w:r>
        <w:rPr>
          <w:rFonts w:hint="eastAsia" w:ascii="仿宋" w:hAnsi="仿宋" w:eastAsia="仿宋" w:cs="仿宋"/>
          <w:b/>
          <w:bCs/>
          <w:color w:val="auto"/>
          <w:sz w:val="24"/>
          <w:szCs w:val="24"/>
        </w:rPr>
        <w:t>投标及履约承诺函</w:t>
      </w:r>
    </w:p>
    <w:p>
      <w:pPr>
        <w:pStyle w:val="8"/>
        <w:rPr>
          <w:rFonts w:hint="eastAsia" w:ascii="仿宋" w:hAnsi="仿宋" w:eastAsia="仿宋" w:cs="仿宋"/>
          <w:color w:val="auto"/>
          <w:sz w:val="24"/>
          <w:szCs w:val="24"/>
        </w:rPr>
      </w:pPr>
    </w:p>
    <w:p>
      <w:pPr>
        <w:pStyle w:val="12"/>
        <w:ind w:right="420"/>
        <w:jc w:val="left"/>
        <w:rPr>
          <w:rFonts w:hint="eastAsia" w:ascii="仿宋" w:hAnsi="仿宋" w:eastAsia="仿宋" w:cs="仿宋"/>
          <w:bCs/>
          <w:color w:val="auto"/>
          <w:sz w:val="24"/>
          <w:szCs w:val="24"/>
        </w:rPr>
      </w:pPr>
      <w:r>
        <w:rPr>
          <w:rFonts w:hint="eastAsia" w:ascii="仿宋" w:hAnsi="仿宋" w:eastAsia="仿宋" w:cs="仿宋"/>
          <w:color w:val="auto"/>
          <w:sz w:val="24"/>
          <w:szCs w:val="24"/>
        </w:rPr>
        <w:t>致：</w:t>
      </w:r>
      <w:r>
        <w:rPr>
          <w:rFonts w:hint="eastAsia" w:ascii="仿宋" w:hAnsi="仿宋" w:eastAsia="仿宋" w:cs="仿宋"/>
          <w:bCs/>
          <w:color w:val="auto"/>
          <w:sz w:val="24"/>
          <w:szCs w:val="24"/>
        </w:rPr>
        <w:t>深圳市龙岗中心医院</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我方承诺：</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1.我方符合《中华人民共和国政府采购法》第二十二条规定的以下要求：</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（一）具有独立承担民事责任的能力；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（二）具有良好的商业信誉和健全的财务会计制度；</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（三）具有履行合同所必需的设备和专业技术能力；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（四）有依法缴纳税收和社会保障资金的良好记录；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（六）法律、行政法规规定的其他条件。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2.本项目所提供的货物或服务未侵犯知识产权。我方已清楚，提供虚假承诺或者被有关单位确认为侵犯知识产权的，三年内不得参加政府采购活动。</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3.参与本项目投标前三年内无行贿犯罪记录。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4.参与本项目政府采购活动时不存在被有关部门禁止参与政府采购活动且在有效期内的情况。</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5.我方不存在以下情况：</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（1）单位负责人为同一人或者存在直接控股、管理关系的不同供应商；</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（2）为采购项目提供整体设计、规范编制或者项目管理、监理、检测等服务。</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6.我方未被列入失信被执行人、重大税收违法案件当事人名单、政府采购严重违法失信行为记录名单。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8.我方如果中标，做到守信，不偷工减料，依照本项目招标文件需求内容、签署的采购合同及本公司在投标中所作的一切承诺履约。项目验收达到全部指标合格，力争优良。</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10.我方本次投标所提供的资料均为真实、合法有效，如被证实存在虚假资料，则视为隐瞒真实情况、提供虚假资料，愿意接受主管部门作出的行政处罚或被采购人列入相关黑名单。</w:t>
      </w:r>
    </w:p>
    <w:p>
      <w:pPr>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snapToGrid w:val="0"/>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12.我方保证在收到收费通知后按通知以转账或现金形式向采购代理机构指定的银行账号，一次性支付中标服务费（按招标文件“对通用条款的补充内容”“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13.我方不转包、分包。</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widowControl/>
        <w:autoSpaceDE w:val="0"/>
        <w:autoSpaceDN w:val="0"/>
        <w:spacing w:line="360" w:lineRule="auto"/>
        <w:ind w:right="893" w:firstLine="480" w:firstLineChars="200"/>
        <w:textAlignment w:val="bottom"/>
        <w:rPr>
          <w:rFonts w:hint="eastAsia" w:ascii="仿宋" w:hAnsi="仿宋" w:eastAsia="仿宋" w:cs="仿宋"/>
          <w:color w:val="auto"/>
          <w:sz w:val="24"/>
          <w:szCs w:val="24"/>
        </w:rPr>
      </w:pPr>
    </w:p>
    <w:p>
      <w:pPr>
        <w:pStyle w:val="8"/>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sz w:val="24"/>
          <w:szCs w:val="24"/>
        </w:rPr>
      </w:pPr>
    </w:p>
    <w:p>
      <w:pPr>
        <w:spacing w:line="360" w:lineRule="auto"/>
        <w:ind w:firstLine="5760" w:firstLineChars="240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p>
    <w:p>
      <w:pPr>
        <w:spacing w:line="360" w:lineRule="auto"/>
        <w:ind w:firstLine="5760" w:firstLineChars="2400"/>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法定代表人或其授权代表签名：</w:t>
      </w:r>
    </w:p>
    <w:p>
      <w:pPr>
        <w:spacing w:line="360" w:lineRule="auto"/>
        <w:ind w:firstLine="5760" w:firstLineChars="2400"/>
        <w:jc w:val="left"/>
        <w:rPr>
          <w:rFonts w:hint="eastAsia" w:ascii="仿宋" w:hAnsi="仿宋" w:eastAsia="仿宋" w:cs="仿宋"/>
          <w:color w:val="auto"/>
          <w:szCs w:val="21"/>
        </w:rPr>
      </w:pPr>
      <w:r>
        <w:rPr>
          <w:rFonts w:hint="eastAsia" w:ascii="仿宋" w:hAnsi="仿宋" w:eastAsia="仿宋" w:cs="仿宋"/>
          <w:color w:val="auto"/>
          <w:sz w:val="24"/>
          <w:szCs w:val="24"/>
        </w:rPr>
        <w:t>日期：      年    月    日</w:t>
      </w:r>
    </w:p>
    <w:p>
      <w:pPr>
        <w:pStyle w:val="8"/>
        <w:rPr>
          <w:rFonts w:hint="eastAsia" w:ascii="仿宋" w:hAnsi="仿宋" w:eastAsia="仿宋" w:cs="仿宋"/>
          <w:color w:val="auto"/>
        </w:rPr>
      </w:pPr>
    </w:p>
    <w:p>
      <w:pPr>
        <w:widowControl/>
        <w:jc w:val="left"/>
        <w:rPr>
          <w:rFonts w:hint="eastAsia" w:ascii="仿宋" w:hAnsi="仿宋" w:eastAsia="仿宋" w:cs="仿宋"/>
          <w:color w:val="auto"/>
        </w:rPr>
      </w:pPr>
      <w:r>
        <w:rPr>
          <w:rFonts w:hint="eastAsia" w:ascii="仿宋" w:hAnsi="仿宋" w:eastAsia="仿宋" w:cs="仿宋"/>
          <w:color w:val="auto"/>
        </w:rPr>
        <w:br w:type="page"/>
      </w:r>
    </w:p>
    <w:p>
      <w:pPr>
        <w:rPr>
          <w:rFonts w:hint="eastAsia" w:ascii="仿宋" w:hAnsi="仿宋" w:eastAsia="仿宋" w:cs="仿宋"/>
          <w:color w:val="auto"/>
        </w:rPr>
      </w:pPr>
    </w:p>
    <w:p>
      <w:pPr>
        <w:adjustRightInd w:val="0"/>
        <w:jc w:val="center"/>
        <w:outlineLvl w:val="4"/>
        <w:rPr>
          <w:rFonts w:hint="eastAsia" w:ascii="仿宋" w:hAnsi="仿宋" w:eastAsia="仿宋" w:cs="仿宋"/>
          <w:b/>
          <w:bCs/>
          <w:color w:val="auto"/>
          <w:sz w:val="24"/>
          <w:szCs w:val="24"/>
        </w:rPr>
      </w:pPr>
      <w:bookmarkStart w:id="40" w:name="_Toc31676"/>
      <w:r>
        <w:rPr>
          <w:rFonts w:hint="eastAsia" w:ascii="仿宋" w:hAnsi="仿宋" w:eastAsia="仿宋" w:cs="仿宋"/>
          <w:b/>
          <w:bCs/>
          <w:color w:val="auto"/>
          <w:sz w:val="24"/>
          <w:szCs w:val="24"/>
        </w:rPr>
        <w:t>（二）诚信承诺函</w:t>
      </w:r>
      <w:bookmarkEnd w:id="40"/>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致 </w:t>
      </w:r>
      <w:r>
        <w:rPr>
          <w:rFonts w:hint="eastAsia" w:ascii="仿宋" w:hAnsi="仿宋" w:eastAsia="仿宋" w:cs="仿宋"/>
          <w:color w:val="auto"/>
          <w:sz w:val="24"/>
          <w:szCs w:val="24"/>
          <w:lang w:val="en-US" w:eastAsia="zh-CN"/>
        </w:rPr>
        <w:t>深圳市龙岗中心医院</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我方承诺在参与本项目采购活动中不存在以下情形：</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（一）被纪检监察部门立案调查，违法违规事实成立的；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（二）未按政府采购相关规定签订、履行采购合同，造成严重后果的；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（三）隐瞒真实情况，提供虚假资料的；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（四）以非法手段排斥其他供应商参与竞争的；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（五）与其他采购参加人串通投标的；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（六）在采购活动中应当回避而未回避的；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（七）恶意投诉的；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（八）向采购项目相关</w:t>
      </w:r>
      <w:r>
        <w:rPr>
          <w:rFonts w:hint="eastAsia" w:ascii="仿宋" w:hAnsi="仿宋" w:eastAsia="仿宋" w:cs="仿宋"/>
          <w:color w:val="auto"/>
          <w:sz w:val="24"/>
          <w:szCs w:val="24"/>
          <w:lang w:eastAsia="zh-CN"/>
        </w:rPr>
        <w:t>人员</w:t>
      </w:r>
      <w:r>
        <w:rPr>
          <w:rFonts w:hint="eastAsia" w:ascii="仿宋" w:hAnsi="仿宋" w:eastAsia="仿宋" w:cs="仿宋"/>
          <w:color w:val="auto"/>
          <w:sz w:val="24"/>
          <w:szCs w:val="24"/>
        </w:rPr>
        <w:t>行贿或者提供其他不当利益的；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（九）向采购代理机构及相关工作人员以各</w:t>
      </w:r>
      <w:r>
        <w:rPr>
          <w:rFonts w:hint="eastAsia" w:ascii="仿宋" w:hAnsi="仿宋" w:eastAsia="仿宋" w:cs="仿宋"/>
          <w:color w:val="auto"/>
          <w:sz w:val="24"/>
          <w:szCs w:val="24"/>
          <w:lang w:eastAsia="zh-CN"/>
        </w:rPr>
        <w:t>类形式</w:t>
      </w:r>
      <w:r>
        <w:rPr>
          <w:rFonts w:hint="eastAsia" w:ascii="仿宋" w:hAnsi="仿宋" w:eastAsia="仿宋" w:cs="仿宋"/>
          <w:color w:val="auto"/>
          <w:sz w:val="24"/>
          <w:szCs w:val="24"/>
        </w:rPr>
        <w:t>进行施压的；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（十）阻碍、抗拒主管部门监督检查的；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（十一）履约检查不合格或者评价为差的；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（十二）主管部门认定的其他情形。</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如我方在本项目开标日前三年内存在上述行为超出法定追诉时效未被追诉或者上述情节轻微未给予禁止参加政府采购的行政处罚，我方自愿承担一切不利的法律后果。</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pPr>
        <w:spacing w:line="360" w:lineRule="auto"/>
        <w:ind w:firstLine="480" w:firstLineChars="200"/>
        <w:rPr>
          <w:rFonts w:hint="eastAsia" w:ascii="仿宋" w:hAnsi="仿宋" w:eastAsia="仿宋" w:cs="仿宋"/>
          <w:color w:val="auto"/>
          <w:sz w:val="24"/>
          <w:szCs w:val="24"/>
        </w:rPr>
      </w:pPr>
    </w:p>
    <w:p>
      <w:pPr>
        <w:spacing w:line="360" w:lineRule="auto"/>
        <w:ind w:firstLine="5280" w:firstLineChars="220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p>
    <w:p>
      <w:pPr>
        <w:spacing w:line="360" w:lineRule="auto"/>
        <w:ind w:firstLine="5280" w:firstLineChars="22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法定代表人或其授权代表签名： </w:t>
      </w:r>
    </w:p>
    <w:p>
      <w:pPr>
        <w:spacing w:line="360" w:lineRule="auto"/>
        <w:ind w:firstLine="5280" w:firstLineChars="2200"/>
        <w:jc w:val="left"/>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pPr>
        <w:pStyle w:val="8"/>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8"/>
        <w:rPr>
          <w:rFonts w:hint="eastAsia" w:ascii="仿宋" w:hAnsi="仿宋" w:eastAsia="仿宋" w:cs="仿宋"/>
          <w:color w:val="auto"/>
        </w:rPr>
      </w:pPr>
    </w:p>
    <w:p>
      <w:pPr>
        <w:rPr>
          <w:rFonts w:hint="eastAsia" w:ascii="仿宋" w:hAnsi="仿宋" w:eastAsia="仿宋" w:cs="仿宋"/>
          <w:color w:val="auto"/>
        </w:rPr>
      </w:pPr>
    </w:p>
    <w:p>
      <w:pPr>
        <w:keepNext/>
        <w:keepLines/>
        <w:spacing w:line="360" w:lineRule="auto"/>
        <w:outlineLvl w:val="3"/>
        <w:rPr>
          <w:rFonts w:hint="eastAsia" w:ascii="仿宋" w:hAnsi="仿宋" w:eastAsia="仿宋" w:cs="仿宋"/>
          <w:b/>
          <w:bCs/>
          <w:color w:val="auto"/>
          <w:sz w:val="24"/>
          <w:szCs w:val="24"/>
        </w:rPr>
      </w:pPr>
      <w:r>
        <w:rPr>
          <w:rFonts w:hint="eastAsia" w:ascii="仿宋" w:hAnsi="仿宋" w:eastAsia="仿宋" w:cs="仿宋"/>
          <w:color w:val="auto"/>
        </w:rPr>
        <w:br w:type="page"/>
      </w: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、投标人资格条件中所需的相关证明文件（均需加盖投标人公章）</w:t>
      </w:r>
      <w:r>
        <w:rPr>
          <w:rFonts w:hint="eastAsia" w:ascii="仿宋" w:hAnsi="仿宋" w:eastAsia="仿宋" w:cs="仿宋"/>
          <w:b/>
          <w:bCs/>
          <w:color w:val="auto"/>
          <w:sz w:val="24"/>
          <w:szCs w:val="24"/>
        </w:rPr>
        <w:t>如相关证明文件在其他部分已提供，则此处无需再重复提供。</w:t>
      </w:r>
    </w:p>
    <w:p>
      <w:pPr>
        <w:pStyle w:val="7"/>
        <w:rPr>
          <w:rFonts w:hint="eastAsia" w:ascii="仿宋" w:hAnsi="仿宋" w:eastAsia="仿宋" w:cs="仿宋"/>
          <w:b/>
          <w:bCs/>
          <w:color w:val="auto"/>
          <w:sz w:val="24"/>
          <w:szCs w:val="24"/>
        </w:rPr>
      </w:pPr>
    </w:p>
    <w:p>
      <w:pPr>
        <w:widowControl w:val="0"/>
        <w:jc w:val="left"/>
        <w:outlineLvl w:val="3"/>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color w:val="auto"/>
          <w:kern w:val="2"/>
          <w:sz w:val="24"/>
          <w:szCs w:val="24"/>
        </w:rPr>
      </w:pPr>
      <w:r>
        <w:rPr>
          <w:rFonts w:hint="eastAsia" w:ascii="仿宋" w:hAnsi="仿宋" w:eastAsia="仿宋" w:cs="仿宋"/>
          <w:b/>
          <w:bCs/>
          <w:color w:val="auto"/>
          <w:kern w:val="0"/>
          <w:sz w:val="24"/>
          <w:szCs w:val="24"/>
          <w:lang w:val="en-US" w:eastAsia="zh-CN" w:bidi="ar"/>
        </w:rPr>
        <w:t xml:space="preserve">（一） </w:t>
      </w:r>
      <w:r>
        <w:rPr>
          <w:rFonts w:hint="eastAsia" w:ascii="仿宋" w:hAnsi="仿宋" w:eastAsia="仿宋" w:cs="仿宋"/>
          <w:b/>
          <w:color w:val="auto"/>
          <w:kern w:val="2"/>
          <w:sz w:val="24"/>
          <w:szCs w:val="24"/>
        </w:rPr>
        <w:t>中小企业声明函（</w:t>
      </w:r>
      <w:r>
        <w:rPr>
          <w:rFonts w:hint="eastAsia" w:ascii="仿宋" w:hAnsi="仿宋" w:eastAsia="仿宋" w:cs="仿宋"/>
          <w:b/>
          <w:color w:val="auto"/>
          <w:kern w:val="2"/>
          <w:sz w:val="24"/>
          <w:szCs w:val="24"/>
          <w:lang w:val="en-US" w:eastAsia="zh-CN"/>
        </w:rPr>
        <w:t>货物</w:t>
      </w:r>
      <w:r>
        <w:rPr>
          <w:rFonts w:hint="eastAsia" w:ascii="仿宋" w:hAnsi="仿宋" w:eastAsia="仿宋" w:cs="仿宋"/>
          <w:b/>
          <w:color w:val="auto"/>
          <w:kern w:val="2"/>
          <w:sz w:val="24"/>
          <w:szCs w:val="24"/>
        </w:rPr>
        <w:t>）</w:t>
      </w:r>
    </w:p>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本投标人郑重声明，根据《政府采购促进中小企业发展管理办法》（财库﹝2020﹞46 号）的规定，本投标人参加</w:t>
      </w:r>
      <w:r>
        <w:rPr>
          <w:rFonts w:hint="eastAsia" w:ascii="仿宋" w:hAnsi="仿宋" w:eastAsia="仿宋" w:cs="仿宋"/>
          <w:b/>
          <w:bCs/>
          <w:color w:val="auto"/>
          <w:kern w:val="2"/>
          <w:sz w:val="24"/>
          <w:szCs w:val="24"/>
          <w:u w:val="single"/>
        </w:rPr>
        <w:t>（采购人名称）</w:t>
      </w:r>
      <w:r>
        <w:rPr>
          <w:rFonts w:hint="eastAsia" w:ascii="仿宋" w:hAnsi="仿宋" w:eastAsia="仿宋" w:cs="仿宋"/>
          <w:color w:val="auto"/>
          <w:kern w:val="2"/>
          <w:sz w:val="24"/>
          <w:szCs w:val="24"/>
        </w:rPr>
        <w:t>的</w:t>
      </w:r>
      <w:r>
        <w:rPr>
          <w:rFonts w:hint="eastAsia" w:ascii="仿宋" w:hAnsi="仿宋" w:eastAsia="仿宋" w:cs="仿宋"/>
          <w:b/>
          <w:bCs/>
          <w:color w:val="auto"/>
          <w:kern w:val="2"/>
          <w:sz w:val="24"/>
          <w:szCs w:val="24"/>
          <w:u w:val="single"/>
        </w:rPr>
        <w:t>（项目名称）</w:t>
      </w:r>
      <w:r>
        <w:rPr>
          <w:rFonts w:hint="eastAsia" w:ascii="仿宋" w:hAnsi="仿宋" w:eastAsia="仿宋" w:cs="仿宋"/>
          <w:color w:val="auto"/>
          <w:kern w:val="2"/>
          <w:sz w:val="24"/>
          <w:szCs w:val="24"/>
        </w:rPr>
        <w:t>采购活动，提供的货物全部由符合政策要求的中小企业制造。相关企业的具体情况如下：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w:t>
      </w:r>
      <w:r>
        <w:rPr>
          <w:rFonts w:hint="eastAsia" w:ascii="仿宋" w:hAnsi="仿宋" w:eastAsia="仿宋" w:cs="仿宋"/>
          <w:b/>
          <w:bCs/>
          <w:color w:val="auto"/>
          <w:kern w:val="2"/>
          <w:sz w:val="24"/>
          <w:szCs w:val="24"/>
          <w:u w:val="single"/>
        </w:rPr>
        <w:t xml:space="preserve"> （标的名称）</w:t>
      </w:r>
      <w:r>
        <w:rPr>
          <w:rFonts w:hint="eastAsia" w:ascii="仿宋" w:hAnsi="仿宋" w:eastAsia="仿宋" w:cs="仿宋"/>
          <w:color w:val="auto"/>
          <w:kern w:val="2"/>
          <w:sz w:val="24"/>
          <w:szCs w:val="24"/>
        </w:rPr>
        <w:t xml:space="preserve"> ，属于</w:t>
      </w:r>
      <w:r>
        <w:rPr>
          <w:rFonts w:hint="eastAsia" w:ascii="仿宋" w:hAnsi="仿宋" w:eastAsia="仿宋" w:cs="仿宋"/>
          <w:b/>
          <w:bCs/>
          <w:color w:val="auto"/>
          <w:kern w:val="2"/>
          <w:sz w:val="24"/>
          <w:szCs w:val="24"/>
          <w:u w:val="single"/>
        </w:rPr>
        <w:t xml:space="preserve">（招标文件中明确的所属行业） </w:t>
      </w:r>
      <w:r>
        <w:rPr>
          <w:rFonts w:hint="eastAsia" w:ascii="仿宋" w:hAnsi="仿宋" w:eastAsia="仿宋" w:cs="仿宋"/>
          <w:color w:val="auto"/>
          <w:kern w:val="2"/>
          <w:sz w:val="24"/>
          <w:szCs w:val="24"/>
        </w:rPr>
        <w:t>行业；制造商为</w:t>
      </w:r>
      <w:r>
        <w:rPr>
          <w:rFonts w:hint="eastAsia" w:ascii="仿宋" w:hAnsi="仿宋" w:eastAsia="仿宋" w:cs="仿宋"/>
          <w:b/>
          <w:bCs/>
          <w:color w:val="auto"/>
          <w:kern w:val="2"/>
          <w:sz w:val="24"/>
          <w:szCs w:val="24"/>
          <w:u w:val="single"/>
        </w:rPr>
        <w:t>（企业名称）</w:t>
      </w:r>
      <w:r>
        <w:rPr>
          <w:rFonts w:hint="eastAsia" w:ascii="仿宋" w:hAnsi="仿宋" w:eastAsia="仿宋" w:cs="仿宋"/>
          <w:color w:val="auto"/>
          <w:kern w:val="2"/>
          <w:sz w:val="24"/>
          <w:szCs w:val="24"/>
        </w:rPr>
        <w:t>，从业人员</w:t>
      </w:r>
      <w:r>
        <w:rPr>
          <w:rFonts w:hint="eastAsia" w:ascii="仿宋" w:hAnsi="仿宋" w:eastAsia="仿宋" w:cs="仿宋"/>
          <w:b/>
          <w:bCs/>
          <w:color w:val="auto"/>
          <w:kern w:val="2"/>
          <w:sz w:val="24"/>
          <w:szCs w:val="24"/>
          <w:u w:val="single"/>
        </w:rPr>
        <w:t xml:space="preserve">  </w:t>
      </w:r>
      <w:r>
        <w:rPr>
          <w:rFonts w:hint="eastAsia" w:ascii="仿宋" w:hAnsi="仿宋" w:eastAsia="仿宋" w:cs="仿宋"/>
          <w:color w:val="auto"/>
          <w:kern w:val="2"/>
          <w:sz w:val="24"/>
          <w:szCs w:val="24"/>
        </w:rPr>
        <w:t>人，营业收入为</w:t>
      </w:r>
      <w:r>
        <w:rPr>
          <w:rFonts w:hint="eastAsia" w:ascii="仿宋" w:hAnsi="仿宋" w:eastAsia="仿宋" w:cs="仿宋"/>
          <w:b/>
          <w:bCs/>
          <w:color w:val="auto"/>
          <w:kern w:val="2"/>
          <w:sz w:val="24"/>
          <w:szCs w:val="24"/>
          <w:u w:val="single"/>
        </w:rPr>
        <w:t xml:space="preserve">  </w:t>
      </w:r>
      <w:r>
        <w:rPr>
          <w:rFonts w:hint="eastAsia" w:ascii="仿宋" w:hAnsi="仿宋" w:eastAsia="仿宋" w:cs="仿宋"/>
          <w:color w:val="auto"/>
          <w:kern w:val="2"/>
          <w:sz w:val="24"/>
          <w:szCs w:val="24"/>
        </w:rPr>
        <w:t>万元，资产总额为</w:t>
      </w:r>
      <w:r>
        <w:rPr>
          <w:rFonts w:hint="eastAsia" w:ascii="仿宋" w:hAnsi="仿宋" w:eastAsia="仿宋" w:cs="仿宋"/>
          <w:b/>
          <w:bCs/>
          <w:color w:val="auto"/>
          <w:kern w:val="2"/>
          <w:sz w:val="24"/>
          <w:szCs w:val="24"/>
          <w:u w:val="single"/>
        </w:rPr>
        <w:t xml:space="preserve">  </w:t>
      </w:r>
      <w:r>
        <w:rPr>
          <w:rFonts w:hint="eastAsia" w:ascii="仿宋" w:hAnsi="仿宋" w:eastAsia="仿宋" w:cs="仿宋"/>
          <w:color w:val="auto"/>
          <w:kern w:val="2"/>
          <w:sz w:val="24"/>
          <w:szCs w:val="24"/>
        </w:rPr>
        <w:t>万元 ，属于</w:t>
      </w:r>
      <w:r>
        <w:rPr>
          <w:rFonts w:hint="eastAsia" w:ascii="仿宋" w:hAnsi="仿宋" w:eastAsia="仿宋" w:cs="仿宋"/>
          <w:b/>
          <w:bCs/>
          <w:color w:val="auto"/>
          <w:kern w:val="2"/>
          <w:sz w:val="24"/>
          <w:szCs w:val="24"/>
          <w:u w:val="single"/>
        </w:rPr>
        <w:t>（中型企业、小型企业、微型企业）</w:t>
      </w:r>
      <w:r>
        <w:rPr>
          <w:rFonts w:hint="eastAsia" w:ascii="仿宋" w:hAnsi="仿宋" w:eastAsia="仿宋" w:cs="仿宋"/>
          <w:color w:val="auto"/>
          <w:kern w:val="2"/>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color w:val="auto"/>
          <w:kern w:val="2"/>
          <w:sz w:val="24"/>
          <w:szCs w:val="24"/>
          <w:u w:val="single"/>
        </w:rPr>
      </w:pPr>
      <w:r>
        <w:rPr>
          <w:rFonts w:hint="eastAsia" w:ascii="仿宋" w:hAnsi="仿宋" w:eastAsia="仿宋" w:cs="仿宋"/>
          <w:color w:val="auto"/>
          <w:kern w:val="2"/>
          <w:sz w:val="24"/>
          <w:szCs w:val="24"/>
        </w:rPr>
        <w:t>2.</w:t>
      </w:r>
      <w:r>
        <w:rPr>
          <w:rFonts w:hint="eastAsia" w:ascii="仿宋" w:hAnsi="仿宋" w:eastAsia="仿宋" w:cs="仿宋"/>
          <w:b/>
          <w:bCs/>
          <w:color w:val="auto"/>
          <w:kern w:val="2"/>
          <w:sz w:val="24"/>
          <w:szCs w:val="24"/>
          <w:u w:val="single"/>
        </w:rPr>
        <w:t xml:space="preserve"> （标的名称）</w:t>
      </w:r>
      <w:r>
        <w:rPr>
          <w:rFonts w:hint="eastAsia" w:ascii="仿宋" w:hAnsi="仿宋" w:eastAsia="仿宋" w:cs="仿宋"/>
          <w:color w:val="auto"/>
          <w:kern w:val="2"/>
          <w:sz w:val="24"/>
          <w:szCs w:val="24"/>
        </w:rPr>
        <w:t xml:space="preserve"> ，属于</w:t>
      </w:r>
      <w:r>
        <w:rPr>
          <w:rFonts w:hint="eastAsia" w:ascii="仿宋" w:hAnsi="仿宋" w:eastAsia="仿宋" w:cs="仿宋"/>
          <w:b/>
          <w:bCs/>
          <w:color w:val="auto"/>
          <w:kern w:val="2"/>
          <w:sz w:val="24"/>
          <w:szCs w:val="24"/>
          <w:u w:val="single"/>
        </w:rPr>
        <w:t xml:space="preserve">（招标文件中明确的所属行业） </w:t>
      </w:r>
      <w:r>
        <w:rPr>
          <w:rFonts w:hint="eastAsia" w:ascii="仿宋" w:hAnsi="仿宋" w:eastAsia="仿宋" w:cs="仿宋"/>
          <w:color w:val="auto"/>
          <w:kern w:val="2"/>
          <w:sz w:val="24"/>
          <w:szCs w:val="24"/>
        </w:rPr>
        <w:t>行业；制造商为</w:t>
      </w:r>
      <w:r>
        <w:rPr>
          <w:rFonts w:hint="eastAsia" w:ascii="仿宋" w:hAnsi="仿宋" w:eastAsia="仿宋" w:cs="仿宋"/>
          <w:b/>
          <w:bCs/>
          <w:color w:val="auto"/>
          <w:kern w:val="2"/>
          <w:sz w:val="24"/>
          <w:szCs w:val="24"/>
          <w:u w:val="single"/>
        </w:rPr>
        <w:t>（企业名称）</w:t>
      </w:r>
      <w:r>
        <w:rPr>
          <w:rFonts w:hint="eastAsia" w:ascii="仿宋" w:hAnsi="仿宋" w:eastAsia="仿宋" w:cs="仿宋"/>
          <w:color w:val="auto"/>
          <w:kern w:val="2"/>
          <w:sz w:val="24"/>
          <w:szCs w:val="24"/>
        </w:rPr>
        <w:t>，从业人员</w:t>
      </w:r>
      <w:r>
        <w:rPr>
          <w:rFonts w:hint="eastAsia" w:ascii="仿宋" w:hAnsi="仿宋" w:eastAsia="仿宋" w:cs="仿宋"/>
          <w:b/>
          <w:bCs/>
          <w:color w:val="auto"/>
          <w:kern w:val="2"/>
          <w:sz w:val="24"/>
          <w:szCs w:val="24"/>
          <w:u w:val="single"/>
        </w:rPr>
        <w:t xml:space="preserve">  </w:t>
      </w:r>
      <w:r>
        <w:rPr>
          <w:rFonts w:hint="eastAsia" w:ascii="仿宋" w:hAnsi="仿宋" w:eastAsia="仿宋" w:cs="仿宋"/>
          <w:color w:val="auto"/>
          <w:kern w:val="2"/>
          <w:sz w:val="24"/>
          <w:szCs w:val="24"/>
        </w:rPr>
        <w:t>人，营业收入为</w:t>
      </w:r>
      <w:r>
        <w:rPr>
          <w:rFonts w:hint="eastAsia" w:ascii="仿宋" w:hAnsi="仿宋" w:eastAsia="仿宋" w:cs="仿宋"/>
          <w:b/>
          <w:bCs/>
          <w:color w:val="auto"/>
          <w:kern w:val="2"/>
          <w:sz w:val="24"/>
          <w:szCs w:val="24"/>
          <w:u w:val="single"/>
        </w:rPr>
        <w:t xml:space="preserve">  </w:t>
      </w:r>
      <w:r>
        <w:rPr>
          <w:rFonts w:hint="eastAsia" w:ascii="仿宋" w:hAnsi="仿宋" w:eastAsia="仿宋" w:cs="仿宋"/>
          <w:color w:val="auto"/>
          <w:kern w:val="2"/>
          <w:sz w:val="24"/>
          <w:szCs w:val="24"/>
        </w:rPr>
        <w:t>万元，资产总额为</w:t>
      </w:r>
      <w:r>
        <w:rPr>
          <w:rFonts w:hint="eastAsia" w:ascii="仿宋" w:hAnsi="仿宋" w:eastAsia="仿宋" w:cs="仿宋"/>
          <w:b/>
          <w:bCs/>
          <w:color w:val="auto"/>
          <w:kern w:val="2"/>
          <w:sz w:val="24"/>
          <w:szCs w:val="24"/>
          <w:u w:val="single"/>
        </w:rPr>
        <w:t xml:space="preserve">  </w:t>
      </w:r>
      <w:r>
        <w:rPr>
          <w:rFonts w:hint="eastAsia" w:ascii="仿宋" w:hAnsi="仿宋" w:eastAsia="仿宋" w:cs="仿宋"/>
          <w:color w:val="auto"/>
          <w:kern w:val="2"/>
          <w:sz w:val="24"/>
          <w:szCs w:val="24"/>
        </w:rPr>
        <w:t>万元 ，属于</w:t>
      </w:r>
      <w:r>
        <w:rPr>
          <w:rFonts w:hint="eastAsia" w:ascii="仿宋" w:hAnsi="仿宋" w:eastAsia="仿宋" w:cs="仿宋"/>
          <w:b/>
          <w:bCs/>
          <w:color w:val="auto"/>
          <w:kern w:val="2"/>
          <w:sz w:val="24"/>
          <w:szCs w:val="24"/>
          <w:u w:val="single"/>
        </w:rPr>
        <w:t>（中型企业、小型企业、微型企业）</w:t>
      </w:r>
      <w:r>
        <w:rPr>
          <w:rFonts w:hint="eastAsia" w:ascii="仿宋" w:hAnsi="仿宋" w:eastAsia="仿宋" w:cs="仿宋"/>
          <w:color w:val="auto"/>
          <w:kern w:val="2"/>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w:t>
      </w:r>
      <w:r>
        <w:rPr>
          <w:rFonts w:hint="eastAsia" w:ascii="仿宋" w:hAnsi="仿宋" w:eastAsia="仿宋" w:cs="仿宋"/>
          <w:color w:val="auto"/>
          <w:sz w:val="24"/>
          <w:szCs w:val="24"/>
        </w:rPr>
        <w:t>中华人民共和国政府采购法</w:t>
      </w:r>
      <w:r>
        <w:rPr>
          <w:rFonts w:hint="eastAsia" w:ascii="仿宋" w:hAnsi="仿宋" w:eastAsia="仿宋" w:cs="仿宋"/>
          <w:color w:val="auto"/>
          <w:kern w:val="2"/>
          <w:sz w:val="24"/>
          <w:szCs w:val="24"/>
        </w:rPr>
        <w:t>》等政府采购有关法律法规规定追究相应责任。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bCs/>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2"/>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b/>
          <w:bCs/>
          <w:color w:val="auto"/>
          <w:kern w:val="2"/>
          <w:sz w:val="24"/>
          <w:szCs w:val="24"/>
        </w:rPr>
        <w:t>说明：</w:t>
      </w:r>
      <w:r>
        <w:rPr>
          <w:rFonts w:hint="eastAsia" w:ascii="仿宋" w:hAnsi="仿宋" w:eastAsia="仿宋" w:cs="仿宋"/>
          <w:color w:val="auto"/>
          <w:kern w:val="2"/>
          <w:sz w:val="24"/>
          <w:szCs w:val="24"/>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8"/>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8"/>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8"/>
        <w:rPr>
          <w:rFonts w:hint="eastAsia" w:ascii="仿宋" w:hAnsi="仿宋" w:eastAsia="仿宋" w:cs="仿宋"/>
          <w:color w:val="auto"/>
        </w:rPr>
      </w:pPr>
    </w:p>
    <w:p>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 xml:space="preserve">（二） 残疾人福利性单位声明函（如投标人不符合条件，不需提供该函） </w:t>
      </w:r>
    </w:p>
    <w:p>
      <w:pPr>
        <w:keepNext w:val="0"/>
        <w:keepLines w:val="0"/>
        <w:widowControl/>
        <w:suppressLineNumbers w:val="0"/>
        <w:ind w:firstLine="2168" w:firstLineChars="900"/>
        <w:jc w:val="left"/>
        <w:rPr>
          <w:rFonts w:hint="eastAsia" w:ascii="仿宋" w:hAnsi="仿宋" w:eastAsia="仿宋" w:cs="仿宋"/>
          <w:b/>
          <w:bCs/>
          <w:color w:val="auto"/>
          <w:kern w:val="0"/>
          <w:sz w:val="24"/>
          <w:szCs w:val="24"/>
          <w:lang w:val="en-US" w:eastAsia="zh-CN" w:bidi="ar"/>
        </w:rPr>
      </w:pPr>
    </w:p>
    <w:p>
      <w:pPr>
        <w:keepNext w:val="0"/>
        <w:keepLines w:val="0"/>
        <w:widowControl/>
        <w:suppressLineNumbers w:val="0"/>
        <w:ind w:firstLine="2168" w:firstLineChars="900"/>
        <w:jc w:val="left"/>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 xml:space="preserve">残疾人福利性单位声明函（样表） </w:t>
      </w:r>
    </w:p>
    <w:p>
      <w:pPr>
        <w:keepNext w:val="0"/>
        <w:keepLines w:val="0"/>
        <w:widowControl/>
        <w:suppressLineNumbers w:val="0"/>
        <w:ind w:firstLine="480" w:firstLineChars="20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本单位郑重声明，根据《财政部民政部中国残疾人联合会关于促进残疾人就业政 府采购政策的通知》（财库〔2017〕141 号）的规定，本单位为符合条件的残疾人福利 性单位，且本单位参加_（采购单位名称）_单位的_（采购单位名称）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 </w:t>
      </w:r>
    </w:p>
    <w:p>
      <w:pPr>
        <w:keepNext w:val="0"/>
        <w:keepLines w:val="0"/>
        <w:widowControl/>
        <w:suppressLineNumbers w:val="0"/>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本单位对上述声明的真实性负责。如有虚假，将依法承担相应责任。 </w:t>
      </w:r>
    </w:p>
    <w:p>
      <w:pPr>
        <w:keepNext w:val="0"/>
        <w:keepLines w:val="0"/>
        <w:widowControl/>
        <w:suppressLineNumbers w:val="0"/>
        <w:ind w:firstLine="5760" w:firstLineChars="2400"/>
        <w:jc w:val="left"/>
        <w:rPr>
          <w:rFonts w:hint="eastAsia" w:ascii="仿宋" w:hAnsi="仿宋" w:eastAsia="仿宋" w:cs="仿宋"/>
          <w:color w:val="auto"/>
          <w:kern w:val="0"/>
          <w:sz w:val="24"/>
          <w:szCs w:val="24"/>
          <w:lang w:val="en-US" w:eastAsia="zh-CN" w:bidi="ar"/>
        </w:rPr>
      </w:pPr>
    </w:p>
    <w:p>
      <w:pPr>
        <w:keepNext w:val="0"/>
        <w:keepLines w:val="0"/>
        <w:widowControl/>
        <w:suppressLineNumbers w:val="0"/>
        <w:ind w:firstLine="5760" w:firstLineChars="2400"/>
        <w:jc w:val="left"/>
        <w:rPr>
          <w:rFonts w:hint="eastAsia" w:ascii="仿宋" w:hAnsi="仿宋" w:eastAsia="仿宋" w:cs="仿宋"/>
          <w:color w:val="auto"/>
          <w:kern w:val="0"/>
          <w:sz w:val="24"/>
          <w:szCs w:val="24"/>
          <w:lang w:val="en-US" w:eastAsia="zh-CN" w:bidi="ar"/>
        </w:rPr>
      </w:pPr>
    </w:p>
    <w:p>
      <w:pPr>
        <w:keepNext w:val="0"/>
        <w:keepLines w:val="0"/>
        <w:widowControl/>
        <w:suppressLineNumbers w:val="0"/>
        <w:ind w:firstLine="5760" w:firstLineChars="24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单位名称（盖章）： </w:t>
      </w:r>
    </w:p>
    <w:p>
      <w:pPr>
        <w:keepNext w:val="0"/>
        <w:keepLines w:val="0"/>
        <w:widowControl/>
        <w:suppressLineNumbers w:val="0"/>
        <w:ind w:firstLine="5760" w:firstLineChars="240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日期：</w:t>
      </w:r>
    </w:p>
    <w:p>
      <w:pPr>
        <w:keepNext w:val="0"/>
        <w:keepLines w:val="0"/>
        <w:widowControl/>
        <w:suppressLineNumbers w:val="0"/>
        <w:jc w:val="left"/>
        <w:rPr>
          <w:rFonts w:hint="eastAsia" w:ascii="仿宋" w:hAnsi="仿宋" w:eastAsia="仿宋" w:cs="仿宋"/>
          <w:color w:val="auto"/>
          <w:kern w:val="0"/>
          <w:sz w:val="24"/>
          <w:szCs w:val="24"/>
          <w:lang w:val="en-US" w:eastAsia="zh-CN" w:bidi="ar"/>
        </w:rPr>
      </w:pPr>
    </w:p>
    <w:p>
      <w:pPr>
        <w:keepNext w:val="0"/>
        <w:keepLines w:val="0"/>
        <w:widowControl/>
        <w:suppressLineNumbers w:val="0"/>
        <w:jc w:val="left"/>
        <w:rPr>
          <w:rFonts w:hint="eastAsia" w:ascii="仿宋" w:hAnsi="仿宋" w:eastAsia="仿宋" w:cs="仿宋"/>
          <w:color w:val="auto"/>
          <w:kern w:val="0"/>
          <w:sz w:val="24"/>
          <w:szCs w:val="24"/>
          <w:lang w:val="en-US" w:eastAsia="zh-CN" w:bidi="ar"/>
        </w:rPr>
      </w:pPr>
    </w:p>
    <w:p>
      <w:pPr>
        <w:pStyle w:val="8"/>
        <w:rPr>
          <w:rFonts w:hint="eastAsia" w:ascii="仿宋" w:hAnsi="仿宋" w:eastAsia="仿宋" w:cs="仿宋"/>
          <w:color w:val="auto"/>
          <w:kern w:val="0"/>
          <w:sz w:val="24"/>
          <w:szCs w:val="24"/>
          <w:lang w:val="en-US" w:eastAsia="zh-CN" w:bidi="ar"/>
        </w:rPr>
      </w:pPr>
    </w:p>
    <w:p>
      <w:pPr>
        <w:rPr>
          <w:rFonts w:hint="eastAsia" w:ascii="仿宋" w:hAnsi="仿宋" w:eastAsia="仿宋" w:cs="仿宋"/>
          <w:color w:val="auto"/>
          <w:kern w:val="0"/>
          <w:sz w:val="24"/>
          <w:szCs w:val="24"/>
          <w:lang w:val="en-US" w:eastAsia="zh-CN" w:bidi="ar"/>
        </w:rPr>
      </w:pPr>
    </w:p>
    <w:p>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 xml:space="preserve">（三） 监狱企业声明函 </w:t>
      </w:r>
    </w:p>
    <w:p>
      <w:pPr>
        <w:keepNext w:val="0"/>
        <w:keepLines w:val="0"/>
        <w:widowControl/>
        <w:suppressLineNumbers w:val="0"/>
        <w:ind w:firstLine="2891" w:firstLineChars="1200"/>
        <w:jc w:val="left"/>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 xml:space="preserve">监狱企业声明函（样表） </w:t>
      </w:r>
    </w:p>
    <w:p>
      <w:pPr>
        <w:keepNext w:val="0"/>
        <w:keepLines w:val="0"/>
        <w:widowControl/>
        <w:suppressLineNumbers w:val="0"/>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本单位郑重声明，根据《财政部司法部关于政府采购支持监狱企业发展有关问题 的通知》（财库〔2014〕68 号）的规定，本单位为符合条件的监狱企业，且本单位参 加_（采购单位名称）_单位的_（采购单位名称）项目采购活动，并提供：本单位制造的货物；由本单位承担的工程、提供服务；提供其他监狱企业制造的货物（承诺人在囗处打√）。本条所称货物是指单一产品采购项目中的货物或者非单一产品采购项目中的核心产品（货物）。 </w:t>
      </w:r>
    </w:p>
    <w:p>
      <w:pPr>
        <w:keepNext w:val="0"/>
        <w:keepLines w:val="0"/>
        <w:widowControl/>
        <w:suppressLineNumbers w:val="0"/>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本单位对上述声明的真实性负责。如有虚假，将依法承担相应责任。 </w:t>
      </w:r>
    </w:p>
    <w:p>
      <w:pPr>
        <w:keepNext w:val="0"/>
        <w:keepLines w:val="0"/>
        <w:widowControl/>
        <w:suppressLineNumbers w:val="0"/>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附：省级以上监狱管理局、戒毒管理局（含新疆生产建设兵团）出具的监狱企业 、证明文件。 </w:t>
      </w:r>
    </w:p>
    <w:p>
      <w:pPr>
        <w:keepNext w:val="0"/>
        <w:keepLines w:val="0"/>
        <w:widowControl/>
        <w:suppressLineNumbers w:val="0"/>
        <w:ind w:firstLine="4080" w:firstLineChars="1700"/>
        <w:jc w:val="left"/>
        <w:rPr>
          <w:rFonts w:hint="eastAsia" w:ascii="仿宋" w:hAnsi="仿宋" w:eastAsia="仿宋" w:cs="仿宋"/>
          <w:color w:val="auto"/>
          <w:kern w:val="0"/>
          <w:sz w:val="24"/>
          <w:szCs w:val="24"/>
          <w:lang w:val="en-US" w:eastAsia="zh-CN" w:bidi="ar"/>
        </w:rPr>
      </w:pPr>
    </w:p>
    <w:p>
      <w:pPr>
        <w:keepNext w:val="0"/>
        <w:keepLines w:val="0"/>
        <w:widowControl/>
        <w:suppressLineNumbers w:val="0"/>
        <w:ind w:firstLine="4080" w:firstLineChars="1700"/>
        <w:jc w:val="left"/>
        <w:rPr>
          <w:rFonts w:hint="eastAsia" w:ascii="仿宋" w:hAnsi="仿宋" w:eastAsia="仿宋" w:cs="仿宋"/>
          <w:color w:val="auto"/>
          <w:kern w:val="0"/>
          <w:sz w:val="24"/>
          <w:szCs w:val="24"/>
          <w:lang w:val="en-US" w:eastAsia="zh-CN" w:bidi="ar"/>
        </w:rPr>
      </w:pPr>
    </w:p>
    <w:p>
      <w:pPr>
        <w:keepNext w:val="0"/>
        <w:keepLines w:val="0"/>
        <w:widowControl/>
        <w:suppressLineNumbers w:val="0"/>
        <w:ind w:firstLine="5280" w:firstLineChars="2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单位名称（盖章）： </w:t>
      </w:r>
    </w:p>
    <w:p>
      <w:pPr>
        <w:keepNext w:val="0"/>
        <w:keepLines w:val="0"/>
        <w:widowControl/>
        <w:suppressLineNumbers w:val="0"/>
        <w:ind w:firstLine="5280" w:firstLineChars="220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日期：</w:t>
      </w:r>
    </w:p>
    <w:p>
      <w:pPr>
        <w:keepNext w:val="0"/>
        <w:keepLines w:val="0"/>
        <w:widowControl/>
        <w:suppressLineNumbers w:val="0"/>
        <w:jc w:val="both"/>
        <w:rPr>
          <w:rFonts w:hint="eastAsia" w:ascii="仿宋" w:hAnsi="仿宋" w:eastAsia="仿宋" w:cs="仿宋"/>
          <w:color w:val="auto"/>
          <w:kern w:val="0"/>
          <w:sz w:val="24"/>
          <w:szCs w:val="24"/>
          <w:lang w:val="en-US" w:eastAsia="zh-CN" w:bidi="ar"/>
        </w:rPr>
      </w:pPr>
    </w:p>
    <w:p>
      <w:pPr>
        <w:keepNext w:val="0"/>
        <w:keepLines w:val="0"/>
        <w:widowControl/>
        <w:suppressLineNumbers w:val="0"/>
        <w:jc w:val="both"/>
        <w:rPr>
          <w:rFonts w:hint="eastAsia" w:ascii="仿宋" w:hAnsi="仿宋" w:eastAsia="仿宋" w:cs="仿宋"/>
          <w:color w:val="auto"/>
          <w:kern w:val="0"/>
          <w:sz w:val="24"/>
          <w:szCs w:val="24"/>
          <w:lang w:val="en-US" w:eastAsia="zh-CN" w:bidi="ar"/>
        </w:rPr>
      </w:pPr>
    </w:p>
    <w:p>
      <w:pPr>
        <w:keepNext w:val="0"/>
        <w:keepLines w:val="0"/>
        <w:widowControl/>
        <w:suppressLineNumbers w:val="0"/>
        <w:jc w:val="both"/>
        <w:rPr>
          <w:rFonts w:hint="eastAsia" w:ascii="仿宋" w:hAnsi="仿宋" w:eastAsia="仿宋" w:cs="仿宋"/>
          <w:color w:val="auto"/>
          <w:kern w:val="0"/>
          <w:sz w:val="24"/>
          <w:szCs w:val="24"/>
          <w:lang w:val="en-US" w:eastAsia="zh-CN" w:bidi="ar"/>
        </w:rPr>
      </w:pPr>
    </w:p>
    <w:p>
      <w:pPr>
        <w:keepNext w:val="0"/>
        <w:keepLines w:val="0"/>
        <w:widowControl/>
        <w:suppressLineNumbers w:val="0"/>
        <w:jc w:val="both"/>
        <w:rPr>
          <w:rFonts w:hint="eastAsia" w:ascii="仿宋" w:hAnsi="仿宋" w:eastAsia="仿宋" w:cs="仿宋"/>
          <w:color w:val="auto"/>
          <w:kern w:val="0"/>
          <w:sz w:val="24"/>
          <w:szCs w:val="24"/>
          <w:lang w:val="en-US" w:eastAsia="zh-CN" w:bidi="ar"/>
        </w:rPr>
      </w:pPr>
    </w:p>
    <w:p>
      <w:pPr>
        <w:keepNext w:val="0"/>
        <w:keepLines w:val="0"/>
        <w:widowControl/>
        <w:suppressLineNumbers w:val="0"/>
        <w:jc w:val="both"/>
        <w:rPr>
          <w:rFonts w:hint="eastAsia" w:ascii="仿宋" w:hAnsi="仿宋" w:eastAsia="仿宋" w:cs="仿宋"/>
          <w:color w:val="auto"/>
          <w:kern w:val="0"/>
          <w:sz w:val="24"/>
          <w:szCs w:val="24"/>
          <w:lang w:val="en-US" w:eastAsia="zh-CN" w:bidi="ar"/>
        </w:rPr>
      </w:pPr>
    </w:p>
    <w:p>
      <w:pPr>
        <w:keepNext w:val="0"/>
        <w:keepLines w:val="0"/>
        <w:widowControl/>
        <w:suppressLineNumbers w:val="0"/>
        <w:jc w:val="both"/>
        <w:rPr>
          <w:rFonts w:hint="eastAsia" w:ascii="仿宋" w:hAnsi="仿宋" w:eastAsia="仿宋" w:cs="仿宋"/>
          <w:color w:val="auto"/>
          <w:kern w:val="0"/>
          <w:sz w:val="24"/>
          <w:szCs w:val="24"/>
          <w:lang w:val="en-US" w:eastAsia="zh-CN" w:bidi="ar"/>
        </w:rPr>
      </w:pPr>
    </w:p>
    <w:p>
      <w:pPr>
        <w:keepNext w:val="0"/>
        <w:keepLines w:val="0"/>
        <w:widowControl/>
        <w:suppressLineNumbers w:val="0"/>
        <w:jc w:val="both"/>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lang w:val="en-US" w:eastAsia="zh-CN" w:bidi="ar"/>
        </w:rPr>
      </w:pPr>
    </w:p>
    <w:p>
      <w:pPr>
        <w:pStyle w:val="8"/>
        <w:rPr>
          <w:rFonts w:hint="eastAsia" w:ascii="仿宋" w:hAnsi="仿宋" w:eastAsia="仿宋" w:cs="仿宋"/>
          <w:b/>
          <w:bCs/>
          <w:color w:val="auto"/>
          <w:kern w:val="0"/>
          <w:sz w:val="24"/>
          <w:szCs w:val="24"/>
          <w:lang w:val="en-US" w:eastAsia="zh-CN" w:bidi="ar"/>
        </w:rPr>
      </w:pPr>
    </w:p>
    <w:p>
      <w:pPr>
        <w:rPr>
          <w:rFonts w:hint="eastAsia" w:ascii="仿宋" w:hAnsi="仿宋" w:eastAsia="仿宋" w:cs="仿宋"/>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 xml:space="preserve">（四） 含有小型、微型企业的联合体声明函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205" w:firstLineChars="500"/>
        <w:jc w:val="both"/>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含有小型、微型企业的联合体声明函（样表）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 _ _（供应商名称、供应商名称）_ _ _ _共同组成联合体（详见联合体协议）。根据《工业和信息化部、国家统计局、国家发展和改革委员会、财政部关于印发中小企业划型标准规定的通知》（工信部联企业〔2011〕300 号）规定的划分标准，本联合体中：</w:t>
      </w:r>
      <w:r>
        <w:rPr>
          <w:rFonts w:hint="eastAsia" w:ascii="仿宋" w:hAnsi="仿宋" w:eastAsia="仿宋" w:cs="仿宋"/>
          <w:color w:val="auto"/>
          <w:kern w:val="0"/>
          <w:sz w:val="24"/>
          <w:szCs w:val="24"/>
          <w:lang w:val="en-US" w:eastAsia="zh-CN" w:bidi="ar"/>
        </w:rPr>
        <w:sym w:font="Wingdings" w:char="00A8"/>
      </w:r>
      <w:r>
        <w:rPr>
          <w:rFonts w:hint="eastAsia" w:ascii="仿宋" w:hAnsi="仿宋" w:eastAsia="仿宋" w:cs="仿宋"/>
          <w:color w:val="auto"/>
          <w:kern w:val="0"/>
          <w:sz w:val="24"/>
          <w:szCs w:val="24"/>
          <w:lang w:val="en-US" w:eastAsia="zh-CN" w:bidi="ar"/>
        </w:rPr>
        <w:t xml:space="preserve">_ _ _ _单位为_ _ _ _（请填写：中型、小型、微型）企业，_ _ _ _单位为 _ _ _ _请填写：中型、小型、微型）企业；联合体各方均为小微企业（承诺人在处打√）。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2．本联合体参加（采购单位名称）_单位的_（采购单位名称）项目采购活动，其中，小型、微型企业协议合同金额占到联合体协议总金额比例为_ _ _ _％（该合同金额为：小微企业制造的货物，小微企业承担的工程、提供服务，提供其他小微企业制造的货物；不包括使用大型企业注册商标的货物；请承诺人在处打√），符合《政府采购促进中小企业发展暂行办法》（财库〔2011〕181 号）第六条规定的优惠政策。</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本联合体对上述声明的真实性负责。如有虚假，将依法承担相应责任。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企业名称（盖章）：                      企业名称（盖章）：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日期：                                 日期：</w:t>
      </w:r>
    </w:p>
    <w:p>
      <w:pPr>
        <w:keepNext w:val="0"/>
        <w:keepLines w:val="0"/>
        <w:widowControl/>
        <w:suppressLineNumbers w:val="0"/>
        <w:ind w:firstLine="4800" w:firstLineChars="20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 </w:t>
      </w:r>
    </w:p>
    <w:p>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企业名称（盖章） ：                     日期： </w:t>
      </w:r>
    </w:p>
    <w:p>
      <w:pPr>
        <w:ind w:firstLine="1205" w:firstLineChars="500"/>
        <w:rPr>
          <w:rFonts w:hint="eastAsia" w:ascii="仿宋" w:hAnsi="仿宋" w:eastAsia="仿宋" w:cs="仿宋"/>
          <w:b/>
          <w:bCs/>
          <w:color w:val="auto"/>
          <w:sz w:val="24"/>
          <w:szCs w:val="24"/>
        </w:rPr>
      </w:pPr>
    </w:p>
    <w:p>
      <w:pPr>
        <w:ind w:firstLine="1205" w:firstLineChars="500"/>
        <w:rPr>
          <w:rFonts w:hint="eastAsia" w:ascii="仿宋" w:hAnsi="仿宋" w:eastAsia="仿宋" w:cs="仿宋"/>
          <w:b/>
          <w:bCs/>
          <w:color w:val="auto"/>
          <w:sz w:val="24"/>
          <w:szCs w:val="24"/>
        </w:rPr>
      </w:pPr>
    </w:p>
    <w:p>
      <w:pPr>
        <w:ind w:firstLine="1205" w:firstLineChars="500"/>
        <w:rPr>
          <w:rFonts w:hint="eastAsia" w:ascii="仿宋" w:hAnsi="仿宋" w:eastAsia="仿宋" w:cs="仿宋"/>
          <w:b/>
          <w:bCs/>
          <w:color w:val="auto"/>
          <w:sz w:val="24"/>
          <w:szCs w:val="24"/>
        </w:rPr>
      </w:pPr>
    </w:p>
    <w:p>
      <w:pPr>
        <w:spacing w:line="540" w:lineRule="exact"/>
        <w:ind w:left="365" w:leftChars="152" w:firstLine="241" w:firstLineChars="100"/>
        <w:jc w:val="center"/>
        <w:rPr>
          <w:rFonts w:hint="eastAsia" w:ascii="仿宋" w:hAnsi="仿宋" w:eastAsia="仿宋" w:cs="仿宋"/>
          <w:b/>
          <w:color w:val="auto"/>
          <w:kern w:val="2"/>
          <w:sz w:val="24"/>
          <w:szCs w:val="24"/>
        </w:rPr>
      </w:pPr>
    </w:p>
    <w:p>
      <w:pPr>
        <w:spacing w:line="540" w:lineRule="exact"/>
        <w:ind w:left="365" w:leftChars="152" w:firstLine="241" w:firstLineChars="100"/>
        <w:jc w:val="center"/>
        <w:rPr>
          <w:rFonts w:hint="eastAsia" w:ascii="仿宋" w:hAnsi="仿宋" w:eastAsia="仿宋" w:cs="仿宋"/>
          <w:b/>
          <w:color w:val="auto"/>
          <w:kern w:val="2"/>
          <w:sz w:val="24"/>
          <w:szCs w:val="24"/>
        </w:rPr>
      </w:pPr>
    </w:p>
    <w:p>
      <w:pPr>
        <w:spacing w:line="540" w:lineRule="exact"/>
        <w:ind w:left="365" w:leftChars="152" w:firstLine="241" w:firstLineChars="100"/>
        <w:jc w:val="center"/>
        <w:rPr>
          <w:rFonts w:hint="eastAsia" w:ascii="仿宋" w:hAnsi="仿宋" w:eastAsia="仿宋" w:cs="仿宋"/>
          <w:b/>
          <w:color w:val="auto"/>
          <w:kern w:val="2"/>
          <w:sz w:val="24"/>
          <w:szCs w:val="24"/>
        </w:rPr>
      </w:pPr>
    </w:p>
    <w:p>
      <w:pPr>
        <w:spacing w:line="540" w:lineRule="exact"/>
        <w:ind w:left="365" w:leftChars="152" w:firstLine="241" w:firstLineChars="100"/>
        <w:jc w:val="center"/>
        <w:rPr>
          <w:rFonts w:hint="eastAsia" w:ascii="仿宋" w:hAnsi="仿宋" w:eastAsia="仿宋" w:cs="仿宋"/>
          <w:b/>
          <w:color w:val="auto"/>
          <w:kern w:val="2"/>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p>
    <w:p>
      <w:pPr>
        <w:widowControl w:val="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 xml:space="preserve">）参与政府采购活动前三年内在经营活动中没有重大违法记录的书面声明函 </w:t>
      </w:r>
    </w:p>
    <w:p>
      <w:pPr>
        <w:widowControl w:val="0"/>
        <w:ind w:firstLine="645"/>
        <w:jc w:val="both"/>
        <w:rPr>
          <w:rFonts w:hint="eastAsia" w:ascii="仿宋" w:hAnsi="仿宋" w:eastAsia="仿宋" w:cs="仿宋"/>
          <w:b/>
          <w:bCs/>
          <w:color w:val="auto"/>
          <w:sz w:val="24"/>
          <w:szCs w:val="24"/>
        </w:rPr>
      </w:pPr>
    </w:p>
    <w:p>
      <w:pPr>
        <w:widowControl w:val="0"/>
        <w:spacing w:line="440" w:lineRule="exact"/>
        <w:ind w:firstLine="645"/>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致：深圳市龙岗中心医院 </w:t>
      </w:r>
    </w:p>
    <w:p>
      <w:pPr>
        <w:widowControl w:val="0"/>
        <w:spacing w:line="440" w:lineRule="exact"/>
        <w:ind w:firstLine="645"/>
        <w:jc w:val="both"/>
        <w:rPr>
          <w:rFonts w:hint="eastAsia" w:ascii="仿宋" w:hAnsi="仿宋" w:eastAsia="仿宋" w:cs="仿宋"/>
          <w:color w:val="auto"/>
          <w:sz w:val="24"/>
          <w:szCs w:val="24"/>
        </w:rPr>
      </w:pPr>
      <w:r>
        <w:rPr>
          <w:rFonts w:hint="eastAsia" w:ascii="仿宋" w:hAnsi="仿宋" w:eastAsia="仿宋" w:cs="仿宋"/>
          <w:color w:val="auto"/>
          <w:sz w:val="24"/>
          <w:szCs w:val="24"/>
        </w:rPr>
        <w:t>在参与</w:t>
      </w:r>
      <w:r>
        <w:rPr>
          <w:rFonts w:hint="eastAsia" w:ascii="仿宋" w:hAnsi="仿宋" w:eastAsia="仿宋" w:cs="仿宋"/>
          <w:color w:val="auto"/>
          <w:sz w:val="24"/>
          <w:szCs w:val="24"/>
          <w:lang w:val="en-US" w:eastAsia="zh-CN"/>
        </w:rPr>
        <w:t xml:space="preserve">深圳市龙岗中心医院          </w:t>
      </w:r>
      <w:r>
        <w:rPr>
          <w:rFonts w:hint="eastAsia" w:ascii="仿宋" w:hAnsi="仿宋" w:eastAsia="仿宋" w:cs="仿宋"/>
          <w:color w:val="auto"/>
          <w:sz w:val="24"/>
          <w:szCs w:val="24"/>
        </w:rPr>
        <w:t>采购项目（编号：</w:t>
      </w:r>
      <w:r>
        <w:rPr>
          <w:rFonts w:hint="eastAsia" w:ascii="仿宋" w:hAnsi="仿宋" w:eastAsia="仿宋" w:cs="仿宋"/>
          <w:color w:val="auto"/>
          <w:u w:val="single"/>
          <w:lang w:val="en-US" w:eastAsia="zh-CN"/>
        </w:rPr>
        <w:t xml:space="preserve">     ）</w:t>
      </w:r>
      <w:r>
        <w:rPr>
          <w:rFonts w:hint="eastAsia" w:ascii="仿宋" w:hAnsi="仿宋" w:eastAsia="仿宋" w:cs="仿宋"/>
          <w:color w:val="auto"/>
          <w:sz w:val="24"/>
          <w:szCs w:val="24"/>
        </w:rPr>
        <w:t>政府采购活动投标截止日前三年内，在我公司的经营活动中没有存在重大违法记录，即我公司没有受到刑事处罚或者责令停产停业、吊销许可证或者执照、较大数额罚款等行政处罚。</w:t>
      </w:r>
    </w:p>
    <w:p>
      <w:pPr>
        <w:widowControl w:val="0"/>
        <w:spacing w:line="440" w:lineRule="exact"/>
        <w:ind w:firstLine="645"/>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 特此声明。 </w:t>
      </w:r>
    </w:p>
    <w:p>
      <w:pPr>
        <w:widowControl w:val="0"/>
        <w:spacing w:line="440" w:lineRule="exact"/>
        <w:ind w:firstLine="645"/>
        <w:jc w:val="both"/>
        <w:rPr>
          <w:rFonts w:hint="eastAsia" w:ascii="仿宋" w:hAnsi="仿宋" w:eastAsia="仿宋" w:cs="仿宋"/>
          <w:color w:val="auto"/>
          <w:sz w:val="24"/>
          <w:szCs w:val="24"/>
        </w:rPr>
      </w:pPr>
    </w:p>
    <w:p>
      <w:pPr>
        <w:widowControl w:val="0"/>
        <w:spacing w:line="440" w:lineRule="exact"/>
        <w:jc w:val="both"/>
        <w:rPr>
          <w:rFonts w:hint="eastAsia" w:ascii="仿宋" w:hAnsi="仿宋" w:eastAsia="仿宋" w:cs="仿宋"/>
          <w:color w:val="auto"/>
          <w:sz w:val="24"/>
          <w:szCs w:val="24"/>
        </w:rPr>
      </w:pPr>
    </w:p>
    <w:p>
      <w:pPr>
        <w:widowControl w:val="0"/>
        <w:spacing w:line="440" w:lineRule="exact"/>
        <w:ind w:firstLine="5520" w:firstLineChars="230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供应商： </w:t>
      </w:r>
    </w:p>
    <w:p>
      <w:pPr>
        <w:widowControl w:val="0"/>
        <w:spacing w:line="440" w:lineRule="exact"/>
        <w:ind w:firstLine="5520" w:firstLineChars="2300"/>
        <w:jc w:val="both"/>
        <w:rPr>
          <w:rFonts w:hint="eastAsia" w:ascii="仿宋" w:hAnsi="仿宋" w:eastAsia="仿宋" w:cs="仿宋"/>
          <w:color w:val="auto"/>
          <w:sz w:val="24"/>
          <w:szCs w:val="24"/>
        </w:rPr>
      </w:pPr>
      <w:r>
        <w:rPr>
          <w:rFonts w:hint="eastAsia" w:ascii="仿宋" w:hAnsi="仿宋" w:eastAsia="仿宋" w:cs="仿宋"/>
          <w:color w:val="auto"/>
          <w:sz w:val="24"/>
          <w:szCs w:val="24"/>
        </w:rPr>
        <w:t>日 期： 年 月 日</w:t>
      </w:r>
    </w:p>
    <w:p>
      <w:pPr>
        <w:widowControl w:val="0"/>
        <w:spacing w:line="440" w:lineRule="exact"/>
        <w:ind w:firstLine="5520" w:firstLineChars="2300"/>
        <w:jc w:val="both"/>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widowControl w:val="0"/>
        <w:jc w:val="both"/>
        <w:rPr>
          <w:rFonts w:hint="eastAsia" w:ascii="仿宋" w:hAnsi="仿宋" w:eastAsia="仿宋" w:cs="仿宋"/>
          <w:color w:val="auto"/>
          <w:kern w:val="2"/>
          <w:sz w:val="24"/>
          <w:szCs w:val="24"/>
        </w:rPr>
      </w:pPr>
    </w:p>
    <w:p>
      <w:pPr>
        <w:widowControl w:val="0"/>
        <w:jc w:val="both"/>
        <w:rPr>
          <w:rFonts w:hint="eastAsia" w:ascii="仿宋" w:hAnsi="仿宋" w:eastAsia="仿宋" w:cs="仿宋"/>
          <w:b/>
          <w:color w:val="auto"/>
          <w:kern w:val="2"/>
          <w:sz w:val="24"/>
          <w:szCs w:val="24"/>
        </w:rPr>
      </w:pPr>
    </w:p>
    <w:p>
      <w:pPr>
        <w:numPr>
          <w:ilvl w:val="0"/>
          <w:numId w:val="0"/>
        </w:numPr>
        <w:outlineLvl w:val="3"/>
        <w:rPr>
          <w:rFonts w:hint="eastAsia" w:ascii="仿宋" w:hAnsi="仿宋" w:eastAsia="仿宋" w:cs="仿宋"/>
          <w:color w:val="auto"/>
        </w:rPr>
      </w:pPr>
      <w:bookmarkStart w:id="41" w:name="_Toc7167"/>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技术规格偏离表格式</w:t>
      </w:r>
      <w:bookmarkEnd w:id="41"/>
    </w:p>
    <w:p>
      <w:pPr>
        <w:spacing w:line="360" w:lineRule="auto"/>
        <w:jc w:val="center"/>
        <w:rPr>
          <w:rFonts w:hint="eastAsia" w:ascii="仿宋" w:hAnsi="仿宋" w:eastAsia="仿宋" w:cs="仿宋"/>
          <w:b/>
          <w:bCs/>
          <w:color w:val="auto"/>
          <w:sz w:val="24"/>
          <w:szCs w:val="24"/>
        </w:rPr>
      </w:pPr>
    </w:p>
    <w:p>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技术规格偏离表</w:t>
      </w:r>
    </w:p>
    <w:tbl>
      <w:tblPr>
        <w:tblStyle w:val="20"/>
        <w:tblW w:w="9853" w:type="dxa"/>
        <w:tblInd w:w="0" w:type="dxa"/>
        <w:tblLayout w:type="fixed"/>
        <w:tblCellMar>
          <w:top w:w="0" w:type="dxa"/>
          <w:left w:w="108" w:type="dxa"/>
          <w:bottom w:w="0" w:type="dxa"/>
          <w:right w:w="108" w:type="dxa"/>
        </w:tblCellMar>
      </w:tblPr>
      <w:tblGrid>
        <w:gridCol w:w="779"/>
        <w:gridCol w:w="4054"/>
        <w:gridCol w:w="2385"/>
        <w:gridCol w:w="2058"/>
        <w:gridCol w:w="577"/>
      </w:tblGrid>
      <w:tr>
        <w:tblPrEx>
          <w:tblCellMar>
            <w:top w:w="0" w:type="dxa"/>
            <w:left w:w="108" w:type="dxa"/>
            <w:bottom w:w="0" w:type="dxa"/>
            <w:right w:w="108" w:type="dxa"/>
          </w:tblCellMar>
        </w:tblPrEx>
        <w:trPr>
          <w:trHeight w:val="285" w:hRule="atLeast"/>
        </w:trPr>
        <w:tc>
          <w:tcPr>
            <w:tcW w:w="9853" w:type="dxa"/>
            <w:gridSpan w:val="5"/>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12"/>
              <w:ind w:right="420"/>
              <w:jc w:val="left"/>
              <w:rPr>
                <w:rFonts w:hint="eastAsia" w:ascii="仿宋" w:hAnsi="仿宋" w:eastAsia="仿宋" w:cs="仿宋"/>
                <w:bCs/>
                <w:color w:val="auto"/>
                <w:sz w:val="24"/>
                <w:szCs w:val="24"/>
              </w:rPr>
            </w:pPr>
            <w:r>
              <w:rPr>
                <w:rFonts w:hint="eastAsia" w:ascii="仿宋" w:hAnsi="仿宋" w:eastAsia="仿宋" w:cs="仿宋"/>
                <w:color w:val="auto"/>
                <w:sz w:val="24"/>
                <w:szCs w:val="24"/>
                <w:lang w:val="zh-CN"/>
              </w:rPr>
              <w:t>项目名称</w:t>
            </w:r>
            <w:r>
              <w:rPr>
                <w:rFonts w:hint="eastAsia" w:ascii="仿宋" w:hAnsi="仿宋" w:eastAsia="仿宋" w:cs="仿宋"/>
                <w:bCs/>
                <w:color w:val="auto"/>
                <w:sz w:val="24"/>
                <w:szCs w:val="24"/>
                <w:lang w:val="zh-CN"/>
              </w:rPr>
              <w:t>：门诊分诊信息系统项目</w:t>
            </w:r>
          </w:p>
          <w:p>
            <w:pPr>
              <w:pStyle w:val="12"/>
              <w:ind w:right="420"/>
              <w:jc w:val="left"/>
              <w:rPr>
                <w:rFonts w:hint="default" w:ascii="仿宋" w:hAnsi="仿宋" w:eastAsia="仿宋" w:cs="仿宋"/>
                <w:b/>
                <w:color w:val="auto"/>
                <w:sz w:val="24"/>
                <w:szCs w:val="24"/>
                <w:lang w:val="en-US" w:eastAsia="zh-CN"/>
              </w:rPr>
            </w:pPr>
            <w:r>
              <w:rPr>
                <w:rFonts w:hint="eastAsia" w:ascii="仿宋" w:hAnsi="仿宋" w:eastAsia="仿宋" w:cs="仿宋"/>
                <w:color w:val="auto"/>
                <w:sz w:val="24"/>
                <w:szCs w:val="24"/>
                <w:lang w:val="zh-CN"/>
              </w:rPr>
              <w:t>项目编号</w:t>
            </w:r>
            <w:r>
              <w:rPr>
                <w:rFonts w:hint="eastAsia" w:ascii="仿宋" w:hAnsi="仿宋" w:eastAsia="仿宋" w:cs="仿宋"/>
                <w:bCs/>
                <w:color w:val="auto"/>
                <w:sz w:val="24"/>
                <w:szCs w:val="24"/>
                <w:lang w:val="zh-CN"/>
              </w:rPr>
              <w:t>：LGZXYYZBB20238</w:t>
            </w:r>
            <w:r>
              <w:rPr>
                <w:rFonts w:hint="eastAsia" w:ascii="仿宋" w:hAnsi="仿宋" w:eastAsia="仿宋" w:cs="仿宋"/>
                <w:bCs/>
                <w:color w:val="auto"/>
                <w:sz w:val="24"/>
                <w:szCs w:val="24"/>
                <w:lang w:val="en-US" w:eastAsia="zh-CN"/>
              </w:rPr>
              <w:t>10</w:t>
            </w:r>
          </w:p>
        </w:tc>
      </w:tr>
      <w:tr>
        <w:tblPrEx>
          <w:tblCellMar>
            <w:top w:w="0" w:type="dxa"/>
            <w:left w:w="108" w:type="dxa"/>
            <w:bottom w:w="0" w:type="dxa"/>
            <w:right w:w="108" w:type="dxa"/>
          </w:tblCellMar>
        </w:tblPrEx>
        <w:trPr>
          <w:trHeight w:val="285"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序号</w:t>
            </w:r>
          </w:p>
        </w:tc>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技术要求</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rPr>
              <w:t>投标响应</w:t>
            </w:r>
          </w:p>
        </w:tc>
        <w:tc>
          <w:tcPr>
            <w:tcW w:w="205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rPr>
              <w:t>偏离情况</w:t>
            </w:r>
          </w:p>
        </w:tc>
        <w:tc>
          <w:tcPr>
            <w:tcW w:w="57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rPr>
              <w:t>说明</w:t>
            </w:r>
          </w:p>
        </w:tc>
      </w:tr>
      <w:tr>
        <w:tblPrEx>
          <w:tblCellMar>
            <w:top w:w="0" w:type="dxa"/>
            <w:left w:w="108" w:type="dxa"/>
            <w:bottom w:w="0" w:type="dxa"/>
            <w:right w:w="108" w:type="dxa"/>
          </w:tblCellMar>
        </w:tblPrEx>
        <w:trPr>
          <w:trHeight w:val="1612"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eastAsia" w:ascii="仿宋" w:hAnsi="仿宋" w:eastAsia="仿宋" w:cs="仿宋"/>
                <w:color w:val="auto"/>
                <w:sz w:val="24"/>
                <w:szCs w:val="24"/>
                <w:lang w:val="en-US" w:eastAsia="zh-CN" w:bidi="ar-SA"/>
              </w:rPr>
            </w:pPr>
            <w:r>
              <w:rPr>
                <w:rFonts w:hint="eastAsia" w:ascii="仿宋" w:hAnsi="仿宋" w:eastAsia="仿宋" w:cs="宋体"/>
                <w:szCs w:val="21"/>
              </w:rPr>
              <w:t>▲</w:t>
            </w:r>
            <w:r>
              <w:rPr>
                <w:rFonts w:hint="eastAsia" w:ascii="仿宋" w:hAnsi="仿宋" w:eastAsia="仿宋" w:cs="宋体"/>
                <w:kern w:val="0"/>
                <w:szCs w:val="21"/>
              </w:rPr>
              <w:t>分诊及HIS接口服务器实时接收HIS系统传来的患者挂号信息、预约信息，并生成排队队列。就医患者信息直接进入本系统分诊，医生和护士可以通过该系统有秩序地分科、分室、提示、呼叫患者及时就医。系统与HIS系统挂号能无缝结合，在挂号时自动生成排队号码以及实现自动分诊。</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投标人根据实际情况在此处进行响应</w:t>
            </w:r>
          </w:p>
        </w:tc>
        <w:tc>
          <w:tcPr>
            <w:tcW w:w="20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“正偏离”或“无偏离”或“负偏离”</w:t>
            </w:r>
          </w:p>
        </w:tc>
        <w:tc>
          <w:tcPr>
            <w:tcW w:w="5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2</w:t>
            </w:r>
          </w:p>
        </w:tc>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eastAsia" w:ascii="仿宋" w:hAnsi="仿宋" w:eastAsia="仿宋" w:cs="仿宋"/>
                <w:color w:val="auto"/>
                <w:sz w:val="24"/>
                <w:szCs w:val="24"/>
                <w:lang w:val="en-US" w:eastAsia="zh-CN" w:bidi="ar-SA"/>
              </w:rPr>
            </w:pPr>
            <w:r>
              <w:rPr>
                <w:rFonts w:hint="eastAsia" w:ascii="仿宋" w:hAnsi="仿宋" w:eastAsia="仿宋" w:cs="宋体"/>
                <w:szCs w:val="21"/>
              </w:rPr>
              <w:t>▲</w:t>
            </w:r>
            <w:r>
              <w:rPr>
                <w:rFonts w:hint="eastAsia" w:ascii="仿宋" w:hAnsi="仿宋" w:eastAsia="仿宋" w:cs="宋体"/>
                <w:kern w:val="0"/>
                <w:szCs w:val="21"/>
              </w:rPr>
              <w:t>护士操作安装在护士站上的分诊台软件，实现在其可控区域内患者的就诊状态查询、修改、调号等操作，根据需要调整患者排队队列顺序。系统应能完成病人选医生、复诊、推后呼叫等功能。支持老人等特殊人群优先就诊功能。</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投标人根据实际情况在此处进行响应</w:t>
            </w:r>
          </w:p>
        </w:tc>
        <w:tc>
          <w:tcPr>
            <w:tcW w:w="20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“正偏离”或“无偏离”或“负偏离”</w:t>
            </w:r>
          </w:p>
        </w:tc>
        <w:tc>
          <w:tcPr>
            <w:tcW w:w="5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bidi="ar-SA"/>
              </w:rPr>
            </w:pPr>
            <w:r>
              <w:rPr>
                <w:rFonts w:hint="eastAsia" w:ascii="仿宋" w:hAnsi="仿宋" w:eastAsia="仿宋" w:cs="宋体"/>
                <w:szCs w:val="21"/>
              </w:rPr>
              <w:t>▲</w:t>
            </w:r>
            <w:r>
              <w:rPr>
                <w:rFonts w:hint="eastAsia" w:ascii="仿宋" w:hAnsi="仿宋" w:eastAsia="仿宋" w:cs="宋体"/>
                <w:kern w:val="0"/>
                <w:szCs w:val="21"/>
              </w:rPr>
              <w:t>所投品牌的系统与医院现有的HIS系统品牌有过数据对接的经验</w:t>
            </w:r>
            <w:r>
              <w:rPr>
                <w:rFonts w:hint="eastAsia" w:ascii="仿宋" w:hAnsi="仿宋" w:eastAsia="仿宋" w:cs="宋体"/>
                <w:kern w:val="0"/>
                <w:szCs w:val="21"/>
                <w:lang w:eastAsia="zh-CN"/>
              </w:rPr>
              <w:t>（</w:t>
            </w:r>
            <w:r>
              <w:rPr>
                <w:rFonts w:hint="eastAsia" w:ascii="仿宋" w:hAnsi="仿宋" w:eastAsia="仿宋" w:cs="宋体"/>
                <w:kern w:val="0"/>
                <w:szCs w:val="21"/>
              </w:rPr>
              <w:t>提供合同及验收报告关节页扫描件证明）</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auto"/>
                <w:sz w:val="24"/>
                <w:szCs w:val="24"/>
                <w:lang w:val="en-US" w:eastAsia="zh-CN" w:bidi="ar-SA"/>
              </w:rPr>
            </w:pPr>
            <w:r>
              <w:rPr>
                <w:rFonts w:hint="eastAsia" w:ascii="仿宋" w:hAnsi="仿宋" w:eastAsia="仿宋" w:cs="宋体"/>
                <w:szCs w:val="21"/>
              </w:rPr>
              <w:t>▲</w:t>
            </w:r>
            <w:r>
              <w:rPr>
                <w:rFonts w:hint="eastAsia" w:ascii="仿宋" w:hAnsi="仿宋" w:eastAsia="仿宋" w:cs="宋体"/>
                <w:kern w:val="0"/>
                <w:szCs w:val="21"/>
              </w:rPr>
              <w:t>所投品牌的系统支持将患者的队列情况推送到医院的微信小程序或者公众号上（提供软件功能截图，截图上必须有已上此功能的医院名称）</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bidi="ar-SA"/>
              </w:rPr>
            </w:pPr>
            <w:r>
              <w:rPr>
                <w:rFonts w:hint="eastAsia" w:ascii="仿宋" w:hAnsi="仿宋" w:eastAsia="仿宋" w:cs="宋体"/>
                <w:szCs w:val="21"/>
              </w:rPr>
              <w:t>▲</w:t>
            </w:r>
            <w:r>
              <w:rPr>
                <w:rFonts w:hint="eastAsia" w:ascii="仿宋" w:hAnsi="仿宋" w:eastAsia="仿宋" w:cs="宋体"/>
                <w:kern w:val="0"/>
                <w:szCs w:val="21"/>
              </w:rPr>
              <w:t>系统应具有分时段统计功能，能够对时段内各个科室候诊人数、诊结人数、患者平均等候时长、医生出诊时长、出诊患者数量、过号患者数量及复诊量等数据进行分类统计。</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bidi="ar-SA"/>
              </w:rPr>
            </w:pPr>
            <w:r>
              <w:rPr>
                <w:rFonts w:hint="eastAsia" w:ascii="仿宋" w:hAnsi="仿宋" w:eastAsia="仿宋" w:cs="宋体"/>
                <w:szCs w:val="21"/>
              </w:rPr>
              <w:t>▲</w:t>
            </w:r>
            <w:r>
              <w:rPr>
                <w:rFonts w:hint="eastAsia" w:ascii="仿宋" w:hAnsi="仿宋" w:eastAsia="仿宋" w:cs="宋体"/>
                <w:kern w:val="0"/>
                <w:szCs w:val="21"/>
              </w:rPr>
              <w:t>为了更好</w:t>
            </w:r>
            <w:r>
              <w:rPr>
                <w:rFonts w:hint="eastAsia" w:ascii="仿宋" w:hAnsi="仿宋" w:eastAsia="仿宋" w:cs="宋体"/>
                <w:kern w:val="0"/>
                <w:szCs w:val="21"/>
                <w:lang w:eastAsia="zh-CN"/>
              </w:rPr>
              <w:t>地</w:t>
            </w:r>
            <w:r>
              <w:rPr>
                <w:rFonts w:hint="eastAsia" w:ascii="仿宋" w:hAnsi="仿宋" w:eastAsia="仿宋" w:cs="宋体"/>
                <w:kern w:val="0"/>
                <w:szCs w:val="21"/>
              </w:rPr>
              <w:t>维护，系统能与医院现有的门诊分诊系统完美兼容，同步数据，同步登录，形成统一管理。</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bidi="ar-SA"/>
              </w:rPr>
            </w:pPr>
            <w:r>
              <w:rPr>
                <w:rFonts w:hint="eastAsia" w:ascii="仿宋" w:hAnsi="仿宋" w:eastAsia="仿宋" w:cs="宋体"/>
                <w:szCs w:val="21"/>
              </w:rPr>
              <w:t>▲</w:t>
            </w:r>
            <w:r>
              <w:rPr>
                <w:rFonts w:hint="eastAsia" w:ascii="仿宋" w:hAnsi="仿宋" w:eastAsia="仿宋" w:cs="宋体"/>
                <w:kern w:val="0"/>
                <w:szCs w:val="21"/>
              </w:rPr>
              <w:t>复诊处理：病人做完医技检查或其</w:t>
            </w:r>
            <w:r>
              <w:rPr>
                <w:rFonts w:hint="eastAsia" w:ascii="仿宋" w:hAnsi="仿宋" w:eastAsia="仿宋" w:cs="宋体"/>
                <w:kern w:val="0"/>
                <w:szCs w:val="21"/>
                <w:lang w:val="en-US" w:eastAsia="zh-CN"/>
              </w:rPr>
              <w:t>他</w:t>
            </w:r>
            <w:r>
              <w:rPr>
                <w:rFonts w:hint="eastAsia" w:ascii="仿宋" w:hAnsi="仿宋" w:eastAsia="仿宋" w:cs="宋体"/>
                <w:kern w:val="0"/>
                <w:szCs w:val="21"/>
              </w:rPr>
              <w:t>项目后，可回到分诊台处和工作人员说明，工作人员把患者安排在原来就诊医生的队列中，做复诊处理。复诊患者优先就诊、与初诊患者间隔就诊可按各个科室要求进行设置。（提供分诊台管理软件截图证明）</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bidi="ar-SA"/>
              </w:rPr>
            </w:pPr>
            <w:r>
              <w:rPr>
                <w:rFonts w:hint="eastAsia" w:ascii="仿宋" w:hAnsi="仿宋" w:eastAsia="仿宋" w:cs="宋体"/>
                <w:szCs w:val="21"/>
              </w:rPr>
              <w:t>▲</w:t>
            </w:r>
            <w:r>
              <w:rPr>
                <w:rFonts w:hint="eastAsia" w:ascii="仿宋" w:hAnsi="仿宋" w:eastAsia="仿宋" w:cs="宋体"/>
                <w:kern w:val="0"/>
                <w:szCs w:val="21"/>
              </w:rPr>
              <w:t>系统</w:t>
            </w:r>
            <w:r>
              <w:rPr>
                <w:rFonts w:hint="eastAsia" w:ascii="仿宋" w:hAnsi="仿宋" w:eastAsia="仿宋" w:cs="宋体"/>
                <w:kern w:val="0"/>
                <w:szCs w:val="21"/>
                <w:lang w:val="en-US" w:eastAsia="zh-CN"/>
              </w:rPr>
              <w:t>需</w:t>
            </w:r>
            <w:r>
              <w:rPr>
                <w:rFonts w:hint="eastAsia" w:ascii="仿宋" w:hAnsi="仿宋" w:eastAsia="仿宋" w:cs="宋体"/>
                <w:kern w:val="0"/>
                <w:szCs w:val="21"/>
              </w:rPr>
              <w:t>支持延迟呼叫，例如在检查、检验科室，当患者暂时不满足检查、检验条件时，护士可对患者进行延迟就诊操作，延迟时长可自定义，时间截止时，自动取消患者延迟状态，也可以通过护士手动取消患者延迟状态</w:t>
            </w:r>
            <w:r>
              <w:rPr>
                <w:rFonts w:hint="eastAsia" w:ascii="仿宋" w:hAnsi="仿宋" w:eastAsia="仿宋" w:cs="宋体"/>
                <w:kern w:val="0"/>
                <w:szCs w:val="21"/>
                <w:lang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bidi="ar-SA"/>
              </w:rPr>
            </w:pPr>
            <w:r>
              <w:rPr>
                <w:rFonts w:hint="eastAsia" w:ascii="仿宋" w:hAnsi="仿宋" w:eastAsia="仿宋" w:cs="宋体"/>
                <w:szCs w:val="21"/>
              </w:rPr>
              <w:t>▲</w:t>
            </w:r>
            <w:r>
              <w:rPr>
                <w:rFonts w:hint="eastAsia" w:ascii="仿宋" w:hAnsi="仿宋" w:eastAsia="仿宋" w:cs="宋体"/>
                <w:kern w:val="0"/>
                <w:szCs w:val="21"/>
              </w:rPr>
              <w:t>系统需支持由护士操作为患者做批量报到的功能。</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bidi="ar-SA"/>
              </w:rPr>
            </w:pPr>
            <w:r>
              <w:rPr>
                <w:rFonts w:hint="eastAsia" w:ascii="仿宋" w:hAnsi="仿宋" w:eastAsia="仿宋" w:cs="宋体"/>
                <w:szCs w:val="21"/>
              </w:rPr>
              <w:t>▲</w:t>
            </w:r>
            <w:r>
              <w:rPr>
                <w:rFonts w:hint="eastAsia" w:ascii="仿宋" w:hAnsi="仿宋" w:eastAsia="仿宋" w:cs="宋体"/>
                <w:kern w:val="0"/>
                <w:szCs w:val="21"/>
              </w:rPr>
              <w:t>在医生工作站电脑上显示的对话框简单，可停靠在显示屏幕边缘，不影响医生对HIS系统页面的操作；同时叫号器也可以内嵌入到HIS医生工作站界面内。（提供截图）</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bidi="ar-SA"/>
              </w:rPr>
            </w:pPr>
            <w:r>
              <w:rPr>
                <w:rFonts w:hint="eastAsia" w:ascii="仿宋" w:hAnsi="仿宋" w:eastAsia="仿宋" w:cs="宋体"/>
                <w:szCs w:val="21"/>
              </w:rPr>
              <w:t>▲</w:t>
            </w:r>
            <w:r>
              <w:rPr>
                <w:rFonts w:hint="eastAsia" w:ascii="仿宋" w:hAnsi="仿宋" w:eastAsia="仿宋" w:cs="宋体"/>
                <w:kern w:val="0"/>
                <w:szCs w:val="21"/>
              </w:rPr>
              <w:t>重复呼叫：用于对诊室就诊患者进行重复呼叫。重呼操作时，只有二级分诊屏进行语音响应，显示画面不接受响应。（所提供截图需含本功能项。）</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bidi="ar-SA"/>
              </w:rPr>
            </w:pPr>
            <w:r>
              <w:rPr>
                <w:rFonts w:hint="eastAsia" w:ascii="仿宋" w:hAnsi="仿宋" w:eastAsia="仿宋" w:cs="宋体"/>
                <w:szCs w:val="21"/>
              </w:rPr>
              <w:t>▲</w:t>
            </w:r>
            <w:r>
              <w:rPr>
                <w:rFonts w:hint="eastAsia" w:ascii="仿宋" w:hAnsi="仿宋" w:eastAsia="仿宋" w:cs="宋体"/>
                <w:kern w:val="0"/>
                <w:szCs w:val="21"/>
              </w:rPr>
              <w:t>过号呼叫：对于重复呼叫还没有进入诊室就诊的患者，点击过号，自动将此患者定义为过号排在队列最后或延后几位，一级屏上会同时发布滚动字幕提示信息。（所提供截图需含本功能项。）</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bidi="ar-SA"/>
              </w:rPr>
            </w:pPr>
            <w:r>
              <w:rPr>
                <w:rFonts w:hint="eastAsia" w:ascii="仿宋" w:hAnsi="仿宋" w:eastAsia="仿宋" w:cs="宋体"/>
                <w:szCs w:val="21"/>
              </w:rPr>
              <w:t>▲</w:t>
            </w:r>
            <w:r>
              <w:rPr>
                <w:rFonts w:hint="eastAsia" w:ascii="仿宋" w:hAnsi="仿宋" w:eastAsia="仿宋" w:cs="宋体"/>
                <w:kern w:val="0"/>
                <w:szCs w:val="21"/>
              </w:rPr>
              <w:t>诊结：医生为患者诊病完毕，点击已就诊，患者状态变为已就诊，医生可按顺序呼叫下一位患者。（所提供截图需含本功能项。）</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bidi="ar-SA"/>
              </w:rPr>
            </w:pPr>
            <w:r>
              <w:rPr>
                <w:rFonts w:hint="eastAsia" w:ascii="仿宋" w:hAnsi="仿宋" w:eastAsia="仿宋" w:cs="宋体"/>
                <w:szCs w:val="21"/>
              </w:rPr>
              <w:t>▲</w:t>
            </w:r>
            <w:r>
              <w:rPr>
                <w:rFonts w:hint="eastAsia" w:ascii="仿宋" w:hAnsi="仿宋" w:eastAsia="仿宋" w:cs="宋体"/>
                <w:kern w:val="0"/>
                <w:szCs w:val="21"/>
              </w:rPr>
              <w:t>可开放叫号器功能接口，允许第三方系统调用。（提供此功能的案例合同及验收报告）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bidi="ar-SA"/>
              </w:rPr>
            </w:pPr>
            <w:r>
              <w:rPr>
                <w:rFonts w:hint="eastAsia" w:ascii="仿宋" w:hAnsi="仿宋" w:eastAsia="仿宋" w:cs="宋体"/>
                <w:szCs w:val="21"/>
              </w:rPr>
              <w:t>▲</w:t>
            </w:r>
            <w:r>
              <w:rPr>
                <w:rFonts w:hint="eastAsia" w:ascii="仿宋" w:hAnsi="仿宋" w:eastAsia="仿宋" w:cs="宋体"/>
                <w:kern w:val="0"/>
                <w:szCs w:val="21"/>
              </w:rPr>
              <w:t>语音控制系统软件能够与医院现有的分诊系统兼容，统一控制语音播报</w:t>
            </w:r>
            <w:r>
              <w:rPr>
                <w:rFonts w:hint="eastAsia" w:ascii="仿宋" w:hAnsi="仿宋" w:eastAsia="仿宋" w:cs="宋体"/>
                <w:kern w:val="0"/>
                <w:szCs w:val="21"/>
                <w:lang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auto"/>
                <w:sz w:val="24"/>
                <w:szCs w:val="24"/>
                <w:lang w:val="en-US" w:eastAsia="zh-CN" w:bidi="ar-SA"/>
              </w:rPr>
            </w:pPr>
            <w:r>
              <w:rPr>
                <w:rFonts w:hint="eastAsia" w:ascii="仿宋" w:hAnsi="仿宋" w:eastAsia="仿宋" w:cs="宋体"/>
                <w:szCs w:val="21"/>
              </w:rPr>
              <w:t>▲</w:t>
            </w:r>
            <w:r>
              <w:rPr>
                <w:rFonts w:hint="eastAsia" w:ascii="仿宋" w:hAnsi="仿宋" w:eastAsia="仿宋" w:cs="宋体"/>
                <w:kern w:val="0"/>
                <w:szCs w:val="21"/>
              </w:rPr>
              <w:t>为了更好</w:t>
            </w:r>
            <w:r>
              <w:rPr>
                <w:rFonts w:hint="eastAsia" w:ascii="仿宋" w:hAnsi="仿宋" w:eastAsia="仿宋" w:cs="宋体"/>
                <w:kern w:val="0"/>
                <w:szCs w:val="21"/>
                <w:lang w:eastAsia="zh-CN"/>
              </w:rPr>
              <w:t>地</w:t>
            </w:r>
            <w:r>
              <w:rPr>
                <w:rFonts w:hint="eastAsia" w:ascii="仿宋" w:hAnsi="仿宋" w:eastAsia="仿宋" w:cs="宋体"/>
                <w:kern w:val="0"/>
                <w:szCs w:val="21"/>
              </w:rPr>
              <w:t>维护，系统能与医院现有的门诊分诊系统完美兼容，同步数据，同步登录，形成统一管理。</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4"/>
                <w:szCs w:val="24"/>
                <w:highlight w:val="none"/>
                <w:lang w:bidi="ar"/>
              </w:rPr>
            </w:pPr>
          </w:p>
        </w:tc>
      </w:tr>
    </w:tbl>
    <w:p>
      <w:pPr>
        <w:keepNext w:val="0"/>
        <w:keepLines w:val="0"/>
        <w:pageBreakBefore w:val="0"/>
        <w:widowControl/>
        <w:numPr>
          <w:ilvl w:val="0"/>
          <w:numId w:val="0"/>
        </w:numPr>
        <w:spacing w:line="480" w:lineRule="exact"/>
        <w:jc w:val="left"/>
        <w:rPr>
          <w:rFonts w:hint="eastAsia" w:ascii="仿宋" w:hAnsi="仿宋" w:eastAsia="仿宋" w:cs="仿宋"/>
          <w:b/>
          <w:color w:val="auto"/>
          <w:sz w:val="24"/>
          <w:szCs w:val="24"/>
          <w:lang w:val="en-US" w:eastAsia="zh-CN"/>
        </w:rPr>
      </w:pPr>
    </w:p>
    <w:p>
      <w:pPr>
        <w:keepNext w:val="0"/>
        <w:keepLines w:val="0"/>
        <w:pageBreakBefore w:val="0"/>
        <w:widowControl/>
        <w:numPr>
          <w:ilvl w:val="0"/>
          <w:numId w:val="0"/>
        </w:numPr>
        <w:spacing w:line="480" w:lineRule="exact"/>
        <w:jc w:val="left"/>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2"/>
        <w:rPr>
          <w:rFonts w:hint="eastAsia" w:ascii="仿宋" w:hAnsi="仿宋" w:eastAsia="仿宋" w:cs="仿宋"/>
          <w:b/>
          <w:color w:val="auto"/>
          <w:sz w:val="24"/>
          <w:szCs w:val="24"/>
          <w:lang w:val="en-US" w:eastAsia="zh-CN"/>
        </w:rPr>
      </w:pPr>
    </w:p>
    <w:p>
      <w:pPr>
        <w:pStyle w:val="11"/>
        <w:rPr>
          <w:rFonts w:hint="eastAsia"/>
          <w:lang w:val="en-US" w:eastAsia="zh-CN"/>
        </w:rPr>
      </w:pPr>
    </w:p>
    <w:p>
      <w:pPr>
        <w:keepNext w:val="0"/>
        <w:keepLines w:val="0"/>
        <w:pageBreakBefore w:val="0"/>
        <w:widowControl/>
        <w:numPr>
          <w:ilvl w:val="0"/>
          <w:numId w:val="0"/>
        </w:numPr>
        <w:spacing w:line="480" w:lineRule="exact"/>
        <w:jc w:val="left"/>
        <w:rPr>
          <w:rFonts w:hint="eastAsia" w:ascii="仿宋" w:hAnsi="仿宋" w:eastAsia="仿宋" w:cs="仿宋"/>
          <w:b/>
          <w:color w:val="auto"/>
          <w:spacing w:val="0"/>
          <w:w w:val="100"/>
          <w:sz w:val="24"/>
          <w:szCs w:val="24"/>
        </w:rPr>
      </w:pPr>
      <w:r>
        <w:rPr>
          <w:rFonts w:hint="eastAsia" w:ascii="仿宋" w:hAnsi="仿宋" w:eastAsia="仿宋" w:cs="仿宋"/>
          <w:b/>
          <w:color w:val="auto"/>
          <w:sz w:val="24"/>
          <w:szCs w:val="24"/>
          <w:lang w:val="en-US" w:eastAsia="zh-CN"/>
        </w:rPr>
        <w:t>八、</w:t>
      </w:r>
      <w:r>
        <w:rPr>
          <w:rFonts w:hint="eastAsia" w:ascii="仿宋" w:hAnsi="仿宋" w:eastAsia="仿宋" w:cs="仿宋"/>
          <w:b/>
          <w:color w:val="auto"/>
          <w:sz w:val="24"/>
          <w:szCs w:val="24"/>
        </w:rPr>
        <w:t>商务条款偏离表格式</w:t>
      </w:r>
      <w:r>
        <w:rPr>
          <w:rFonts w:hint="eastAsia" w:ascii="仿宋" w:hAnsi="仿宋" w:eastAsia="仿宋" w:cs="仿宋"/>
          <w:b/>
          <w:color w:val="auto"/>
          <w:spacing w:val="0"/>
          <w:w w:val="100"/>
          <w:sz w:val="24"/>
          <w:szCs w:val="24"/>
        </w:rPr>
        <w:t xml:space="preserve">  </w:t>
      </w:r>
    </w:p>
    <w:p>
      <w:pPr>
        <w:pStyle w:val="8"/>
        <w:numPr>
          <w:ilvl w:val="0"/>
          <w:numId w:val="0"/>
        </w:numPr>
        <w:ind w:firstLine="2650" w:firstLineChars="1100"/>
        <w:rPr>
          <w:rFonts w:hint="eastAsia" w:ascii="仿宋" w:hAnsi="仿宋" w:eastAsia="仿宋" w:cs="仿宋"/>
          <w:b/>
          <w:color w:val="auto"/>
          <w:sz w:val="24"/>
          <w:szCs w:val="24"/>
        </w:rPr>
      </w:pPr>
    </w:p>
    <w:tbl>
      <w:tblPr>
        <w:tblStyle w:val="20"/>
        <w:tblpPr w:leftFromText="180" w:rightFromText="180" w:vertAnchor="text" w:horzAnchor="page" w:tblpX="1470" w:tblpY="456"/>
        <w:tblW w:w="94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4187"/>
        <w:gridCol w:w="1555"/>
        <w:gridCol w:w="1526"/>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769"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rPr>
            </w:pPr>
            <w:r>
              <w:rPr>
                <w:rFonts w:hint="eastAsia" w:ascii="仿宋" w:hAnsi="仿宋" w:eastAsia="仿宋" w:cs="仿宋"/>
                <w:color w:val="auto"/>
              </w:rPr>
              <w:t>序号</w:t>
            </w:r>
          </w:p>
        </w:tc>
        <w:tc>
          <w:tcPr>
            <w:tcW w:w="4187"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rPr>
            </w:pPr>
            <w:r>
              <w:rPr>
                <w:rFonts w:hint="eastAsia" w:ascii="仿宋" w:hAnsi="仿宋" w:eastAsia="仿宋" w:cs="仿宋"/>
                <w:color w:val="auto"/>
              </w:rPr>
              <w:t>招标商务条款</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rPr>
            </w:pPr>
            <w:r>
              <w:rPr>
                <w:rFonts w:hint="eastAsia" w:ascii="仿宋" w:hAnsi="仿宋" w:eastAsia="仿宋" w:cs="仿宋"/>
                <w:color w:val="auto"/>
              </w:rPr>
              <w:t>投标响应</w:t>
            </w:r>
          </w:p>
        </w:tc>
        <w:tc>
          <w:tcPr>
            <w:tcW w:w="1526"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rPr>
            </w:pPr>
            <w:r>
              <w:rPr>
                <w:rFonts w:hint="eastAsia" w:ascii="仿宋" w:hAnsi="仿宋" w:eastAsia="仿宋" w:cs="仿宋"/>
                <w:color w:val="auto"/>
              </w:rPr>
              <w:t>偏离情况说明</w:t>
            </w:r>
          </w:p>
        </w:tc>
        <w:tc>
          <w:tcPr>
            <w:tcW w:w="1424" w:type="dxa"/>
            <w:tcBorders>
              <w:top w:val="single" w:color="000000" w:sz="4" w:space="0"/>
              <w:left w:val="single" w:color="000000" w:sz="4" w:space="0"/>
              <w:bottom w:val="single" w:color="000000" w:sz="4" w:space="0"/>
              <w:right w:val="single" w:color="000000" w:sz="4" w:space="0"/>
            </w:tcBorders>
            <w:vAlign w:val="center"/>
          </w:tcPr>
          <w:p>
            <w:pPr>
              <w:spacing w:line="379" w:lineRule="exact"/>
              <w:ind w:firstLine="240" w:firstLineChars="100"/>
              <w:jc w:val="both"/>
              <w:rPr>
                <w:rFonts w:hint="eastAsia" w:ascii="仿宋" w:hAnsi="仿宋" w:eastAsia="仿宋" w:cs="仿宋"/>
                <w:color w:val="auto"/>
              </w:rPr>
            </w:pPr>
            <w:r>
              <w:rPr>
                <w:rFonts w:hint="eastAsia" w:ascii="仿宋" w:hAnsi="仿宋" w:eastAsia="仿宋" w:cs="仿宋"/>
                <w:color w:val="auto"/>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769"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c>
          <w:tcPr>
            <w:tcW w:w="418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质保期：</w:t>
            </w:r>
            <w:r>
              <w:rPr>
                <w:rFonts w:hint="eastAsia" w:ascii="仿宋" w:hAnsi="仿宋" w:eastAsia="仿宋" w:cs="仿宋"/>
                <w:color w:val="auto"/>
                <w:sz w:val="24"/>
                <w:szCs w:val="24"/>
                <w:highlight w:val="none"/>
              </w:rPr>
              <w:t>系统免费质保期至少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2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 时间自最终验收合格并交付使用之日起计算，由中标人提供验收文档。</w:t>
            </w:r>
          </w:p>
        </w:tc>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1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1424" w:type="dxa"/>
            <w:tcBorders>
              <w:top w:val="single" w:color="000000" w:sz="4" w:space="0"/>
              <w:left w:val="single" w:color="000000" w:sz="4" w:space="0"/>
              <w:bottom w:val="single" w:color="000000" w:sz="4" w:space="0"/>
              <w:right w:val="single" w:color="000000" w:sz="4" w:space="0"/>
            </w:tcBorders>
            <w:vAlign w:val="center"/>
          </w:tcPr>
          <w:p>
            <w:pPr>
              <w:spacing w:line="379" w:lineRule="exact"/>
              <w:ind w:firstLine="240" w:firstLineChars="100"/>
              <w:jc w:val="both"/>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769"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lang w:eastAsia="zh-CN"/>
              </w:rPr>
            </w:pPr>
            <w:r>
              <w:rPr>
                <w:rFonts w:hint="eastAsia" w:ascii="仿宋" w:hAnsi="仿宋" w:eastAsia="仿宋" w:cs="仿宋"/>
                <w:color w:val="auto"/>
                <w:lang w:val="en-US" w:eastAsia="zh-CN"/>
              </w:rPr>
              <w:t>2</w:t>
            </w:r>
          </w:p>
        </w:tc>
        <w:tc>
          <w:tcPr>
            <w:tcW w:w="418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★服务期限：系统安装调试、验收合格之日起2年或以上。</w:t>
            </w:r>
          </w:p>
          <w:p>
            <w:pPr>
              <w:jc w:val="left"/>
              <w:rPr>
                <w:rFonts w:hint="eastAsia" w:ascii="仿宋" w:hAnsi="仿宋" w:eastAsia="仿宋" w:cs="仿宋"/>
                <w:color w:val="auto"/>
                <w:sz w:val="24"/>
                <w:szCs w:val="24"/>
                <w:highlight w:val="none"/>
                <w:lang w:val="en-US" w:eastAsia="zh-CN" w:bidi="ar-SA"/>
              </w:rPr>
            </w:pPr>
          </w:p>
        </w:tc>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1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1424" w:type="dxa"/>
            <w:tcBorders>
              <w:top w:val="single" w:color="000000" w:sz="4" w:space="0"/>
              <w:left w:val="single" w:color="000000" w:sz="4" w:space="0"/>
              <w:bottom w:val="single" w:color="000000" w:sz="4" w:space="0"/>
              <w:right w:val="single" w:color="000000" w:sz="4" w:space="0"/>
            </w:tcBorders>
            <w:vAlign w:val="center"/>
          </w:tcPr>
          <w:p>
            <w:pPr>
              <w:spacing w:line="379" w:lineRule="exact"/>
              <w:ind w:firstLine="240" w:firstLineChars="100"/>
              <w:jc w:val="both"/>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69"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lang w:eastAsia="zh-CN"/>
              </w:rPr>
            </w:pPr>
            <w:r>
              <w:rPr>
                <w:rFonts w:hint="eastAsia" w:ascii="仿宋" w:hAnsi="仿宋" w:eastAsia="仿宋" w:cs="仿宋"/>
                <w:color w:val="auto"/>
                <w:lang w:val="en-US" w:eastAsia="zh-CN"/>
              </w:rPr>
              <w:t>3</w:t>
            </w:r>
          </w:p>
        </w:tc>
        <w:tc>
          <w:tcPr>
            <w:tcW w:w="4187" w:type="dxa"/>
            <w:tcBorders>
              <w:top w:val="single" w:color="000000" w:sz="4" w:space="0"/>
              <w:left w:val="single" w:color="000000" w:sz="4" w:space="0"/>
              <w:bottom w:val="single" w:color="000000" w:sz="4" w:space="0"/>
              <w:right w:val="single" w:color="000000" w:sz="4" w:space="0"/>
            </w:tcBorders>
            <w:vAlign w:val="top"/>
          </w:tcPr>
          <w:p>
            <w:pPr>
              <w:ind w:left="240" w:leftChars="0" w:hanging="240" w:hangingChars="1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★交货期：合同签订后90天内完成软件部署、客户端安装调试、培训、系统运行。</w:t>
            </w:r>
          </w:p>
        </w:tc>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1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1424"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69"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4</w:t>
            </w:r>
          </w:p>
        </w:tc>
        <w:tc>
          <w:tcPr>
            <w:tcW w:w="4187"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付款方式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甲方按照合同金额分 2 期支付</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第一次付款，合同签订后，在甲方收到乙方发票</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，甲方向乙方支付合同总额的</w:t>
            </w:r>
            <w:r>
              <w:rPr>
                <w:rFonts w:hint="eastAsia" w:ascii="仿宋" w:hAnsi="仿宋" w:eastAsia="仿宋" w:cs="仿宋"/>
                <w:color w:val="auto"/>
                <w:sz w:val="24"/>
                <w:szCs w:val="24"/>
                <w:highlight w:val="none"/>
                <w:u w:val="single"/>
              </w:rPr>
              <w:t xml:space="preserve"> 40  </w:t>
            </w:r>
            <w:r>
              <w:rPr>
                <w:rFonts w:hint="eastAsia" w:ascii="仿宋" w:hAnsi="仿宋" w:eastAsia="仿宋" w:cs="仿宋"/>
                <w:color w:val="auto"/>
                <w:sz w:val="24"/>
                <w:szCs w:val="24"/>
                <w:highlight w:val="none"/>
              </w:rPr>
              <w:t>%；</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第二次付款，安装调试完成后经甲方验收合格，在甲方收到乙方发票</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，甲方向乙方支付合同总额的</w:t>
            </w:r>
            <w:r>
              <w:rPr>
                <w:rFonts w:hint="eastAsia" w:ascii="仿宋" w:hAnsi="仿宋" w:eastAsia="仿宋" w:cs="仿宋"/>
                <w:color w:val="auto"/>
                <w:sz w:val="24"/>
                <w:szCs w:val="24"/>
                <w:highlight w:val="none"/>
                <w:u w:val="single"/>
              </w:rPr>
              <w:t xml:space="preserve"> 60 </w:t>
            </w:r>
            <w:r>
              <w:rPr>
                <w:rFonts w:hint="eastAsia" w:ascii="仿宋" w:hAnsi="仿宋" w:eastAsia="仿宋" w:cs="仿宋"/>
                <w:color w:val="auto"/>
                <w:sz w:val="24"/>
                <w:szCs w:val="24"/>
                <w:highlight w:val="none"/>
              </w:rPr>
              <w:t xml:space="preserve"> %；</w:t>
            </w:r>
          </w:p>
          <w:p>
            <w:pPr>
              <w:ind w:left="240" w:leftChars="0"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如为财政资金的按有关规定付款。</w:t>
            </w:r>
          </w:p>
        </w:tc>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投标人根据实际情况在此处进行响应</w:t>
            </w:r>
          </w:p>
        </w:tc>
        <w:tc>
          <w:tcPr>
            <w:tcW w:w="1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“正偏离”或“无偏离”或“负偏离”</w:t>
            </w:r>
          </w:p>
        </w:tc>
        <w:tc>
          <w:tcPr>
            <w:tcW w:w="1424"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rPr>
            </w:pPr>
          </w:p>
        </w:tc>
      </w:tr>
    </w:tbl>
    <w:p>
      <w:pPr>
        <w:pStyle w:val="26"/>
        <w:rPr>
          <w:rFonts w:hint="eastAsia" w:ascii="仿宋" w:hAnsi="仿宋" w:eastAsia="仿宋" w:cs="仿宋"/>
          <w:b/>
          <w:color w:val="auto"/>
          <w:sz w:val="24"/>
          <w:szCs w:val="24"/>
        </w:rPr>
      </w:pPr>
    </w:p>
    <w:p>
      <w:pPr>
        <w:keepNext/>
        <w:keepLines/>
        <w:pageBreakBefore w:val="0"/>
        <w:tabs>
          <w:tab w:val="left" w:pos="525"/>
        </w:tabs>
        <w:kinsoku/>
        <w:wordWrap/>
        <w:overflowPunct/>
        <w:topLinePunct w:val="0"/>
        <w:autoSpaceDE/>
        <w:autoSpaceDN/>
        <w:bidi w:val="0"/>
        <w:adjustRightInd/>
        <w:snapToGrid/>
        <w:spacing w:before="260" w:after="260" w:line="440" w:lineRule="exact"/>
        <w:jc w:val="both"/>
        <w:textAlignment w:val="auto"/>
        <w:outlineLvl w:val="3"/>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注：1. 上表所列各项均为不可负偏离条款。</w:t>
      </w:r>
    </w:p>
    <w:p>
      <w:pPr>
        <w:keepNext/>
        <w:keepLines/>
        <w:pageBreakBefore w:val="0"/>
        <w:numPr>
          <w:ilvl w:val="0"/>
          <w:numId w:val="0"/>
        </w:numPr>
        <w:tabs>
          <w:tab w:val="left" w:pos="525"/>
        </w:tabs>
        <w:kinsoku/>
        <w:wordWrap/>
        <w:overflowPunct/>
        <w:topLinePunct w:val="0"/>
        <w:autoSpaceDE/>
        <w:autoSpaceDN/>
        <w:bidi w:val="0"/>
        <w:adjustRightInd/>
        <w:snapToGrid/>
        <w:spacing w:before="260" w:after="260" w:line="440" w:lineRule="exact"/>
        <w:ind w:firstLine="482" w:firstLineChars="200"/>
        <w:jc w:val="both"/>
        <w:textAlignment w:val="auto"/>
        <w:outlineLvl w:val="3"/>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lang w:val="en-US" w:eastAsia="zh-CN"/>
        </w:rPr>
        <w:t>2.</w:t>
      </w:r>
      <w:r>
        <w:rPr>
          <w:rFonts w:hint="eastAsia" w:ascii="仿宋" w:hAnsi="仿宋" w:eastAsia="仿宋" w:cs="仿宋"/>
          <w:b/>
          <w:color w:val="auto"/>
          <w:kern w:val="2"/>
          <w:sz w:val="24"/>
          <w:szCs w:val="24"/>
        </w:rPr>
        <w:t>“投标响应”一栏应当详细填写投标人自身响应情况，而不能不合理照搬照抄实质性条款具体内容。</w:t>
      </w:r>
    </w:p>
    <w:p>
      <w:pPr>
        <w:keepNext/>
        <w:keepLines/>
        <w:pageBreakBefore w:val="0"/>
        <w:numPr>
          <w:ilvl w:val="0"/>
          <w:numId w:val="0"/>
        </w:numPr>
        <w:tabs>
          <w:tab w:val="left" w:pos="525"/>
        </w:tabs>
        <w:kinsoku/>
        <w:wordWrap/>
        <w:overflowPunct/>
        <w:topLinePunct w:val="0"/>
        <w:autoSpaceDE/>
        <w:autoSpaceDN/>
        <w:bidi w:val="0"/>
        <w:adjustRightInd/>
        <w:snapToGrid/>
        <w:spacing w:before="260" w:after="260" w:line="440" w:lineRule="exact"/>
        <w:ind w:firstLine="482" w:firstLineChars="200"/>
        <w:jc w:val="both"/>
        <w:textAlignment w:val="auto"/>
        <w:outlineLvl w:val="3"/>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 xml:space="preserve"> 3.“偏离情况”一栏应填写“正偏离</w:t>
      </w:r>
      <w:r>
        <w:rPr>
          <w:rFonts w:hint="eastAsia" w:ascii="仿宋" w:hAnsi="仿宋" w:eastAsia="仿宋" w:cs="仿宋"/>
          <w:b/>
          <w:color w:val="auto"/>
          <w:kern w:val="2"/>
          <w:sz w:val="24"/>
          <w:szCs w:val="24"/>
          <w:lang w:eastAsia="zh-CN"/>
        </w:rPr>
        <w:t>”“</w:t>
      </w:r>
      <w:r>
        <w:rPr>
          <w:rFonts w:hint="eastAsia" w:ascii="仿宋" w:hAnsi="仿宋" w:eastAsia="仿宋" w:cs="仿宋"/>
          <w:b/>
          <w:color w:val="auto"/>
          <w:kern w:val="2"/>
          <w:sz w:val="24"/>
          <w:szCs w:val="24"/>
        </w:rPr>
        <w:t>负偏离”或“无偏离”，“正偏离”表示“投标响应优于实质性条款具体内容要求”，“负偏离”表示“投标响应不满足实质性条款具体内容要求”，“无偏离”表示“投标响应与实质性条款具体内容要求一致”。</w:t>
      </w:r>
    </w:p>
    <w:p>
      <w:pPr>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 xml:space="preserve">    4.评审委员会有权对投标响应情况作出判断（作出评审结论）。</w:t>
      </w:r>
    </w:p>
    <w:p>
      <w:pPr>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 xml:space="preserve">    5.实质性响应条款“投标响应情况”与投标文件</w:t>
      </w:r>
      <w:r>
        <w:rPr>
          <w:rFonts w:hint="eastAsia" w:ascii="仿宋" w:hAnsi="仿宋" w:eastAsia="仿宋" w:cs="仿宋"/>
          <w:b/>
          <w:color w:val="auto"/>
          <w:kern w:val="2"/>
          <w:sz w:val="24"/>
          <w:szCs w:val="24"/>
          <w:lang w:eastAsia="zh-CN"/>
        </w:rPr>
        <w:t>其他</w:t>
      </w:r>
      <w:r>
        <w:rPr>
          <w:rFonts w:hint="eastAsia" w:ascii="仿宋" w:hAnsi="仿宋" w:eastAsia="仿宋" w:cs="仿宋"/>
          <w:b/>
          <w:color w:val="auto"/>
          <w:kern w:val="2"/>
          <w:sz w:val="24"/>
          <w:szCs w:val="24"/>
        </w:rPr>
        <w:t>内容冲突的，以实质性响应条款“投标响应情况”为准。</w:t>
      </w:r>
    </w:p>
    <w:p>
      <w:pPr>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color w:val="auto"/>
          <w:kern w:val="2"/>
          <w:sz w:val="24"/>
          <w:szCs w:val="24"/>
        </w:rPr>
      </w:pPr>
    </w:p>
    <w:p>
      <w:pPr>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color w:val="auto"/>
          <w:kern w:val="2"/>
          <w:sz w:val="24"/>
          <w:szCs w:val="24"/>
        </w:rPr>
      </w:pPr>
    </w:p>
    <w:p>
      <w:pPr>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color w:val="auto"/>
          <w:kern w:val="2"/>
          <w:sz w:val="24"/>
          <w:szCs w:val="24"/>
        </w:rPr>
      </w:pPr>
    </w:p>
    <w:p>
      <w:pPr>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color w:val="auto"/>
          <w:kern w:val="2"/>
          <w:sz w:val="24"/>
          <w:szCs w:val="24"/>
        </w:rPr>
      </w:pPr>
    </w:p>
    <w:p>
      <w:pPr>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color w:val="auto"/>
          <w:kern w:val="2"/>
          <w:sz w:val="24"/>
          <w:szCs w:val="24"/>
        </w:rPr>
      </w:pPr>
    </w:p>
    <w:p>
      <w:pPr>
        <w:pageBreakBefore w:val="0"/>
        <w:kinsoku/>
        <w:wordWrap/>
        <w:overflowPunct/>
        <w:topLinePunct w:val="0"/>
        <w:autoSpaceDE/>
        <w:autoSpaceDN/>
        <w:bidi w:val="0"/>
        <w:adjustRightInd/>
        <w:snapToGrid/>
        <w:spacing w:before="0" w:after="0" w:afterAutospacing="0" w:line="440" w:lineRule="exact"/>
        <w:jc w:val="right"/>
        <w:textAlignment w:val="auto"/>
        <w:rPr>
          <w:rFonts w:hint="eastAsia" w:ascii="仿宋" w:hAnsi="仿宋" w:eastAsia="仿宋" w:cs="仿宋"/>
          <w:b w:val="0"/>
          <w:i w:val="0"/>
          <w:caps w:val="0"/>
          <w:color w:val="auto"/>
          <w:spacing w:val="0"/>
          <w:w w:val="100"/>
          <w:sz w:val="24"/>
          <w:szCs w:val="24"/>
        </w:rPr>
      </w:pPr>
      <w:r>
        <w:rPr>
          <w:rFonts w:hint="eastAsia" w:ascii="仿宋" w:hAnsi="仿宋" w:eastAsia="仿宋" w:cs="仿宋"/>
          <w:b w:val="0"/>
          <w:color w:val="auto"/>
          <w:spacing w:val="0"/>
          <w:w w:val="100"/>
          <w:sz w:val="24"/>
          <w:szCs w:val="24"/>
        </w:rPr>
        <w:t>报价人全称（盖章）</w:t>
      </w:r>
    </w:p>
    <w:p>
      <w:pPr>
        <w:pageBreakBefore w:val="0"/>
        <w:kinsoku/>
        <w:wordWrap/>
        <w:overflowPunct/>
        <w:topLinePunct w:val="0"/>
        <w:autoSpaceDE/>
        <w:autoSpaceDN/>
        <w:bidi w:val="0"/>
        <w:adjustRightInd/>
        <w:snapToGrid/>
        <w:spacing w:before="0" w:after="0" w:afterAutospacing="0" w:line="440" w:lineRule="exact"/>
        <w:jc w:val="right"/>
        <w:textAlignment w:val="auto"/>
        <w:rPr>
          <w:rFonts w:hint="eastAsia" w:ascii="仿宋" w:hAnsi="仿宋" w:eastAsia="仿宋" w:cs="仿宋"/>
          <w:b w:val="0"/>
          <w:i w:val="0"/>
          <w:caps w:val="0"/>
          <w:color w:val="auto"/>
          <w:spacing w:val="0"/>
          <w:w w:val="100"/>
          <w:sz w:val="24"/>
          <w:szCs w:val="24"/>
        </w:rPr>
      </w:pPr>
      <w:r>
        <w:rPr>
          <w:rFonts w:hint="eastAsia" w:ascii="仿宋" w:hAnsi="仿宋" w:eastAsia="仿宋" w:cs="仿宋"/>
          <w:b w:val="0"/>
          <w:color w:val="auto"/>
          <w:spacing w:val="0"/>
          <w:w w:val="100"/>
          <w:sz w:val="24"/>
          <w:szCs w:val="24"/>
        </w:rPr>
        <w:t>授权代表（签字）：</w:t>
      </w:r>
    </w:p>
    <w:p>
      <w:pPr>
        <w:pageBreakBefore w:val="0"/>
        <w:kinsoku/>
        <w:wordWrap/>
        <w:overflowPunct/>
        <w:topLinePunct w:val="0"/>
        <w:autoSpaceDE/>
        <w:autoSpaceDN/>
        <w:bidi w:val="0"/>
        <w:adjustRightInd/>
        <w:snapToGrid/>
        <w:spacing w:before="0" w:after="0" w:afterAutospacing="0" w:line="440" w:lineRule="exact"/>
        <w:jc w:val="right"/>
        <w:textAlignment w:val="auto"/>
        <w:rPr>
          <w:rFonts w:hint="eastAsia" w:ascii="仿宋" w:hAnsi="仿宋" w:eastAsia="仿宋" w:cs="仿宋"/>
          <w:b w:val="0"/>
          <w:i w:val="0"/>
          <w:caps w:val="0"/>
          <w:color w:val="auto"/>
          <w:spacing w:val="0"/>
          <w:w w:val="100"/>
          <w:sz w:val="24"/>
          <w:szCs w:val="24"/>
        </w:rPr>
      </w:pPr>
      <w:r>
        <w:rPr>
          <w:rFonts w:hint="eastAsia" w:ascii="仿宋" w:hAnsi="仿宋" w:eastAsia="仿宋" w:cs="仿宋"/>
          <w:b w:val="0"/>
          <w:color w:val="auto"/>
          <w:spacing w:val="0"/>
          <w:w w:val="100"/>
          <w:sz w:val="24"/>
          <w:szCs w:val="24"/>
        </w:rPr>
        <w:t>职           务：</w:t>
      </w:r>
    </w:p>
    <w:p>
      <w:pPr>
        <w:pageBreakBefore w:val="0"/>
        <w:kinsoku/>
        <w:wordWrap/>
        <w:overflowPunct/>
        <w:topLinePunct w:val="0"/>
        <w:autoSpaceDE/>
        <w:autoSpaceDN/>
        <w:bidi w:val="0"/>
        <w:adjustRightInd/>
        <w:snapToGrid/>
        <w:spacing w:before="0" w:after="0" w:afterAutospacing="0" w:line="440" w:lineRule="exact"/>
        <w:jc w:val="center"/>
        <w:textAlignment w:val="auto"/>
        <w:rPr>
          <w:rFonts w:hint="eastAsia" w:ascii="仿宋" w:hAnsi="仿宋" w:eastAsia="仿宋" w:cs="仿宋"/>
          <w:b w:val="0"/>
          <w:color w:val="auto"/>
          <w:spacing w:val="0"/>
          <w:w w:val="100"/>
          <w:sz w:val="24"/>
          <w:szCs w:val="24"/>
        </w:rPr>
      </w:pPr>
      <w:r>
        <w:rPr>
          <w:rFonts w:hint="eastAsia" w:ascii="仿宋" w:hAnsi="仿宋" w:eastAsia="仿宋" w:cs="仿宋"/>
          <w:b w:val="0"/>
          <w:color w:val="auto"/>
          <w:spacing w:val="0"/>
          <w:w w:val="100"/>
          <w:sz w:val="24"/>
          <w:szCs w:val="24"/>
        </w:rPr>
        <w:t xml:space="preserve">日期：   年  月  </w:t>
      </w:r>
      <w:r>
        <w:rPr>
          <w:rFonts w:hint="eastAsia" w:ascii="仿宋" w:hAnsi="仿宋" w:eastAsia="仿宋" w:cs="仿宋"/>
          <w:b w:val="0"/>
          <w:color w:val="auto"/>
          <w:spacing w:val="0"/>
          <w:w w:val="100"/>
          <w:sz w:val="24"/>
          <w:szCs w:val="24"/>
          <w:lang w:val="en-US" w:eastAsia="zh-CN"/>
        </w:rPr>
        <w:t xml:space="preserve">日 </w:t>
      </w:r>
    </w:p>
    <w:p>
      <w:pPr>
        <w:pStyle w:val="8"/>
        <w:rPr>
          <w:rFonts w:hint="eastAsia" w:ascii="仿宋" w:hAnsi="仿宋" w:eastAsia="仿宋" w:cs="仿宋"/>
          <w:color w:val="auto"/>
          <w:lang w:val="en-US" w:eastAsia="zh-CN"/>
        </w:rPr>
        <w:sectPr>
          <w:footerReference r:id="rId5" w:type="default"/>
          <w:pgSz w:w="11905" w:h="16837" w:orient="landscape"/>
          <w:pgMar w:top="1134" w:right="1134" w:bottom="1134" w:left="1134" w:header="850" w:footer="595" w:gutter="0"/>
          <w:pgNumType w:fmt="decimal"/>
          <w:cols w:space="720" w:num="1"/>
          <w:docGrid w:type="lines" w:linePitch="312" w:charSpace="0"/>
        </w:sectPr>
      </w:pPr>
    </w:p>
    <w:p>
      <w:pPr>
        <w:widowControl w:val="0"/>
        <w:jc w:val="both"/>
        <w:rPr>
          <w:rFonts w:hint="eastAsia" w:ascii="仿宋" w:hAnsi="仿宋" w:eastAsia="仿宋" w:cs="仿宋"/>
          <w:b/>
          <w:bCs/>
          <w:kern w:val="2"/>
          <w:sz w:val="28"/>
          <w:szCs w:val="21"/>
          <w:lang w:val="en-US" w:eastAsia="zh-CN"/>
        </w:rPr>
      </w:pPr>
      <w:r>
        <w:rPr>
          <w:rFonts w:hint="eastAsia" w:ascii="仿宋" w:hAnsi="仿宋" w:eastAsia="仿宋" w:cs="仿宋"/>
          <w:b/>
          <w:bCs/>
          <w:kern w:val="2"/>
          <w:sz w:val="28"/>
          <w:szCs w:val="21"/>
          <w:lang w:val="en-US" w:eastAsia="zh-CN"/>
        </w:rPr>
        <w:t>九、投标人认为需要加以说明的其他内容的格式</w:t>
      </w:r>
    </w:p>
    <w:p>
      <w:pPr>
        <w:widowControl w:val="0"/>
        <w:jc w:val="both"/>
        <w:rPr>
          <w:rFonts w:hint="eastAsia" w:ascii="仿宋" w:hAnsi="仿宋" w:eastAsia="仿宋" w:cs="仿宋"/>
          <w:b/>
          <w:bCs/>
          <w:color w:val="auto"/>
          <w:kern w:val="2"/>
          <w:sz w:val="28"/>
        </w:rPr>
      </w:pPr>
    </w:p>
    <w:p>
      <w:pPr>
        <w:widowControl/>
        <w:jc w:val="left"/>
        <w:rPr>
          <w:rFonts w:hint="eastAsia" w:ascii="仿宋" w:hAnsi="仿宋" w:eastAsia="仿宋" w:cs="仿宋"/>
          <w:b/>
          <w:bCs/>
          <w:color w:val="auto"/>
          <w:sz w:val="24"/>
          <w:szCs w:val="20"/>
        </w:rPr>
      </w:pPr>
    </w:p>
    <w:p>
      <w:pPr>
        <w:widowControl w:val="0"/>
        <w:ind w:firstLine="482" w:firstLineChars="200"/>
        <w:jc w:val="center"/>
        <w:rPr>
          <w:rFonts w:hint="eastAsia" w:ascii="仿宋" w:hAnsi="仿宋" w:eastAsia="仿宋" w:cs="仿宋"/>
          <w:b/>
          <w:bCs/>
          <w:color w:val="auto"/>
          <w:kern w:val="2"/>
          <w:sz w:val="24"/>
          <w:szCs w:val="24"/>
          <w:lang w:val="en-US" w:eastAsia="zh-CN"/>
        </w:rPr>
      </w:pPr>
    </w:p>
    <w:p>
      <w:pPr>
        <w:widowControl w:val="0"/>
        <w:ind w:firstLine="482" w:firstLineChars="200"/>
        <w:jc w:val="center"/>
        <w:rPr>
          <w:rFonts w:hint="eastAsia" w:ascii="仿宋" w:hAnsi="仿宋" w:eastAsia="仿宋" w:cs="仿宋"/>
          <w:b/>
          <w:bCs/>
          <w:color w:val="auto"/>
          <w:kern w:val="2"/>
          <w:sz w:val="24"/>
          <w:szCs w:val="24"/>
          <w:lang w:val="en-US" w:eastAsia="zh-CN"/>
        </w:rPr>
      </w:pPr>
    </w:p>
    <w:p>
      <w:pPr>
        <w:widowControl w:val="0"/>
        <w:ind w:firstLine="482" w:firstLineChars="200"/>
        <w:jc w:val="center"/>
        <w:rPr>
          <w:rFonts w:hint="eastAsia" w:ascii="仿宋" w:hAnsi="仿宋" w:eastAsia="仿宋" w:cs="仿宋"/>
          <w:b/>
          <w:bCs/>
          <w:color w:val="auto"/>
          <w:kern w:val="2"/>
          <w:sz w:val="24"/>
          <w:szCs w:val="24"/>
          <w:lang w:val="en-US" w:eastAsia="zh-CN"/>
        </w:rPr>
      </w:pPr>
    </w:p>
    <w:p>
      <w:pPr>
        <w:widowControl w:val="0"/>
        <w:ind w:firstLine="482" w:firstLineChars="200"/>
        <w:jc w:val="center"/>
        <w:rPr>
          <w:rFonts w:hint="eastAsia" w:ascii="仿宋" w:hAnsi="仿宋" w:eastAsia="仿宋" w:cs="仿宋"/>
          <w:b/>
          <w:bCs/>
          <w:color w:val="auto"/>
          <w:kern w:val="2"/>
          <w:sz w:val="24"/>
          <w:szCs w:val="24"/>
          <w:lang w:val="en-US" w:eastAsia="zh-CN"/>
        </w:rPr>
      </w:pPr>
    </w:p>
    <w:p>
      <w:pPr>
        <w:pStyle w:val="8"/>
        <w:rPr>
          <w:rFonts w:hint="eastAsia" w:ascii="仿宋" w:hAnsi="仿宋" w:eastAsia="仿宋" w:cs="仿宋"/>
          <w:b/>
          <w:bCs/>
          <w:color w:val="auto"/>
          <w:kern w:val="2"/>
          <w:sz w:val="24"/>
          <w:szCs w:val="24"/>
          <w:lang w:val="en-US" w:eastAsia="zh-CN"/>
        </w:rPr>
      </w:pPr>
    </w:p>
    <w:p>
      <w:pPr>
        <w:rPr>
          <w:rFonts w:hint="eastAsia" w:ascii="仿宋" w:hAnsi="仿宋" w:eastAsia="仿宋" w:cs="仿宋"/>
          <w:b/>
          <w:bCs/>
          <w:color w:val="auto"/>
          <w:kern w:val="2"/>
          <w:sz w:val="24"/>
          <w:szCs w:val="24"/>
          <w:lang w:val="en-US" w:eastAsia="zh-CN"/>
        </w:rPr>
      </w:pPr>
    </w:p>
    <w:p>
      <w:pPr>
        <w:pStyle w:val="8"/>
        <w:rPr>
          <w:rFonts w:hint="eastAsia" w:ascii="仿宋" w:hAnsi="仿宋" w:eastAsia="仿宋" w:cs="仿宋"/>
          <w:b/>
          <w:bCs/>
          <w:color w:val="auto"/>
          <w:kern w:val="2"/>
          <w:sz w:val="24"/>
          <w:szCs w:val="24"/>
          <w:lang w:val="en-US" w:eastAsia="zh-CN"/>
        </w:rPr>
      </w:pPr>
    </w:p>
    <w:p>
      <w:pPr>
        <w:rPr>
          <w:rFonts w:hint="eastAsia" w:ascii="仿宋" w:hAnsi="仿宋" w:eastAsia="仿宋" w:cs="仿宋"/>
          <w:b/>
          <w:bCs/>
          <w:color w:val="auto"/>
          <w:kern w:val="2"/>
          <w:sz w:val="24"/>
          <w:szCs w:val="24"/>
          <w:lang w:val="en-US" w:eastAsia="zh-CN"/>
        </w:rPr>
      </w:pPr>
    </w:p>
    <w:p>
      <w:pPr>
        <w:pStyle w:val="8"/>
        <w:rPr>
          <w:rFonts w:hint="eastAsia" w:ascii="仿宋" w:hAnsi="仿宋" w:eastAsia="仿宋" w:cs="仿宋"/>
          <w:b/>
          <w:bCs/>
          <w:kern w:val="2"/>
          <w:sz w:val="24"/>
          <w:szCs w:val="24"/>
          <w:lang w:val="en-US" w:eastAsia="zh-CN"/>
        </w:rPr>
      </w:pPr>
    </w:p>
    <w:p>
      <w:pPr>
        <w:rPr>
          <w:rFonts w:hint="eastAsia" w:ascii="仿宋" w:hAnsi="仿宋" w:eastAsia="仿宋" w:cs="仿宋"/>
          <w:b/>
          <w:bCs/>
          <w:kern w:val="2"/>
          <w:sz w:val="24"/>
          <w:szCs w:val="24"/>
          <w:lang w:val="en-US" w:eastAsia="zh-CN"/>
        </w:rPr>
      </w:pPr>
    </w:p>
    <w:p>
      <w:pPr>
        <w:pStyle w:val="8"/>
        <w:rPr>
          <w:rFonts w:hint="eastAsia" w:ascii="仿宋" w:hAnsi="仿宋" w:eastAsia="仿宋" w:cs="仿宋"/>
          <w:b/>
          <w:bCs/>
          <w:kern w:val="2"/>
          <w:sz w:val="24"/>
          <w:szCs w:val="24"/>
          <w:lang w:val="en-US" w:eastAsia="zh-CN"/>
        </w:rPr>
      </w:pPr>
    </w:p>
    <w:p>
      <w:pPr>
        <w:rPr>
          <w:rFonts w:hint="eastAsia" w:ascii="仿宋" w:hAnsi="仿宋" w:eastAsia="仿宋" w:cs="仿宋"/>
          <w:b/>
          <w:bCs/>
          <w:kern w:val="2"/>
          <w:sz w:val="24"/>
          <w:szCs w:val="24"/>
          <w:lang w:val="en-US" w:eastAsia="zh-CN"/>
        </w:rPr>
      </w:pPr>
    </w:p>
    <w:p>
      <w:pPr>
        <w:pStyle w:val="8"/>
        <w:rPr>
          <w:rFonts w:hint="eastAsia" w:ascii="仿宋" w:hAnsi="仿宋" w:eastAsia="仿宋" w:cs="仿宋"/>
          <w:b/>
          <w:bCs/>
          <w:kern w:val="2"/>
          <w:sz w:val="24"/>
          <w:szCs w:val="24"/>
          <w:lang w:val="en-US" w:eastAsia="zh-CN"/>
        </w:rPr>
      </w:pPr>
    </w:p>
    <w:p>
      <w:pPr>
        <w:rPr>
          <w:rFonts w:hint="eastAsia" w:ascii="仿宋" w:hAnsi="仿宋" w:eastAsia="仿宋" w:cs="仿宋"/>
          <w:b/>
          <w:bCs/>
          <w:kern w:val="2"/>
          <w:sz w:val="24"/>
          <w:szCs w:val="24"/>
          <w:lang w:val="en-US" w:eastAsia="zh-CN"/>
        </w:rPr>
      </w:pPr>
    </w:p>
    <w:p>
      <w:pPr>
        <w:pStyle w:val="8"/>
        <w:rPr>
          <w:rFonts w:hint="eastAsia" w:ascii="仿宋" w:hAnsi="仿宋" w:eastAsia="仿宋" w:cs="仿宋"/>
          <w:lang w:val="en-US" w:eastAsia="zh-CN"/>
        </w:rPr>
      </w:pPr>
    </w:p>
    <w:p>
      <w:pPr>
        <w:pStyle w:val="8"/>
        <w:rPr>
          <w:rFonts w:hint="eastAsia" w:ascii="仿宋" w:hAnsi="仿宋" w:eastAsia="仿宋" w:cs="仿宋"/>
          <w:sz w:val="24"/>
          <w:szCs w:val="24"/>
          <w:lang w:val="en-US" w:eastAsia="zh-CN"/>
        </w:rPr>
      </w:pPr>
    </w:p>
    <w:p>
      <w:pPr>
        <w:widowControl w:val="0"/>
        <w:jc w:val="both"/>
        <w:rPr>
          <w:rFonts w:hint="eastAsia" w:ascii="仿宋" w:hAnsi="仿宋" w:eastAsia="仿宋" w:cs="仿宋"/>
          <w:kern w:val="2"/>
        </w:rPr>
      </w:pPr>
    </w:p>
    <w:p>
      <w:pPr>
        <w:rPr>
          <w:rFonts w:hint="eastAsia" w:ascii="仿宋" w:hAnsi="仿宋" w:eastAsia="仿宋" w:cs="仿宋"/>
        </w:rPr>
      </w:pPr>
    </w:p>
    <w:sectPr>
      <w:pgSz w:w="11906" w:h="16838"/>
      <w:pgMar w:top="1440" w:right="1800" w:bottom="1440" w:left="1800" w:header="720" w:footer="720"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auto"/>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438"/>
        <w:tab w:val="clear" w:pos="4153"/>
      </w:tabs>
      <w:rPr>
        <w:rFonts w:hint="eastAsia" w:eastAsiaTheme="minorEastAsia"/>
        <w:lang w:eastAsia="zh-CN"/>
      </w:rPr>
    </w:pPr>
    <w:r>
      <w:rPr>
        <w:sz w:val="18"/>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18"/>
        <w:tab w:val="clear" w:pos="4153"/>
      </w:tabs>
    </w:pPr>
    <w:r>
      <w:rPr>
        <w:sz w:val="18"/>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B4641"/>
    <w:multiLevelType w:val="singleLevel"/>
    <w:tmpl w:val="B37B4641"/>
    <w:lvl w:ilvl="0" w:tentative="0">
      <w:start w:val="2"/>
      <w:numFmt w:val="decimal"/>
      <w:lvlText w:val="%1."/>
      <w:lvlJc w:val="left"/>
      <w:pPr>
        <w:tabs>
          <w:tab w:val="left" w:pos="312"/>
        </w:tabs>
      </w:pPr>
    </w:lvl>
  </w:abstractNum>
  <w:abstractNum w:abstractNumId="1">
    <w:nsid w:val="E823489C"/>
    <w:multiLevelType w:val="singleLevel"/>
    <w:tmpl w:val="E823489C"/>
    <w:lvl w:ilvl="0" w:tentative="0">
      <w:start w:val="1"/>
      <w:numFmt w:val="decimal"/>
      <w:lvlText w:val="%1."/>
      <w:lvlJc w:val="left"/>
      <w:pPr>
        <w:ind w:left="425" w:hanging="425"/>
      </w:pPr>
      <w:rPr>
        <w:rFonts w:hint="default"/>
      </w:rPr>
    </w:lvl>
  </w:abstractNum>
  <w:abstractNum w:abstractNumId="2">
    <w:nsid w:val="EE3B8156"/>
    <w:multiLevelType w:val="singleLevel"/>
    <w:tmpl w:val="EE3B8156"/>
    <w:lvl w:ilvl="0" w:tentative="0">
      <w:start w:val="1"/>
      <w:numFmt w:val="decimal"/>
      <w:lvlText w:val="%1."/>
      <w:lvlJc w:val="left"/>
      <w:pPr>
        <w:tabs>
          <w:tab w:val="left" w:pos="312"/>
        </w:tabs>
      </w:pPr>
    </w:lvl>
  </w:abstractNum>
  <w:abstractNum w:abstractNumId="3">
    <w:nsid w:val="025CB614"/>
    <w:multiLevelType w:val="singleLevel"/>
    <w:tmpl w:val="025CB614"/>
    <w:lvl w:ilvl="0" w:tentative="0">
      <w:start w:val="1"/>
      <w:numFmt w:val="chineseCounting"/>
      <w:suff w:val="nothing"/>
      <w:lvlText w:val="（%1）"/>
      <w:lvlJc w:val="left"/>
      <w:rPr>
        <w:rFonts w:hint="eastAsia"/>
      </w:rPr>
    </w:lvl>
  </w:abstractNum>
  <w:abstractNum w:abstractNumId="4">
    <w:nsid w:val="0EA0C8B2"/>
    <w:multiLevelType w:val="singleLevel"/>
    <w:tmpl w:val="0EA0C8B2"/>
    <w:lvl w:ilvl="0" w:tentative="0">
      <w:start w:val="1"/>
      <w:numFmt w:val="chineseCounting"/>
      <w:suff w:val="nothing"/>
      <w:lvlText w:val="（%1）"/>
      <w:lvlJc w:val="left"/>
      <w:rPr>
        <w:rFonts w:hint="eastAsia"/>
      </w:rPr>
    </w:lvl>
  </w:abstractNum>
  <w:abstractNum w:abstractNumId="5">
    <w:nsid w:val="58D328D0"/>
    <w:multiLevelType w:val="singleLevel"/>
    <w:tmpl w:val="58D328D0"/>
    <w:lvl w:ilvl="0" w:tentative="0">
      <w:start w:val="1"/>
      <w:numFmt w:val="chineseCounting"/>
      <w:suff w:val="nothing"/>
      <w:lvlText w:val="（%1）"/>
      <w:lvlJc w:val="left"/>
      <w:pPr>
        <w:ind w:left="960"/>
      </w:pPr>
    </w:lvl>
  </w:abstractNum>
  <w:abstractNum w:abstractNumId="6">
    <w:nsid w:val="6A489E8C"/>
    <w:multiLevelType w:val="singleLevel"/>
    <w:tmpl w:val="6A489E8C"/>
    <w:lvl w:ilvl="0" w:tentative="0">
      <w:start w:val="2"/>
      <w:numFmt w:val="chineseCounting"/>
      <w:suff w:val="nothing"/>
      <w:lvlText w:val="%1、"/>
      <w:lvlJc w:val="left"/>
      <w:rPr>
        <w:rFonts w:hint="eastAsia"/>
      </w:rPr>
    </w:lvl>
  </w:abstractNum>
  <w:num w:numId="1">
    <w:abstractNumId w:val="3"/>
  </w:num>
  <w:num w:numId="2">
    <w:abstractNumId w:val="4"/>
  </w:num>
  <w:num w:numId="3">
    <w:abstractNumId w:val="2"/>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hdrShapeDefaults>
    <o:shapelayout v:ext="edit">
      <o:idmap v:ext="edit" data="2"/>
    </o:shapelayout>
  </w:hdrShapeDefaults>
  <w:compat>
    <w:ulTrailSpac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2Y4ZDA5ZTk2YzY4YjcyNDA3Y2NhOGY3MmQ2Nzg3NjMifQ=="/>
  </w:docVars>
  <w:rsids>
    <w:rsidRoot w:val="008B7703"/>
    <w:rsid w:val="000264F9"/>
    <w:rsid w:val="001651D7"/>
    <w:rsid w:val="001C5E54"/>
    <w:rsid w:val="00405140"/>
    <w:rsid w:val="0045483F"/>
    <w:rsid w:val="00472261"/>
    <w:rsid w:val="004A1F14"/>
    <w:rsid w:val="004F677E"/>
    <w:rsid w:val="006454AC"/>
    <w:rsid w:val="007D64AF"/>
    <w:rsid w:val="008B7703"/>
    <w:rsid w:val="008F25EE"/>
    <w:rsid w:val="00921F9E"/>
    <w:rsid w:val="00927F54"/>
    <w:rsid w:val="00A17694"/>
    <w:rsid w:val="00AD1669"/>
    <w:rsid w:val="00CF7117"/>
    <w:rsid w:val="00D9595A"/>
    <w:rsid w:val="00DB1095"/>
    <w:rsid w:val="00DF718C"/>
    <w:rsid w:val="00F554D0"/>
    <w:rsid w:val="00F77138"/>
    <w:rsid w:val="00FB43C6"/>
    <w:rsid w:val="00FB717B"/>
    <w:rsid w:val="013823C7"/>
    <w:rsid w:val="024F53D7"/>
    <w:rsid w:val="02A62291"/>
    <w:rsid w:val="03896F26"/>
    <w:rsid w:val="04277401"/>
    <w:rsid w:val="045954E7"/>
    <w:rsid w:val="047824B4"/>
    <w:rsid w:val="049A4077"/>
    <w:rsid w:val="04E92909"/>
    <w:rsid w:val="04FE45CA"/>
    <w:rsid w:val="052102F4"/>
    <w:rsid w:val="05A04B94"/>
    <w:rsid w:val="05DE40B7"/>
    <w:rsid w:val="06B156A8"/>
    <w:rsid w:val="06CB49BC"/>
    <w:rsid w:val="0722232E"/>
    <w:rsid w:val="07746E01"/>
    <w:rsid w:val="077B678F"/>
    <w:rsid w:val="07E85308"/>
    <w:rsid w:val="08481A1D"/>
    <w:rsid w:val="0922522E"/>
    <w:rsid w:val="095962AF"/>
    <w:rsid w:val="097D1872"/>
    <w:rsid w:val="0A090E37"/>
    <w:rsid w:val="0AB75BB7"/>
    <w:rsid w:val="0ADA778B"/>
    <w:rsid w:val="0B275F39"/>
    <w:rsid w:val="0CC56C31"/>
    <w:rsid w:val="0DE648D9"/>
    <w:rsid w:val="0EEE5624"/>
    <w:rsid w:val="0F223027"/>
    <w:rsid w:val="0F826DE8"/>
    <w:rsid w:val="0FB6788B"/>
    <w:rsid w:val="10A5627E"/>
    <w:rsid w:val="10FA0064"/>
    <w:rsid w:val="12082CCB"/>
    <w:rsid w:val="131F5FC8"/>
    <w:rsid w:val="13362245"/>
    <w:rsid w:val="141A2ADF"/>
    <w:rsid w:val="144B713C"/>
    <w:rsid w:val="14952B42"/>
    <w:rsid w:val="153853A1"/>
    <w:rsid w:val="16F1568A"/>
    <w:rsid w:val="171831E2"/>
    <w:rsid w:val="18A575F7"/>
    <w:rsid w:val="19A00E89"/>
    <w:rsid w:val="19DB686C"/>
    <w:rsid w:val="1A046141"/>
    <w:rsid w:val="1A226249"/>
    <w:rsid w:val="1ABF4452"/>
    <w:rsid w:val="1B1B4D53"/>
    <w:rsid w:val="1B214753"/>
    <w:rsid w:val="1CA52637"/>
    <w:rsid w:val="1CBC50AC"/>
    <w:rsid w:val="1D111C3B"/>
    <w:rsid w:val="1D872AF2"/>
    <w:rsid w:val="1DDB508D"/>
    <w:rsid w:val="1DDE692B"/>
    <w:rsid w:val="1E3C04C7"/>
    <w:rsid w:val="1E7F4B2B"/>
    <w:rsid w:val="1EC06306"/>
    <w:rsid w:val="1F01713F"/>
    <w:rsid w:val="1F751014"/>
    <w:rsid w:val="1F93245F"/>
    <w:rsid w:val="1F9B738D"/>
    <w:rsid w:val="1FC72148"/>
    <w:rsid w:val="22625D7D"/>
    <w:rsid w:val="227635D6"/>
    <w:rsid w:val="23386ADD"/>
    <w:rsid w:val="24557033"/>
    <w:rsid w:val="249349C1"/>
    <w:rsid w:val="24997006"/>
    <w:rsid w:val="25AB6FE2"/>
    <w:rsid w:val="26C07516"/>
    <w:rsid w:val="27C804BE"/>
    <w:rsid w:val="27DE669C"/>
    <w:rsid w:val="28304227"/>
    <w:rsid w:val="29E95749"/>
    <w:rsid w:val="2AA15E9B"/>
    <w:rsid w:val="2BB37649"/>
    <w:rsid w:val="2C297E17"/>
    <w:rsid w:val="2D746964"/>
    <w:rsid w:val="2E4E3659"/>
    <w:rsid w:val="306D28FA"/>
    <w:rsid w:val="30937A49"/>
    <w:rsid w:val="32B00E4F"/>
    <w:rsid w:val="32D85BE7"/>
    <w:rsid w:val="33995376"/>
    <w:rsid w:val="34180991"/>
    <w:rsid w:val="348A6712"/>
    <w:rsid w:val="35CF6E03"/>
    <w:rsid w:val="35CF70BE"/>
    <w:rsid w:val="35D73F34"/>
    <w:rsid w:val="36A44F42"/>
    <w:rsid w:val="37824373"/>
    <w:rsid w:val="37E40B8A"/>
    <w:rsid w:val="382A4443"/>
    <w:rsid w:val="390B29D4"/>
    <w:rsid w:val="3A2A4C35"/>
    <w:rsid w:val="3AD250BD"/>
    <w:rsid w:val="3B356AB4"/>
    <w:rsid w:val="3CC05722"/>
    <w:rsid w:val="3D051F06"/>
    <w:rsid w:val="3D232155"/>
    <w:rsid w:val="3D5567B2"/>
    <w:rsid w:val="3DD025B7"/>
    <w:rsid w:val="3E616B30"/>
    <w:rsid w:val="3EF5367D"/>
    <w:rsid w:val="3F8E29AA"/>
    <w:rsid w:val="406B4F1E"/>
    <w:rsid w:val="40827192"/>
    <w:rsid w:val="409075E8"/>
    <w:rsid w:val="42AC04F6"/>
    <w:rsid w:val="430C6D7D"/>
    <w:rsid w:val="435874BD"/>
    <w:rsid w:val="43E13922"/>
    <w:rsid w:val="44944F45"/>
    <w:rsid w:val="44995728"/>
    <w:rsid w:val="44D43A83"/>
    <w:rsid w:val="451505D5"/>
    <w:rsid w:val="48217291"/>
    <w:rsid w:val="4841202F"/>
    <w:rsid w:val="49227764"/>
    <w:rsid w:val="49B67D09"/>
    <w:rsid w:val="4A565917"/>
    <w:rsid w:val="4A8B04AD"/>
    <w:rsid w:val="4AB340D2"/>
    <w:rsid w:val="4AE36C67"/>
    <w:rsid w:val="4B700C5B"/>
    <w:rsid w:val="4BC95301"/>
    <w:rsid w:val="4BD72A88"/>
    <w:rsid w:val="4C3954F1"/>
    <w:rsid w:val="4C411D1E"/>
    <w:rsid w:val="4C817EEC"/>
    <w:rsid w:val="4CC6195C"/>
    <w:rsid w:val="4E1111C1"/>
    <w:rsid w:val="4E6B6B36"/>
    <w:rsid w:val="4EE44E41"/>
    <w:rsid w:val="4EE82712"/>
    <w:rsid w:val="4F1E452A"/>
    <w:rsid w:val="4FED287A"/>
    <w:rsid w:val="50C55AAC"/>
    <w:rsid w:val="51192322"/>
    <w:rsid w:val="5249616C"/>
    <w:rsid w:val="52E62BD0"/>
    <w:rsid w:val="52FF5B7C"/>
    <w:rsid w:val="537F7C8D"/>
    <w:rsid w:val="54422A68"/>
    <w:rsid w:val="55876E05"/>
    <w:rsid w:val="55DD6D93"/>
    <w:rsid w:val="56335624"/>
    <w:rsid w:val="56352885"/>
    <w:rsid w:val="564D790B"/>
    <w:rsid w:val="56FC7846"/>
    <w:rsid w:val="57285E7C"/>
    <w:rsid w:val="57BC5DCA"/>
    <w:rsid w:val="582F1942"/>
    <w:rsid w:val="582F707B"/>
    <w:rsid w:val="58937D37"/>
    <w:rsid w:val="58F34B1C"/>
    <w:rsid w:val="59F41478"/>
    <w:rsid w:val="5A3F0176"/>
    <w:rsid w:val="5AB14005"/>
    <w:rsid w:val="5B420959"/>
    <w:rsid w:val="5BD11E24"/>
    <w:rsid w:val="5E602469"/>
    <w:rsid w:val="5F6C601F"/>
    <w:rsid w:val="5F6E6C76"/>
    <w:rsid w:val="60D37986"/>
    <w:rsid w:val="618E3A4F"/>
    <w:rsid w:val="62647AC2"/>
    <w:rsid w:val="63057A83"/>
    <w:rsid w:val="630A5A49"/>
    <w:rsid w:val="643F0D73"/>
    <w:rsid w:val="65666267"/>
    <w:rsid w:val="663012BB"/>
    <w:rsid w:val="66560D21"/>
    <w:rsid w:val="66C059AC"/>
    <w:rsid w:val="67697CEB"/>
    <w:rsid w:val="67AB67F4"/>
    <w:rsid w:val="67DD0FCE"/>
    <w:rsid w:val="687234C5"/>
    <w:rsid w:val="69782BA7"/>
    <w:rsid w:val="6A570BC4"/>
    <w:rsid w:val="6B265408"/>
    <w:rsid w:val="6B7B799C"/>
    <w:rsid w:val="6BD936B7"/>
    <w:rsid w:val="6D561607"/>
    <w:rsid w:val="6DAF5987"/>
    <w:rsid w:val="6DB66549"/>
    <w:rsid w:val="6E056B89"/>
    <w:rsid w:val="6E9E271F"/>
    <w:rsid w:val="6FB70C48"/>
    <w:rsid w:val="70020C88"/>
    <w:rsid w:val="701D01BA"/>
    <w:rsid w:val="70302B20"/>
    <w:rsid w:val="70A95549"/>
    <w:rsid w:val="70AE175A"/>
    <w:rsid w:val="714D6ECA"/>
    <w:rsid w:val="71CB5C29"/>
    <w:rsid w:val="71F5068D"/>
    <w:rsid w:val="72113726"/>
    <w:rsid w:val="72240607"/>
    <w:rsid w:val="728666EF"/>
    <w:rsid w:val="730A5E3C"/>
    <w:rsid w:val="733B7FF4"/>
    <w:rsid w:val="75B65D85"/>
    <w:rsid w:val="7611138F"/>
    <w:rsid w:val="76514F47"/>
    <w:rsid w:val="76F50095"/>
    <w:rsid w:val="78CA79BC"/>
    <w:rsid w:val="79DD26C4"/>
    <w:rsid w:val="7A984AE6"/>
    <w:rsid w:val="7B856CEB"/>
    <w:rsid w:val="7FAA0C7F"/>
    <w:rsid w:val="7FF0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3">
    <w:name w:val="heading 1"/>
    <w:basedOn w:val="1"/>
    <w:next w:val="1"/>
    <w:link w:val="31"/>
    <w:qFormat/>
    <w:uiPriority w:val="9"/>
    <w:pPr>
      <w:spacing w:before="340" w:after="330" w:line="360" w:lineRule="auto"/>
      <w:jc w:val="center"/>
      <w:outlineLvl w:val="0"/>
    </w:pPr>
    <w:rPr>
      <w:rFonts w:eastAsia="黑体"/>
      <w:kern w:val="44"/>
      <w:szCs w:val="44"/>
    </w:rPr>
  </w:style>
  <w:style w:type="paragraph" w:styleId="4">
    <w:name w:val="heading 2"/>
    <w:basedOn w:val="5"/>
    <w:next w:val="6"/>
    <w:link w:val="30"/>
    <w:qFormat/>
    <w:uiPriority w:val="0"/>
    <w:pPr>
      <w:adjustRightInd w:val="0"/>
      <w:jc w:val="center"/>
      <w:textAlignment w:val="baseline"/>
      <w:outlineLvl w:val="1"/>
    </w:pPr>
    <w:rPr>
      <w:sz w:val="24"/>
      <w:szCs w:val="20"/>
    </w:rPr>
  </w:style>
  <w:style w:type="paragraph" w:styleId="5">
    <w:name w:val="heading 3"/>
    <w:basedOn w:val="6"/>
    <w:next w:val="1"/>
    <w:link w:val="29"/>
    <w:qFormat/>
    <w:uiPriority w:val="9"/>
    <w:pPr>
      <w:spacing w:before="260" w:after="260" w:line="240" w:lineRule="auto"/>
      <w:outlineLvl w:val="2"/>
    </w:pPr>
    <w:rPr>
      <w:rFonts w:ascii="宋体" w:hAnsi="宋体" w:eastAsia="宋体"/>
      <w:szCs w:val="32"/>
    </w:rPr>
  </w:style>
  <w:style w:type="paragraph" w:styleId="6">
    <w:name w:val="heading 4"/>
    <w:basedOn w:val="1"/>
    <w:next w:val="1"/>
    <w:link w:val="28"/>
    <w:qFormat/>
    <w:uiPriority w:val="9"/>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pPr>
      <w:snapToGrid w:val="0"/>
      <w:jc w:val="left"/>
    </w:pPr>
    <w:rPr>
      <w:rFonts w:ascii="宋体" w:hAnsi="宋体"/>
      <w:kern w:val="0"/>
      <w:sz w:val="28"/>
    </w:rPr>
  </w:style>
  <w:style w:type="paragraph" w:styleId="7">
    <w:name w:val="Normal Indent"/>
    <w:basedOn w:val="1"/>
    <w:next w:val="8"/>
    <w:qFormat/>
    <w:uiPriority w:val="0"/>
    <w:pPr>
      <w:ind w:firstLine="420" w:firstLineChars="200"/>
    </w:pPr>
    <w:rPr>
      <w:szCs w:val="21"/>
    </w:rPr>
  </w:style>
  <w:style w:type="paragraph" w:styleId="8">
    <w:name w:val="Body Text"/>
    <w:basedOn w:val="1"/>
    <w:next w:val="1"/>
    <w:unhideWhenUsed/>
    <w:qFormat/>
    <w:uiPriority w:val="99"/>
    <w:rPr>
      <w:rFonts w:asciiTheme="minorHAnsi" w:hAnsiTheme="minorHAnsi" w:cstheme="minorBidi"/>
      <w:szCs w:val="22"/>
    </w:rPr>
  </w:style>
  <w:style w:type="paragraph" w:styleId="9">
    <w:name w:val="annotation text"/>
    <w:basedOn w:val="1"/>
    <w:link w:val="35"/>
    <w:qFormat/>
    <w:uiPriority w:val="0"/>
  </w:style>
  <w:style w:type="paragraph" w:styleId="10">
    <w:name w:val="Body Text Indent"/>
    <w:basedOn w:val="1"/>
    <w:qFormat/>
    <w:uiPriority w:val="0"/>
    <w:pPr>
      <w:spacing w:line="360" w:lineRule="auto"/>
      <w:ind w:firstLine="420" w:firstLineChars="200"/>
    </w:pPr>
  </w:style>
  <w:style w:type="paragraph" w:styleId="11">
    <w:name w:val="Block Text"/>
    <w:basedOn w:val="1"/>
    <w:qFormat/>
    <w:uiPriority w:val="0"/>
    <w:pPr>
      <w:spacing w:line="360" w:lineRule="auto"/>
      <w:ind w:left="-85" w:right="-244" w:firstLine="435"/>
    </w:pPr>
  </w:style>
  <w:style w:type="paragraph" w:styleId="12">
    <w:name w:val="Plain Text"/>
    <w:basedOn w:val="1"/>
    <w:link w:val="37"/>
    <w:semiHidden/>
    <w:unhideWhenUsed/>
    <w:qFormat/>
    <w:uiPriority w:val="99"/>
    <w:pPr>
      <w:widowControl w:val="0"/>
      <w:jc w:val="both"/>
    </w:pPr>
    <w:rPr>
      <w:rFonts w:ascii="宋体" w:hAnsi="Courier New" w:eastAsia="宋体"/>
      <w:kern w:val="2"/>
      <w:sz w:val="21"/>
      <w:szCs w:val="20"/>
    </w:rPr>
  </w:style>
  <w:style w:type="paragraph" w:styleId="13">
    <w:name w:val="Balloon Text"/>
    <w:basedOn w:val="1"/>
    <w:link w:val="32"/>
    <w:qFormat/>
    <w:uiPriority w:val="0"/>
    <w:rPr>
      <w:sz w:val="18"/>
      <w:szCs w:val="18"/>
    </w:rPr>
  </w:style>
  <w:style w:type="paragraph" w:styleId="14">
    <w:name w:val="footer"/>
    <w:basedOn w:val="1"/>
    <w:link w:val="34"/>
    <w:qFormat/>
    <w:uiPriority w:val="0"/>
    <w:pPr>
      <w:tabs>
        <w:tab w:val="center" w:pos="4153"/>
        <w:tab w:val="right" w:pos="8306"/>
      </w:tabs>
      <w:snapToGrid w:val="0"/>
    </w:pPr>
    <w:rPr>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link w:val="27"/>
    <w:qFormat/>
    <w:uiPriority w:val="99"/>
  </w:style>
  <w:style w:type="paragraph" w:styleId="17">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8">
    <w:name w:val="annotation subject"/>
    <w:basedOn w:val="9"/>
    <w:next w:val="9"/>
    <w:link w:val="36"/>
    <w:qFormat/>
    <w:uiPriority w:val="0"/>
    <w:rPr>
      <w:b/>
      <w:bCs/>
    </w:rPr>
  </w:style>
  <w:style w:type="paragraph" w:styleId="19">
    <w:name w:val="Body Text First Indent 2"/>
    <w:basedOn w:val="10"/>
    <w:semiHidden/>
    <w:unhideWhenUsed/>
    <w:qFormat/>
    <w:uiPriority w:val="99"/>
    <w:pPr>
      <w:spacing w:afterLines="25"/>
    </w:pPr>
  </w:style>
  <w:style w:type="table" w:styleId="21">
    <w:name w:val="Table Grid"/>
    <w:basedOn w:val="20"/>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rFonts w:ascii="Tahoma" w:hAnsi="Tahoma" w:eastAsia="宋体"/>
      <w:b/>
      <w:bCs/>
      <w:spacing w:val="10"/>
      <w:kern w:val="2"/>
      <w:sz w:val="24"/>
      <w:szCs w:val="24"/>
      <w:lang w:val="en-US" w:eastAsia="zh-CN" w:bidi="ar-SA"/>
    </w:rPr>
  </w:style>
  <w:style w:type="character" w:styleId="24">
    <w:name w:val="Hyperlink"/>
    <w:qFormat/>
    <w:uiPriority w:val="0"/>
    <w:rPr>
      <w:rFonts w:eastAsia="宋体"/>
      <w:color w:val="0000FF"/>
      <w:kern w:val="2"/>
      <w:sz w:val="24"/>
      <w:szCs w:val="24"/>
      <w:u w:val="single"/>
      <w:lang w:val="en-US" w:eastAsia="zh-CN" w:bidi="ar-SA"/>
    </w:rPr>
  </w:style>
  <w:style w:type="character" w:styleId="25">
    <w:name w:val="annotation reference"/>
    <w:basedOn w:val="22"/>
    <w:qFormat/>
    <w:uiPriority w:val="0"/>
    <w:rPr>
      <w:sz w:val="21"/>
      <w:szCs w:val="21"/>
    </w:rPr>
  </w:style>
  <w:style w:type="paragraph" w:customStyle="1" w:styleId="26">
    <w:name w:val="表格文字"/>
    <w:basedOn w:val="1"/>
    <w:qFormat/>
    <w:uiPriority w:val="99"/>
    <w:pPr>
      <w:spacing w:before="25" w:after="25"/>
    </w:pPr>
    <w:rPr>
      <w:spacing w:val="10"/>
      <w:sz w:val="24"/>
    </w:rPr>
  </w:style>
  <w:style w:type="character" w:customStyle="1" w:styleId="27">
    <w:name w:val="普通(网站) Char"/>
    <w:link w:val="16"/>
    <w:qFormat/>
    <w:uiPriority w:val="0"/>
    <w:rPr>
      <w:kern w:val="2"/>
      <w:sz w:val="24"/>
      <w:szCs w:val="24"/>
    </w:rPr>
  </w:style>
  <w:style w:type="character" w:customStyle="1" w:styleId="28">
    <w:name w:val="标题 4 Char"/>
    <w:link w:val="6"/>
    <w:qFormat/>
    <w:uiPriority w:val="9"/>
    <w:rPr>
      <w:rFonts w:ascii="Arial" w:hAnsi="Arial" w:eastAsia="黑体"/>
      <w:b/>
      <w:bCs/>
      <w:kern w:val="2"/>
      <w:sz w:val="28"/>
      <w:szCs w:val="28"/>
      <w:lang w:val="en-US" w:eastAsia="zh-CN" w:bidi="ar-SA"/>
    </w:rPr>
  </w:style>
  <w:style w:type="character" w:customStyle="1" w:styleId="29">
    <w:name w:val="标题 3 Char"/>
    <w:link w:val="5"/>
    <w:qFormat/>
    <w:uiPriority w:val="9"/>
    <w:rPr>
      <w:rFonts w:ascii="宋体" w:hAnsi="宋体" w:eastAsia="宋体"/>
      <w:b/>
      <w:bCs/>
      <w:kern w:val="2"/>
      <w:sz w:val="28"/>
      <w:szCs w:val="32"/>
      <w:lang w:val="en-US" w:eastAsia="zh-CN" w:bidi="ar-SA"/>
    </w:rPr>
  </w:style>
  <w:style w:type="character" w:customStyle="1" w:styleId="30">
    <w:name w:val="标题 2 Char"/>
    <w:link w:val="4"/>
    <w:qFormat/>
    <w:uiPriority w:val="0"/>
    <w:rPr>
      <w:rFonts w:ascii="宋体" w:hAnsi="宋体" w:eastAsia="宋体"/>
      <w:b/>
      <w:bCs/>
      <w:sz w:val="24"/>
      <w:lang w:val="en-US" w:eastAsia="zh-CN" w:bidi="ar-SA"/>
    </w:rPr>
  </w:style>
  <w:style w:type="character" w:customStyle="1" w:styleId="31">
    <w:name w:val="标题 1 Char"/>
    <w:link w:val="3"/>
    <w:qFormat/>
    <w:uiPriority w:val="9"/>
    <w:rPr>
      <w:rFonts w:ascii="宋体" w:hAnsi="宋体" w:eastAsia="黑体"/>
      <w:b/>
      <w:bCs/>
      <w:kern w:val="44"/>
      <w:sz w:val="28"/>
      <w:szCs w:val="44"/>
      <w:lang w:val="en-US" w:eastAsia="zh-CN" w:bidi="ar-SA"/>
    </w:rPr>
  </w:style>
  <w:style w:type="character" w:customStyle="1" w:styleId="32">
    <w:name w:val="批注框文本 Char"/>
    <w:basedOn w:val="22"/>
    <w:link w:val="13"/>
    <w:qFormat/>
    <w:uiPriority w:val="0"/>
    <w:rPr>
      <w:sz w:val="18"/>
      <w:szCs w:val="18"/>
    </w:rPr>
  </w:style>
  <w:style w:type="character" w:customStyle="1" w:styleId="33">
    <w:name w:val="页眉 Char"/>
    <w:basedOn w:val="22"/>
    <w:link w:val="15"/>
    <w:qFormat/>
    <w:uiPriority w:val="0"/>
    <w:rPr>
      <w:sz w:val="18"/>
      <w:szCs w:val="18"/>
    </w:rPr>
  </w:style>
  <w:style w:type="character" w:customStyle="1" w:styleId="34">
    <w:name w:val="页脚 Char"/>
    <w:basedOn w:val="22"/>
    <w:link w:val="14"/>
    <w:qFormat/>
    <w:uiPriority w:val="0"/>
    <w:rPr>
      <w:sz w:val="18"/>
      <w:szCs w:val="18"/>
    </w:rPr>
  </w:style>
  <w:style w:type="character" w:customStyle="1" w:styleId="35">
    <w:name w:val="批注文字 Char"/>
    <w:basedOn w:val="22"/>
    <w:link w:val="9"/>
    <w:qFormat/>
    <w:uiPriority w:val="0"/>
    <w:rPr>
      <w:sz w:val="24"/>
      <w:szCs w:val="24"/>
    </w:rPr>
  </w:style>
  <w:style w:type="character" w:customStyle="1" w:styleId="36">
    <w:name w:val="批注主题 Char"/>
    <w:basedOn w:val="35"/>
    <w:link w:val="18"/>
    <w:qFormat/>
    <w:uiPriority w:val="0"/>
    <w:rPr>
      <w:b/>
      <w:bCs/>
      <w:sz w:val="24"/>
      <w:szCs w:val="24"/>
    </w:rPr>
  </w:style>
  <w:style w:type="character" w:customStyle="1" w:styleId="37">
    <w:name w:val="纯文本 Char"/>
    <w:basedOn w:val="22"/>
    <w:link w:val="12"/>
    <w:semiHidden/>
    <w:qFormat/>
    <w:uiPriority w:val="99"/>
    <w:rPr>
      <w:rFonts w:ascii="宋体" w:hAnsi="Courier New" w:eastAsia="宋体"/>
      <w:kern w:val="2"/>
      <w:sz w:val="21"/>
    </w:rPr>
  </w:style>
  <w:style w:type="paragraph" w:styleId="38">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39">
    <w:name w:val="Default"/>
    <w:qFormat/>
    <w:uiPriority w:val="0"/>
    <w:pPr>
      <w:widowControl w:val="0"/>
    </w:pPr>
    <w:rPr>
      <w:rFonts w:ascii="Arial Narrow" w:hAnsi="Arial Narrow" w:eastAsia="宋体" w:cs="Arial Narrow"/>
      <w:color w:val="000000"/>
      <w:kern w:val="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ink/ink2.xml"/><Relationship Id="rId8" Type="http://schemas.openxmlformats.org/officeDocument/2006/relationships/image" Target="media/image1.png"/><Relationship Id="rId7" Type="http://schemas.openxmlformats.org/officeDocument/2006/relationships/customXml" Target="ink/ink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customXml" Target="ink/ink4.xml"/><Relationship Id="rId12" Type="http://schemas.openxmlformats.org/officeDocument/2006/relationships/image" Target="media/image3.png"/><Relationship Id="rId11" Type="http://schemas.openxmlformats.org/officeDocument/2006/relationships/customXml" Target="ink/ink3.xml"/><Relationship Id="rId10" Type="http://schemas.openxmlformats.org/officeDocument/2006/relationships/image" Target="media/image2.png"/><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0-11-06T14:42:06"/>
    </inkml:context>
    <inkml:brush xml:id="br0">
      <inkml:brushProperty name="width" value="0.03528" units="cm"/>
      <inkml:brushProperty name="height" value="0.03528" units="cm"/>
      <inkml:brushProperty name="color" value="#000000"/>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0-11-06T14:42:06"/>
    </inkml:context>
    <inkml:brush xml:id="br0">
      <inkml:brushProperty name="width" value="0.03528" units="cm"/>
      <inkml:brushProperty name="height" value="0.03528" units="cm"/>
      <inkml:brushProperty name="color" value="#000000"/>
      <inkml:brushProperty name="fitToCurve" value="1"/>
    </inkml:brush>
  </inkml:definitions>
  <inkml:trace contextRef="#ctx0" brushRef="#br0">194 388</inkml:trace>
  <inkml:trace contextRef="#ctx0" brushRef="#br0">0 0</inkml:trace>
  <inkml:trace contextRef="#ctx0" brushRef="#br0">130 291,'0'16</inkml:trace>
</inkml:ink>
</file>

<file path=word/ink/ink3.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0-11-06T14:42:06"/>
    </inkml:context>
    <inkml:brush xml:id="br0">
      <inkml:brushProperty name="width" value="0.03528" units="cm"/>
      <inkml:brushProperty name="height" value="0.03528" units="cm"/>
      <inkml:brushProperty name="color" value="#000000"/>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0-11-06T14:42:06"/>
    </inkml:context>
    <inkml:brush xml:id="br0">
      <inkml:brushProperty name="width" value="0.03528" units="cm"/>
      <inkml:brushProperty name="height" value="0.03528" units="cm"/>
      <inkml:brushProperty name="color" value="#000000"/>
      <inkml:brushProperty name="fitToCurve" value="1"/>
    </inkml:brush>
  </inkml:definitions>
  <inkml:trace contextRef="#ctx0" brushRef="#br0">0 0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52" textRotate="1"/>
    <customShpInfo spid="_x0000_s1026" textRotate="1"/>
    <customShpInfo spid="_x0000_s1029"/>
    <customShpInfo spid="_x0000_s1030"/>
    <customShpInfo spid="_x0000_s1031"/>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5A80B-8742-4FA9-8E8E-B1222D6ED2BB}">
  <ds:schemaRefs/>
</ds:datastoreItem>
</file>

<file path=docProps/app.xml><?xml version="1.0" encoding="utf-8"?>
<Properties xmlns="http://schemas.openxmlformats.org/officeDocument/2006/extended-properties" xmlns:vt="http://schemas.openxmlformats.org/officeDocument/2006/docPropsVTypes">
  <Template>Normal</Template>
  <Pages>42</Pages>
  <Words>24394</Words>
  <Characters>26154</Characters>
  <Lines>114</Lines>
  <Paragraphs>32</Paragraphs>
  <TotalTime>2</TotalTime>
  <ScaleCrop>false</ScaleCrop>
  <LinksUpToDate>false</LinksUpToDate>
  <CharactersWithSpaces>27039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2022-08-18T05:50:00Z</dcterms:created>
  <dc:creator>office</dc:creator>
  <cp:lastModifiedBy>rainbow</cp:lastModifiedBy>
  <cp:lastPrinted>2022-10-13T00:39:00Z</cp:lastPrinted>
  <dcterms:modified xsi:type="dcterms:W3CDTF">2023-08-15T02:45:16Z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0657C38086894986873E6DB99BA24F3C</vt:lpwstr>
  </property>
</Properties>
</file>