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医院电梯维保服务项目需求表</w:t>
      </w:r>
    </w:p>
    <w:tbl>
      <w:tblPr>
        <w:tblStyle w:val="4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636"/>
        <w:gridCol w:w="5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4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4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医院电梯维保服务项目</w:t>
            </w:r>
          </w:p>
        </w:tc>
        <w:tc>
          <w:tcPr>
            <w:tcW w:w="5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范围</w:t>
            </w:r>
          </w:p>
        </w:tc>
        <w:tc>
          <w:tcPr>
            <w:tcW w:w="8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医院共37台电梯（其中：院内33台，院外社康4台的维保服务）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exac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求</w:t>
            </w:r>
          </w:p>
        </w:tc>
        <w:tc>
          <w:tcPr>
            <w:tcW w:w="89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.负责医院共37台电梯的日常维护，按照《中华人民共和国合同法》《特种设备安全监察条例》《深圳市电梯定期保养项目表》的规定执行维保工作，按照院方要求认真做好保养记录，以及用户梯的使用记录、故障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2.要求中标单位至少配备1名持证电梯维保人员驻点医院本部实施24小时值班，驻点人员需具备熟练的电梯维保，电梯抢修等专业技能，能够应对突发电梯故障的抢修，对其维护保养电梯的安全性能负责。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3.电梯的年验需交财政的费用和电梯保险及其它检测（包括但不限于“125%额定载荷制动试验（平衡系数包含在内）”“限速器校验”及“抱闸分解检查”等）由维保公司承担。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4.电梯单个维修材料费用在500元（含）以下的，由维保单位承担；单个维修材料费大于500元的维修，费用由医院承担。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5.服从医院管理部门工作安排，积极配合完成院方要求的其它相关工作。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其它说明：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.技术人员要求：安排专人对接医院电梯维保服务项目，技术人员必须持特种设备维修证，接受专业培训，熟悉医院电梯分布及系统配置，能够独立承担维保工作，并有一定的应急抢修能力，常驻人员更换需要经采购人审批同意才准予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2.工作时间要求：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小时值班制，周一至周六白天值班时间（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08:00-17:30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）内保证院区驻场人数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人，夜班（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17:30-08:00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）驻场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人，周日及法定假日全天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人驻场值班。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3.住宿及用餐：院方可免费提供值班宿舍床位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张；提供院内食堂用餐，就餐费用由投标人支付。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3.报价要求：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项目报价应包含日常维保、零配件更换、设备检测及人员工资等全部费用，投标单位应充分考虑维保项目需求的成本支出给予综合报价，要求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各电梯维保费单独报价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报价文件需加盖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骑缝章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密封报送，注明联系人及联系电话等联络方式，同时附带公司资质相关资料。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4.报送方式：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（1）送至深圳市龙岗区人民医院总务科；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（2）以邮递方式报送（地址：深圳市龙岗区龙城街道爱心路53号，邮费由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贵公司承担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医院电梯参数表</w:t>
      </w:r>
    </w:p>
    <w:tbl>
      <w:tblPr>
        <w:tblStyle w:val="3"/>
        <w:tblpPr w:leftFromText="180" w:rightFromText="180" w:vertAnchor="text" w:horzAnchor="page" w:tblpX="1695" w:tblpY="284"/>
        <w:tblOverlap w:val="never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77"/>
        <w:gridCol w:w="1539"/>
        <w:gridCol w:w="1782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  <w:t>型号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  <w:t>层</w:t>
            </w:r>
            <w:r>
              <w:rPr>
                <w:rFonts w:hint="default" w:ascii="仿宋_GB2312" w:eastAsia="仿宋_GB2312" w:cs="Times New Roman"/>
                <w:b/>
                <w:bCs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  <w:t>站</w:t>
            </w:r>
            <w:r>
              <w:rPr>
                <w:rFonts w:hint="default" w:ascii="仿宋_GB2312" w:eastAsia="仿宋_GB2312" w:cs="Times New Roman"/>
                <w:b/>
                <w:bCs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  <w:t>门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  <w:t>速度</w:t>
            </w:r>
            <w:r>
              <w:rPr>
                <w:rFonts w:hint="eastAsia" w:ascii="仿宋_GB2312" w:hAnsi="仿宋_GB2312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(m/s)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bCs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hAnsi="仿宋_GB2312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cs="Times New Roman"/>
                <w:b/>
                <w:bCs/>
                <w:kern w:val="2"/>
                <w:sz w:val="24"/>
                <w:szCs w:val="24"/>
              </w:rPr>
              <w:t>载重</w:t>
            </w:r>
            <w:r>
              <w:rPr>
                <w:rFonts w:hint="eastAsia" w:ascii="仿宋_GB2312" w:hAnsi="仿宋_GB2312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(KG)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17/17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16/16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16/16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16/16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ELENESSA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8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ELENESSA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7/7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13/13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HOPE-IIB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LEHY-III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10/10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1350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LEHY-III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10/10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1350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7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LCA-B1600-2S60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FK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1350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FK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1350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FK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10/10</w:t>
            </w:r>
          </w:p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1350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FK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10/10</w:t>
            </w:r>
          </w:p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MCA-1600-2S120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MCA-1600-2S120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MCA-1050-C0120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MCA-1050-C0120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MCA-1050-C0120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MCA-2000-2S120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</w:t>
            </w: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MCA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LFTW-300</w:t>
            </w:r>
          </w:p>
        </w:tc>
        <w:tc>
          <w:tcPr>
            <w:tcW w:w="15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9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LFTW-300</w:t>
            </w:r>
          </w:p>
        </w:tc>
        <w:tc>
          <w:tcPr>
            <w:tcW w:w="15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9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LCA-B1600-2S60</w:t>
            </w:r>
          </w:p>
        </w:tc>
        <w:tc>
          <w:tcPr>
            <w:tcW w:w="15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1.0</w:t>
            </w:r>
          </w:p>
        </w:tc>
        <w:tc>
          <w:tcPr>
            <w:tcW w:w="19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千林半山社康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（院外）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LCA-B1600-2S60</w:t>
            </w:r>
          </w:p>
        </w:tc>
        <w:tc>
          <w:tcPr>
            <w:tcW w:w="15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1.0</w:t>
            </w:r>
          </w:p>
        </w:tc>
        <w:tc>
          <w:tcPr>
            <w:tcW w:w="19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千林半山社康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（院外）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LEHY-MRL</w:t>
            </w:r>
          </w:p>
        </w:tc>
        <w:tc>
          <w:tcPr>
            <w:tcW w:w="15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院外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(五联社康)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LEHY-MRL</w:t>
            </w:r>
          </w:p>
        </w:tc>
        <w:tc>
          <w:tcPr>
            <w:tcW w:w="15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  <w:t>院外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(五联社康)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10"/>
          <w:szCs w:val="10"/>
          <w:u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737" w:right="1587" w:bottom="7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YzMyZmE3YWFiMGZlMGI1NWQwNWMzNDkzNDU2NzYifQ=="/>
  </w:docVars>
  <w:rsids>
    <w:rsidRoot w:val="6E726EF6"/>
    <w:rsid w:val="018442D5"/>
    <w:rsid w:val="018A4E9E"/>
    <w:rsid w:val="031A44D9"/>
    <w:rsid w:val="045A162C"/>
    <w:rsid w:val="055E1987"/>
    <w:rsid w:val="05CF183C"/>
    <w:rsid w:val="0674463A"/>
    <w:rsid w:val="06942C1A"/>
    <w:rsid w:val="07607FAF"/>
    <w:rsid w:val="0766054A"/>
    <w:rsid w:val="0827167A"/>
    <w:rsid w:val="0B361EE7"/>
    <w:rsid w:val="0D5F61FF"/>
    <w:rsid w:val="112E08E8"/>
    <w:rsid w:val="12221D11"/>
    <w:rsid w:val="1425274D"/>
    <w:rsid w:val="149E323F"/>
    <w:rsid w:val="176D01BF"/>
    <w:rsid w:val="17F17FEF"/>
    <w:rsid w:val="18DC57D8"/>
    <w:rsid w:val="208D5A66"/>
    <w:rsid w:val="21A75FA2"/>
    <w:rsid w:val="22CE4CF2"/>
    <w:rsid w:val="23534182"/>
    <w:rsid w:val="23CD4A28"/>
    <w:rsid w:val="25303B8C"/>
    <w:rsid w:val="25E845CE"/>
    <w:rsid w:val="27EF1BEE"/>
    <w:rsid w:val="28DB06DF"/>
    <w:rsid w:val="2C755C53"/>
    <w:rsid w:val="2FB05F79"/>
    <w:rsid w:val="308715B8"/>
    <w:rsid w:val="31FD2654"/>
    <w:rsid w:val="32650A75"/>
    <w:rsid w:val="32CD7A68"/>
    <w:rsid w:val="32FF70DD"/>
    <w:rsid w:val="332C4221"/>
    <w:rsid w:val="33FD15EF"/>
    <w:rsid w:val="365344A7"/>
    <w:rsid w:val="36892BA4"/>
    <w:rsid w:val="378F16B2"/>
    <w:rsid w:val="3B017F9C"/>
    <w:rsid w:val="3BA66529"/>
    <w:rsid w:val="3BBB4FB8"/>
    <w:rsid w:val="3BD306FF"/>
    <w:rsid w:val="3F710A6E"/>
    <w:rsid w:val="41E87C04"/>
    <w:rsid w:val="424A1AF4"/>
    <w:rsid w:val="42AA0675"/>
    <w:rsid w:val="42F827EC"/>
    <w:rsid w:val="480A7DA8"/>
    <w:rsid w:val="483E72DA"/>
    <w:rsid w:val="4912529D"/>
    <w:rsid w:val="4B6F4BEF"/>
    <w:rsid w:val="4C760691"/>
    <w:rsid w:val="4D131987"/>
    <w:rsid w:val="4FA43B61"/>
    <w:rsid w:val="4FE16C22"/>
    <w:rsid w:val="50387D52"/>
    <w:rsid w:val="50CF1749"/>
    <w:rsid w:val="51AD16EC"/>
    <w:rsid w:val="527037DC"/>
    <w:rsid w:val="5506144F"/>
    <w:rsid w:val="56260509"/>
    <w:rsid w:val="56E06AD7"/>
    <w:rsid w:val="588B74DB"/>
    <w:rsid w:val="5B37050C"/>
    <w:rsid w:val="5C3F6B8F"/>
    <w:rsid w:val="5D3F7453"/>
    <w:rsid w:val="5D4D38BF"/>
    <w:rsid w:val="5DE17AC1"/>
    <w:rsid w:val="64483B2D"/>
    <w:rsid w:val="649A6EDD"/>
    <w:rsid w:val="653205BC"/>
    <w:rsid w:val="655F09A7"/>
    <w:rsid w:val="65EE7927"/>
    <w:rsid w:val="6857030C"/>
    <w:rsid w:val="68C05D62"/>
    <w:rsid w:val="6A2B2A1C"/>
    <w:rsid w:val="6C16786F"/>
    <w:rsid w:val="6D7E290C"/>
    <w:rsid w:val="6E726EF6"/>
    <w:rsid w:val="6F350578"/>
    <w:rsid w:val="70327FC3"/>
    <w:rsid w:val="70726463"/>
    <w:rsid w:val="73CC53BE"/>
    <w:rsid w:val="75032B80"/>
    <w:rsid w:val="761438C9"/>
    <w:rsid w:val="76A222BF"/>
    <w:rsid w:val="78951222"/>
    <w:rsid w:val="78D322A0"/>
    <w:rsid w:val="7AC06153"/>
    <w:rsid w:val="7ACE5556"/>
    <w:rsid w:val="7B707C5D"/>
    <w:rsid w:val="7BA831CD"/>
    <w:rsid w:val="7D184AB7"/>
    <w:rsid w:val="7E4203F7"/>
    <w:rsid w:val="7EE12C99"/>
    <w:rsid w:val="7FB4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1157</Words>
  <Characters>1820</Characters>
  <Lines>0</Lines>
  <Paragraphs>0</Paragraphs>
  <TotalTime>5</TotalTime>
  <ScaleCrop>false</ScaleCrop>
  <LinksUpToDate>false</LinksUpToDate>
  <CharactersWithSpaces>1826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2020-08-04T00:55:00Z</dcterms:created>
  <dc:creator>林林</dc:creator>
  <cp:lastModifiedBy>林林</cp:lastModifiedBy>
  <cp:lastPrinted>2021-12-10T02:38:00Z</cp:lastPrinted>
  <dcterms:modified xsi:type="dcterms:W3CDTF">2023-07-19T03:04:27Z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485E93983D8F41588739A11B512ADC51</vt:lpwstr>
  </property>
</Properties>
</file>