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sz w:val="32"/>
          <w:lang w:eastAsia="zh-CN"/>
        </w:rPr>
      </w:pPr>
      <w:r>
        <w:rPr>
          <w:rFonts w:hint="eastAsia"/>
          <w:b/>
          <w:sz w:val="32"/>
          <w:lang w:eastAsia="zh-CN"/>
        </w:rPr>
        <w:t>智慧家园电气维保服务综合评分表</w:t>
      </w:r>
    </w:p>
    <w:tbl>
      <w:tblPr>
        <w:tblStyle w:val="5"/>
        <w:tblW w:w="507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1481"/>
        <w:gridCol w:w="1005"/>
        <w:gridCol w:w="6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321" w:type="pct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/>
                <w:sz w:val="22"/>
              </w:rPr>
            </w:pPr>
            <w:r>
              <w:rPr>
                <w:rFonts w:hint="eastAsia" w:ascii="宋体" w:hAnsi="宋体" w:cs="宋体"/>
                <w:b/>
                <w:sz w:val="22"/>
              </w:rPr>
              <w:t>序号</w:t>
            </w:r>
          </w:p>
        </w:tc>
        <w:tc>
          <w:tcPr>
            <w:tcW w:w="740" w:type="pct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/>
                <w:sz w:val="22"/>
              </w:rPr>
            </w:pPr>
            <w:r>
              <w:rPr>
                <w:rFonts w:hint="eastAsia" w:ascii="宋体" w:hAnsi="宋体" w:cs="宋体"/>
                <w:b/>
                <w:sz w:val="22"/>
              </w:rPr>
              <w:t>评分内容</w:t>
            </w:r>
          </w:p>
        </w:tc>
        <w:tc>
          <w:tcPr>
            <w:tcW w:w="502" w:type="pct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/>
                <w:sz w:val="22"/>
              </w:rPr>
            </w:pPr>
            <w:r>
              <w:rPr>
                <w:rFonts w:hint="eastAsia" w:ascii="宋体" w:hAnsi="宋体" w:cs="宋体"/>
                <w:b/>
                <w:sz w:val="22"/>
              </w:rPr>
              <w:t>分值</w:t>
            </w:r>
          </w:p>
        </w:tc>
        <w:tc>
          <w:tcPr>
            <w:tcW w:w="3435" w:type="pct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/>
                <w:sz w:val="22"/>
              </w:rPr>
            </w:pPr>
            <w:r>
              <w:rPr>
                <w:rFonts w:hint="eastAsia" w:ascii="宋体" w:hAnsi="宋体" w:cs="宋体"/>
                <w:b/>
                <w:sz w:val="22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5000" w:type="pct"/>
            <w:gridSpan w:val="4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/>
                <w:sz w:val="22"/>
              </w:rPr>
            </w:pPr>
            <w:r>
              <w:rPr>
                <w:rFonts w:hint="eastAsia" w:ascii="宋体" w:hAnsi="宋体" w:cs="宋体"/>
                <w:b/>
                <w:sz w:val="22"/>
              </w:rPr>
              <w:t>价格评分（</w:t>
            </w:r>
            <w:r>
              <w:rPr>
                <w:rFonts w:hint="eastAsia" w:ascii="宋体" w:hAnsi="宋体" w:cs="宋体"/>
                <w:b/>
                <w:sz w:val="22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b/>
                <w:sz w:val="22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321" w:type="pct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1</w:t>
            </w:r>
          </w:p>
        </w:tc>
        <w:tc>
          <w:tcPr>
            <w:tcW w:w="740" w:type="pct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价格部分</w:t>
            </w:r>
          </w:p>
        </w:tc>
        <w:tc>
          <w:tcPr>
            <w:tcW w:w="502" w:type="pct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sz w:val="22"/>
              </w:rPr>
              <w:t>分</w:t>
            </w:r>
          </w:p>
        </w:tc>
        <w:tc>
          <w:tcPr>
            <w:tcW w:w="3435" w:type="pct"/>
            <w:vAlign w:val="center"/>
          </w:tcPr>
          <w:p>
            <w:pPr>
              <w:spacing w:line="276" w:lineRule="auto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价格分计算方法：满足招标文件要求且投标价格最低的投标报价为评标基准价，其价格分为满分。其他投标人的价格分统一按照下列公式计算：投标报价得分=(评标基准价／投标报价)×价格权重（</w:t>
            </w:r>
            <w:r>
              <w:rPr>
                <w:rFonts w:hint="eastAsia" w:ascii="宋体" w:hAnsi="宋体" w:cs="宋体"/>
                <w:sz w:val="22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sz w:val="22"/>
              </w:rPr>
              <w:t>%）×100。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本项满分为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25分。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5000" w:type="pct"/>
            <w:gridSpan w:val="4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/>
                <w:sz w:val="22"/>
              </w:rPr>
            </w:pPr>
            <w:r>
              <w:rPr>
                <w:rFonts w:hint="eastAsia" w:ascii="宋体" w:hAnsi="宋体" w:cs="宋体"/>
                <w:b/>
                <w:sz w:val="22"/>
              </w:rPr>
              <w:t>商务评分（</w:t>
            </w:r>
            <w:r>
              <w:rPr>
                <w:rFonts w:hint="eastAsia" w:ascii="宋体" w:hAnsi="宋体" w:cs="宋体"/>
                <w:b/>
                <w:sz w:val="22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b/>
                <w:sz w:val="22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1" w:hRule="atLeast"/>
          <w:jc w:val="center"/>
        </w:trPr>
        <w:tc>
          <w:tcPr>
            <w:tcW w:w="321" w:type="pct"/>
            <w:vAlign w:val="center"/>
          </w:tcPr>
          <w:p>
            <w:pPr>
              <w:spacing w:before="156" w:beforeLines="50" w:line="276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740" w:type="pc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投标人企业资质情况</w:t>
            </w:r>
          </w:p>
        </w:tc>
        <w:tc>
          <w:tcPr>
            <w:tcW w:w="502" w:type="pct"/>
            <w:vAlign w:val="center"/>
          </w:tcPr>
          <w:p>
            <w:pPr>
              <w:widowControl/>
              <w:spacing w:after="78"/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lang w:val="en-US" w:eastAsia="zh-CN"/>
              </w:rPr>
              <w:t>5分</w:t>
            </w:r>
          </w:p>
        </w:tc>
        <w:tc>
          <w:tcPr>
            <w:tcW w:w="3435" w:type="pct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（一）评分内容</w:t>
            </w:r>
          </w:p>
          <w:p>
            <w:pPr>
              <w:widowControl/>
              <w:jc w:val="both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具有承装（修、试）电力设施许可证1级得5分，2级得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分，3级得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分，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4级得1分，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其他不得分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。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eastAsia="zh-CN"/>
              </w:rPr>
              <w:t>本项满分为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5分。</w:t>
            </w:r>
          </w:p>
          <w:p>
            <w:pPr>
              <w:jc w:val="both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（二）评分依据</w:t>
            </w:r>
          </w:p>
          <w:p>
            <w:pPr>
              <w:widowControl/>
              <w:jc w:val="both"/>
              <w:rPr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提供有效期内的证书复印件并加盖公章，原件备查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1" w:hRule="atLeast"/>
          <w:jc w:val="center"/>
        </w:trPr>
        <w:tc>
          <w:tcPr>
            <w:tcW w:w="321" w:type="pct"/>
            <w:vAlign w:val="center"/>
          </w:tcPr>
          <w:p>
            <w:pPr>
              <w:spacing w:before="156" w:beforeLines="50" w:line="276" w:lineRule="auto"/>
              <w:jc w:val="center"/>
              <w:rPr>
                <w:rFonts w:hint="default" w:ascii="宋体" w:hAnsi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740" w:type="pc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ascii="宋体" w:hAnsi="宋体" w:cs="宋体"/>
                <w:spacing w:val="4"/>
                <w:sz w:val="22"/>
                <w:szCs w:val="22"/>
              </w:rPr>
              <w:t>企业荣誉及</w:t>
            </w:r>
            <w:r>
              <w:rPr>
                <w:rFonts w:ascii="宋体" w:hAnsi="宋体" w:cs="宋体"/>
                <w:spacing w:val="1"/>
                <w:sz w:val="22"/>
                <w:szCs w:val="22"/>
              </w:rPr>
              <w:t>奖项</w:t>
            </w:r>
          </w:p>
        </w:tc>
        <w:tc>
          <w:tcPr>
            <w:tcW w:w="502" w:type="pct"/>
            <w:vAlign w:val="center"/>
          </w:tcPr>
          <w:p>
            <w:pPr>
              <w:widowControl/>
              <w:ind w:firstLine="220" w:firstLineChars="100"/>
              <w:jc w:val="both"/>
              <w:rPr>
                <w:rFonts w:hint="default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lang w:val="en-US" w:eastAsia="zh-CN"/>
              </w:rPr>
              <w:t>10分</w:t>
            </w:r>
          </w:p>
        </w:tc>
        <w:tc>
          <w:tcPr>
            <w:tcW w:w="3435" w:type="pct"/>
            <w:vAlign w:val="center"/>
          </w:tcPr>
          <w:p>
            <w:pPr>
              <w:widowControl/>
              <w:jc w:val="both"/>
              <w:rPr>
                <w:rFonts w:hint="eastAsia" w:cs="Times New Roman"/>
                <w:sz w:val="22"/>
                <w:szCs w:val="22"/>
              </w:rPr>
            </w:pPr>
            <w:r>
              <w:rPr>
                <w:rFonts w:hint="eastAsia" w:cs="Times New Roman"/>
                <w:sz w:val="22"/>
                <w:szCs w:val="22"/>
              </w:rPr>
              <w:t>（一）评分内容</w:t>
            </w:r>
          </w:p>
          <w:p>
            <w:pPr>
              <w:widowControl/>
              <w:jc w:val="both"/>
              <w:rPr>
                <w:rFonts w:hint="eastAsia" w:cs="Times New Roman"/>
                <w:sz w:val="22"/>
                <w:szCs w:val="22"/>
              </w:rPr>
            </w:pPr>
            <w:r>
              <w:rPr>
                <w:rFonts w:hint="eastAsia" w:cs="Times New Roman"/>
                <w:sz w:val="22"/>
                <w:szCs w:val="22"/>
              </w:rPr>
              <w:t xml:space="preserve">投标人获得行政主管部门或在国内依法登记注册的电力行业协(学)会颁发的荣誉及奖项：市级的每个2.5分，满5分；省级及以上的，每个5分，满分10分。最多认可三个奖项。本项满分 10分； </w:t>
            </w:r>
          </w:p>
          <w:p>
            <w:pPr>
              <w:widowControl/>
              <w:jc w:val="both"/>
              <w:rPr>
                <w:rFonts w:hint="eastAsia" w:cs="Times New Roman"/>
                <w:sz w:val="22"/>
                <w:szCs w:val="22"/>
              </w:rPr>
            </w:pPr>
            <w:r>
              <w:rPr>
                <w:rFonts w:hint="eastAsia" w:cs="Times New Roman"/>
                <w:sz w:val="22"/>
                <w:szCs w:val="22"/>
              </w:rPr>
              <w:t>（二）评分依据</w:t>
            </w:r>
          </w:p>
          <w:p>
            <w:pPr>
              <w:widowControl/>
              <w:jc w:val="both"/>
              <w:rPr>
                <w:rFonts w:hint="eastAsia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cs="Times New Roman"/>
                <w:sz w:val="22"/>
                <w:szCs w:val="22"/>
                <w:lang w:val="en-US" w:eastAsia="zh-CN"/>
              </w:rPr>
              <w:t>提供有获奖证书复印件并加盖公章，原件备查</w:t>
            </w:r>
            <w:r>
              <w:rPr>
                <w:rFonts w:hint="eastAsia" w:cs="Times New Roman"/>
                <w:sz w:val="22"/>
                <w:szCs w:val="2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6" w:hRule="atLeast"/>
          <w:jc w:val="center"/>
        </w:trPr>
        <w:tc>
          <w:tcPr>
            <w:tcW w:w="321" w:type="pct"/>
            <w:vAlign w:val="center"/>
          </w:tcPr>
          <w:p>
            <w:pPr>
              <w:spacing w:before="156" w:beforeLines="50" w:line="276" w:lineRule="auto"/>
              <w:jc w:val="center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740" w:type="pct"/>
            <w:vAlign w:val="center"/>
          </w:tcPr>
          <w:p>
            <w:pPr>
              <w:spacing w:before="156" w:beforeLines="50" w:line="276" w:lineRule="auto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业绩</w:t>
            </w:r>
          </w:p>
        </w:tc>
        <w:tc>
          <w:tcPr>
            <w:tcW w:w="502" w:type="pct"/>
            <w:vAlign w:val="center"/>
          </w:tcPr>
          <w:p>
            <w:pPr>
              <w:spacing w:before="156" w:beforeLines="50" w:line="276" w:lineRule="auto"/>
              <w:jc w:val="center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sz w:val="22"/>
                <w:szCs w:val="22"/>
              </w:rPr>
              <w:t>分</w:t>
            </w:r>
          </w:p>
        </w:tc>
        <w:tc>
          <w:tcPr>
            <w:tcW w:w="3435" w:type="pct"/>
            <w:vAlign w:val="center"/>
          </w:tcPr>
          <w:p>
            <w:pPr>
              <w:numPr>
                <w:ilvl w:val="0"/>
                <w:numId w:val="0"/>
              </w:numPr>
              <w:spacing w:line="276" w:lineRule="auto"/>
              <w:jc w:val="both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（一）评分内容</w:t>
            </w:r>
          </w:p>
          <w:p>
            <w:pPr>
              <w:numPr>
                <w:ilvl w:val="0"/>
                <w:numId w:val="0"/>
              </w:numPr>
              <w:spacing w:line="276" w:lineRule="auto"/>
              <w:jc w:val="both"/>
              <w:rPr>
                <w:rFonts w:hint="eastAsia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投标人近3年（本项目投标截止日止倒算，以合同签订日期为准），投标人具有 10kV 及以上线路或电力高压配电运维项目业绩的：</w:t>
            </w:r>
          </w:p>
          <w:p>
            <w:pPr>
              <w:numPr>
                <w:ilvl w:val="0"/>
                <w:numId w:val="0"/>
              </w:numPr>
              <w:spacing w:line="276" w:lineRule="auto"/>
              <w:jc w:val="both"/>
              <w:rPr>
                <w:rFonts w:hint="eastAsia" w:ascii="宋体" w:hAnsi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每提供一个得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5分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本项满分15</w:t>
            </w: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分。</w:t>
            </w:r>
          </w:p>
          <w:p>
            <w:pPr>
              <w:numPr>
                <w:ilvl w:val="0"/>
                <w:numId w:val="0"/>
              </w:numPr>
              <w:spacing w:line="276" w:lineRule="auto"/>
              <w:jc w:val="both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（二）评分依据</w:t>
            </w:r>
          </w:p>
          <w:p>
            <w:pPr>
              <w:numPr>
                <w:ilvl w:val="0"/>
                <w:numId w:val="0"/>
              </w:numPr>
              <w:spacing w:line="276" w:lineRule="auto"/>
              <w:jc w:val="both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提供合同复印件加盖公章（如相关合同涉及商业秘密，响应单位可自行隐去关键内容，体现合同签订时间、合同双方签字盖章即可）</w:t>
            </w:r>
            <w:r>
              <w:rPr>
                <w:rFonts w:hint="eastAsia"/>
                <w:sz w:val="22"/>
                <w:szCs w:val="2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5000" w:type="pct"/>
            <w:gridSpan w:val="4"/>
            <w:vAlign w:val="center"/>
          </w:tcPr>
          <w:p>
            <w:pPr>
              <w:spacing w:line="276" w:lineRule="auto"/>
              <w:ind w:firstLine="455" w:firstLineChars="206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cs="宋体"/>
                <w:b/>
                <w:sz w:val="22"/>
              </w:rPr>
              <w:t>技术评分（</w:t>
            </w:r>
            <w:r>
              <w:rPr>
                <w:rFonts w:hint="eastAsia" w:ascii="宋体" w:hAnsi="宋体" w:cs="宋体"/>
                <w:b/>
                <w:sz w:val="22"/>
                <w:lang w:val="en-US" w:eastAsia="zh-CN"/>
              </w:rPr>
              <w:t>45</w:t>
            </w:r>
            <w:r>
              <w:rPr>
                <w:rFonts w:hint="eastAsia" w:ascii="宋体" w:hAnsi="宋体" w:cs="宋体"/>
                <w:b/>
                <w:sz w:val="22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9" w:hRule="atLeast"/>
          <w:jc w:val="center"/>
        </w:trPr>
        <w:tc>
          <w:tcPr>
            <w:tcW w:w="321" w:type="pct"/>
            <w:vAlign w:val="center"/>
          </w:tcPr>
          <w:p>
            <w:pPr>
              <w:spacing w:before="156" w:beforeLines="50" w:line="276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740" w:type="pct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技术服务方案</w:t>
            </w:r>
          </w:p>
        </w:tc>
        <w:tc>
          <w:tcPr>
            <w:tcW w:w="502" w:type="pct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20分</w:t>
            </w:r>
          </w:p>
        </w:tc>
        <w:tc>
          <w:tcPr>
            <w:tcW w:w="3435" w:type="pct"/>
            <w:vAlign w:val="center"/>
          </w:tcPr>
          <w:p>
            <w:pPr>
              <w:spacing w:line="276" w:lineRule="auto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（一）评分内容：</w:t>
            </w:r>
          </w:p>
          <w:p>
            <w:pPr>
              <w:spacing w:line="276" w:lineRule="auto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对所有投标人提供的项目方案进行对比后进行评分，此项满分20分。</w:t>
            </w:r>
          </w:p>
          <w:p>
            <w:pPr>
              <w:spacing w:line="276" w:lineRule="auto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（二）评分依据： </w:t>
            </w:r>
          </w:p>
          <w:p>
            <w:pPr>
              <w:spacing w:line="276" w:lineRule="auto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需提供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项目方案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加盖单位公章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项目方案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包括但不限于：</w:t>
            </w:r>
          </w:p>
          <w:p>
            <w:pPr>
              <w:spacing w:line="276" w:lineRule="auto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维保及检测计划；</w:t>
            </w:r>
            <w:bookmarkStart w:id="0" w:name="_GoBack"/>
            <w:bookmarkEnd w:id="0"/>
          </w:p>
          <w:p>
            <w:pPr>
              <w:spacing w:line="276" w:lineRule="auto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维保内容；</w:t>
            </w:r>
          </w:p>
          <w:p>
            <w:pPr>
              <w:spacing w:line="276" w:lineRule="auto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3.维保人员配置（需附人员资质）；</w:t>
            </w:r>
          </w:p>
          <w:p>
            <w:pPr>
              <w:spacing w:line="276" w:lineRule="auto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4.应急响应措施</w:t>
            </w:r>
          </w:p>
          <w:p>
            <w:pPr>
              <w:spacing w:line="276" w:lineRule="auto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5.项目配备的维保器材与工具等。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7" w:hRule="atLeast"/>
          <w:jc w:val="center"/>
        </w:trPr>
        <w:tc>
          <w:tcPr>
            <w:tcW w:w="321" w:type="pct"/>
            <w:vAlign w:val="center"/>
          </w:tcPr>
          <w:p>
            <w:pPr>
              <w:spacing w:before="156" w:beforeLines="50" w:line="276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2</w:t>
            </w:r>
          </w:p>
        </w:tc>
        <w:tc>
          <w:tcPr>
            <w:tcW w:w="740" w:type="pct"/>
            <w:vAlign w:val="center"/>
          </w:tcPr>
          <w:p>
            <w:pPr>
              <w:widowControl/>
              <w:snapToGrid w:val="0"/>
              <w:spacing w:after="78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服务承诺</w:t>
            </w:r>
          </w:p>
        </w:tc>
        <w:tc>
          <w:tcPr>
            <w:tcW w:w="502" w:type="pct"/>
            <w:vAlign w:val="center"/>
          </w:tcPr>
          <w:p>
            <w:pPr>
              <w:widowControl/>
              <w:snapToGrid w:val="0"/>
              <w:spacing w:after="78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10分</w:t>
            </w:r>
          </w:p>
        </w:tc>
        <w:tc>
          <w:tcPr>
            <w:tcW w:w="3435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after="78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评分内容</w:t>
            </w:r>
          </w:p>
          <w:p>
            <w:pPr>
              <w:widowControl/>
              <w:spacing w:after="78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对所有投标人提供的服务承诺进行对比后进行评分，此项满分10分：</w:t>
            </w:r>
          </w:p>
          <w:p>
            <w:pPr>
              <w:widowControl/>
              <w:snapToGrid w:val="0"/>
              <w:spacing w:after="78"/>
              <w:jc w:val="both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（二）评分依据</w:t>
            </w:r>
          </w:p>
          <w:p>
            <w:pPr>
              <w:widowControl w:val="0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1.投标人应提交本项目维保期内详细的服务方案，并承诺严格落实年度大检维保、预防性试验、测试、维护保养、试验检查等维保服务工作的内容、计划及措施等。</w:t>
            </w:r>
          </w:p>
          <w:p>
            <w:pPr>
              <w:widowControl/>
              <w:snapToGrid w:val="0"/>
              <w:spacing w:after="78"/>
              <w:jc w:val="both"/>
              <w:rPr>
                <w:rFonts w:hint="eastAsia" w:ascii="宋体" w:hAnsi="宋体" w:eastAsia="宋体" w:cs="宋体"/>
                <w:b w:val="0"/>
                <w:bCs w:val="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2.承诺保障人员架构、人员及器具配置到位，服务响应及时等内容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2"/>
                <w:szCs w:val="22"/>
                <w:lang w:val="en-US" w:eastAsia="zh-CN" w:bidi="ar-SA"/>
              </w:rPr>
              <w:t>需提供</w:t>
            </w:r>
          </w:p>
          <w:p>
            <w:pPr>
              <w:widowControl/>
              <w:snapToGrid w:val="0"/>
              <w:spacing w:after="78"/>
              <w:jc w:val="both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2"/>
                <w:szCs w:val="22"/>
                <w:lang w:val="en-US" w:eastAsia="zh-CN" w:bidi="ar-SA"/>
              </w:rPr>
              <w:t>服务承诺加盖单位公章。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2" w:hRule="atLeast"/>
          <w:jc w:val="center"/>
        </w:trPr>
        <w:tc>
          <w:tcPr>
            <w:tcW w:w="321" w:type="pct"/>
            <w:vAlign w:val="center"/>
          </w:tcPr>
          <w:p>
            <w:pPr>
              <w:spacing w:before="156" w:beforeLines="50" w:line="276" w:lineRule="auto"/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3</w:t>
            </w:r>
          </w:p>
        </w:tc>
        <w:tc>
          <w:tcPr>
            <w:tcW w:w="740" w:type="pct"/>
            <w:vAlign w:val="center"/>
          </w:tcPr>
          <w:p>
            <w:pPr>
              <w:widowControl/>
              <w:snapToGrid w:val="0"/>
              <w:spacing w:after="78"/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拟安排的项目负责人（仅限一人）情况</w:t>
            </w:r>
          </w:p>
        </w:tc>
        <w:tc>
          <w:tcPr>
            <w:tcW w:w="502" w:type="pct"/>
            <w:vAlign w:val="center"/>
          </w:tcPr>
          <w:p>
            <w:pPr>
              <w:widowControl/>
              <w:spacing w:after="7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5分</w:t>
            </w:r>
          </w:p>
        </w:tc>
        <w:tc>
          <w:tcPr>
            <w:tcW w:w="3435" w:type="pct"/>
            <w:vAlign w:val="center"/>
          </w:tcPr>
          <w:p>
            <w:pPr>
              <w:widowControl/>
              <w:spacing w:after="78"/>
              <w:jc w:val="both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（一）评分内容</w:t>
            </w:r>
          </w:p>
          <w:p>
            <w:pPr>
              <w:widowControl/>
              <w:spacing w:after="78"/>
              <w:jc w:val="both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拟安排的项目负责人（仅限一人）：</w:t>
            </w:r>
          </w:p>
          <w:p>
            <w:pPr>
              <w:widowControl/>
              <w:spacing w:after="78"/>
              <w:jc w:val="both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具有</w:t>
            </w: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  <w:lang w:eastAsia="zh-CN"/>
              </w:rPr>
              <w:t>电气类工程师（高级）职称</w:t>
            </w:r>
            <w:r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资格证书得5分</w:t>
            </w:r>
            <w:r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highlight w:val="none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此项</w:t>
            </w:r>
            <w:r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5分。</w:t>
            </w:r>
          </w:p>
          <w:p>
            <w:pPr>
              <w:widowControl/>
              <w:snapToGrid w:val="0"/>
              <w:spacing w:after="78"/>
              <w:jc w:val="both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（二）评分依据</w:t>
            </w:r>
          </w:p>
          <w:p>
            <w:pPr>
              <w:widowControl/>
              <w:snapToGrid w:val="0"/>
              <w:spacing w:after="78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证明材料：项目负责人必须为投标人自有员工，提供相关证书、学历验证证明或网上验证结果及员工劳动合同复印件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并加盖公章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321" w:type="pc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740" w:type="pct"/>
            <w:vAlign w:val="center"/>
          </w:tcPr>
          <w:p>
            <w:pPr>
              <w:widowControl w:val="0"/>
              <w:tabs>
                <w:tab w:val="left" w:pos="420"/>
              </w:tabs>
              <w:spacing w:before="0" w:line="20" w:lineRule="atLeas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highlight w:val="none"/>
                <w:u w:color="000000"/>
                <w:lang w:eastAsia="zh-CN"/>
              </w:rPr>
              <w:t>拟投入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highlight w:val="none"/>
                <w:u w:color="000000"/>
              </w:rPr>
              <w:t>成员配置评分</w:t>
            </w:r>
          </w:p>
        </w:tc>
        <w:tc>
          <w:tcPr>
            <w:tcW w:w="502" w:type="pct"/>
            <w:vAlign w:val="center"/>
          </w:tcPr>
          <w:p>
            <w:pPr>
              <w:widowControl/>
              <w:spacing w:after="7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10分</w:t>
            </w:r>
          </w:p>
        </w:tc>
        <w:tc>
          <w:tcPr>
            <w:tcW w:w="3435" w:type="pct"/>
            <w:vAlign w:val="center"/>
          </w:tcPr>
          <w:p>
            <w:pPr>
              <w:widowControl/>
              <w:snapToGrid w:val="0"/>
              <w:spacing w:after="78"/>
              <w:jc w:val="both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拟安排的项目团队成员：每提供1名有高压电工作业相关工作经验3年（含3年）以上成员，得2分，此项最高得10分。</w:t>
            </w:r>
          </w:p>
          <w:p>
            <w:pPr>
              <w:widowControl/>
              <w:snapToGrid w:val="0"/>
              <w:spacing w:after="78"/>
              <w:jc w:val="both"/>
              <w:rPr>
                <w:rFonts w:hint="eastAsia" w:ascii="宋体" w:hAnsi="宋体" w:eastAsia="宋体" w:cs="宋体"/>
                <w:b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注：证明材料以投标人为其缴纳的近三个月社保证明和培训合格证明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（可以仅提供盖章那一页，其它具体内容可不提供）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复印件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eastAsia="zh-CN"/>
              </w:rPr>
              <w:t>并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加盖公章为准，原件备查，否则不得分，社保证明若为网站截图，可无需提供原件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eastAsia="zh-CN"/>
              </w:rPr>
              <w:t>。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F518F8"/>
    <w:multiLevelType w:val="singleLevel"/>
    <w:tmpl w:val="8CF518F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lY2Y0OGNiMjgzNjdmOTAxN2RjMzA0MTIxNTZkNDUifQ=="/>
  </w:docVars>
  <w:rsids>
    <w:rsidRoot w:val="00B80BD1"/>
    <w:rsid w:val="001D4ABD"/>
    <w:rsid w:val="00400DE8"/>
    <w:rsid w:val="00773861"/>
    <w:rsid w:val="009959FE"/>
    <w:rsid w:val="00B80BD1"/>
    <w:rsid w:val="023A252E"/>
    <w:rsid w:val="0A540ADE"/>
    <w:rsid w:val="0AF21B25"/>
    <w:rsid w:val="1200623C"/>
    <w:rsid w:val="152E225E"/>
    <w:rsid w:val="17EE43EC"/>
    <w:rsid w:val="25093121"/>
    <w:rsid w:val="2B595843"/>
    <w:rsid w:val="2C5F0DBB"/>
    <w:rsid w:val="3BE313D4"/>
    <w:rsid w:val="3E196E1B"/>
    <w:rsid w:val="453D4EFB"/>
    <w:rsid w:val="49592251"/>
    <w:rsid w:val="4A3263F8"/>
    <w:rsid w:val="4D215EA9"/>
    <w:rsid w:val="50EA6413"/>
    <w:rsid w:val="565F3782"/>
    <w:rsid w:val="56C02A96"/>
    <w:rsid w:val="5EFA26D4"/>
    <w:rsid w:val="614953F2"/>
    <w:rsid w:val="626340A8"/>
    <w:rsid w:val="676E5BDD"/>
    <w:rsid w:val="67E404B4"/>
    <w:rsid w:val="68CD6753"/>
    <w:rsid w:val="69EC12EB"/>
    <w:rsid w:val="725C506A"/>
    <w:rsid w:val="76D821C0"/>
    <w:rsid w:val="789C633C"/>
    <w:rsid w:val="7ADE6784"/>
    <w:rsid w:val="7B0F0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7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link w:val="9"/>
    <w:unhideWhenUsed/>
    <w:qFormat/>
    <w:uiPriority w:val="0"/>
    <w:pPr>
      <w:spacing w:after="120"/>
    </w:pPr>
  </w:style>
  <w:style w:type="character" w:customStyle="1" w:styleId="7">
    <w:name w:val="标题 4 字符"/>
    <w:basedOn w:val="6"/>
    <w:link w:val="2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8">
    <w:name w:val="正文文本 字符"/>
    <w:basedOn w:val="6"/>
    <w:semiHidden/>
    <w:qFormat/>
    <w:uiPriority w:val="99"/>
    <w:rPr>
      <w:rFonts w:ascii="Calibri" w:hAnsi="Calibri" w:eastAsia="宋体" w:cs="Times New Roman"/>
    </w:rPr>
  </w:style>
  <w:style w:type="character" w:customStyle="1" w:styleId="9">
    <w:name w:val="正文文本 字符3"/>
    <w:basedOn w:val="6"/>
    <w:link w:val="4"/>
    <w:qFormat/>
    <w:uiPriority w:val="0"/>
    <w:rPr>
      <w:rFonts w:ascii="Calibri" w:hAnsi="Calibri" w:eastAsia="宋体" w:cs="Times New Roman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table" w:customStyle="1" w:styleId="11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1127</Words>
  <Characters>1161</Characters>
  <Lines>13</Lines>
  <Paragraphs>3</Paragraphs>
  <TotalTime>3</TotalTime>
  <ScaleCrop>false</ScaleCrop>
  <LinksUpToDate>false</LinksUpToDate>
  <CharactersWithSpaces>1175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2021-08-05T09:21:00Z</dcterms:created>
  <dc:creator>Administrator</dc:creator>
  <cp:lastModifiedBy>李玲玥</cp:lastModifiedBy>
  <dcterms:modified xsi:type="dcterms:W3CDTF">2023-04-04T02:19:24Z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A0972707CA8F4C5ABA2F1949F895700C</vt:lpwstr>
  </property>
</Properties>
</file>