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454" w:after="454"/>
        <w:ind w:left="454" w:right="454"/>
        <w:jc w:val="center"/>
        <w:outlineLvl w:val="0"/>
        <w:rPr>
          <w:rFonts w:hint="default" w:eastAsiaTheme="minorEastAsia"/>
          <w:b/>
          <w:bCs/>
          <w:sz w:val="36"/>
          <w:szCs w:val="36"/>
          <w:lang w:val="en-US" w:eastAsia="zh-CN"/>
        </w:rPr>
      </w:pPr>
      <w:r>
        <w:rPr>
          <w:rFonts w:hint="eastAsia" w:ascii="仿宋" w:hAnsi="仿宋" w:eastAsia="仿宋" w:cs="仿宋"/>
          <w:b/>
          <w:bCs/>
          <w:sz w:val="44"/>
          <w:szCs w:val="44"/>
          <w:lang w:val="en-US" w:eastAsia="zh-CN"/>
        </w:rPr>
        <w:t>深圳市</w:t>
      </w:r>
      <w:r>
        <w:rPr>
          <w:rFonts w:hint="eastAsia" w:ascii="仿宋" w:hAnsi="仿宋" w:eastAsia="仿宋" w:cs="仿宋"/>
          <w:b/>
          <w:bCs/>
          <w:sz w:val="44"/>
          <w:szCs w:val="44"/>
        </w:rPr>
        <w:t>龙岗中心医院</w:t>
      </w:r>
      <w:r>
        <w:rPr>
          <w:rFonts w:hint="eastAsia" w:ascii="仿宋" w:hAnsi="仿宋" w:eastAsia="仿宋" w:cs="仿宋"/>
          <w:b/>
          <w:bCs/>
          <w:sz w:val="44"/>
          <w:szCs w:val="44"/>
          <w:lang w:val="en-US" w:eastAsia="zh-CN"/>
        </w:rPr>
        <w:t>名中医馆中医系列科普视频制作项目</w:t>
      </w:r>
      <w:r>
        <w:rPr>
          <w:rFonts w:hint="eastAsia" w:ascii="仿宋" w:hAnsi="仿宋" w:eastAsia="仿宋" w:cs="仿宋"/>
          <w:b/>
          <w:bCs/>
          <w:sz w:val="44"/>
          <w:szCs w:val="44"/>
        </w:rPr>
        <w:t>采购</w:t>
      </w:r>
    </w:p>
    <w:p>
      <w:pPr>
        <w:pStyle w:val="15"/>
        <w:spacing w:before="454" w:after="454"/>
        <w:ind w:right="454"/>
        <w:jc w:val="center"/>
        <w:outlineLvl w:val="0"/>
        <w:rPr>
          <w:rFonts w:hint="eastAsia" w:ascii="仿宋" w:hAnsi="仿宋" w:eastAsia="仿宋" w:cs="仿宋"/>
          <w:b/>
          <w:bCs/>
          <w:sz w:val="44"/>
          <w:szCs w:val="44"/>
        </w:rPr>
      </w:pPr>
      <w:r>
        <w:rPr>
          <w:rFonts w:hint="eastAsia" w:ascii="仿宋" w:hAnsi="仿宋" w:eastAsia="仿宋" w:cs="仿宋"/>
          <w:b/>
          <w:bCs/>
          <w:sz w:val="44"/>
          <w:szCs w:val="44"/>
        </w:rPr>
        <w:t>招标文件信息</w:t>
      </w:r>
    </w:p>
    <w:tbl>
      <w:tblPr>
        <w:tblStyle w:val="18"/>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5216" w:type="dxa"/>
            <w:vAlign w:val="center"/>
          </w:tcPr>
          <w:p>
            <w:pPr>
              <w:rPr>
                <w:rFonts w:hint="default" w:ascii="仿宋" w:hAnsi="仿宋" w:eastAsia="仿宋" w:cs="仿宋"/>
                <w:sz w:val="28"/>
                <w:szCs w:val="28"/>
                <w:lang w:val="en-US"/>
              </w:rPr>
            </w:pPr>
            <w:r>
              <w:rPr>
                <w:rFonts w:hint="eastAsia" w:ascii="仿宋" w:hAnsi="仿宋" w:eastAsia="仿宋" w:cs="仿宋"/>
                <w:b w:val="0"/>
                <w:bCs w:val="0"/>
                <w:color w:val="000000" w:themeColor="text1"/>
                <w:sz w:val="28"/>
                <w:szCs w:val="28"/>
                <w14:textFill>
                  <w14:solidFill>
                    <w14:schemeClr w14:val="tx1"/>
                  </w14:solidFill>
                </w14:textFill>
              </w:rPr>
              <w:t>LGZXYYZBB</w:t>
            </w:r>
            <w:r>
              <w:rPr>
                <w:rFonts w:hint="eastAsia" w:ascii="仿宋" w:hAnsi="仿宋" w:eastAsia="仿宋" w:cs="仿宋"/>
                <w:b w:val="0"/>
                <w:bCs w:val="0"/>
                <w:color w:val="000000" w:themeColor="text1"/>
                <w:sz w:val="28"/>
                <w:szCs w:val="28"/>
                <w:lang w:val="en-US" w:eastAsia="zh-CN"/>
                <w14:textFill>
                  <w14:solidFill>
                    <w14:schemeClr w14:val="tx1"/>
                  </w14:solidFill>
                </w14:textFill>
              </w:rPr>
              <w:t>2023706</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5216" w:type="dxa"/>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名中医馆中医系列科普视频制作项目</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包 号：</w:t>
            </w:r>
          </w:p>
        </w:tc>
        <w:tc>
          <w:tcPr>
            <w:tcW w:w="5216" w:type="dxa"/>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项目类型：</w:t>
            </w:r>
          </w:p>
        </w:tc>
        <w:tc>
          <w:tcPr>
            <w:tcW w:w="5216" w:type="dxa"/>
            <w:vAlign w:val="center"/>
          </w:tcPr>
          <w:p>
            <w:pPr>
              <w:rPr>
                <w:rFonts w:hint="eastAsia" w:ascii="仿宋" w:hAnsi="仿宋" w:eastAsia="仿宋" w:cs="仿宋"/>
                <w:sz w:val="28"/>
                <w:szCs w:val="28"/>
              </w:rPr>
            </w:pPr>
            <w:r>
              <w:rPr>
                <w:rFonts w:hint="eastAsia" w:ascii="仿宋" w:hAnsi="仿宋" w:eastAsia="仿宋" w:cs="仿宋"/>
                <w:sz w:val="28"/>
                <w:szCs w:val="28"/>
              </w:rPr>
              <w:t>服务类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采购方式：</w:t>
            </w:r>
          </w:p>
        </w:tc>
        <w:tc>
          <w:tcPr>
            <w:tcW w:w="5216" w:type="dxa"/>
            <w:vAlign w:val="center"/>
          </w:tcPr>
          <w:p>
            <w:pPr>
              <w:rPr>
                <w:rFonts w:hint="eastAsia" w:ascii="仿宋" w:hAnsi="仿宋" w:eastAsia="仿宋" w:cs="仿宋"/>
                <w:sz w:val="28"/>
                <w:szCs w:val="28"/>
              </w:rPr>
            </w:pPr>
            <w:r>
              <w:rPr>
                <w:rFonts w:hint="eastAsia" w:ascii="仿宋" w:hAnsi="仿宋" w:eastAsia="仿宋" w:cs="仿宋"/>
                <w:sz w:val="28"/>
                <w:szCs w:val="28"/>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货币类型：</w:t>
            </w:r>
          </w:p>
        </w:tc>
        <w:tc>
          <w:tcPr>
            <w:tcW w:w="5216" w:type="dxa"/>
            <w:vAlign w:val="center"/>
          </w:tcPr>
          <w:p>
            <w:pPr>
              <w:rPr>
                <w:rFonts w:hint="eastAsia" w:ascii="仿宋" w:hAnsi="仿宋" w:eastAsia="仿宋" w:cs="仿宋"/>
                <w:sz w:val="28"/>
                <w:szCs w:val="28"/>
              </w:rPr>
            </w:pPr>
            <w:r>
              <w:rPr>
                <w:rFonts w:hint="eastAsia" w:ascii="仿宋" w:hAnsi="仿宋" w:eastAsia="仿宋" w:cs="仿宋"/>
                <w:sz w:val="28"/>
                <w:szCs w:val="28"/>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评标方法：</w:t>
            </w:r>
          </w:p>
        </w:tc>
        <w:tc>
          <w:tcPr>
            <w:tcW w:w="5216" w:type="dxa"/>
            <w:vAlign w:val="center"/>
          </w:tcPr>
          <w:p>
            <w:pPr>
              <w:rPr>
                <w:rFonts w:hint="eastAsia" w:ascii="仿宋" w:hAnsi="仿宋" w:eastAsia="仿宋" w:cs="仿宋"/>
                <w:sz w:val="28"/>
                <w:szCs w:val="28"/>
              </w:rPr>
            </w:pPr>
            <w:r>
              <w:rPr>
                <w:rFonts w:hint="eastAsia" w:ascii="仿宋" w:hAnsi="仿宋" w:eastAsia="仿宋" w:cs="仿宋"/>
                <w:kern w:val="2"/>
                <w:sz w:val="28"/>
                <w:szCs w:val="28"/>
              </w:rPr>
              <w:t>最低价法/</w:t>
            </w:r>
            <w:r>
              <w:rPr>
                <w:rFonts w:hint="eastAsia" w:ascii="仿宋" w:hAnsi="仿宋" w:eastAsia="仿宋" w:cs="仿宋"/>
                <w:sz w:val="28"/>
                <w:szCs w:val="28"/>
              </w:rPr>
              <w:t>综合评分法（新价格分算法）</w:t>
            </w:r>
          </w:p>
        </w:tc>
      </w:tr>
    </w:tbl>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1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15"/>
        <w:widowControl/>
        <w:spacing w:before="280" w:beforeAutospacing="0"/>
        <w:jc w:val="both"/>
        <w:outlineLvl w:val="1"/>
        <w:rPr>
          <w:rFonts w:hint="eastAsia" w:ascii="黑体" w:hAnsi="宋体" w:eastAsia="黑体" w:cs="黑体"/>
          <w:sz w:val="40"/>
          <w:szCs w:val="40"/>
        </w:rPr>
      </w:pPr>
    </w:p>
    <w:p>
      <w:pPr>
        <w:pStyle w:val="15"/>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p>
      <w:pPr>
        <w:pStyle w:val="15"/>
        <w:jc w:val="both"/>
        <w:outlineLvl w:val="1"/>
        <w:rPr>
          <w:rFonts w:ascii="黑体" w:hAnsi="黑体" w:eastAsia="黑体"/>
          <w:sz w:val="40"/>
          <w:szCs w:val="40"/>
        </w:rPr>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ascii="宋体" w:hAnsi="宋体" w:cs="宋体"/>
                <w:b/>
                <w:bCs/>
                <w:szCs w:val="21"/>
                <w:highlight w:val="none"/>
              </w:rPr>
            </w:pPr>
            <w:r>
              <w:rPr>
                <w:rFonts w:hint="eastAsia" w:ascii="宋体" w:hAnsi="宋体" w:cs="宋体"/>
                <w:b/>
                <w:bCs/>
                <w:szCs w:val="21"/>
                <w:highlight w:val="none"/>
              </w:rPr>
              <w:t>序号</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宋体" w:hAnsi="宋体" w:cs="宋体"/>
                <w:b/>
                <w:bCs/>
                <w:szCs w:val="21"/>
                <w:highlight w:val="none"/>
              </w:rPr>
            </w:pPr>
            <w:r>
              <w:rPr>
                <w:rFonts w:hint="eastAsia" w:ascii="宋体" w:hAnsi="宋体" w:cs="宋体"/>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ascii="宋体" w:hAnsi="宋体" w:cs="宋体"/>
                <w:szCs w:val="21"/>
                <w:highlight w:val="none"/>
              </w:rPr>
            </w:pPr>
            <w:r>
              <w:rPr>
                <w:rFonts w:hint="eastAsia" w:ascii="宋体" w:hAnsi="宋体" w:cs="宋体"/>
                <w:szCs w:val="21"/>
                <w:highlight w:val="none"/>
              </w:rPr>
              <w:t>1</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宋体" w:hAnsi="宋体" w:cs="宋体"/>
                <w:szCs w:val="21"/>
                <w:highlight w:val="none"/>
              </w:rPr>
            </w:pPr>
            <w:r>
              <w:rPr>
                <w:rFonts w:hint="eastAsia" w:ascii="宋体" w:hAnsi="宋体" w:cs="宋体"/>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ascii="宋体" w:hAnsi="宋体" w:cs="宋体"/>
                <w:szCs w:val="21"/>
                <w:highlight w:val="none"/>
              </w:rPr>
            </w:pPr>
            <w:r>
              <w:rPr>
                <w:rFonts w:hint="eastAsia" w:ascii="宋体" w:hAnsi="宋体" w:cs="宋体"/>
                <w:szCs w:val="21"/>
                <w:highlight w:val="none"/>
              </w:rPr>
              <w:t>2</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宋体" w:hAnsi="宋体" w:cs="宋体"/>
                <w:szCs w:val="21"/>
                <w:highlight w:val="none"/>
              </w:rPr>
            </w:pPr>
            <w:r>
              <w:rPr>
                <w:rFonts w:hint="eastAsia" w:ascii="宋体" w:hAnsi="宋体" w:cs="宋体"/>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szCs w:val="21"/>
                <w:highlight w:val="none"/>
              </w:rPr>
            </w:pPr>
            <w:r>
              <w:rPr>
                <w:rFonts w:hint="eastAsia" w:ascii="宋体" w:hAnsi="宋体" w:cs="宋体"/>
                <w:szCs w:val="21"/>
                <w:highlight w:val="none"/>
              </w:rPr>
              <w:t>3</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投标报价：</w:t>
            </w:r>
          </w:p>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（1）投标报价超过本项目最高限价。</w:t>
            </w:r>
          </w:p>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同一项目出现两个及以上报价，且按规定无法确定哪个是有效报价。</w:t>
            </w:r>
          </w:p>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3）投标报价不低于成本价（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pPr>
              <w:autoSpaceDE w:val="0"/>
              <w:autoSpaceDN w:val="0"/>
              <w:adjustRightInd w:val="0"/>
              <w:snapToGrid w:val="0"/>
              <w:rPr>
                <w:rFonts w:ascii="宋体" w:hAnsi="宋体" w:cs="宋体"/>
                <w:highlight w:val="none"/>
              </w:rPr>
            </w:pPr>
            <w:r>
              <w:rPr>
                <w:rFonts w:hint="eastAsia" w:ascii="宋体" w:hAnsi="宋体" w:cs="宋体"/>
                <w:szCs w:val="21"/>
                <w:highlight w:val="none"/>
              </w:rPr>
              <w:t>（4）</w:t>
            </w:r>
            <w:r>
              <w:rPr>
                <w:rFonts w:hint="eastAsia" w:ascii="宋体" w:hAnsi="宋体" w:cs="宋体"/>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4</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投标文件未按照招标文件规定要求签署、盖章。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5</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未实质性响应招标文件中“★”号条款的技术、商务要求：投标方案不得对实质性技术与商务的（即标注★号条款）条款产生偏离。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6</w:t>
            </w:r>
          </w:p>
        </w:tc>
        <w:tc>
          <w:tcPr>
            <w:tcW w:w="7803"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r>
              <w:rPr>
                <w:rFonts w:hint="eastAsia" w:ascii="宋体" w:hAnsi="宋体" w:cs="宋体"/>
                <w:highlight w:val="none"/>
              </w:rPr>
              <w:t>法律、法规规定的其他情形。</w:t>
            </w:r>
          </w:p>
        </w:tc>
      </w:tr>
    </w:tbl>
    <w:p>
      <w:pPr>
        <w:pStyle w:val="15"/>
        <w:jc w:val="center"/>
        <w:outlineLvl w:val="1"/>
        <w:rPr>
          <w:rFonts w:ascii="黑体" w:hAnsi="黑体" w:eastAsia="黑体"/>
          <w:sz w:val="40"/>
          <w:szCs w:val="40"/>
        </w:rPr>
      </w:pPr>
    </w:p>
    <w:p>
      <w:pPr>
        <w:pStyle w:val="15"/>
        <w:jc w:val="center"/>
        <w:outlineLvl w:val="1"/>
        <w:rPr>
          <w:rFonts w:hint="eastAsia" w:ascii="仿宋" w:hAnsi="仿宋" w:eastAsia="仿宋" w:cs="仿宋"/>
          <w:sz w:val="24"/>
          <w:szCs w:val="24"/>
        </w:rPr>
      </w:pPr>
    </w:p>
    <w:p>
      <w:pPr>
        <w:pStyle w:val="15"/>
        <w:jc w:val="center"/>
        <w:outlineLvl w:val="1"/>
        <w:rPr>
          <w:rFonts w:hint="eastAsia" w:ascii="仿宋" w:hAnsi="仿宋" w:eastAsia="仿宋" w:cs="仿宋"/>
          <w:sz w:val="24"/>
          <w:szCs w:val="24"/>
        </w:rPr>
      </w:pPr>
    </w:p>
    <w:p>
      <w:pPr>
        <w:pStyle w:val="15"/>
        <w:widowControl/>
        <w:spacing w:before="280" w:beforeAutospacing="0"/>
        <w:jc w:val="cente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评标信息</w:t>
      </w:r>
    </w:p>
    <w:p>
      <w:pPr>
        <w:pStyle w:val="15"/>
        <w:keepNext w:val="0"/>
        <w:keepLines w:val="0"/>
        <w:pageBreakBefore w:val="0"/>
        <w:widowControl/>
        <w:kinsoku/>
        <w:wordWrap/>
        <w:overflowPunct/>
        <w:topLinePunct w:val="0"/>
        <w:autoSpaceDE/>
        <w:autoSpaceDN/>
        <w:bidi w:val="0"/>
        <w:adjustRightInd/>
        <w:snapToGrid/>
        <w:spacing w:beforeAutospacing="0"/>
        <w:jc w:val="center"/>
        <w:textAlignment w:val="auto"/>
        <w:outlineLvl w:val="1"/>
        <w:rPr>
          <w:rFonts w:hint="eastAsia" w:ascii="宋体" w:hAnsi="宋体" w:eastAsia="宋体" w:cs="宋体"/>
          <w:b/>
          <w:bCs/>
          <w:sz w:val="28"/>
          <w:szCs w:val="28"/>
          <w:lang w:val="en-US" w:eastAsia="zh-CN"/>
        </w:rPr>
      </w:pPr>
    </w:p>
    <w:tbl>
      <w:tblPr>
        <w:tblStyle w:val="18"/>
        <w:tblW w:w="9072" w:type="dxa"/>
        <w:jc w:val="center"/>
        <w:tblCellSpacing w:w="0" w:type="dxa"/>
        <w:tblLayout w:type="fixed"/>
        <w:tblCellMar>
          <w:top w:w="45" w:type="dxa"/>
          <w:left w:w="45" w:type="dxa"/>
          <w:bottom w:w="45" w:type="dxa"/>
          <w:right w:w="45" w:type="dxa"/>
        </w:tblCellMar>
      </w:tblPr>
      <w:tblGrid>
        <w:gridCol w:w="8898"/>
        <w:gridCol w:w="174"/>
      </w:tblGrid>
      <w:tr>
        <w:tblPrEx>
          <w:tblCellMar>
            <w:top w:w="45" w:type="dxa"/>
            <w:left w:w="45" w:type="dxa"/>
            <w:bottom w:w="45" w:type="dxa"/>
            <w:right w:w="45" w:type="dxa"/>
          </w:tblCellMar>
        </w:tblPrEx>
        <w:trPr>
          <w:tblCellSpacing w:w="0" w:type="dxa"/>
          <w:jc w:val="center"/>
        </w:trPr>
        <w:tc>
          <w:tcPr>
            <w:tcW w:w="8898" w:type="dxa"/>
            <w:tcBorders>
              <w:top w:val="nil"/>
              <w:left w:val="nil"/>
              <w:bottom w:val="nil"/>
              <w:right w:val="nil"/>
            </w:tcBorders>
            <w:vAlign w:val="center"/>
          </w:tcPr>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评标方法：综合评分法（新价格分算法）</w:t>
            </w:r>
          </w:p>
        </w:tc>
        <w:tc>
          <w:tcPr>
            <w:tcW w:w="174" w:type="dxa"/>
            <w:tcBorders>
              <w:top w:val="nil"/>
              <w:left w:val="nil"/>
              <w:bottom w:val="nil"/>
              <w:right w:val="nil"/>
            </w:tcBorders>
            <w:vAlign w:val="center"/>
          </w:tcPr>
          <w:p>
            <w:pPr>
              <w:rPr>
                <w:rFonts w:hint="eastAsia" w:ascii="仿宋" w:hAnsi="仿宋" w:eastAsia="仿宋" w:cs="仿宋"/>
                <w:b/>
                <w:bCs/>
                <w:sz w:val="24"/>
                <w:szCs w:val="24"/>
              </w:rPr>
            </w:pPr>
          </w:p>
        </w:tc>
      </w:tr>
    </w:tbl>
    <w:p>
      <w:pPr>
        <w:rPr>
          <w:rFonts w:hint="eastAsia" w:ascii="仿宋" w:hAnsi="仿宋" w:eastAsia="仿宋" w:cs="仿宋"/>
          <w:sz w:val="24"/>
          <w:szCs w:val="24"/>
        </w:rPr>
      </w:pPr>
    </w:p>
    <w:tbl>
      <w:tblPr>
        <w:tblStyle w:val="18"/>
        <w:tblW w:w="9072" w:type="dxa"/>
        <w:jc w:val="center"/>
        <w:tblCellSpacing w:w="0" w:type="dxa"/>
        <w:tblLayout w:type="fixed"/>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rHeight w:val="90" w:hRule="atLeast"/>
          <w:tblCellSpacing w:w="0" w:type="dxa"/>
          <w:jc w:val="center"/>
        </w:trPr>
        <w:tc>
          <w:tcPr>
            <w:tcW w:w="9072" w:type="dxa"/>
            <w:tcBorders>
              <w:top w:val="nil"/>
              <w:left w:val="nil"/>
              <w:bottom w:val="nil"/>
              <w:right w:val="nil"/>
            </w:tcBorders>
            <w:vAlign w:val="center"/>
          </w:tcPr>
          <w:p>
            <w:pPr>
              <w:pStyle w:val="15"/>
              <w:spacing w:line="324" w:lineRule="auto"/>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pPr>
              <w:pStyle w:val="15"/>
              <w:jc w:val="left"/>
              <w:rPr>
                <w:rFonts w:hint="eastAsia" w:ascii="仿宋" w:hAnsi="仿宋" w:eastAsia="仿宋" w:cs="仿宋"/>
                <w:sz w:val="24"/>
                <w:szCs w:val="24"/>
              </w:rPr>
            </w:pPr>
            <w:r>
              <w:rPr>
                <w:rFonts w:hint="eastAsia" w:ascii="仿宋" w:hAnsi="仿宋" w:eastAsia="仿宋" w:cs="仿宋"/>
                <w:sz w:val="24"/>
                <w:szCs w:val="24"/>
              </w:rPr>
              <w:t>价格分计算方法：</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投标报价得分=(评标基准价／投标报价)×100 </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评标总得分＝F1×A1＋F2×A2＋……＋Fn×An </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F1、F2……Fn分别为各项评审因素的得分； </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A1、A2、……An 分别为各项评审因素所占的权重(A1＋A2＋……＋An＝1)。 </w:t>
            </w:r>
          </w:p>
          <w:p>
            <w:pPr>
              <w:pStyle w:val="15"/>
              <w:spacing w:line="324" w:lineRule="auto"/>
              <w:jc w:val="left"/>
              <w:rPr>
                <w:rFonts w:hint="eastAsia" w:ascii="仿宋" w:hAnsi="仿宋" w:eastAsia="仿宋" w:cs="仿宋"/>
                <w:sz w:val="24"/>
                <w:szCs w:val="24"/>
                <w:lang w:eastAsia="zh-CN"/>
              </w:rPr>
            </w:pPr>
            <w:r>
              <w:rPr>
                <w:rFonts w:hint="eastAsia" w:ascii="仿宋" w:hAnsi="仿宋" w:eastAsia="仿宋" w:cs="仿宋"/>
                <w:sz w:val="24"/>
                <w:szCs w:val="24"/>
              </w:rPr>
              <w:t xml:space="preserve">评标过程中，不得去掉报价中的最高报价和最低报价。 </w:t>
            </w:r>
          </w:p>
          <w:p>
            <w:pPr>
              <w:pStyle w:val="15"/>
              <w:spacing w:line="324" w:lineRule="auto"/>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kern w:val="0"/>
                <w:sz w:val="24"/>
                <w:szCs w:val="24"/>
                <w:lang w:val="en-US" w:eastAsia="zh-CN" w:bidi="ar-SA"/>
              </w:rPr>
              <w:t>二、</w:t>
            </w:r>
            <w:r>
              <w:rPr>
                <w:rFonts w:hint="eastAsia" w:ascii="仿宋" w:hAnsi="仿宋" w:eastAsia="仿宋" w:cs="仿宋"/>
                <w:color w:val="auto"/>
                <w:kern w:val="0"/>
                <w:sz w:val="24"/>
                <w:szCs w:val="24"/>
                <w:lang w:val="en-US" w:eastAsia="zh-CN" w:bidi="ar-SA"/>
              </w:rPr>
              <w:t>关于享受优惠政策的主体及价格扣除比例</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（1）投标人提供的服务全部均由优惠主体承接，则对其投标总价给予10%的扣除，用扣除后的价格参与评审。满足多项优惠政策的企业，不重复享受多项价格扣除政策。</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备注：（a）优惠主体包括小型企业、微型企业、监狱企业、残疾人福利性单位；中小企业是指在中华人民共和国境内依法设立，依据国务院批准的</w:t>
            </w:r>
            <w:bookmarkStart w:id="0" w:name="_Hlk81319386"/>
            <w:r>
              <w:rPr>
                <w:rFonts w:hint="eastAsia" w:ascii="仿宋" w:hAnsi="仿宋" w:eastAsia="仿宋" w:cs="仿宋"/>
                <w:color w:val="auto"/>
                <w:kern w:val="0"/>
                <w:sz w:val="24"/>
                <w:szCs w:val="24"/>
                <w:lang w:val="en-US" w:eastAsia="zh-CN" w:bidi="ar-SA"/>
              </w:rPr>
              <w:t>中小企业</w:t>
            </w:r>
            <w:bookmarkEnd w:id="0"/>
            <w:r>
              <w:rPr>
                <w:rFonts w:hint="eastAsia" w:ascii="仿宋" w:hAnsi="仿宋" w:eastAsia="仿宋" w:cs="仿宋"/>
                <w:color w:val="auto"/>
                <w:kern w:val="0"/>
                <w:sz w:val="24"/>
                <w:szCs w:val="24"/>
                <w:lang w:val="en-US" w:eastAsia="zh-CN" w:bidi="ar-SA"/>
              </w:rPr>
              <w:t>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（2）根据《工业和信息化部、国家统计局、国家发展和改革委员会、财政部关于印发中小企业划型标准规定的通知》（工信部联企业〔2011〕300 号），</w:t>
            </w:r>
            <w:bookmarkStart w:id="1" w:name="_Hlk71970739"/>
            <w:r>
              <w:rPr>
                <w:rFonts w:hint="eastAsia" w:ascii="仿宋" w:hAnsi="仿宋" w:eastAsia="仿宋" w:cs="仿宋"/>
                <w:color w:val="auto"/>
                <w:kern w:val="0"/>
                <w:sz w:val="24"/>
                <w:szCs w:val="24"/>
                <w:lang w:val="en-US" w:eastAsia="zh-CN" w:bidi="ar-SA"/>
              </w:rPr>
              <w:t>本项目</w:t>
            </w:r>
            <w:bookmarkStart w:id="2" w:name="_Hlk71924718"/>
            <w:r>
              <w:rPr>
                <w:rFonts w:hint="eastAsia" w:ascii="仿宋" w:hAnsi="仿宋" w:eastAsia="仿宋" w:cs="仿宋"/>
                <w:color w:val="auto"/>
                <w:kern w:val="0"/>
                <w:sz w:val="24"/>
                <w:szCs w:val="24"/>
                <w:lang w:val="en-US" w:eastAsia="zh-CN" w:bidi="ar-SA"/>
              </w:rPr>
              <w:t>采购标的（服务需求）对应的中小企业划分标准所属行业</w:t>
            </w:r>
            <w:bookmarkEnd w:id="2"/>
            <w:r>
              <w:rPr>
                <w:rFonts w:hint="eastAsia" w:ascii="仿宋" w:hAnsi="仿宋" w:eastAsia="仿宋" w:cs="仿宋"/>
                <w:color w:val="auto"/>
                <w:kern w:val="0"/>
                <w:sz w:val="24"/>
                <w:szCs w:val="24"/>
                <w:lang w:val="en-US" w:eastAsia="zh-CN" w:bidi="ar-SA"/>
              </w:rPr>
              <w:t>为其他未列明行业 。</w:t>
            </w:r>
            <w:bookmarkEnd w:id="1"/>
          </w:p>
          <w:p>
            <w:pPr>
              <w:numPr>
                <w:ilvl w:val="0"/>
                <w:numId w:val="1"/>
              </w:numPr>
              <w:spacing w:before="0" w:after="0" w:afterAutospacing="0"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w:t>
            </w:r>
          </w:p>
          <w:p>
            <w:pPr>
              <w:numPr>
                <w:ilvl w:val="0"/>
                <w:numId w:val="0"/>
              </w:numPr>
              <w:spacing w:before="0" w:after="0" w:afterAutospacing="0" w:line="400" w:lineRule="exact"/>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三章“ 投标文件的组成及格式”中提供的格式）。</w:t>
            </w:r>
          </w:p>
          <w:p>
            <w:pPr>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SA"/>
              </w:rPr>
              <w:t>（4）享受价格扣除获得政府采购合同的，小微企业不得将合同分包给大中型企业。</w:t>
            </w:r>
          </w:p>
        </w:tc>
      </w:tr>
    </w:tbl>
    <w:p>
      <w:pPr>
        <w:pStyle w:val="15"/>
        <w:shd w:val="clear" w:color="auto" w:fill="FFFFFF"/>
        <w:rPr>
          <w:rFonts w:hint="eastAsia" w:ascii="仿宋" w:hAnsi="仿宋" w:eastAsia="仿宋" w:cs="仿宋"/>
          <w:kern w:val="2"/>
          <w:sz w:val="24"/>
          <w:szCs w:val="24"/>
        </w:rPr>
      </w:pPr>
    </w:p>
    <w:tbl>
      <w:tblPr>
        <w:tblStyle w:val="18"/>
        <w:tblW w:w="9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15"/>
        <w:gridCol w:w="1528"/>
        <w:gridCol w:w="1139"/>
        <w:gridCol w:w="62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3182" w:type="dxa"/>
            <w:gridSpan w:val="3"/>
            <w:tcMar>
              <w:top w:w="0" w:type="dxa"/>
              <w:left w:w="108" w:type="dxa"/>
              <w:bottom w:w="0"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6208" w:type="dxa"/>
            <w:tcMar>
              <w:top w:w="0" w:type="dxa"/>
              <w:left w:w="108" w:type="dxa"/>
              <w:bottom w:w="0"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182" w:type="dxa"/>
            <w:gridSpan w:val="3"/>
            <w:tcMar>
              <w:top w:w="0" w:type="dxa"/>
              <w:left w:w="108" w:type="dxa"/>
              <w:bottom w:w="0"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价格</w:t>
            </w:r>
          </w:p>
        </w:tc>
        <w:tc>
          <w:tcPr>
            <w:tcW w:w="6208" w:type="dxa"/>
            <w:tcMar>
              <w:top w:w="0" w:type="dxa"/>
              <w:left w:w="108" w:type="dxa"/>
              <w:bottom w:w="0" w:type="dxa"/>
              <w:right w:w="108" w:type="dxa"/>
            </w:tcMar>
            <w:vAlign w:val="center"/>
          </w:tcPr>
          <w:p>
            <w:pPr>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390" w:type="dxa"/>
            <w:gridSpan w:val="4"/>
            <w:tcMar>
              <w:top w:w="0" w:type="dxa"/>
              <w:left w:w="108" w:type="dxa"/>
              <w:bottom w:w="0" w:type="dxa"/>
              <w:right w:w="108" w:type="dxa"/>
            </w:tcMar>
            <w:vAlign w:val="center"/>
          </w:tcPr>
          <w:p>
            <w:pPr>
              <w:spacing w:line="400" w:lineRule="exact"/>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满足招标文件要求且投标价格最低的投标报价为评标价基准价，其价格分为满分。价格分计算公式：投标报价得分=(评标基准价/有效投标报价)×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182" w:type="dxa"/>
            <w:gridSpan w:val="3"/>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技术部分</w:t>
            </w:r>
          </w:p>
        </w:tc>
        <w:tc>
          <w:tcPr>
            <w:tcW w:w="6208" w:type="dxa"/>
            <w:tcMar>
              <w:top w:w="0" w:type="dxa"/>
              <w:left w:w="108" w:type="dxa"/>
              <w:bottom w:w="0" w:type="dxa"/>
              <w:right w:w="108" w:type="dxa"/>
            </w:tcMar>
            <w:vAlign w:val="center"/>
          </w:tcPr>
          <w:p>
            <w:pPr>
              <w:spacing w:line="40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528" w:type="dxa"/>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评分因素</w:t>
            </w:r>
          </w:p>
        </w:tc>
        <w:tc>
          <w:tcPr>
            <w:tcW w:w="1139" w:type="dxa"/>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c>
          <w:tcPr>
            <w:tcW w:w="6208" w:type="dxa"/>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28"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项目总体实施方案</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12</w:t>
            </w:r>
          </w:p>
        </w:tc>
        <w:tc>
          <w:tcPr>
            <w:tcW w:w="6208" w:type="dxa"/>
            <w:tcMar>
              <w:top w:w="0" w:type="dxa"/>
              <w:left w:w="108" w:type="dxa"/>
              <w:bottom w:w="0" w:type="dxa"/>
              <w:right w:w="108" w:type="dxa"/>
            </w:tcMar>
            <w:vAlign w:val="center"/>
          </w:tcPr>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（一）评分内容</w:t>
            </w:r>
            <w:r>
              <w:rPr>
                <w:rFonts w:hint="eastAsia" w:ascii="仿宋" w:hAnsi="仿宋" w:eastAsia="仿宋" w:cs="仿宋"/>
                <w:sz w:val="24"/>
                <w:szCs w:val="24"/>
                <w:highlight w:val="none"/>
                <w:lang w:eastAsia="zh-CN"/>
              </w:rPr>
              <w:t>：</w:t>
            </w:r>
          </w:p>
          <w:p>
            <w:pPr>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w:t>
            </w:r>
            <w:r>
              <w:rPr>
                <w:rFonts w:hint="eastAsia" w:ascii="仿宋" w:hAnsi="仿宋" w:eastAsia="仿宋" w:cs="仿宋"/>
                <w:sz w:val="24"/>
                <w:szCs w:val="24"/>
                <w:highlight w:val="none"/>
                <w:lang w:val="en-US" w:eastAsia="zh-CN"/>
              </w:rPr>
              <w:t>项目总体</w:t>
            </w:r>
            <w:r>
              <w:rPr>
                <w:rFonts w:hint="eastAsia" w:ascii="仿宋" w:hAnsi="仿宋" w:eastAsia="仿宋" w:cs="仿宋"/>
                <w:sz w:val="24"/>
                <w:szCs w:val="24"/>
                <w:highlight w:val="none"/>
              </w:rPr>
              <w:t>实施方案进行</w:t>
            </w:r>
            <w:r>
              <w:rPr>
                <w:rFonts w:hint="eastAsia" w:ascii="仿宋" w:hAnsi="仿宋" w:eastAsia="仿宋" w:cs="仿宋"/>
                <w:sz w:val="24"/>
                <w:szCs w:val="24"/>
                <w:highlight w:val="none"/>
                <w:lang w:val="en-US" w:eastAsia="zh-CN"/>
              </w:rPr>
              <w:t>评分</w:t>
            </w:r>
            <w:r>
              <w:rPr>
                <w:rFonts w:hint="eastAsia" w:ascii="仿宋" w:hAnsi="仿宋" w:eastAsia="仿宋" w:cs="仿宋"/>
                <w:sz w:val="24"/>
                <w:szCs w:val="24"/>
                <w:highlight w:val="none"/>
              </w:rPr>
              <w:t>：</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项目总体实施方案</w:t>
            </w:r>
            <w:r>
              <w:rPr>
                <w:rFonts w:hint="eastAsia" w:ascii="仿宋" w:hAnsi="仿宋" w:eastAsia="仿宋" w:cs="仿宋"/>
                <w:sz w:val="24"/>
                <w:szCs w:val="24"/>
                <w:highlight w:val="none"/>
                <w:lang w:val="en-US" w:eastAsia="zh-CN"/>
              </w:rPr>
              <w:t>中明确项目目标、实施流程和实施的关键点；</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项目总体实施方案</w:t>
            </w:r>
            <w:r>
              <w:rPr>
                <w:rFonts w:hint="eastAsia" w:ascii="仿宋" w:hAnsi="仿宋" w:eastAsia="仿宋" w:cs="仿宋"/>
                <w:sz w:val="24"/>
                <w:szCs w:val="24"/>
                <w:highlight w:val="none"/>
                <w:lang w:val="en-US" w:eastAsia="zh-CN"/>
              </w:rPr>
              <w:t>设计的完整详细程度，包括</w:t>
            </w:r>
            <w:r>
              <w:rPr>
                <w:rFonts w:hint="eastAsia" w:ascii="仿宋" w:hAnsi="仿宋" w:eastAsia="仿宋" w:cs="仿宋"/>
                <w:sz w:val="24"/>
                <w:szCs w:val="24"/>
                <w:highlight w:val="none"/>
              </w:rPr>
              <w:t>各环节的目标效果、实施方案，宣传</w:t>
            </w:r>
            <w:r>
              <w:rPr>
                <w:rFonts w:hint="eastAsia" w:ascii="仿宋" w:hAnsi="仿宋" w:eastAsia="仿宋" w:cs="仿宋"/>
                <w:sz w:val="24"/>
                <w:szCs w:val="24"/>
                <w:highlight w:val="none"/>
                <w:lang w:val="en-US" w:eastAsia="zh-CN"/>
              </w:rPr>
              <w:t>推广技术</w:t>
            </w:r>
            <w:r>
              <w:rPr>
                <w:rFonts w:hint="eastAsia" w:ascii="仿宋" w:hAnsi="仿宋" w:eastAsia="仿宋" w:cs="仿宋"/>
                <w:sz w:val="24"/>
                <w:szCs w:val="24"/>
                <w:highlight w:val="none"/>
              </w:rPr>
              <w:t>渠道</w:t>
            </w:r>
            <w:r>
              <w:rPr>
                <w:rFonts w:hint="eastAsia" w:ascii="仿宋" w:hAnsi="仿宋" w:eastAsia="仿宋" w:cs="仿宋"/>
                <w:sz w:val="24"/>
                <w:szCs w:val="24"/>
                <w:highlight w:val="none"/>
                <w:lang w:val="en-US" w:eastAsia="zh-CN"/>
              </w:rPr>
              <w:t>等。</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3.明细5部视频拍摄工作计划、人员安排、服务质量安全保障措施及改进措施。</w:t>
            </w:r>
          </w:p>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（二）评分依据</w:t>
            </w:r>
            <w:r>
              <w:rPr>
                <w:rFonts w:hint="eastAsia" w:ascii="仿宋" w:hAnsi="仿宋" w:eastAsia="仿宋" w:cs="仿宋"/>
                <w:sz w:val="24"/>
                <w:szCs w:val="24"/>
                <w:highlight w:val="none"/>
                <w:lang w:eastAsia="zh-CN"/>
              </w:rPr>
              <w:t>：</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1.优得12分； </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2.良得8分； </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3.中得4分；</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4.差得1分；</w:t>
            </w:r>
          </w:p>
          <w:p>
            <w:pPr>
              <w:spacing w:line="360" w:lineRule="exact"/>
              <w:jc w:val="both"/>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备注：</w:t>
            </w:r>
            <w:r>
              <w:rPr>
                <w:rFonts w:hint="eastAsia" w:ascii="仿宋" w:hAnsi="仿宋" w:eastAsia="仿宋" w:cs="仿宋"/>
                <w:sz w:val="24"/>
                <w:szCs w:val="24"/>
                <w:highlight w:val="none"/>
              </w:rPr>
              <w:t>不提供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28"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承诺函</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c>
          <w:tcPr>
            <w:tcW w:w="6208" w:type="dxa"/>
            <w:tcMar>
              <w:top w:w="0" w:type="dxa"/>
              <w:left w:w="108" w:type="dxa"/>
              <w:bottom w:w="0" w:type="dxa"/>
              <w:right w:w="108" w:type="dxa"/>
            </w:tcMar>
          </w:tcPr>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（一）评分内容</w:t>
            </w:r>
            <w:r>
              <w:rPr>
                <w:rFonts w:hint="eastAsia" w:ascii="仿宋" w:hAnsi="仿宋" w:eastAsia="仿宋" w:cs="仿宋"/>
                <w:sz w:val="24"/>
                <w:szCs w:val="24"/>
                <w:highlight w:val="none"/>
                <w:lang w:eastAsia="zh-CN"/>
              </w:rPr>
              <w:t>：</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1.投标人承诺能在2023年内拍摄完成5部视频的策划及执行，并按采购人需求提供每则视频拍摄工作计划；</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2.投标人承诺能保证每次拍摄工作时拍摄设备搭建及拆除的安全保障性；</w:t>
            </w:r>
          </w:p>
          <w:p>
            <w:pPr>
              <w:pStyle w:val="12"/>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3.投标人承诺能在每次拍摄工作安排不少于3人驻点现场，出现异常情况及时做好排查、应急处理等工作；</w:t>
            </w:r>
          </w:p>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（二）评分依据</w:t>
            </w:r>
            <w:r>
              <w:rPr>
                <w:rFonts w:hint="eastAsia" w:ascii="仿宋" w:hAnsi="仿宋" w:eastAsia="仿宋" w:cs="仿宋"/>
                <w:sz w:val="24"/>
                <w:szCs w:val="24"/>
                <w:highlight w:val="none"/>
                <w:lang w:eastAsia="zh-CN"/>
              </w:rPr>
              <w:t>：</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投标人需提供加盖公章的承诺函。</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1.符合以上3条标准，得 6分；</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2.符合以上2条标准，得 4分；</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3.符合以上1条标准，得 2 分；</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备注：不提供相关承诺函的不得分。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97"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28" w:type="dxa"/>
            <w:tcMar>
              <w:top w:w="0" w:type="dxa"/>
              <w:left w:w="108" w:type="dxa"/>
              <w:bottom w:w="0" w:type="dxa"/>
              <w:right w:w="108" w:type="dxa"/>
            </w:tcMar>
            <w:vAlign w:val="center"/>
          </w:tcPr>
          <w:p>
            <w:pPr>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项目重点难点分析、应对措施及相关的合理化建议</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6208" w:type="dxa"/>
            <w:tcMar>
              <w:top w:w="0" w:type="dxa"/>
              <w:left w:w="108" w:type="dxa"/>
              <w:bottom w:w="0" w:type="dxa"/>
              <w:right w:w="108" w:type="dxa"/>
            </w:tcMar>
          </w:tcPr>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（一）评分内容</w:t>
            </w:r>
            <w:r>
              <w:rPr>
                <w:rFonts w:hint="eastAsia" w:ascii="仿宋" w:hAnsi="仿宋" w:eastAsia="仿宋" w:cs="仿宋"/>
                <w:sz w:val="24"/>
                <w:szCs w:val="24"/>
                <w:highlight w:val="none"/>
                <w:lang w:eastAsia="zh-CN"/>
              </w:rPr>
              <w:t>：</w:t>
            </w:r>
          </w:p>
          <w:p>
            <w:pPr>
              <w:pStyle w:val="12"/>
              <w:keepNext w:val="0"/>
              <w:keepLines w:val="0"/>
              <w:numPr>
                <w:ilvl w:val="0"/>
                <w:numId w:val="0"/>
              </w:numPr>
              <w:suppressLineNumbers w:val="0"/>
              <w:spacing w:before="0" w:beforeAutospacing="0" w:after="0" w:afterAutospacing="0"/>
              <w:ind w:right="0" w:rightChars="0"/>
              <w:jc w:val="left"/>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根据投标人对项目重点、难点的分析、相关应对的措施和针对医院个性化服务方案的创新性进行评分。</w:t>
            </w:r>
          </w:p>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（二）评分依据</w:t>
            </w:r>
            <w:r>
              <w:rPr>
                <w:rFonts w:hint="eastAsia" w:ascii="仿宋" w:hAnsi="仿宋" w:eastAsia="仿宋" w:cs="仿宋"/>
                <w:sz w:val="24"/>
                <w:szCs w:val="24"/>
                <w:highlight w:val="none"/>
                <w:lang w:eastAsia="zh-CN"/>
              </w:rPr>
              <w:t>：</w:t>
            </w:r>
          </w:p>
          <w:p>
            <w:pPr>
              <w:pStyle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根据投标人</w:t>
            </w:r>
            <w:r>
              <w:rPr>
                <w:rFonts w:hint="default" w:ascii="仿宋" w:hAnsi="仿宋" w:eastAsia="仿宋" w:cs="仿宋"/>
                <w:kern w:val="2"/>
                <w:sz w:val="24"/>
                <w:szCs w:val="24"/>
                <w:highlight w:val="none"/>
                <w:lang w:val="en-US" w:eastAsia="zh-CN" w:bidi="ar-SA"/>
              </w:rPr>
              <w:t>提供</w:t>
            </w:r>
            <w:r>
              <w:rPr>
                <w:rFonts w:hint="eastAsia" w:ascii="仿宋" w:hAnsi="仿宋" w:eastAsia="仿宋" w:cs="仿宋"/>
                <w:kern w:val="2"/>
                <w:sz w:val="24"/>
                <w:szCs w:val="24"/>
                <w:highlight w:val="none"/>
                <w:lang w:val="en-US" w:eastAsia="zh-CN" w:bidi="ar-SA"/>
              </w:rPr>
              <w:t>的</w:t>
            </w:r>
            <w:r>
              <w:rPr>
                <w:rFonts w:hint="default" w:ascii="仿宋" w:hAnsi="仿宋" w:eastAsia="仿宋" w:cs="仿宋"/>
                <w:kern w:val="2"/>
                <w:sz w:val="24"/>
                <w:szCs w:val="24"/>
                <w:highlight w:val="none"/>
                <w:lang w:val="en-US" w:eastAsia="zh-CN" w:bidi="ar-SA"/>
              </w:rPr>
              <w:t>项目服务方案</w:t>
            </w:r>
            <w:r>
              <w:rPr>
                <w:rFonts w:hint="eastAsia" w:ascii="仿宋" w:hAnsi="仿宋" w:eastAsia="仿宋" w:cs="仿宋"/>
                <w:kern w:val="2"/>
                <w:sz w:val="24"/>
                <w:szCs w:val="24"/>
                <w:highlight w:val="none"/>
                <w:lang w:val="en-US" w:eastAsia="zh-CN" w:bidi="ar-SA"/>
              </w:rPr>
              <w:t>：</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1.优得8分； </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2.良得6分； </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3.中得4分；</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4.差得2分；</w:t>
            </w:r>
          </w:p>
          <w:p>
            <w:pPr>
              <w:pStyle w:val="2"/>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备注：</w:t>
            </w:r>
            <w:r>
              <w:rPr>
                <w:rFonts w:hint="eastAsia" w:ascii="仿宋" w:hAnsi="仿宋" w:eastAsia="仿宋" w:cs="仿宋"/>
                <w:sz w:val="24"/>
                <w:szCs w:val="24"/>
                <w:highlight w:val="none"/>
              </w:rPr>
              <w:t>不提供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2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投入服务配套的设备情况</w:t>
            </w:r>
          </w:p>
        </w:tc>
        <w:tc>
          <w:tcPr>
            <w:tcW w:w="113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6208" w:type="dxa"/>
            <w:tcMar>
              <w:top w:w="0" w:type="dxa"/>
              <w:left w:w="108" w:type="dxa"/>
              <w:bottom w:w="0" w:type="dxa"/>
              <w:right w:w="108" w:type="dxa"/>
            </w:tcMar>
            <w:vAlign w:val="center"/>
          </w:tcPr>
          <w:p>
            <w:pPr>
              <w:numPr>
                <w:ilvl w:val="0"/>
                <w:numId w:val="0"/>
              </w:numPr>
              <w:spacing w:line="360" w:lineRule="exact"/>
              <w:jc w:val="both"/>
              <w:rPr>
                <w:rFonts w:hint="eastAsia"/>
                <w:highlight w:val="none"/>
                <w:lang w:eastAsia="zh-CN"/>
              </w:rPr>
            </w:pPr>
            <w:r>
              <w:rPr>
                <w:rFonts w:hint="eastAsia" w:ascii="Calibri" w:hAnsi="Calibri" w:eastAsia="宋体" w:cs="Calibri"/>
                <w:kern w:val="2"/>
                <w:sz w:val="21"/>
                <w:szCs w:val="21"/>
                <w:highlight w:val="none"/>
                <w:lang w:val="en-US" w:eastAsia="zh-CN" w:bidi="ar-SA"/>
              </w:rPr>
              <w:t>（一）</w:t>
            </w:r>
            <w:r>
              <w:rPr>
                <w:rFonts w:hint="eastAsia" w:ascii="仿宋" w:hAnsi="仿宋" w:eastAsia="仿宋" w:cs="仿宋"/>
                <w:sz w:val="24"/>
                <w:szCs w:val="24"/>
                <w:highlight w:val="none"/>
              </w:rPr>
              <w:t>评分内容</w:t>
            </w:r>
            <w:r>
              <w:rPr>
                <w:rFonts w:hint="eastAsia" w:ascii="仿宋" w:hAnsi="仿宋" w:eastAsia="仿宋" w:cs="仿宋"/>
                <w:sz w:val="24"/>
                <w:szCs w:val="24"/>
                <w:highlight w:val="none"/>
                <w:lang w:eastAsia="zh-CN"/>
              </w:rPr>
              <w:t>：</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1.拍摄项目中提供至少2台专业级摄像机（拍摄标准达到或高于4K 30P、4：2：2的内录、10bit视频）；</w:t>
            </w:r>
          </w:p>
          <w:p>
            <w:pPr>
              <w:pStyle w:val="2"/>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2.拍摄项目中提供至少2台专业级灯光设备；</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3.拍摄项目中提供至少1台专业级收音设备；</w:t>
            </w:r>
          </w:p>
          <w:p>
            <w:pPr>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（二）评分依据</w:t>
            </w:r>
            <w:r>
              <w:rPr>
                <w:rFonts w:hint="eastAsia" w:ascii="仿宋" w:hAnsi="仿宋" w:eastAsia="仿宋" w:cs="仿宋"/>
                <w:sz w:val="24"/>
                <w:szCs w:val="24"/>
                <w:highlight w:val="none"/>
                <w:lang w:eastAsia="zh-CN"/>
              </w:rPr>
              <w:t>：</w:t>
            </w:r>
          </w:p>
          <w:p>
            <w:pPr>
              <w:pStyle w:val="2"/>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投标人需</w:t>
            </w:r>
            <w:r>
              <w:rPr>
                <w:rFonts w:hint="default" w:ascii="仿宋" w:hAnsi="仿宋" w:eastAsia="仿宋" w:cs="仿宋"/>
                <w:kern w:val="2"/>
                <w:sz w:val="24"/>
                <w:szCs w:val="24"/>
                <w:highlight w:val="none"/>
                <w:lang w:val="en-US" w:eastAsia="zh-CN" w:bidi="ar-SA"/>
              </w:rPr>
              <w:t>提供</w:t>
            </w:r>
            <w:r>
              <w:rPr>
                <w:rFonts w:hint="eastAsia" w:ascii="仿宋" w:hAnsi="仿宋" w:eastAsia="仿宋" w:cs="仿宋"/>
                <w:kern w:val="2"/>
                <w:sz w:val="24"/>
                <w:szCs w:val="24"/>
                <w:highlight w:val="none"/>
                <w:lang w:val="en-US" w:eastAsia="zh-CN" w:bidi="ar-SA"/>
              </w:rPr>
              <w:t>设备</w:t>
            </w:r>
            <w:r>
              <w:rPr>
                <w:rFonts w:hint="default" w:ascii="仿宋" w:hAnsi="仿宋" w:eastAsia="仿宋" w:cs="仿宋"/>
                <w:kern w:val="2"/>
                <w:sz w:val="24"/>
                <w:szCs w:val="24"/>
                <w:highlight w:val="none"/>
                <w:lang w:eastAsia="zh-CN" w:bidi="ar-SA"/>
              </w:rPr>
              <w:t>清单、设备图片及有效购置发票作为评审依据</w:t>
            </w:r>
            <w:r>
              <w:rPr>
                <w:rFonts w:hint="eastAsia" w:ascii="仿宋" w:hAnsi="仿宋" w:eastAsia="仿宋" w:cs="仿宋"/>
                <w:kern w:val="2"/>
                <w:sz w:val="24"/>
                <w:szCs w:val="24"/>
                <w:highlight w:val="none"/>
                <w:lang w:val="en-US" w:eastAsia="zh-CN" w:bidi="ar-SA"/>
              </w:rPr>
              <w:t>（格式自拟）：</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1.符合以上3条标准，得 6 分；</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2.符合以上2条标准，得 3分；</w:t>
            </w:r>
          </w:p>
          <w:p>
            <w:pPr>
              <w:pStyle w:val="2"/>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3.符合以上1条标准，得 1分；</w:t>
            </w:r>
          </w:p>
          <w:p>
            <w:pPr>
              <w:rPr>
                <w:rFonts w:hint="eastAsia" w:ascii="仿宋" w:hAnsi="仿宋" w:eastAsia="仿宋" w:cs="仿宋"/>
                <w:sz w:val="24"/>
                <w:szCs w:val="24"/>
                <w:highlight w:val="none"/>
                <w:lang w:val="en-US" w:eastAsia="zh-CN" w:bidi="ar-SA"/>
              </w:rPr>
            </w:pPr>
            <w:r>
              <w:rPr>
                <w:rFonts w:hint="eastAsia" w:ascii="仿宋" w:hAnsi="仿宋" w:eastAsia="仿宋" w:cs="仿宋"/>
                <w:b w:val="0"/>
                <w:bCs w:val="0"/>
                <w:sz w:val="24"/>
                <w:szCs w:val="24"/>
                <w:highlight w:val="none"/>
              </w:rPr>
              <w:t>备注：</w:t>
            </w:r>
            <w:r>
              <w:rPr>
                <w:rFonts w:hint="eastAsia" w:ascii="仿宋" w:hAnsi="仿宋" w:eastAsia="仿宋" w:cs="仿宋"/>
                <w:sz w:val="24"/>
                <w:szCs w:val="24"/>
                <w:highlight w:val="none"/>
              </w:rPr>
              <w:t>不提供</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52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sz w:val="24"/>
                <w:szCs w:val="24"/>
                <w:highlight w:val="none"/>
              </w:rPr>
            </w:pPr>
            <w:r>
              <w:rPr>
                <w:rFonts w:hint="eastAsia" w:ascii="仿宋" w:hAnsi="仿宋" w:eastAsia="仿宋" w:cs="仿宋"/>
                <w:sz w:val="24"/>
                <w:szCs w:val="24"/>
                <w:highlight w:val="none"/>
                <w:lang w:val="en-US" w:eastAsia="zh-CN"/>
              </w:rPr>
              <w:t>拟派本项目负责人</w:t>
            </w:r>
          </w:p>
        </w:tc>
        <w:tc>
          <w:tcPr>
            <w:tcW w:w="113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208" w:type="dxa"/>
            <w:tcMar>
              <w:top w:w="0" w:type="dxa"/>
              <w:left w:w="108" w:type="dxa"/>
              <w:bottom w:w="0" w:type="dxa"/>
              <w:right w:w="108" w:type="dxa"/>
            </w:tcMar>
            <w:vAlign w:val="center"/>
          </w:tcPr>
          <w:p>
            <w:pPr>
              <w:numPr>
                <w:ilvl w:val="0"/>
                <w:numId w:val="0"/>
              </w:numPr>
              <w:spacing w:line="36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（一）评分内容：</w:t>
            </w:r>
          </w:p>
          <w:p>
            <w:pPr>
              <w:pStyle w:val="2"/>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根据对拟派本项目负责人的相关视频拍摄、创意设计、活动策划类的从业经验进行评分：</w:t>
            </w:r>
          </w:p>
          <w:p>
            <w:p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1.具有10年及以上相关从业经验的，得10分；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2.具有8年-9年相关从业经验的，得8分；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3.具有6年-7年相关从业经验的，得6分；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4.具有4年-5年相关从业经验的，得4分；</w:t>
            </w:r>
          </w:p>
          <w:p>
            <w:pPr>
              <w:spacing w:line="36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5.具有1年-3年相关从业经验的，得2分；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（二）评分依据：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项目负责人为投标人单位正式聘用工作人员的3个月社保证明及相应年限的其他社保证明，提供复印件加盖公章；由于社保部门或税务部门原因，最近一个月的社保证明无法提供的，可往前顺延一个月，未提供的此项不给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备注：未提供或提供的内容不符合要求的，不得分。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52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拟派本项目的服务人数、服务人员素质</w:t>
            </w:r>
          </w:p>
        </w:tc>
        <w:tc>
          <w:tcPr>
            <w:tcW w:w="113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6208" w:type="dxa"/>
            <w:tcMar>
              <w:top w:w="0" w:type="dxa"/>
              <w:left w:w="108" w:type="dxa"/>
              <w:bottom w:w="0" w:type="dxa"/>
              <w:right w:w="108" w:type="dxa"/>
            </w:tcMar>
            <w:vAlign w:val="center"/>
          </w:tcPr>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（一）评分内容：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 拟派本项目团队成员：</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（1）提供5名以上具有影视策划或设计类相关专业专科以上学历的得5分；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（2）提供3-4名具有影视策划或设计类相关专业专科以上学历的得3分；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（3）提供1-2名具有影视策划或设计类相关专业专科以上学历的得1分；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本项在第一点的基础上，可累计分数最高不超过4分：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（1）具有1名6年及以上视频拍摄、创意设计、活动策划类从业经验的得4分；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（2）具有1名3-5年视频拍摄、创意设计、活动策划类从业经验的得3分；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（3）具有1名1-2年视频拍摄、创意设计、活动策划类从业经验的得1分；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本项综合得分最高不超过9分。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1.提供团队成员的学历证书复印件。</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项目负责人为投标人单位正式聘用工作人员的3个月社保证明及相应年限的其他社保证明，提供复印件加盖公章；由于社保部门或税务部门原因，最近一个月的社保证明无法提供的，可往前顺延一个月，未提供的此项不给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备注：未提供或提供的内容不符合要求的，不得分。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528"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便利化</w:t>
            </w:r>
            <w:r>
              <w:rPr>
                <w:rFonts w:hint="eastAsia" w:ascii="仿宋" w:hAnsi="仿宋" w:eastAsia="仿宋" w:cs="仿宋"/>
                <w:sz w:val="24"/>
                <w:szCs w:val="24"/>
                <w:highlight w:val="none"/>
                <w:lang w:val="en-US" w:eastAsia="zh-CN"/>
              </w:rPr>
              <w:t>服务</w:t>
            </w:r>
          </w:p>
        </w:tc>
        <w:tc>
          <w:tcPr>
            <w:tcW w:w="113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6208" w:type="dxa"/>
            <w:tcMar>
              <w:top w:w="0" w:type="dxa"/>
              <w:left w:w="108" w:type="dxa"/>
              <w:bottom w:w="0" w:type="dxa"/>
              <w:right w:w="108" w:type="dxa"/>
            </w:tcMar>
            <w:vAlign w:val="center"/>
          </w:tcPr>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（一）评分内容：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1.深圳供应商得4分；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2.非深圳供应商投标，但其在深圳注册有分公司或售后机构的，得4分；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3.外地供应商承诺中标后设立本地经营（服务）网点的，得2分。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1.深圳供应商要求提供营业执照扫描件，原件备查；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2.分公司要求提供营业执照扫描件，原件备查；售后机构必须同时提供售后服务合作合同（或售后服务合作协议）及售后机构营业执照证明文件。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3.外地供应商提供承诺函（格式自拟）证明文件。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宋体" w:hAnsi="宋体"/>
                <w:sz w:val="24"/>
                <w:szCs w:val="24"/>
                <w:highlight w:val="none"/>
              </w:rPr>
            </w:pPr>
            <w:r>
              <w:rPr>
                <w:rFonts w:hint="eastAsia" w:ascii="仿宋" w:hAnsi="仿宋" w:eastAsia="仿宋" w:cs="仿宋"/>
                <w:kern w:val="2"/>
                <w:sz w:val="24"/>
                <w:szCs w:val="24"/>
                <w:highlight w:val="none"/>
                <w:lang w:val="en-US" w:eastAsia="zh-CN" w:bidi="ar-SA"/>
              </w:rPr>
              <w:t>备注：评分中出现无证明资料或专家无法凭所提供资料判断是否得分的情况，一律作不得分处理。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0" w:hRule="atLeast"/>
          <w:jc w:val="center"/>
        </w:trPr>
        <w:tc>
          <w:tcPr>
            <w:tcW w:w="3182" w:type="dxa"/>
            <w:gridSpan w:val="3"/>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商务部分</w:t>
            </w:r>
          </w:p>
        </w:tc>
        <w:tc>
          <w:tcPr>
            <w:tcW w:w="6208" w:type="dxa"/>
            <w:tcMar>
              <w:top w:w="0" w:type="dxa"/>
              <w:left w:w="108" w:type="dxa"/>
              <w:bottom w:w="0" w:type="dxa"/>
              <w:right w:w="108" w:type="dxa"/>
            </w:tcMar>
            <w:vAlign w:val="center"/>
          </w:tcPr>
          <w:p>
            <w:pPr>
              <w:spacing w:line="36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528" w:type="dxa"/>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评分因素</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c>
          <w:tcPr>
            <w:tcW w:w="6208" w:type="dxa"/>
            <w:tcMar>
              <w:top w:w="0" w:type="dxa"/>
              <w:left w:w="108" w:type="dxa"/>
              <w:bottom w:w="0" w:type="dxa"/>
              <w:right w:w="108" w:type="dxa"/>
            </w:tcMar>
            <w:vAlign w:val="center"/>
          </w:tcPr>
          <w:p>
            <w:pPr>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16"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528"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同类项目业绩</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18</w:t>
            </w:r>
          </w:p>
        </w:tc>
        <w:tc>
          <w:tcPr>
            <w:tcW w:w="6208" w:type="dxa"/>
            <w:tcMar>
              <w:top w:w="0" w:type="dxa"/>
              <w:left w:w="108" w:type="dxa"/>
              <w:bottom w:w="0" w:type="dxa"/>
              <w:right w:w="108" w:type="dxa"/>
            </w:tcMar>
          </w:tcPr>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（一）评分内容：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投标人提供2020年8月1日至本项目投标截止时间（以合同签订时间为准），每提供1项健康科普及宣传类或卫生科普及宣传类视频拍摄项目合同的得2分，最高得18分。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（二）评分依据： </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1.每项业绩须提供合同关键页（关键信息包括但不仅限于合同的项目名称、合同金额、服务内容、合同服务的起止时间、</w:t>
            </w:r>
            <w:bookmarkStart w:id="22" w:name="_GoBack"/>
            <w:bookmarkEnd w:id="22"/>
            <w:r>
              <w:rPr>
                <w:rFonts w:hint="eastAsia" w:ascii="仿宋" w:hAnsi="仿宋" w:eastAsia="仿宋" w:cs="仿宋"/>
                <w:kern w:val="2"/>
                <w:sz w:val="24"/>
                <w:szCs w:val="24"/>
                <w:highlight w:val="none"/>
                <w:lang w:val="en-US" w:eastAsia="zh-CN" w:bidi="ar-SA"/>
              </w:rPr>
              <w:t>签订日期等），中标通知书。</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2.上述资料均要求提供复印件加盖公章，原件备查，评分中出现无证明资料或专家无法凭所提供资料判断是否得分的情况，一律作不得分处理。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3"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528" w:type="dxa"/>
            <w:tcMar>
              <w:top w:w="0" w:type="dxa"/>
              <w:left w:w="108" w:type="dxa"/>
              <w:bottom w:w="0" w:type="dxa"/>
              <w:right w:w="108" w:type="dxa"/>
            </w:tcMar>
            <w:vAlign w:val="center"/>
          </w:tcPr>
          <w:p>
            <w:pPr>
              <w:spacing w:line="400" w:lineRule="exact"/>
              <w:jc w:val="center"/>
              <w:rPr>
                <w:rFonts w:hint="default"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SA"/>
              </w:rPr>
              <w:t>著作权</w:t>
            </w:r>
          </w:p>
        </w:tc>
        <w:tc>
          <w:tcPr>
            <w:tcW w:w="1139" w:type="dxa"/>
            <w:tcMar>
              <w:top w:w="0" w:type="dxa"/>
              <w:left w:w="108" w:type="dxa"/>
              <w:bottom w:w="0" w:type="dxa"/>
              <w:right w:w="108" w:type="dxa"/>
            </w:tcMar>
            <w:vAlign w:val="center"/>
          </w:tcPr>
          <w:p>
            <w:pPr>
              <w:spacing w:line="400" w:lineRule="exact"/>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p>
        </w:tc>
        <w:tc>
          <w:tcPr>
            <w:tcW w:w="6208" w:type="dxa"/>
            <w:tcMar>
              <w:top w:w="0" w:type="dxa"/>
              <w:left w:w="108" w:type="dxa"/>
              <w:bottom w:w="0" w:type="dxa"/>
              <w:right w:w="108" w:type="dxa"/>
            </w:tcMar>
            <w:vAlign w:val="top"/>
          </w:tcPr>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（一）评分内容：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每提供一个影视或三维或特效类著作权证明文件得1分，以此类推，最高不超过 4分。</w:t>
            </w:r>
          </w:p>
          <w:p>
            <w:pPr>
              <w:adjustRightInd w:val="0"/>
              <w:snapToGrid w:val="0"/>
              <w:jc w:val="left"/>
              <w:rPr>
                <w:rFonts w:hint="eastAsia" w:ascii="宋体" w:hAnsi="宋体"/>
                <w:b/>
                <w:sz w:val="24"/>
                <w:szCs w:val="24"/>
                <w:highlight w:val="none"/>
              </w:rPr>
            </w:pPr>
            <w:r>
              <w:rPr>
                <w:rFonts w:hint="eastAsia" w:ascii="仿宋" w:hAnsi="仿宋" w:eastAsia="仿宋" w:cs="仿宋"/>
                <w:kern w:val="2"/>
                <w:sz w:val="24"/>
                <w:szCs w:val="24"/>
                <w:highlight w:val="none"/>
                <w:lang w:val="en-US" w:eastAsia="zh-CN" w:bidi="ar-SA"/>
              </w:rPr>
              <w:t>（二）评分依据：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著作权证明文件需为在有效期内国家版权局颁发的著作权证书，且证书获得日期不得晚于本项目招标公告发布日期。提供相关证明文件扫描件，原件备查。</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备注：未提供的不得分。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3"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28"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获奖、荣誉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相关奖项</w:t>
            </w:r>
            <w:r>
              <w:rPr>
                <w:rFonts w:hint="eastAsia" w:ascii="仿宋" w:hAnsi="仿宋" w:eastAsia="仿宋" w:cs="仿宋"/>
                <w:sz w:val="24"/>
                <w:szCs w:val="24"/>
                <w:highlight w:val="none"/>
                <w:lang w:eastAsia="zh-CN"/>
              </w:rPr>
              <w:t>）</w:t>
            </w:r>
          </w:p>
        </w:tc>
        <w:tc>
          <w:tcPr>
            <w:tcW w:w="1139"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6208" w:type="dxa"/>
            <w:tcMar>
              <w:top w:w="0" w:type="dxa"/>
              <w:left w:w="108" w:type="dxa"/>
              <w:bottom w:w="0" w:type="dxa"/>
              <w:right w:w="108" w:type="dxa"/>
            </w:tcMar>
            <w:vAlign w:val="top"/>
          </w:tcPr>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（一）评分内容：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1.获得国家（部委）奖项的视频拍摄类作品，每提供 1项得1.5分；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2.获得省级奖项的视频拍摄类作品，每提供1项得1分；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3.获得市级奖项的视频拍摄类作品，每提供1项得0.5分；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同一项目的获奖按最高奖项计分（不可重复累计得分），本项总分累计得分最高不超过 8分。</w:t>
            </w:r>
          </w:p>
          <w:p>
            <w:pPr>
              <w:keepNext w:val="0"/>
              <w:keepLines w:val="0"/>
              <w:pageBreakBefore w:val="0"/>
              <w:numPr>
                <w:ilvl w:val="0"/>
                <w:numId w:val="2"/>
              </w:numPr>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1.如获奖单位为投标人：投标人提供国家级、省级、市级颁发的相关获奖证书或相关合同证明材料复印件，加盖投标人公章，原件备查。（证书需体现作品名称，投标人名称，颁发机构等内容）</w:t>
            </w:r>
          </w:p>
          <w:p>
            <w:pPr>
              <w:keepNext w:val="0"/>
              <w:keepLines w:val="0"/>
              <w:pageBreakBefore w:val="0"/>
              <w:numPr>
                <w:ilvl w:val="0"/>
                <w:numId w:val="3"/>
              </w:numPr>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highlight w:val="none"/>
                <w:lang w:val="en-US" w:eastAsia="zh-CN"/>
              </w:rPr>
            </w:pPr>
            <w:r>
              <w:rPr>
                <w:rFonts w:hint="eastAsia" w:ascii="仿宋" w:hAnsi="仿宋" w:eastAsia="仿宋" w:cs="仿宋"/>
                <w:kern w:val="2"/>
                <w:sz w:val="24"/>
                <w:szCs w:val="24"/>
                <w:highlight w:val="none"/>
                <w:lang w:val="en-US" w:eastAsia="zh-CN" w:bidi="ar-SA"/>
              </w:rPr>
              <w:t>如获奖单位为投标人的委托单位的：</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提供获奖证书复印件（证书需体现作品名称，投标人名称，颁发机构等内容）及投标人与委托单位签订的合同关键页(关键信息包括但不限于拍摄项目名称、服务内容、盖章页、合同签订日期等)。</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firstLine="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备注：未提供证明材料或者提供的证明材料不符合要求或提供的证明材料不清晰导致评审专家无法辨认的，不得分。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3" w:hRule="atLeast"/>
          <w:jc w:val="center"/>
        </w:trPr>
        <w:tc>
          <w:tcPr>
            <w:tcW w:w="515" w:type="dxa"/>
            <w:tcMar>
              <w:top w:w="0" w:type="dxa"/>
              <w:left w:w="108" w:type="dxa"/>
              <w:bottom w:w="0" w:type="dxa"/>
              <w:right w:w="108" w:type="dxa"/>
            </w:tcMar>
            <w:vAlign w:val="center"/>
          </w:tcPr>
          <w:p>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528"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诚信情况</w:t>
            </w:r>
          </w:p>
        </w:tc>
        <w:tc>
          <w:tcPr>
            <w:tcW w:w="1139" w:type="dxa"/>
            <w:tcMar>
              <w:top w:w="0" w:type="dxa"/>
              <w:left w:w="108" w:type="dxa"/>
              <w:bottom w:w="0" w:type="dxa"/>
              <w:right w:w="108" w:type="dxa"/>
            </w:tcMar>
            <w:vAlign w:val="center"/>
          </w:tcPr>
          <w:p>
            <w:pPr>
              <w:spacing w:line="36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5</w:t>
            </w:r>
          </w:p>
        </w:tc>
        <w:tc>
          <w:tcPr>
            <w:tcW w:w="6208" w:type="dxa"/>
            <w:tcMar>
              <w:top w:w="0" w:type="dxa"/>
              <w:left w:w="108" w:type="dxa"/>
              <w:bottom w:w="0" w:type="dxa"/>
              <w:right w:w="108" w:type="dxa"/>
            </w:tcMa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（一）评分内容：</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投标人在参与政府采购活动中存在诚信相关问题且在主管部门相关处理措施实施期限内的，本项不得分，否则得满分。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（二）评分依据：</w:t>
            </w:r>
          </w:p>
          <w:p>
            <w:pPr>
              <w:spacing w:line="360" w:lineRule="exact"/>
              <w:jc w:val="both"/>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4"/>
                <w:szCs w:val="24"/>
                <w:highlight w:val="none"/>
              </w:rPr>
              <w:t>投标人无需提供任何证明材料，由工作人员向评审委员会提供相关信息。</w:t>
            </w:r>
          </w:p>
        </w:tc>
      </w:tr>
    </w:tbl>
    <w:p>
      <w:pPr>
        <w:pStyle w:val="15"/>
        <w:shd w:val="clear" w:color="auto" w:fill="FFFFFF"/>
        <w:rPr>
          <w:rFonts w:hint="eastAsia" w:ascii="仿宋" w:hAnsi="仿宋" w:eastAsia="仿宋" w:cs="仿宋"/>
          <w:kern w:val="2"/>
          <w:sz w:val="24"/>
          <w:szCs w:val="24"/>
        </w:rPr>
      </w:pPr>
    </w:p>
    <w:p>
      <w:pPr>
        <w:pStyle w:val="15"/>
        <w:shd w:val="clear" w:color="auto" w:fill="FFFFFF"/>
        <w:rPr>
          <w:rFonts w:hint="eastAsia" w:ascii="仿宋" w:hAnsi="仿宋" w:eastAsia="仿宋" w:cs="仿宋"/>
          <w:kern w:val="2"/>
          <w:sz w:val="24"/>
          <w:szCs w:val="24"/>
        </w:rPr>
      </w:pPr>
    </w:p>
    <w:p>
      <w:pPr>
        <w:pStyle w:val="15"/>
        <w:shd w:val="clear" w:color="auto" w:fill="FFFFFF"/>
        <w:rPr>
          <w:rFonts w:hint="eastAsia" w:ascii="仿宋" w:hAnsi="仿宋" w:eastAsia="仿宋" w:cs="仿宋"/>
          <w:kern w:val="2"/>
          <w:sz w:val="24"/>
          <w:szCs w:val="24"/>
        </w:rPr>
      </w:pPr>
    </w:p>
    <w:p>
      <w:pPr>
        <w:pStyle w:val="15"/>
        <w:spacing w:before="454" w:after="454"/>
        <w:ind w:right="454" w:firstLine="2168" w:firstLineChars="900"/>
        <w:jc w:val="both"/>
        <w:outlineLvl w:val="0"/>
        <w:rPr>
          <w:rFonts w:hint="eastAsia" w:ascii="宋体" w:hAnsi="宋体" w:eastAsia="宋体" w:cs="宋体"/>
          <w:b/>
          <w:bCs/>
          <w:sz w:val="24"/>
          <w:szCs w:val="24"/>
        </w:rPr>
      </w:pPr>
    </w:p>
    <w:p>
      <w:pPr>
        <w:pStyle w:val="15"/>
        <w:spacing w:before="454" w:after="454"/>
        <w:ind w:right="454" w:firstLine="2168" w:firstLineChars="900"/>
        <w:jc w:val="both"/>
        <w:outlineLvl w:val="0"/>
        <w:rPr>
          <w:rFonts w:hint="eastAsia" w:ascii="宋体" w:hAnsi="宋体" w:eastAsia="宋体" w:cs="宋体"/>
          <w:b/>
          <w:bCs/>
          <w:sz w:val="24"/>
          <w:szCs w:val="24"/>
        </w:rPr>
      </w:pPr>
    </w:p>
    <w:p>
      <w:pPr>
        <w:pStyle w:val="15"/>
        <w:spacing w:before="454" w:after="454"/>
        <w:ind w:right="454" w:firstLine="2168" w:firstLineChars="900"/>
        <w:jc w:val="both"/>
        <w:outlineLvl w:val="0"/>
        <w:rPr>
          <w:rFonts w:hint="eastAsia" w:ascii="宋体" w:hAnsi="宋体" w:eastAsia="宋体" w:cs="宋体"/>
          <w:b/>
          <w:bCs/>
          <w:sz w:val="24"/>
          <w:szCs w:val="24"/>
        </w:rPr>
      </w:pPr>
    </w:p>
    <w:p>
      <w:pPr>
        <w:pStyle w:val="3"/>
        <w:jc w:val="center"/>
        <w:rPr>
          <w:rFonts w:hint="eastAsia"/>
          <w:color w:val="auto"/>
          <w:sz w:val="28"/>
          <w:szCs w:val="28"/>
        </w:rPr>
      </w:pPr>
      <w:r>
        <w:rPr>
          <w:rFonts w:hint="eastAsia"/>
          <w:color w:val="auto"/>
          <w:sz w:val="28"/>
          <w:szCs w:val="28"/>
        </w:rPr>
        <w:t>第</w:t>
      </w:r>
      <w:r>
        <w:rPr>
          <w:rFonts w:hint="eastAsia"/>
          <w:color w:val="auto"/>
          <w:sz w:val="28"/>
          <w:szCs w:val="28"/>
          <w:lang w:val="en-US" w:eastAsia="zh-CN"/>
        </w:rPr>
        <w:t>一</w:t>
      </w:r>
      <w:r>
        <w:rPr>
          <w:rFonts w:hint="eastAsia"/>
          <w:color w:val="auto"/>
          <w:sz w:val="28"/>
          <w:szCs w:val="28"/>
        </w:rPr>
        <w:t>章</w:t>
      </w:r>
      <w:r>
        <w:rPr>
          <w:rFonts w:hint="eastAsia"/>
          <w:color w:val="auto"/>
          <w:sz w:val="28"/>
          <w:szCs w:val="28"/>
          <w:lang w:val="en-US" w:eastAsia="zh-CN"/>
        </w:rPr>
        <w:t xml:space="preserve"> </w:t>
      </w:r>
      <w:r>
        <w:rPr>
          <w:rFonts w:hint="eastAsia"/>
          <w:color w:val="auto"/>
          <w:sz w:val="28"/>
          <w:szCs w:val="28"/>
        </w:rPr>
        <w:t>投标人须知</w:t>
      </w:r>
    </w:p>
    <w:p>
      <w:pPr>
        <w:spacing w:line="360" w:lineRule="auto"/>
        <w:rPr>
          <w:rFonts w:hint="eastAsia" w:ascii="仿宋" w:hAnsi="仿宋" w:eastAsia="仿宋"/>
          <w:b/>
          <w:sz w:val="24"/>
          <w:szCs w:val="24"/>
        </w:rPr>
      </w:pPr>
      <w:r>
        <w:rPr>
          <w:rFonts w:hint="eastAsia" w:ascii="仿宋" w:hAnsi="仿宋" w:eastAsia="仿宋"/>
          <w:b/>
          <w:sz w:val="24"/>
          <w:szCs w:val="24"/>
        </w:rPr>
        <w:t>一、招标简介：</w:t>
      </w:r>
    </w:p>
    <w:p>
      <w:pPr>
        <w:widowControl w:val="0"/>
        <w:numPr>
          <w:ilvl w:val="0"/>
          <w:numId w:val="4"/>
        </w:numPr>
        <w:spacing w:line="360" w:lineRule="auto"/>
        <w:ind w:left="720" w:leftChars="0" w:hanging="360" w:firstLineChars="0"/>
        <w:jc w:val="both"/>
        <w:rPr>
          <w:rFonts w:hint="eastAsia" w:ascii="仿宋" w:hAnsi="仿宋" w:eastAsia="仿宋"/>
          <w:sz w:val="24"/>
          <w:szCs w:val="24"/>
        </w:rPr>
      </w:pPr>
      <w:r>
        <w:rPr>
          <w:rFonts w:hint="eastAsia" w:ascii="仿宋" w:hAnsi="仿宋" w:eastAsia="仿宋"/>
          <w:sz w:val="24"/>
          <w:szCs w:val="24"/>
        </w:rPr>
        <w:t>招标单位：深圳市龙岗中心医院</w:t>
      </w:r>
    </w:p>
    <w:p>
      <w:pPr>
        <w:widowControl w:val="0"/>
        <w:numPr>
          <w:ilvl w:val="0"/>
          <w:numId w:val="4"/>
        </w:numPr>
        <w:spacing w:line="360" w:lineRule="auto"/>
        <w:ind w:left="720" w:leftChars="0" w:hanging="360" w:firstLineChars="0"/>
        <w:jc w:val="both"/>
        <w:rPr>
          <w:rFonts w:ascii="仿宋" w:hAnsi="仿宋" w:eastAsia="仿宋"/>
          <w:sz w:val="24"/>
          <w:szCs w:val="24"/>
        </w:rPr>
      </w:pPr>
      <w:r>
        <w:rPr>
          <w:rFonts w:hint="eastAsia" w:ascii="仿宋" w:hAnsi="仿宋" w:eastAsia="仿宋"/>
          <w:sz w:val="24"/>
          <w:szCs w:val="24"/>
        </w:rPr>
        <w:t>地    址：深圳市龙岗区龙岗大道</w:t>
      </w:r>
      <w:r>
        <w:rPr>
          <w:rFonts w:ascii="仿宋" w:hAnsi="仿宋" w:eastAsia="仿宋"/>
          <w:sz w:val="24"/>
          <w:szCs w:val="24"/>
        </w:rPr>
        <w:t>6082</w:t>
      </w:r>
      <w:r>
        <w:rPr>
          <w:rFonts w:hint="eastAsia" w:ascii="仿宋" w:hAnsi="仿宋" w:eastAsia="仿宋"/>
          <w:sz w:val="24"/>
          <w:szCs w:val="24"/>
        </w:rPr>
        <w:t>号</w:t>
      </w:r>
    </w:p>
    <w:p>
      <w:pPr>
        <w:widowControl w:val="0"/>
        <w:numPr>
          <w:ilvl w:val="0"/>
          <w:numId w:val="4"/>
        </w:numPr>
        <w:spacing w:line="360" w:lineRule="auto"/>
        <w:ind w:left="720" w:leftChars="0" w:hanging="360" w:firstLineChars="0"/>
        <w:jc w:val="both"/>
        <w:rPr>
          <w:rFonts w:ascii="仿宋" w:hAnsi="仿宋" w:eastAsia="仿宋"/>
          <w:sz w:val="24"/>
          <w:szCs w:val="24"/>
        </w:rPr>
      </w:pPr>
      <w:r>
        <w:rPr>
          <w:rFonts w:hint="eastAsia" w:ascii="仿宋" w:hAnsi="仿宋" w:eastAsia="仿宋"/>
          <w:sz w:val="24"/>
          <w:szCs w:val="24"/>
        </w:rPr>
        <w:t>资金来源：</w:t>
      </w:r>
      <w:r>
        <w:rPr>
          <w:rFonts w:hint="default" w:ascii="仿宋" w:hAnsi="仿宋" w:eastAsia="仿宋"/>
          <w:sz w:val="24"/>
          <w:szCs w:val="24"/>
        </w:rPr>
        <w:t>基本公共卫生项目服务经费</w:t>
      </w:r>
    </w:p>
    <w:p>
      <w:pPr>
        <w:numPr>
          <w:ilvl w:val="0"/>
          <w:numId w:val="5"/>
        </w:numPr>
        <w:spacing w:line="360" w:lineRule="auto"/>
        <w:rPr>
          <w:rFonts w:hint="eastAsia" w:ascii="仿宋" w:hAnsi="仿宋" w:eastAsia="仿宋"/>
          <w:sz w:val="24"/>
          <w:szCs w:val="24"/>
        </w:rPr>
      </w:pPr>
      <w:r>
        <w:rPr>
          <w:rFonts w:hint="eastAsia" w:ascii="仿宋" w:hAnsi="仿宋" w:eastAsia="仿宋"/>
          <w:b/>
          <w:sz w:val="24"/>
          <w:szCs w:val="24"/>
        </w:rPr>
        <w:t>招标范围：</w:t>
      </w:r>
      <w:r>
        <w:rPr>
          <w:rFonts w:hint="eastAsia" w:ascii="仿宋" w:hAnsi="仿宋" w:eastAsia="仿宋"/>
          <w:sz w:val="24"/>
          <w:szCs w:val="24"/>
        </w:rPr>
        <w:t>详见第</w:t>
      </w:r>
      <w:r>
        <w:rPr>
          <w:rFonts w:hint="eastAsia" w:ascii="仿宋" w:hAnsi="仿宋" w:eastAsia="仿宋"/>
          <w:sz w:val="24"/>
          <w:szCs w:val="24"/>
          <w:lang w:val="en-US" w:eastAsia="zh-CN"/>
        </w:rPr>
        <w:t>二</w:t>
      </w:r>
      <w:r>
        <w:rPr>
          <w:rFonts w:hint="eastAsia" w:ascii="仿宋" w:hAnsi="仿宋" w:eastAsia="仿宋"/>
          <w:sz w:val="24"/>
          <w:szCs w:val="24"/>
        </w:rPr>
        <w:t>章</w:t>
      </w:r>
    </w:p>
    <w:p>
      <w:pPr>
        <w:numPr>
          <w:ilvl w:val="0"/>
          <w:numId w:val="0"/>
        </w:numPr>
        <w:spacing w:line="360" w:lineRule="auto"/>
        <w:rPr>
          <w:rFonts w:ascii="仿宋" w:hAnsi="仿宋" w:eastAsia="仿宋"/>
          <w:b/>
          <w:sz w:val="24"/>
          <w:szCs w:val="24"/>
        </w:rPr>
      </w:pPr>
      <w:r>
        <w:rPr>
          <w:rFonts w:hint="eastAsia" w:ascii="仿宋" w:hAnsi="仿宋" w:eastAsia="仿宋"/>
          <w:b/>
          <w:sz w:val="24"/>
          <w:szCs w:val="24"/>
        </w:rPr>
        <w:t>三、招标方式：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本次采购招标采用龙岗中心医院</w:t>
      </w:r>
      <w:r>
        <w:rPr>
          <w:rFonts w:hint="eastAsia" w:ascii="仿宋" w:hAnsi="仿宋" w:eastAsia="仿宋"/>
          <w:bCs/>
          <w:sz w:val="24"/>
          <w:szCs w:val="24"/>
        </w:rPr>
        <w:t>院内公开招标</w:t>
      </w:r>
      <w:r>
        <w:rPr>
          <w:rFonts w:hint="eastAsia" w:ascii="仿宋" w:hAnsi="仿宋" w:eastAsia="仿宋"/>
          <w:sz w:val="24"/>
          <w:szCs w:val="24"/>
        </w:rPr>
        <w:t>方式。</w:t>
      </w:r>
    </w:p>
    <w:p>
      <w:pPr>
        <w:spacing w:line="360" w:lineRule="auto"/>
        <w:rPr>
          <w:rFonts w:ascii="仿宋" w:hAnsi="仿宋" w:eastAsia="仿宋"/>
          <w:b/>
          <w:sz w:val="24"/>
          <w:szCs w:val="24"/>
        </w:rPr>
      </w:pPr>
      <w:r>
        <w:rPr>
          <w:rFonts w:hint="eastAsia" w:ascii="仿宋" w:hAnsi="仿宋" w:eastAsia="仿宋"/>
          <w:b/>
          <w:sz w:val="24"/>
          <w:szCs w:val="24"/>
        </w:rPr>
        <w:t>四、招标机构：</w:t>
      </w:r>
    </w:p>
    <w:p>
      <w:pPr>
        <w:tabs>
          <w:tab w:val="left" w:pos="360"/>
        </w:tabs>
        <w:spacing w:line="360" w:lineRule="auto"/>
        <w:ind w:firstLine="480" w:firstLineChars="200"/>
        <w:rPr>
          <w:rFonts w:ascii="仿宋" w:hAnsi="仿宋" w:eastAsia="仿宋"/>
          <w:sz w:val="24"/>
          <w:szCs w:val="24"/>
        </w:rPr>
      </w:pPr>
      <w:r>
        <w:rPr>
          <w:rFonts w:hint="eastAsia" w:ascii="仿宋" w:hAnsi="仿宋" w:eastAsia="仿宋"/>
          <w:sz w:val="24"/>
          <w:szCs w:val="24"/>
        </w:rPr>
        <w:t>深圳市龙岗中心医院负责办理本次招标评选事宜。</w:t>
      </w:r>
    </w:p>
    <w:p>
      <w:pPr>
        <w:spacing w:line="360" w:lineRule="auto"/>
        <w:rPr>
          <w:rFonts w:ascii="仿宋" w:hAnsi="仿宋" w:eastAsia="仿宋" w:cs="宋体"/>
          <w:b/>
          <w:bCs/>
          <w:sz w:val="24"/>
          <w:szCs w:val="24"/>
        </w:rPr>
      </w:pPr>
      <w:r>
        <w:rPr>
          <w:rFonts w:hint="eastAsia" w:ascii="仿宋" w:hAnsi="仿宋" w:eastAsia="仿宋" w:cs="宋体"/>
          <w:b/>
          <w:bCs/>
          <w:sz w:val="24"/>
          <w:szCs w:val="24"/>
        </w:rPr>
        <w:t>五、申请人的资格要求：</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（一）具有独立法人资格或是具有独立承担民事责任能力的其它组织（提供营业执照或事业单位法人证书等证明资料扫描件，原件备查）；</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（二）本项目不接受联合体投标，不接受投标人选用进口产品参与投标；</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（三）参与本项目投标前三年内，在经营活动中没有重大违法记录（由供应商中作出声明）；</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（五）供应商法人代表证明书及法人身份证复印件； </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（六）供应商法人授权委托书及被授权人身份证复印件； </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360" w:lineRule="auto"/>
        <w:rPr>
          <w:rFonts w:hint="eastAsia" w:ascii="仿宋" w:hAnsi="仿宋" w:eastAsia="仿宋" w:cs="宋体"/>
          <w:b/>
          <w:bCs/>
          <w:sz w:val="24"/>
          <w:szCs w:val="24"/>
        </w:rPr>
      </w:pPr>
      <w:r>
        <w:rPr>
          <w:rFonts w:hint="eastAsia" w:ascii="仿宋" w:hAnsi="仿宋" w:eastAsia="仿宋" w:cs="宋体"/>
          <w:b/>
          <w:bCs/>
          <w:sz w:val="24"/>
          <w:szCs w:val="24"/>
        </w:rPr>
        <w:t>六、投标单位应满足及同意如下条款：</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同意按招标文件的要求提供完整投标资料，不在投标文件的行间插字、涂改或增删。</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同意承担因中标后用假劣产品代替合格优质产品进行供货或用“涨价”、“缺货”等理由拖延供货而直接影响招标单位的工作正常运转，甚至造成不良后果的全部责任。</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同意招标单位的招标项目需求。</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保证在投标报价时不漏报品种，并保证提供合格产品。</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（五）</w:t>
      </w:r>
      <w:r>
        <w:rPr>
          <w:rFonts w:hint="eastAsia" w:ascii="仿宋" w:hAnsi="仿宋" w:eastAsia="仿宋"/>
          <w:sz w:val="24"/>
          <w:szCs w:val="24"/>
        </w:rPr>
        <w:t>同意承担因用极端低价进行恶意竞争而造成的各种不良后果的全部责任。</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（六）</w:t>
      </w:r>
      <w:r>
        <w:rPr>
          <w:rFonts w:hint="eastAsia" w:ascii="仿宋" w:hAnsi="仿宋" w:eastAsia="仿宋"/>
          <w:sz w:val="24"/>
          <w:szCs w:val="24"/>
        </w:rPr>
        <w:t>同意中标后，如在履行合同过程中不能按本招标文件的要求和服务满足招标方，将同意招标方单方中止合同。</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（七）</w:t>
      </w:r>
      <w:r>
        <w:rPr>
          <w:rFonts w:hint="eastAsia" w:ascii="仿宋" w:hAnsi="仿宋" w:eastAsia="仿宋"/>
          <w:sz w:val="24"/>
          <w:szCs w:val="24"/>
        </w:rPr>
        <w:t>在中标人被终止合同后，候选中标人如接到招标方通知要求时，应按照投标文件的要求提供服务启动签合同程序。</w:t>
      </w:r>
    </w:p>
    <w:p>
      <w:pPr>
        <w:widowControl w:val="0"/>
        <w:numPr>
          <w:ilvl w:val="0"/>
          <w:numId w:val="0"/>
        </w:numPr>
        <w:spacing w:line="360" w:lineRule="auto"/>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（八）</w:t>
      </w:r>
      <w:r>
        <w:rPr>
          <w:rFonts w:hint="eastAsia" w:ascii="仿宋" w:hAnsi="仿宋" w:eastAsia="仿宋"/>
          <w:sz w:val="24"/>
          <w:szCs w:val="24"/>
        </w:rPr>
        <w:t>同意在接到中标通知书之日起10个工作日内到招标单位签订合同。</w:t>
      </w:r>
    </w:p>
    <w:p>
      <w:pPr>
        <w:widowControl w:val="0"/>
        <w:numPr>
          <w:ilvl w:val="0"/>
          <w:numId w:val="0"/>
        </w:numPr>
        <w:spacing w:line="360" w:lineRule="auto"/>
        <w:jc w:val="both"/>
        <w:rPr>
          <w:rFonts w:ascii="仿宋" w:hAnsi="仿宋" w:eastAsia="仿宋"/>
          <w:b/>
          <w:sz w:val="24"/>
          <w:szCs w:val="24"/>
        </w:rPr>
      </w:pPr>
      <w:r>
        <w:rPr>
          <w:rFonts w:hint="eastAsia" w:ascii="仿宋" w:hAnsi="仿宋" w:eastAsia="仿宋"/>
          <w:b/>
          <w:sz w:val="24"/>
          <w:szCs w:val="24"/>
        </w:rPr>
        <w:t>七、定标原则：</w:t>
      </w:r>
    </w:p>
    <w:p>
      <w:pPr>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遵循公开、公平、公正的原则；</w:t>
      </w:r>
    </w:p>
    <w:p>
      <w:pPr>
        <w:tabs>
          <w:tab w:val="left" w:pos="7200"/>
        </w:tabs>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坚持质量优先、服务至上的原则。</w:t>
      </w:r>
    </w:p>
    <w:p>
      <w:pPr>
        <w:tabs>
          <w:tab w:val="left" w:pos="7200"/>
        </w:tabs>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pacing w:val="6"/>
          <w:kern w:val="11"/>
          <w:sz w:val="24"/>
          <w:szCs w:val="24"/>
        </w:rPr>
        <w:t>开标评审（定标）</w:t>
      </w:r>
      <w:r>
        <w:rPr>
          <w:rFonts w:hint="eastAsia" w:ascii="仿宋" w:hAnsi="仿宋" w:eastAsia="仿宋"/>
          <w:sz w:val="24"/>
          <w:szCs w:val="24"/>
        </w:rPr>
        <w:t>：招标人当众拆封，宣读投标人名称、投标价格以及投标文件中的其他主要内容，并进行审查。招标人在按照本招标文件规定审查</w:t>
      </w:r>
      <w:r>
        <w:rPr>
          <w:rFonts w:hint="eastAsia" w:ascii="仿宋" w:hAnsi="仿宋" w:eastAsia="仿宋"/>
          <w:bCs/>
          <w:sz w:val="24"/>
          <w:szCs w:val="24"/>
        </w:rPr>
        <w:t>有效</w:t>
      </w:r>
      <w:r>
        <w:rPr>
          <w:rFonts w:hint="eastAsia" w:ascii="仿宋" w:hAnsi="仿宋" w:eastAsia="仿宋"/>
          <w:sz w:val="24"/>
          <w:szCs w:val="24"/>
        </w:rPr>
        <w:t>的投标文件中，采用综合评标法评标。</w:t>
      </w:r>
    </w:p>
    <w:p>
      <w:pPr>
        <w:spacing w:line="360" w:lineRule="auto"/>
        <w:ind w:firstLine="360" w:firstLineChars="150"/>
        <w:rPr>
          <w:rFonts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医院纪审部门全程有效监督。</w:t>
      </w:r>
    </w:p>
    <w:p>
      <w:pPr>
        <w:spacing w:line="360" w:lineRule="auto"/>
        <w:rPr>
          <w:rFonts w:ascii="仿宋" w:hAnsi="仿宋" w:eastAsia="仿宋"/>
          <w:sz w:val="24"/>
          <w:szCs w:val="24"/>
        </w:rPr>
      </w:pPr>
      <w:r>
        <w:rPr>
          <w:rFonts w:hint="eastAsia" w:ascii="仿宋" w:hAnsi="仿宋" w:eastAsia="仿宋"/>
          <w:b/>
          <w:sz w:val="24"/>
          <w:szCs w:val="24"/>
        </w:rPr>
        <w:t>八</w:t>
      </w:r>
      <w:r>
        <w:rPr>
          <w:rFonts w:hint="eastAsia" w:ascii="仿宋" w:hAnsi="仿宋" w:eastAsia="仿宋"/>
          <w:sz w:val="24"/>
          <w:szCs w:val="24"/>
        </w:rPr>
        <w:t>、成交：采用综合评标法，最高分为中标单位，并经龙岗中心医院招标办组织相关科室审核确定中标单位。</w:t>
      </w:r>
    </w:p>
    <w:p>
      <w:pPr>
        <w:spacing w:line="360" w:lineRule="auto"/>
        <w:rPr>
          <w:rFonts w:ascii="仿宋" w:hAnsi="仿宋" w:eastAsia="仿宋"/>
          <w:b/>
          <w:sz w:val="24"/>
          <w:szCs w:val="24"/>
        </w:rPr>
      </w:pPr>
      <w:r>
        <w:rPr>
          <w:rFonts w:hint="eastAsia" w:ascii="仿宋" w:hAnsi="仿宋" w:eastAsia="仿宋"/>
          <w:b/>
          <w:bCs/>
          <w:sz w:val="24"/>
          <w:szCs w:val="24"/>
        </w:rPr>
        <w:t>九、</w:t>
      </w:r>
      <w:r>
        <w:rPr>
          <w:rFonts w:hint="eastAsia" w:ascii="仿宋" w:hAnsi="仿宋" w:eastAsia="仿宋"/>
          <w:b/>
          <w:sz w:val="24"/>
          <w:szCs w:val="24"/>
        </w:rPr>
        <w:t>无效标（废标）的认定：</w:t>
      </w:r>
    </w:p>
    <w:p>
      <w:pPr>
        <w:spacing w:line="360" w:lineRule="auto"/>
        <w:ind w:firstLine="360" w:firstLineChars="150"/>
        <w:rPr>
          <w:rFonts w:ascii="仿宋" w:hAnsi="仿宋" w:eastAsia="仿宋"/>
          <w:b/>
          <w:sz w:val="24"/>
          <w:szCs w:val="24"/>
        </w:rPr>
      </w:pPr>
      <w:r>
        <w:rPr>
          <w:rFonts w:hint="eastAsia" w:ascii="仿宋" w:hAnsi="仿宋" w:eastAsia="仿宋"/>
          <w:sz w:val="24"/>
          <w:szCs w:val="24"/>
        </w:rPr>
        <w:t>投标单位出现下列情况之一，“中标”为无效标（废标）：</w:t>
      </w:r>
    </w:p>
    <w:p>
      <w:pPr>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投标单位不按本招投标文件的要求填报相关资料（包括样式和顺序等）；</w:t>
      </w:r>
    </w:p>
    <w:p>
      <w:pPr>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投标单位违反本招标文件的规定；</w:t>
      </w:r>
    </w:p>
    <w:p>
      <w:pPr>
        <w:spacing w:line="360" w:lineRule="auto"/>
        <w:ind w:firstLine="240" w:firstLineChars="100"/>
        <w:rPr>
          <w:rFonts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投标单位未准时递交投标书，未准时出席开标评审会议；</w:t>
      </w:r>
    </w:p>
    <w:p>
      <w:pPr>
        <w:spacing w:line="336" w:lineRule="auto"/>
        <w:ind w:firstLine="240" w:firstLineChars="100"/>
        <w:rPr>
          <w:rFonts w:ascii="仿宋" w:hAnsi="仿宋" w:eastAsia="仿宋"/>
          <w:bCs/>
          <w:kern w:val="44"/>
          <w:sz w:val="24"/>
          <w:szCs w:val="24"/>
        </w:rPr>
      </w:pPr>
      <w:r>
        <w:rPr>
          <w:rFonts w:hint="eastAsia" w:ascii="仿宋" w:hAnsi="仿宋" w:eastAsia="仿宋"/>
          <w:sz w:val="24"/>
          <w:szCs w:val="24"/>
          <w:lang w:val="en-US" w:eastAsia="zh-CN"/>
        </w:rPr>
        <w:t>（四）</w:t>
      </w:r>
      <w:r>
        <w:rPr>
          <w:rFonts w:hint="eastAsia" w:ascii="仿宋" w:hAnsi="仿宋" w:eastAsia="仿宋"/>
          <w:sz w:val="24"/>
          <w:szCs w:val="24"/>
        </w:rPr>
        <w:t>投标单位的投标文件资料不齐全或填报不完整或</w:t>
      </w:r>
      <w:r>
        <w:rPr>
          <w:rFonts w:hint="eastAsia" w:ascii="仿宋" w:hAnsi="仿宋" w:eastAsia="仿宋"/>
          <w:bCs/>
          <w:kern w:val="44"/>
          <w:sz w:val="24"/>
          <w:szCs w:val="24"/>
        </w:rPr>
        <w:t>对提交的投标文件行间插字、涂改或增删；</w:t>
      </w:r>
    </w:p>
    <w:p>
      <w:pPr>
        <w:widowControl/>
        <w:ind w:firstLine="240" w:firstLineChars="100"/>
        <w:jc w:val="left"/>
        <w:outlineLvl w:val="1"/>
        <w:rPr>
          <w:rFonts w:hint="eastAsia" w:ascii="仿宋" w:hAnsi="仿宋" w:eastAsia="仿宋"/>
          <w:color w:val="0000FF"/>
          <w:spacing w:val="6"/>
          <w:kern w:val="11"/>
          <w:sz w:val="24"/>
          <w:szCs w:val="24"/>
        </w:rPr>
      </w:pPr>
      <w:r>
        <w:rPr>
          <w:rFonts w:hint="eastAsia" w:ascii="仿宋" w:hAnsi="仿宋" w:eastAsia="仿宋"/>
          <w:sz w:val="24"/>
          <w:szCs w:val="24"/>
          <w:lang w:val="en-US" w:eastAsia="zh-CN"/>
        </w:rPr>
        <w:t>（五）</w:t>
      </w:r>
      <w:r>
        <w:rPr>
          <w:rFonts w:hint="eastAsia" w:ascii="仿宋" w:hAnsi="仿宋" w:eastAsia="仿宋"/>
          <w:color w:val="auto"/>
          <w:spacing w:val="6"/>
          <w:kern w:val="11"/>
          <w:sz w:val="24"/>
          <w:szCs w:val="24"/>
          <w:lang w:val="en-US" w:eastAsia="zh-CN"/>
        </w:rPr>
        <w:t>本项目采购方式为公开招标，如公开招标投标人家数不满足法定要求，发布延期公告三个工作日，延期后仍不满足法定要求的，可根据实质响应投标人的数量转为非公开招标方式采购，转为竞争性谈判方式采购或单一来源方式采购，另行通知。</w:t>
      </w:r>
      <w:r>
        <w:rPr>
          <w:rFonts w:hint="eastAsia" w:ascii="仿宋" w:hAnsi="仿宋" w:eastAsia="仿宋"/>
          <w:sz w:val="24"/>
          <w:szCs w:val="24"/>
        </w:rPr>
        <w:t>招标人不承担因招标失败给投标人造成的损失。</w:t>
      </w:r>
      <w:r>
        <w:rPr>
          <w:rFonts w:hint="eastAsia" w:ascii="仿宋" w:hAnsi="仿宋" w:eastAsia="仿宋"/>
          <w:color w:val="0000FF"/>
          <w:spacing w:val="6"/>
          <w:kern w:val="11"/>
          <w:sz w:val="24"/>
          <w:szCs w:val="24"/>
          <w:lang w:val="en-US" w:eastAsia="zh-CN"/>
        </w:rPr>
        <w:t xml:space="preserve"> </w:t>
      </w:r>
    </w:p>
    <w:p>
      <w:pPr>
        <w:spacing w:line="360" w:lineRule="auto"/>
        <w:rPr>
          <w:rFonts w:ascii="仿宋" w:hAnsi="仿宋" w:eastAsia="仿宋"/>
          <w:b/>
          <w:sz w:val="24"/>
          <w:szCs w:val="24"/>
        </w:rPr>
      </w:pPr>
      <w:r>
        <w:rPr>
          <w:rFonts w:hint="eastAsia" w:ascii="仿宋" w:hAnsi="仿宋" w:eastAsia="仿宋"/>
          <w:b/>
          <w:sz w:val="24"/>
          <w:szCs w:val="24"/>
        </w:rPr>
        <w:t>十、</w:t>
      </w:r>
      <w:r>
        <w:rPr>
          <w:rFonts w:hint="eastAsia" w:ascii="仿宋" w:hAnsi="仿宋" w:eastAsia="仿宋"/>
          <w:b/>
          <w:sz w:val="24"/>
          <w:szCs w:val="24"/>
          <w:lang w:eastAsia="zh-CN"/>
        </w:rPr>
        <w:t>其他</w:t>
      </w:r>
      <w:r>
        <w:rPr>
          <w:rFonts w:hint="eastAsia" w:ascii="仿宋" w:hAnsi="仿宋" w:eastAsia="仿宋"/>
          <w:b/>
          <w:sz w:val="24"/>
          <w:szCs w:val="24"/>
        </w:rPr>
        <w:t>要求：</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s="Courier New"/>
          <w:bCs/>
          <w:kern w:val="0"/>
          <w:sz w:val="24"/>
          <w:szCs w:val="24"/>
        </w:rPr>
      </w:pPr>
      <w:r>
        <w:rPr>
          <w:rFonts w:hint="eastAsia" w:ascii="仿宋" w:hAnsi="仿宋" w:eastAsia="仿宋" w:cs="Courier New"/>
          <w:bCs/>
          <w:kern w:val="0"/>
          <w:sz w:val="24"/>
          <w:szCs w:val="24"/>
          <w:lang w:eastAsia="zh-CN"/>
        </w:rPr>
        <w:t>（</w:t>
      </w:r>
      <w:r>
        <w:rPr>
          <w:rFonts w:hint="eastAsia" w:ascii="仿宋" w:hAnsi="仿宋" w:eastAsia="仿宋" w:cs="Courier New"/>
          <w:bCs/>
          <w:kern w:val="0"/>
          <w:sz w:val="24"/>
          <w:szCs w:val="24"/>
          <w:lang w:val="en-US" w:eastAsia="zh-CN"/>
        </w:rPr>
        <w:t>一）</w:t>
      </w:r>
      <w:r>
        <w:rPr>
          <w:rFonts w:hint="eastAsia" w:ascii="仿宋" w:hAnsi="仿宋" w:eastAsia="仿宋" w:cs="Courier New"/>
          <w:bCs/>
          <w:kern w:val="0"/>
          <w:sz w:val="24"/>
          <w:szCs w:val="24"/>
        </w:rPr>
        <w:t>本项目服务期一年</w:t>
      </w:r>
      <w:r>
        <w:rPr>
          <w:rFonts w:hint="eastAsia" w:ascii="仿宋" w:hAnsi="仿宋" w:eastAsia="仿宋" w:cs="Courier New"/>
          <w:kern w:val="0"/>
          <w:sz w:val="24"/>
          <w:szCs w:val="24"/>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b/>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二）</w:t>
      </w:r>
      <w:r>
        <w:rPr>
          <w:rFonts w:hint="eastAsia" w:ascii="仿宋" w:hAnsi="仿宋" w:eastAsia="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pStyle w:val="34"/>
        <w:spacing w:line="360" w:lineRule="auto"/>
        <w:ind w:left="315" w:firstLine="0" w:firstLineChars="0"/>
        <w:rPr>
          <w:rFonts w:hint="eastAsia" w:ascii="仿宋" w:hAnsi="仿宋" w:eastAsia="仿宋" w:cs="仿宋"/>
          <w:b/>
          <w:sz w:val="24"/>
          <w:szCs w:val="24"/>
        </w:rPr>
      </w:pPr>
    </w:p>
    <w:p>
      <w:pPr>
        <w:spacing w:line="300" w:lineRule="auto"/>
        <w:jc w:val="center"/>
        <w:rPr>
          <w:rFonts w:hint="eastAsia" w:ascii="仿宋" w:hAnsi="仿宋" w:eastAsia="仿宋" w:cs="仿宋"/>
          <w:b/>
          <w:sz w:val="24"/>
          <w:szCs w:val="24"/>
        </w:rPr>
      </w:pPr>
    </w:p>
    <w:p>
      <w:pPr>
        <w:pStyle w:val="2"/>
        <w:rPr>
          <w:rFonts w:hint="eastAsia" w:ascii="仿宋" w:hAnsi="仿宋" w:eastAsia="仿宋" w:cs="仿宋"/>
          <w:b/>
          <w:sz w:val="24"/>
          <w:szCs w:val="24"/>
        </w:rPr>
      </w:pPr>
    </w:p>
    <w:p>
      <w:pPr>
        <w:rPr>
          <w:rFonts w:hint="eastAsia" w:ascii="仿宋" w:hAnsi="仿宋" w:eastAsia="仿宋" w:cs="仿宋"/>
          <w:b/>
          <w:sz w:val="24"/>
          <w:szCs w:val="24"/>
        </w:rPr>
      </w:pPr>
    </w:p>
    <w:p>
      <w:pPr>
        <w:pStyle w:val="2"/>
        <w:rPr>
          <w:rFonts w:hint="eastAsia"/>
        </w:rPr>
      </w:pPr>
    </w:p>
    <w:p>
      <w:pPr>
        <w:pStyle w:val="3"/>
        <w:rPr>
          <w:color w:val="auto"/>
          <w:sz w:val="28"/>
          <w:szCs w:val="28"/>
        </w:rPr>
      </w:pPr>
      <w:r>
        <w:rPr>
          <w:rFonts w:hint="eastAsia"/>
          <w:color w:val="auto"/>
          <w:sz w:val="28"/>
          <w:szCs w:val="28"/>
        </w:rPr>
        <w:t>第</w:t>
      </w:r>
      <w:r>
        <w:rPr>
          <w:rFonts w:hint="eastAsia"/>
          <w:color w:val="auto"/>
          <w:sz w:val="28"/>
          <w:szCs w:val="28"/>
          <w:lang w:val="en-US" w:eastAsia="zh-CN"/>
        </w:rPr>
        <w:t>二</w:t>
      </w:r>
      <w:r>
        <w:rPr>
          <w:rFonts w:hint="eastAsia"/>
          <w:color w:val="auto"/>
          <w:sz w:val="28"/>
          <w:szCs w:val="28"/>
        </w:rPr>
        <w:t>章 用户需求书</w:t>
      </w:r>
    </w:p>
    <w:p>
      <w:pPr>
        <w:rPr>
          <w:color w:val="auto"/>
        </w:rPr>
      </w:pPr>
    </w:p>
    <w:p>
      <w:pPr>
        <w:spacing w:line="360" w:lineRule="auto"/>
        <w:jc w:val="center"/>
        <w:rPr>
          <w:rFonts w:hint="eastAsia" w:ascii="仿宋" w:hAnsi="仿宋" w:eastAsia="仿宋"/>
          <w:b/>
          <w:sz w:val="24"/>
          <w:szCs w:val="24"/>
        </w:rPr>
      </w:pPr>
      <w:r>
        <w:rPr>
          <w:rFonts w:hint="eastAsia" w:ascii="仿宋" w:hAnsi="仿宋" w:eastAsia="仿宋"/>
          <w:b/>
          <w:sz w:val="24"/>
          <w:szCs w:val="24"/>
        </w:rPr>
        <w:t>一、项目基本信息</w:t>
      </w:r>
    </w:p>
    <w:p>
      <w:pPr>
        <w:rPr>
          <w:rFonts w:ascii="宋体" w:hAnsi="宋体"/>
          <w:b/>
          <w:color w:val="auto"/>
          <w:szCs w:val="21"/>
        </w:rPr>
      </w:pPr>
    </w:p>
    <w:tbl>
      <w:tblPr>
        <w:tblStyle w:val="18"/>
        <w:tblpPr w:leftFromText="180" w:rightFromText="180" w:vertAnchor="text" w:horzAnchor="margin" w:tblpY="17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55"/>
        <w:gridCol w:w="326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9"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序号</w:t>
            </w:r>
          </w:p>
        </w:tc>
        <w:tc>
          <w:tcPr>
            <w:tcW w:w="2355"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采购计划编号</w:t>
            </w:r>
          </w:p>
        </w:tc>
        <w:tc>
          <w:tcPr>
            <w:tcW w:w="326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采购项目名称</w:t>
            </w:r>
          </w:p>
        </w:tc>
        <w:tc>
          <w:tcPr>
            <w:tcW w:w="2432"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9"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1</w:t>
            </w:r>
          </w:p>
        </w:tc>
        <w:tc>
          <w:tcPr>
            <w:tcW w:w="2355"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LGZXYYZBB2023706</w:t>
            </w:r>
          </w:p>
        </w:tc>
        <w:tc>
          <w:tcPr>
            <w:tcW w:w="326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名中医馆中医系列科普视频制作项目</w:t>
            </w:r>
          </w:p>
        </w:tc>
        <w:tc>
          <w:tcPr>
            <w:tcW w:w="2432" w:type="dxa"/>
            <w:vAlign w:val="center"/>
          </w:tcPr>
          <w:p>
            <w:pPr>
              <w:jc w:val="center"/>
              <w:rPr>
                <w:rFonts w:hint="default"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110000.00</w:t>
            </w:r>
          </w:p>
        </w:tc>
      </w:tr>
    </w:tbl>
    <w:p>
      <w:pPr>
        <w:ind w:firstLine="211" w:firstLineChars="100"/>
        <w:rPr>
          <w:rFonts w:ascii="宋体" w:hAnsi="宋体"/>
          <w:b/>
          <w:color w:val="auto"/>
          <w:szCs w:val="21"/>
        </w:rPr>
      </w:pPr>
    </w:p>
    <w:p>
      <w:pPr>
        <w:pStyle w:val="3"/>
        <w:spacing w:before="120" w:beforeLines="50" w:after="120" w:afterLines="50"/>
        <w:jc w:val="both"/>
        <w:rPr>
          <w:rFonts w:hint="eastAsia"/>
          <w:color w:val="auto"/>
          <w:szCs w:val="24"/>
        </w:rPr>
      </w:pPr>
    </w:p>
    <w:p>
      <w:pPr>
        <w:numPr>
          <w:ilvl w:val="0"/>
          <w:numId w:val="6"/>
        </w:numPr>
        <w:spacing w:line="360" w:lineRule="auto"/>
        <w:jc w:val="center"/>
        <w:rPr>
          <w:rFonts w:hint="eastAsia" w:ascii="仿宋" w:hAnsi="仿宋" w:eastAsia="仿宋"/>
          <w:b/>
          <w:sz w:val="24"/>
          <w:szCs w:val="24"/>
        </w:rPr>
      </w:pPr>
      <w:r>
        <w:rPr>
          <w:rFonts w:hint="eastAsia" w:ascii="仿宋" w:hAnsi="仿宋" w:eastAsia="仿宋"/>
          <w:b/>
          <w:sz w:val="24"/>
          <w:szCs w:val="24"/>
        </w:rPr>
        <w:t>项目概况</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我院因名中医馆（中医科）业务发展需要，拟拍摄5部中医系列科普视频，主要围绕体质辨识、中医特色治疗、养生科普、优势病种等内容进行摄制，用于开展形式多样的中医药健康文化宣传活动，加强中医药健康文化和养生保健知识普及，进一步提高深圳市民中医药健康素养水平。</w:t>
      </w:r>
    </w:p>
    <w:p>
      <w:pPr>
        <w:ind w:firstLine="480" w:firstLineChars="200"/>
        <w:rPr>
          <w:sz w:val="24"/>
        </w:rPr>
      </w:pPr>
    </w:p>
    <w:p>
      <w:pPr>
        <w:pStyle w:val="2"/>
      </w:pPr>
    </w:p>
    <w:p>
      <w:pPr>
        <w:numPr>
          <w:ilvl w:val="0"/>
          <w:numId w:val="6"/>
        </w:numPr>
        <w:spacing w:line="360" w:lineRule="auto"/>
        <w:jc w:val="center"/>
        <w:rPr>
          <w:rFonts w:hint="eastAsia" w:ascii="仿宋" w:hAnsi="仿宋" w:eastAsia="仿宋"/>
          <w:b/>
          <w:sz w:val="24"/>
          <w:szCs w:val="24"/>
        </w:rPr>
      </w:pPr>
      <w:bookmarkStart w:id="3" w:name="_Hlk72073432"/>
      <w:r>
        <w:rPr>
          <w:rFonts w:hint="eastAsia" w:ascii="仿宋" w:hAnsi="仿宋" w:eastAsia="仿宋"/>
          <w:b/>
          <w:sz w:val="24"/>
          <w:szCs w:val="24"/>
        </w:rPr>
        <w:t>服务需求明细</w:t>
      </w:r>
      <w:bookmarkEnd w:id="3"/>
    </w:p>
    <w:tbl>
      <w:tblPr>
        <w:tblStyle w:val="18"/>
        <w:tblpPr w:leftFromText="180" w:rightFromText="180" w:vertAnchor="text" w:horzAnchor="margin" w:tblpY="17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80"/>
        <w:gridCol w:w="3300"/>
        <w:gridCol w:w="115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序号</w:t>
            </w:r>
          </w:p>
        </w:tc>
        <w:tc>
          <w:tcPr>
            <w:tcW w:w="228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采购计划编号</w:t>
            </w:r>
          </w:p>
        </w:tc>
        <w:tc>
          <w:tcPr>
            <w:tcW w:w="330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服务需求名称（标的名称）</w:t>
            </w:r>
          </w:p>
        </w:tc>
        <w:tc>
          <w:tcPr>
            <w:tcW w:w="1155"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数量</w:t>
            </w:r>
          </w:p>
        </w:tc>
        <w:tc>
          <w:tcPr>
            <w:tcW w:w="1388"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4"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1</w:t>
            </w:r>
          </w:p>
        </w:tc>
        <w:tc>
          <w:tcPr>
            <w:tcW w:w="228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LGZXYYZBB2023706</w:t>
            </w:r>
          </w:p>
        </w:tc>
        <w:tc>
          <w:tcPr>
            <w:tcW w:w="330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前期视频、分镜脚本</w:t>
            </w:r>
          </w:p>
        </w:tc>
        <w:tc>
          <w:tcPr>
            <w:tcW w:w="1155"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5</w:t>
            </w:r>
          </w:p>
        </w:tc>
        <w:tc>
          <w:tcPr>
            <w:tcW w:w="1388" w:type="dxa"/>
            <w:vAlign w:val="center"/>
          </w:tcPr>
          <w:p>
            <w:pPr>
              <w:jc w:val="center"/>
              <w:rPr>
                <w:rFonts w:hint="default"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4"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2</w:t>
            </w:r>
          </w:p>
        </w:tc>
        <w:tc>
          <w:tcPr>
            <w:tcW w:w="228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LGZXYYZBB2023706</w:t>
            </w:r>
          </w:p>
        </w:tc>
        <w:tc>
          <w:tcPr>
            <w:tcW w:w="330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视频拍摄</w:t>
            </w:r>
          </w:p>
        </w:tc>
        <w:tc>
          <w:tcPr>
            <w:tcW w:w="1155" w:type="dxa"/>
            <w:vAlign w:val="center"/>
          </w:tcPr>
          <w:p>
            <w:pPr>
              <w:jc w:val="center"/>
              <w:rPr>
                <w:rFonts w:hint="default"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5</w:t>
            </w:r>
          </w:p>
        </w:tc>
        <w:tc>
          <w:tcPr>
            <w:tcW w:w="1388"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4"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2</w:t>
            </w:r>
          </w:p>
        </w:tc>
        <w:tc>
          <w:tcPr>
            <w:tcW w:w="2280"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LGZXYYZBB2023706</w:t>
            </w:r>
          </w:p>
        </w:tc>
        <w:tc>
          <w:tcPr>
            <w:tcW w:w="3300" w:type="dxa"/>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视频后期</w:t>
            </w:r>
          </w:p>
        </w:tc>
        <w:tc>
          <w:tcPr>
            <w:tcW w:w="1155"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5</w:t>
            </w:r>
          </w:p>
        </w:tc>
        <w:tc>
          <w:tcPr>
            <w:tcW w:w="1388" w:type="dxa"/>
            <w:vAlign w:val="center"/>
          </w:tcPr>
          <w:p>
            <w:pPr>
              <w:jc w:val="center"/>
              <w:rPr>
                <w:rFonts w:hint="eastAsia"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部</w:t>
            </w:r>
          </w:p>
        </w:tc>
      </w:tr>
    </w:tbl>
    <w:p>
      <w:pPr>
        <w:jc w:val="center"/>
        <w:rPr>
          <w:rFonts w:hint="eastAsia" w:ascii="仿宋" w:hAnsi="仿宋" w:eastAsia="仿宋" w:cs="Calibri"/>
          <w:kern w:val="2"/>
          <w:sz w:val="24"/>
          <w:szCs w:val="24"/>
          <w:lang w:val="en-US" w:eastAsia="zh-CN" w:bidi="ar-SA"/>
        </w:rPr>
      </w:pPr>
    </w:p>
    <w:p>
      <w:pPr>
        <w:pStyle w:val="2"/>
        <w:rPr>
          <w:rFonts w:hint="eastAsia"/>
          <w:lang w:eastAsia="zh-CN"/>
        </w:rPr>
      </w:pPr>
    </w:p>
    <w:p>
      <w:pPr>
        <w:rPr>
          <w:rFonts w:hint="eastAsia"/>
          <w:lang w:eastAsia="zh-CN"/>
        </w:rPr>
      </w:pPr>
    </w:p>
    <w:p>
      <w:pPr>
        <w:numPr>
          <w:ilvl w:val="0"/>
          <w:numId w:val="6"/>
        </w:numPr>
        <w:spacing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采购项目内容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rPr>
        <w:t>服务</w:t>
      </w:r>
      <w:r>
        <w:rPr>
          <w:rFonts w:hint="eastAsia" w:ascii="仿宋" w:hAnsi="仿宋" w:eastAsia="仿宋" w:cs="仿宋"/>
          <w:b/>
          <w:sz w:val="24"/>
          <w:szCs w:val="24"/>
          <w:lang w:val="en-US" w:eastAsia="zh-CN"/>
        </w:rPr>
        <w:t>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根据主题和内容，撰写脚本并拍摄制作。要求具有创意性，故事性强、科普性强，细节出色，视频制作精良，镜头有设计感，拍摄手法丰富，画质清晰。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1、拍摄形式要求：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提供拍摄方案，组建专业拍摄团队，投标人提供拍摄方案，组建专业拍摄团队，有独立的专业的拍摄制作及编导团队，须提供策划文案组、拍摄设备组、灯光设备组、后期剪辑组在本项目中的工作职责及相应的专职工作人员名单（不得兼职）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（2）投标人保证拍摄的高清画质，配中文字幕，制作旁白，有动画、特技包装，包括片头片尾。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（3）投标人具有拍摄设备要求：高清摄影机、灯光、录音等其他辅助器材。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（4）拍摄团队实力强，有扎实的脚本及文案功力，有拍摄获奖经验优先考虑。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（5）拍摄团队能按时按量交片，具备紧急拍片交片的能力。</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2、成片要求：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拍摄名中医馆中医系列科普视频制作项目，包含如下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（1）共5个短视频，约2分钟/个；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（2）输出MPE4、MP4等格式；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（3）提供3款以上专业广播级台词配音选择；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（4）保存以下三种格式：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①无字幕、无配乐版成片；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②无字幕版成片，去除所有对白字幕、人名字幕和标版字幕（作为画面元素的字幕保留）。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③有字幕版成片，除了做好片头和片尾包装外，对白字幕、人名字幕和标版字幕，均需按照专题片要求添加到位。字幕大小适中，在满足美观的情况下尽量大一些，确保在手机等小屏幕终端播放时达到高清标准。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lang w:val="en-US" w:eastAsia="zh-CN"/>
        </w:rPr>
      </w:pP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二）人员要求：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1、人数：4人（每次视频拍摄工作时需至少3人在场）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2、人员素质：参与本项目需至少1名影视策划或设计类相关专业专科以上学历人员；</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三）拍摄时间：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sz w:val="24"/>
          <w:szCs w:val="24"/>
          <w:lang w:val="en-US" w:eastAsia="zh-CN"/>
        </w:rPr>
        <w:t>具体</w:t>
      </w:r>
      <w:r>
        <w:rPr>
          <w:rFonts w:hint="eastAsia" w:ascii="仿宋" w:hAnsi="仿宋" w:eastAsia="仿宋" w:cs="仿宋"/>
          <w:sz w:val="24"/>
          <w:szCs w:val="24"/>
        </w:rPr>
        <w:t>由采购</w:t>
      </w:r>
      <w:r>
        <w:rPr>
          <w:rFonts w:hint="eastAsia" w:ascii="仿宋" w:hAnsi="仿宋" w:eastAsia="仿宋" w:cs="仿宋"/>
          <w:sz w:val="24"/>
          <w:szCs w:val="24"/>
          <w:lang w:val="en-US" w:eastAsia="zh-CN"/>
        </w:rPr>
        <w:t>人</w:t>
      </w:r>
      <w:r>
        <w:rPr>
          <w:rFonts w:hint="eastAsia" w:ascii="仿宋" w:hAnsi="仿宋" w:eastAsia="仿宋" w:cs="仿宋"/>
          <w:sz w:val="24"/>
          <w:szCs w:val="24"/>
        </w:rPr>
        <w:t>自定</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拍摄</w:t>
      </w:r>
      <w:r>
        <w:rPr>
          <w:rFonts w:hint="eastAsia" w:ascii="仿宋" w:hAnsi="仿宋" w:eastAsia="仿宋" w:cs="仿宋"/>
          <w:sz w:val="24"/>
          <w:szCs w:val="24"/>
          <w:lang w:val="en-US" w:eastAsia="zh-CN"/>
        </w:rPr>
        <w:t>前提前通知中标人做好活动准备。</w:t>
      </w:r>
    </w:p>
    <w:p>
      <w:pPr>
        <w:pStyle w:val="2"/>
        <w:rPr>
          <w:rFonts w:hint="eastAsia"/>
          <w:lang w:val="en-US" w:eastAsia="zh-CN"/>
        </w:rPr>
      </w:pPr>
    </w:p>
    <w:p>
      <w:pPr>
        <w:numPr>
          <w:ilvl w:val="0"/>
          <w:numId w:val="6"/>
        </w:numPr>
        <w:spacing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商务要求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bookmarkStart w:id="4" w:name="_Toc184635261"/>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rPr>
        <w:t>履约地点</w:t>
      </w:r>
      <w:r>
        <w:rPr>
          <w:rFonts w:hint="eastAsia" w:ascii="仿宋" w:hAnsi="仿宋" w:eastAsia="仿宋" w:cs="仿宋"/>
          <w:b/>
          <w:sz w:val="24"/>
          <w:szCs w:val="24"/>
          <w:lang w:eastAsia="zh-CN"/>
        </w:rPr>
        <w:t>：</w:t>
      </w:r>
      <w:r>
        <w:rPr>
          <w:rFonts w:hint="eastAsia" w:ascii="仿宋" w:hAnsi="仿宋" w:eastAsia="仿宋" w:cs="仿宋"/>
          <w:sz w:val="24"/>
          <w:szCs w:val="24"/>
          <w:lang w:eastAsia="zh-CN"/>
        </w:rPr>
        <w:t>深圳市龙岗中心医院指定地点。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服务期限</w:t>
      </w:r>
      <w:r>
        <w:rPr>
          <w:rFonts w:hint="eastAsia" w:ascii="仿宋" w:hAnsi="仿宋" w:eastAsia="仿宋" w:cs="仿宋"/>
          <w:b/>
          <w:sz w:val="24"/>
          <w:szCs w:val="24"/>
          <w:lang w:eastAsia="zh-CN"/>
        </w:rPr>
        <w:t>：</w:t>
      </w:r>
      <w:bookmarkEnd w:id="4"/>
      <w:r>
        <w:rPr>
          <w:rFonts w:hint="eastAsia" w:ascii="仿宋" w:hAnsi="仿宋" w:eastAsia="仿宋" w:cs="仿宋"/>
          <w:sz w:val="24"/>
          <w:szCs w:val="24"/>
        </w:rPr>
        <w:t>本项目服务期限为</w:t>
      </w:r>
      <w:r>
        <w:rPr>
          <w:rFonts w:hint="eastAsia" w:ascii="仿宋" w:hAnsi="仿宋" w:eastAsia="仿宋" w:cs="仿宋"/>
          <w:sz w:val="24"/>
          <w:szCs w:val="24"/>
          <w:u w:val="single"/>
          <w:lang w:val="en-US" w:eastAsia="zh-CN"/>
        </w:rPr>
        <w:t xml:space="preserve"> 1 </w:t>
      </w:r>
      <w:r>
        <w:rPr>
          <w:rFonts w:hint="eastAsia" w:ascii="仿宋" w:hAnsi="仿宋" w:eastAsia="仿宋" w:cs="仿宋"/>
          <w:sz w:val="24"/>
          <w:szCs w:val="24"/>
        </w:rPr>
        <w:t>年。</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szCs w:val="24"/>
          <w:highlight w:val="yellow"/>
        </w:rPr>
      </w:pPr>
      <w:r>
        <w:rPr>
          <w:rFonts w:hint="eastAsia" w:ascii="仿宋" w:hAnsi="仿宋" w:eastAsia="仿宋" w:cs="仿宋"/>
          <w:b/>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付款方式：</w:t>
      </w:r>
      <w:bookmarkStart w:id="5" w:name="_Toc184635265"/>
      <w:r>
        <w:rPr>
          <w:rFonts w:hint="eastAsia" w:ascii="仿宋" w:hAnsi="仿宋" w:eastAsia="仿宋" w:cs="仿宋"/>
          <w:color w:val="auto"/>
          <w:sz w:val="24"/>
          <w:szCs w:val="24"/>
          <w:lang w:val="en-US" w:eastAsia="zh-CN"/>
        </w:rPr>
        <w:t>项目完成后</w:t>
      </w:r>
      <w:r>
        <w:rPr>
          <w:rFonts w:hint="eastAsia" w:ascii="仿宋" w:hAnsi="仿宋" w:eastAsia="仿宋" w:cs="仿宋"/>
          <w:color w:val="auto"/>
          <w:sz w:val="24"/>
          <w:szCs w:val="24"/>
        </w:rPr>
        <w:t>采购人收到发票后</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转账支付。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eastAsia="zh-CN"/>
        </w:rPr>
      </w:pPr>
      <w:r>
        <w:rPr>
          <w:rFonts w:hint="eastAsia" w:ascii="仿宋" w:hAnsi="仿宋" w:eastAsia="仿宋" w:cs="仿宋"/>
          <w:b/>
          <w:kern w:val="2"/>
          <w:sz w:val="24"/>
          <w:szCs w:val="24"/>
          <w:lang w:val="en-US" w:eastAsia="zh-CN" w:bidi="ar-SA"/>
        </w:rPr>
        <w:t>（四）</w:t>
      </w:r>
      <w:r>
        <w:rPr>
          <w:rFonts w:hint="eastAsia" w:ascii="仿宋" w:hAnsi="仿宋" w:eastAsia="仿宋" w:cs="仿宋"/>
          <w:b/>
          <w:sz w:val="24"/>
          <w:szCs w:val="24"/>
        </w:rPr>
        <w:t>服务期限内验收标准</w:t>
      </w:r>
      <w:bookmarkEnd w:id="5"/>
      <w:r>
        <w:rPr>
          <w:rFonts w:hint="eastAsia" w:ascii="仿宋" w:hAnsi="仿宋" w:eastAsia="仿宋" w:cs="仿宋"/>
          <w:b/>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服务期限内</w:t>
      </w:r>
      <w:r>
        <w:rPr>
          <w:rFonts w:hint="eastAsia" w:ascii="仿宋" w:hAnsi="仿宋" w:eastAsia="仿宋" w:cs="仿宋"/>
          <w:kern w:val="2"/>
          <w:sz w:val="24"/>
          <w:szCs w:val="24"/>
          <w:lang w:val="en-US" w:eastAsia="zh-CN" w:bidi="ar-SA"/>
        </w:rPr>
        <w:t>投标人提供的视频必须符合</w:t>
      </w:r>
      <w:r>
        <w:rPr>
          <w:rFonts w:hint="eastAsia" w:ascii="仿宋" w:hAnsi="仿宋" w:eastAsia="仿宋" w:cs="仿宋"/>
          <w:color w:val="auto"/>
          <w:kern w:val="2"/>
          <w:sz w:val="24"/>
          <w:szCs w:val="24"/>
          <w:lang w:val="en-US" w:eastAsia="zh-CN" w:bidi="ar-SA"/>
        </w:rPr>
        <w:t>采购人的要求，</w:t>
      </w:r>
      <w:r>
        <w:rPr>
          <w:rFonts w:hint="eastAsia" w:ascii="仿宋" w:hAnsi="仿宋" w:eastAsia="仿宋" w:cs="仿宋"/>
          <w:kern w:val="2"/>
          <w:sz w:val="24"/>
          <w:szCs w:val="24"/>
          <w:lang w:val="en-US" w:eastAsia="zh-CN" w:bidi="ar-SA"/>
        </w:rPr>
        <w:t>如不符合要求</w:t>
      </w:r>
      <w:r>
        <w:rPr>
          <w:rFonts w:hint="eastAsia" w:ascii="仿宋" w:hAnsi="仿宋" w:eastAsia="仿宋" w:cs="仿宋"/>
          <w:color w:val="auto"/>
          <w:kern w:val="2"/>
          <w:sz w:val="24"/>
          <w:szCs w:val="24"/>
          <w:lang w:val="en-US" w:eastAsia="zh-CN" w:bidi="ar-SA"/>
        </w:rPr>
        <w:t>视频</w:t>
      </w:r>
      <w:r>
        <w:rPr>
          <w:rFonts w:hint="eastAsia" w:ascii="仿宋" w:hAnsi="仿宋" w:eastAsia="仿宋" w:cs="仿宋"/>
          <w:kern w:val="2"/>
          <w:sz w:val="24"/>
          <w:szCs w:val="24"/>
          <w:lang w:val="en-US" w:eastAsia="zh-CN" w:bidi="ar-SA"/>
        </w:rPr>
        <w:t>需</w:t>
      </w:r>
      <w:r>
        <w:rPr>
          <w:rFonts w:hint="eastAsia" w:ascii="仿宋" w:hAnsi="仿宋" w:eastAsia="仿宋" w:cs="仿宋"/>
          <w:color w:val="auto"/>
          <w:kern w:val="2"/>
          <w:sz w:val="24"/>
          <w:szCs w:val="24"/>
          <w:lang w:val="en-US" w:eastAsia="zh-CN" w:bidi="ar-SA"/>
        </w:rPr>
        <w:t>退回投标人整改至符合验收标准为止，收到5个视频验收合格后由健教办和中医科相关负责人验收签字。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（五）报价要求：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项目服务费采用包干制，应包括服务成本、法定税费和企业的利润。由企业根据采购文件所提供的资料自行测算投标报价；一经中标，投标报价总价作为中标单位与采购人签订的合同金额，合同期限内不做调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3、投标人的投标报价，应是本项目招标范围和采购文件及合同条款上所列的各项内容中所述的全部，不得以任何理由予以重复，并以投标人在投标文件中提出的综合单价或总价为依据。</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除非采购机构通过修改采购文件予以更正，否则，投标人应毫无例外地按采购文件所列的清单中项目和数量填报综合单价或总价。投标人未填综合单价或总价的项目，在实施后，将不得以支付，并视作该项费用已包括在其他有价款的综合单价或总价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5、投标人应充分了解项目的位置、情况、道路及任何其他足以影响投标报价的情况，任何因忽视或误解项目情况而导致的索赔或服务期限延长申请将不获批准。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6、投标人不得期望通过索赔等方式获取补偿，否则，除可能遭到拒绝外，还可能将被作为不良行为记录在案，并可能影响其以后参加政府采购的项目投标。各投标人在投标报价时，应充分考虑投标报价的风险。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p>
    <w:p>
      <w:pPr>
        <w:pStyle w:val="2"/>
        <w:rPr>
          <w:rFonts w:hint="eastAsia" w:ascii="仿宋" w:hAnsi="仿宋" w:eastAsia="仿宋" w:cs="仿宋"/>
          <w:sz w:val="24"/>
          <w:szCs w:val="24"/>
        </w:rPr>
      </w:pPr>
    </w:p>
    <w:p>
      <w:pPr>
        <w:pStyle w:val="2"/>
        <w:rPr>
          <w:rFonts w:hint="eastAsia"/>
        </w:rPr>
      </w:pPr>
    </w:p>
    <w:p>
      <w:pPr>
        <w:spacing w:before="0" w:after="0" w:afterAutospacing="0" w:line="400" w:lineRule="exact"/>
        <w:jc w:val="center"/>
        <w:rPr>
          <w:rFonts w:hint="default" w:ascii="宋体" w:hAnsi="宋体" w:eastAsia="宋体" w:cs="Times New Roman"/>
          <w:b/>
          <w:bCs w:val="0"/>
          <w:color w:val="auto"/>
          <w:kern w:val="0"/>
          <w:sz w:val="28"/>
          <w:szCs w:val="28"/>
          <w:lang w:val="en-US" w:eastAsia="zh-CN" w:bidi="ar-SA"/>
        </w:rPr>
      </w:pPr>
      <w:r>
        <w:rPr>
          <w:rFonts w:hint="eastAsia" w:ascii="宋体" w:hAnsi="宋体" w:eastAsia="宋体" w:cs="Times New Roman"/>
          <w:b/>
          <w:bCs w:val="0"/>
          <w:color w:val="auto"/>
          <w:kern w:val="0"/>
          <w:sz w:val="28"/>
          <w:szCs w:val="28"/>
          <w:lang w:val="en-US" w:eastAsia="zh-CN" w:bidi="ar-SA"/>
        </w:rPr>
        <w:t>第三章 投标文件的组成、格式</w:t>
      </w:r>
    </w:p>
    <w:p>
      <w:pPr>
        <w:rPr>
          <w:rStyle w:val="30"/>
          <w:rFonts w:ascii="宋体" w:hAnsi="宋体" w:eastAsia="宋体" w:cs="宋体"/>
          <w:b/>
          <w:bCs w:val="0"/>
          <w:sz w:val="21"/>
          <w:szCs w:val="21"/>
        </w:rPr>
      </w:pPr>
    </w:p>
    <w:p>
      <w:pPr>
        <w:keepNext w:val="0"/>
        <w:keepLines w:val="0"/>
        <w:pageBreakBefore w:val="0"/>
        <w:widowControl w:val="0"/>
        <w:kinsoku/>
        <w:wordWrap/>
        <w:overflowPunct/>
        <w:topLinePunct w:val="0"/>
        <w:autoSpaceDE/>
        <w:autoSpaceDN/>
        <w:bidi w:val="0"/>
        <w:adjustRightInd/>
        <w:spacing w:line="360" w:lineRule="auto"/>
        <w:textAlignment w:val="auto"/>
        <w:outlineLvl w:val="2"/>
        <w:rPr>
          <w:rStyle w:val="30"/>
          <w:rFonts w:hint="eastAsia" w:ascii="仿宋" w:hAnsi="仿宋" w:eastAsia="仿宋" w:cs="仿宋"/>
          <w:b/>
          <w:bCs w:val="0"/>
          <w:sz w:val="24"/>
          <w:szCs w:val="24"/>
          <w:highlight w:val="none"/>
        </w:rPr>
      </w:pPr>
      <w:r>
        <w:rPr>
          <w:rStyle w:val="30"/>
          <w:rFonts w:hint="eastAsia" w:ascii="仿宋" w:hAnsi="仿宋" w:eastAsia="仿宋" w:cs="仿宋"/>
          <w:b/>
          <w:bCs w:val="0"/>
          <w:sz w:val="24"/>
          <w:szCs w:val="24"/>
          <w:highlight w:val="none"/>
        </w:rPr>
        <w:t>投标文件组成</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rPr>
      </w:pP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评标指引表及目录</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投标函</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投标人基本情况</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投标人基本情况一览表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具有统一社会信用代码的营业执照（或事业单位法人证书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或社会团体法人登记证书或执业许可证等证明文件）</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法定代表人授权书（投标人代表为法定代表人的无须提供本格式）</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法定代表人证明书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000000"/>
          <w:kern w:val="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5）参与本项目无重大违法记录声明函、政府采购活动时不存在被有关部门禁止参与政府采购活动且在有效期内的情况（由供应商作出声明）</w:t>
      </w:r>
      <w:r>
        <w:rPr>
          <w:rFonts w:hint="eastAsia" w:ascii="仿宋" w:hAnsi="仿宋" w:eastAsia="仿宋" w:cs="仿宋"/>
          <w:sz w:val="24"/>
          <w:szCs w:val="24"/>
          <w:highlight w:val="none"/>
        </w:rPr>
        <w:t>（格式自拟）</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6）投标人资格自查表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相关承诺函格式</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投标及履约承诺函</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诚信承诺函</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投标人资格条件中所需的</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资格条件相关证明文件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DOCVARIABLE  商务条款响应表开始  \* MERGEFORMAT </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DOCVARIABLE  商务条款响应表开始  \* MERGEFORMAT </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商务条款响应表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8.服务需求响应表</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9.投标人认为需要加以说明的其他内容</w:t>
      </w:r>
    </w:p>
    <w:p>
      <w:pPr>
        <w:keepNext w:val="0"/>
        <w:keepLines w:val="0"/>
        <w:pageBreakBefore w:val="0"/>
        <w:widowControl w:val="0"/>
        <w:kinsoku/>
        <w:wordWrap/>
        <w:overflowPunct/>
        <w:topLinePunct w:val="0"/>
        <w:autoSpaceDE/>
        <w:autoSpaceDN/>
        <w:bidi w:val="0"/>
        <w:adjustRightInd/>
        <w:spacing w:before="0" w:after="0" w:afterAutospacing="0" w:line="360" w:lineRule="auto"/>
        <w:ind w:firstLine="240" w:firstLineChars="100"/>
        <w:textAlignment w:val="auto"/>
        <w:rPr>
          <w:rFonts w:hint="eastAsia" w:ascii="宋体" w:hAnsi="宋体" w:cs="宋体"/>
          <w:b/>
          <w:bCs/>
          <w:szCs w:val="21"/>
        </w:rPr>
      </w:pPr>
      <w:r>
        <w:rPr>
          <w:rFonts w:hint="eastAsia" w:ascii="仿宋" w:hAnsi="仿宋" w:eastAsia="仿宋" w:cs="仿宋"/>
          <w:b w:val="0"/>
          <w:spacing w:val="0"/>
          <w:w w:val="100"/>
          <w:sz w:val="24"/>
          <w:szCs w:val="24"/>
          <w:highlight w:val="none"/>
        </w:rPr>
        <w:t>注：投标人将所有投标文件一起包装在一个密封袋里，并在袋上注明项目名称以及投标人名称、地址，封口处应贴封条并骑缝加盖投标人公章。投标文件由以</w:t>
      </w:r>
      <w:r>
        <w:rPr>
          <w:rFonts w:hint="eastAsia" w:ascii="仿宋" w:hAnsi="仿宋" w:eastAsia="仿宋" w:cs="仿宋"/>
          <w:b w:val="0"/>
          <w:spacing w:val="0"/>
          <w:w w:val="100"/>
          <w:sz w:val="24"/>
          <w:szCs w:val="24"/>
          <w:highlight w:val="none"/>
          <w:lang w:val="en-US" w:eastAsia="zh-CN"/>
        </w:rPr>
        <w:t>上</w:t>
      </w:r>
      <w:r>
        <w:rPr>
          <w:rFonts w:hint="eastAsia" w:ascii="仿宋" w:hAnsi="仿宋" w:eastAsia="仿宋" w:cs="仿宋"/>
          <w:b w:val="0"/>
          <w:spacing w:val="0"/>
          <w:w w:val="100"/>
          <w:sz w:val="24"/>
          <w:szCs w:val="24"/>
          <w:highlight w:val="none"/>
        </w:rPr>
        <w:t>组成，按如</w:t>
      </w:r>
      <w:r>
        <w:rPr>
          <w:rFonts w:hint="eastAsia" w:ascii="仿宋" w:hAnsi="仿宋" w:eastAsia="仿宋" w:cs="仿宋"/>
          <w:b w:val="0"/>
          <w:spacing w:val="0"/>
          <w:w w:val="100"/>
          <w:sz w:val="24"/>
          <w:szCs w:val="24"/>
          <w:highlight w:val="none"/>
          <w:lang w:val="en-US" w:eastAsia="zh-CN"/>
        </w:rPr>
        <w:t>上</w:t>
      </w:r>
      <w:r>
        <w:rPr>
          <w:rFonts w:hint="eastAsia" w:ascii="仿宋" w:hAnsi="仿宋" w:eastAsia="仿宋" w:cs="仿宋"/>
          <w:b w:val="0"/>
          <w:spacing w:val="0"/>
          <w:w w:val="100"/>
          <w:sz w:val="24"/>
          <w:szCs w:val="24"/>
          <w:highlight w:val="none"/>
        </w:rPr>
        <w:t>顺序分别装订成本（不少于</w:t>
      </w:r>
      <w:r>
        <w:rPr>
          <w:rFonts w:hint="eastAsia" w:ascii="仿宋" w:hAnsi="仿宋" w:eastAsia="仿宋" w:cs="仿宋"/>
          <w:b w:val="0"/>
          <w:spacing w:val="0"/>
          <w:w w:val="100"/>
          <w:sz w:val="24"/>
          <w:szCs w:val="24"/>
          <w:highlight w:val="none"/>
          <w:lang w:val="en-US" w:eastAsia="zh-CN"/>
        </w:rPr>
        <w:t>3</w:t>
      </w:r>
      <w:r>
        <w:rPr>
          <w:rFonts w:hint="eastAsia" w:ascii="仿宋" w:hAnsi="仿宋" w:eastAsia="仿宋" w:cs="仿宋"/>
          <w:b w:val="0"/>
          <w:spacing w:val="0"/>
          <w:w w:val="100"/>
          <w:sz w:val="24"/>
          <w:szCs w:val="24"/>
          <w:highlight w:val="none"/>
        </w:rPr>
        <w:t>份）：</w:t>
      </w:r>
    </w:p>
    <w:p>
      <w:pPr>
        <w:pStyle w:val="23"/>
        <w:rPr>
          <w:rFonts w:hint="eastAsia" w:ascii="宋体" w:hAnsi="宋体" w:cs="宋体"/>
          <w:b/>
          <w:bCs/>
          <w:szCs w:val="21"/>
        </w:rPr>
      </w:pPr>
    </w:p>
    <w:p>
      <w:pPr>
        <w:outlineLvl w:val="2"/>
        <w:rPr>
          <w:rFonts w:hint="eastAsia" w:ascii="仿宋" w:hAnsi="仿宋" w:eastAsia="仿宋" w:cs="仿宋"/>
          <w:b/>
          <w:bCs/>
          <w:sz w:val="24"/>
          <w:szCs w:val="24"/>
        </w:rPr>
      </w:pPr>
    </w:p>
    <w:p>
      <w:pPr>
        <w:outlineLvl w:val="2"/>
        <w:rPr>
          <w:rFonts w:hint="eastAsia" w:ascii="仿宋" w:hAnsi="仿宋" w:eastAsia="仿宋" w:cs="仿宋"/>
          <w:b/>
          <w:bCs/>
          <w:sz w:val="24"/>
          <w:szCs w:val="24"/>
        </w:rPr>
      </w:pPr>
    </w:p>
    <w:p>
      <w:pPr>
        <w:outlineLvl w:val="2"/>
        <w:rPr>
          <w:rFonts w:hint="eastAsia" w:ascii="仿宋" w:hAnsi="仿宋" w:eastAsia="仿宋" w:cs="仿宋"/>
          <w:b/>
          <w:bCs/>
          <w:sz w:val="24"/>
          <w:szCs w:val="24"/>
        </w:rPr>
      </w:pPr>
    </w:p>
    <w:p>
      <w:pPr>
        <w:outlineLvl w:val="2"/>
        <w:rPr>
          <w:rFonts w:hint="eastAsia" w:ascii="仿宋" w:hAnsi="仿宋" w:eastAsia="仿宋" w:cs="仿宋"/>
          <w:b/>
          <w:bCs/>
          <w:sz w:val="24"/>
          <w:szCs w:val="24"/>
        </w:rPr>
      </w:pPr>
    </w:p>
    <w:p>
      <w:pPr>
        <w:outlineLvl w:val="2"/>
        <w:rPr>
          <w:rFonts w:hint="eastAsia" w:ascii="仿宋" w:hAnsi="仿宋" w:eastAsia="仿宋" w:cs="仿宋"/>
          <w:b/>
          <w:bCs/>
          <w:sz w:val="24"/>
          <w:szCs w:val="24"/>
        </w:rPr>
      </w:pPr>
    </w:p>
    <w:p>
      <w:pPr>
        <w:outlineLvl w:val="2"/>
        <w:rPr>
          <w:rFonts w:hint="eastAsia" w:ascii="仿宋" w:hAnsi="仿宋" w:eastAsia="仿宋" w:cs="仿宋"/>
          <w:b/>
          <w:sz w:val="24"/>
          <w:szCs w:val="24"/>
        </w:rPr>
      </w:pPr>
      <w:r>
        <w:rPr>
          <w:rFonts w:hint="eastAsia" w:ascii="仿宋" w:hAnsi="仿宋" w:eastAsia="仿宋" w:cs="仿宋"/>
          <w:b/>
          <w:bCs/>
          <w:sz w:val="24"/>
          <w:szCs w:val="24"/>
        </w:rPr>
        <w:t>投标</w:t>
      </w:r>
      <w:r>
        <w:rPr>
          <w:rStyle w:val="30"/>
          <w:rFonts w:hint="eastAsia" w:ascii="仿宋" w:hAnsi="仿宋" w:eastAsia="仿宋" w:cs="仿宋"/>
          <w:b/>
          <w:bCs w:val="0"/>
          <w:sz w:val="24"/>
          <w:szCs w:val="24"/>
        </w:rPr>
        <w:t>文件</w:t>
      </w:r>
      <w:r>
        <w:rPr>
          <w:rFonts w:hint="eastAsia" w:ascii="仿宋" w:hAnsi="仿宋" w:eastAsia="仿宋" w:cs="仿宋"/>
          <w:b/>
          <w:sz w:val="24"/>
          <w:szCs w:val="24"/>
        </w:rPr>
        <w:t>格式</w:t>
      </w:r>
    </w:p>
    <w:p/>
    <w:p>
      <w:pPr>
        <w:keepNext/>
        <w:keepLines/>
        <w:spacing w:line="360" w:lineRule="auto"/>
        <w:outlineLvl w:val="3"/>
        <w:rPr>
          <w:rFonts w:hint="eastAsia" w:ascii="仿宋" w:hAnsi="仿宋" w:eastAsia="仿宋" w:cs="仿宋"/>
          <w:b/>
          <w:bCs/>
          <w:sz w:val="24"/>
          <w:szCs w:val="24"/>
        </w:rPr>
      </w:pPr>
      <w:bookmarkStart w:id="6" w:name="_Toc18075"/>
      <w:bookmarkStart w:id="7" w:name="_Toc24698"/>
      <w:bookmarkStart w:id="8" w:name="_Toc24797"/>
      <w:bookmarkStart w:id="9" w:name="_Toc5828"/>
      <w:r>
        <w:rPr>
          <w:rFonts w:hint="eastAsia" w:ascii="仿宋" w:hAnsi="仿宋" w:eastAsia="仿宋" w:cs="仿宋"/>
          <w:b/>
          <w:bCs/>
          <w:sz w:val="24"/>
          <w:szCs w:val="24"/>
        </w:rPr>
        <w:t>一、评标指引表</w:t>
      </w:r>
      <w:bookmarkEnd w:id="6"/>
      <w:bookmarkEnd w:id="7"/>
      <w:bookmarkEnd w:id="8"/>
      <w:bookmarkEnd w:id="9"/>
    </w:p>
    <w:tbl>
      <w:tblPr>
        <w:tblStyle w:val="1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项目名称：名中医馆中医系列科普视频制作项目</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项目编号：LGZXYYZBB2023706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sz w:val="24"/>
                <w:szCs w:val="24"/>
              </w:rPr>
            </w:pPr>
            <w:r>
              <w:rPr>
                <w:rFonts w:hint="eastAsia" w:ascii="仿宋" w:hAnsi="仿宋" w:eastAsia="仿宋" w:cs="仿宋"/>
                <w:b/>
                <w:sz w:val="24"/>
                <w:szCs w:val="24"/>
              </w:rPr>
              <w:t>指引内容</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资格性及符合性检查</w:t>
            </w: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资格性</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符合性</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综合评分</w:t>
            </w: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商务部分</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技术部分</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b/>
          <w:bCs/>
          <w:sz w:val="24"/>
          <w:szCs w:val="24"/>
        </w:rPr>
        <w:t>资格性及符合性检查</w:t>
      </w:r>
      <w:r>
        <w:rPr>
          <w:rFonts w:hint="eastAsia" w:ascii="仿宋" w:hAnsi="仿宋" w:eastAsia="仿宋" w:cs="仿宋"/>
          <w:sz w:val="24"/>
          <w:szCs w:val="24"/>
        </w:rPr>
        <w:t>详见招标文件</w:t>
      </w:r>
      <w:r>
        <w:rPr>
          <w:rFonts w:hint="eastAsia" w:ascii="仿宋" w:hAnsi="仿宋" w:eastAsia="仿宋" w:cs="仿宋"/>
          <w:b/>
          <w:bCs/>
          <w:sz w:val="24"/>
          <w:szCs w:val="24"/>
        </w:rPr>
        <w:t>“关键信息”“投标文件初审表”</w:t>
      </w:r>
      <w:r>
        <w:rPr>
          <w:rFonts w:hint="eastAsia" w:ascii="仿宋" w:hAnsi="仿宋" w:eastAsia="仿宋" w:cs="仿宋"/>
          <w:sz w:val="24"/>
          <w:szCs w:val="24"/>
        </w:rPr>
        <w:t>，请在本表写明投标文件中的响应位置。</w:t>
      </w:r>
    </w:p>
    <w:p>
      <w:pPr>
        <w:numPr>
          <w:ilvl w:val="0"/>
          <w:numId w:val="7"/>
        </w:numPr>
        <w:spacing w:line="360" w:lineRule="auto"/>
        <w:rPr>
          <w:rFonts w:hint="eastAsia" w:ascii="仿宋" w:hAnsi="仿宋" w:eastAsia="仿宋" w:cs="仿宋"/>
          <w:sz w:val="24"/>
          <w:szCs w:val="24"/>
        </w:rPr>
      </w:pPr>
      <w:r>
        <w:rPr>
          <w:rFonts w:hint="eastAsia" w:ascii="仿宋" w:hAnsi="仿宋" w:eastAsia="仿宋" w:cs="仿宋"/>
          <w:b/>
          <w:bCs/>
          <w:sz w:val="24"/>
          <w:szCs w:val="24"/>
        </w:rPr>
        <w:t>综合评分部分</w:t>
      </w:r>
      <w:r>
        <w:rPr>
          <w:rFonts w:hint="eastAsia" w:ascii="仿宋" w:hAnsi="仿宋" w:eastAsia="仿宋" w:cs="仿宋"/>
          <w:sz w:val="24"/>
          <w:szCs w:val="24"/>
        </w:rPr>
        <w:t>分为商务部分和技术部分详见招标文件</w:t>
      </w:r>
      <w:r>
        <w:rPr>
          <w:rFonts w:hint="eastAsia" w:ascii="仿宋" w:hAnsi="仿宋" w:eastAsia="仿宋" w:cs="仿宋"/>
          <w:b/>
          <w:bCs/>
          <w:sz w:val="24"/>
          <w:szCs w:val="24"/>
        </w:rPr>
        <w:t>“关键信息”“评标方法”</w:t>
      </w:r>
      <w:r>
        <w:rPr>
          <w:rFonts w:hint="eastAsia" w:ascii="仿宋" w:hAnsi="仿宋" w:eastAsia="仿宋" w:cs="仿宋"/>
          <w:sz w:val="24"/>
          <w:szCs w:val="24"/>
        </w:rPr>
        <w:t>，请在本表写明投标文件中的响应位置。</w:t>
      </w:r>
    </w:p>
    <w:p>
      <w:pPr>
        <w:rPr>
          <w:rFonts w:hint="eastAsia"/>
        </w:rPr>
      </w:pPr>
    </w:p>
    <w:p>
      <w:pPr>
        <w:pStyle w:val="23"/>
        <w:rPr>
          <w:rFonts w:hint="eastAsia"/>
        </w:rPr>
      </w:pPr>
    </w:p>
    <w:p>
      <w:pPr>
        <w:outlineLvl w:val="3"/>
        <w:rPr>
          <w:rFonts w:hint="eastAsia" w:ascii="仿宋" w:hAnsi="仿宋" w:eastAsia="仿宋" w:cs="仿宋"/>
          <w:b/>
          <w:bCs/>
          <w:sz w:val="24"/>
          <w:szCs w:val="24"/>
        </w:rPr>
      </w:pPr>
      <w:bookmarkStart w:id="10" w:name="_Toc13843"/>
      <w:r>
        <w:rPr>
          <w:rFonts w:hint="eastAsia" w:ascii="仿宋" w:hAnsi="仿宋" w:eastAsia="仿宋" w:cs="仿宋"/>
          <w:b/>
          <w:bCs/>
          <w:szCs w:val="21"/>
        </w:rPr>
        <w:t>二、投标函格式</w:t>
      </w:r>
      <w:bookmarkEnd w:id="10"/>
    </w:p>
    <w:p>
      <w:pPr>
        <w:jc w:val="center"/>
        <w:rPr>
          <w:rFonts w:hint="eastAsia" w:ascii="仿宋" w:hAnsi="仿宋" w:eastAsia="仿宋" w:cs="仿宋"/>
          <w:b/>
          <w:bCs/>
          <w:sz w:val="24"/>
          <w:szCs w:val="24"/>
        </w:rPr>
      </w:pPr>
      <w:r>
        <w:rPr>
          <w:rFonts w:hint="eastAsia" w:ascii="仿宋" w:hAnsi="仿宋" w:eastAsia="仿宋" w:cs="仿宋"/>
          <w:b/>
          <w:bCs/>
          <w:sz w:val="24"/>
          <w:szCs w:val="24"/>
        </w:rPr>
        <w:t>投标函</w:t>
      </w:r>
    </w:p>
    <w:p>
      <w:pPr>
        <w:pStyle w:val="2"/>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深圳市龙岗中心医院</w:t>
      </w:r>
      <w:r>
        <w:rPr>
          <w:rFonts w:hint="eastAsia" w:ascii="仿宋" w:hAnsi="仿宋" w:eastAsia="仿宋" w:cs="仿宋"/>
          <w:color w:val="auto"/>
          <w:sz w:val="24"/>
          <w:szCs w:val="24"/>
          <w:u w:val="single"/>
        </w:rPr>
        <w:t xml:space="preserve">  </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1、根据已收到贵方项目编号为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LGZXYYZBB2023706 </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6、我方理解最低报价不作为中标的唯一条件，采购人及采购代理机构将不受投标文件的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任何条款约束。</w:t>
      </w:r>
    </w:p>
    <w:p>
      <w:pPr>
        <w:ind w:left="540" w:leftChars="257"/>
        <w:rPr>
          <w:rFonts w:hint="eastAsia" w:ascii="仿宋" w:hAnsi="仿宋" w:eastAsia="仿宋" w:cs="仿宋"/>
          <w:color w:val="auto"/>
          <w:sz w:val="24"/>
          <w:szCs w:val="24"/>
        </w:rPr>
      </w:pPr>
    </w:p>
    <w:p>
      <w:pPr>
        <w:ind w:left="540"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单位地址：</w:t>
      </w:r>
      <w:r>
        <w:rPr>
          <w:rFonts w:hint="eastAsia" w:ascii="仿宋" w:hAnsi="仿宋" w:eastAsia="仿宋" w:cs="仿宋"/>
          <w:color w:val="auto"/>
          <w:sz w:val="24"/>
          <w:szCs w:val="24"/>
          <w:u w:val="single"/>
        </w:rPr>
        <w:t xml:space="preserve">               </w:t>
      </w:r>
    </w:p>
    <w:p>
      <w:pPr>
        <w:ind w:left="540"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法定代表人或其委托代理人（签字或签章）：</w:t>
      </w:r>
      <w:r>
        <w:rPr>
          <w:rFonts w:hint="eastAsia" w:ascii="仿宋" w:hAnsi="仿宋" w:eastAsia="仿宋" w:cs="仿宋"/>
          <w:color w:val="auto"/>
          <w:sz w:val="24"/>
          <w:szCs w:val="24"/>
          <w:u w:val="single"/>
        </w:rPr>
        <w:t xml:space="preserve">                   </w:t>
      </w:r>
    </w:p>
    <w:p>
      <w:pPr>
        <w:ind w:left="540"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p>
    <w:p>
      <w:pPr>
        <w:ind w:left="540"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w:t>
      </w:r>
      <w:r>
        <w:rPr>
          <w:rFonts w:hint="eastAsia" w:ascii="仿宋" w:hAnsi="仿宋" w:eastAsia="仿宋" w:cs="仿宋"/>
          <w:color w:val="auto"/>
          <w:sz w:val="24"/>
          <w:szCs w:val="24"/>
          <w:lang w:val="en-US" w:eastAsia="zh-CN"/>
        </w:rPr>
        <w:t>账</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left="540"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开户银行电话：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firstLine="616" w:firstLineChars="257"/>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rPr>
      </w:pPr>
    </w:p>
    <w:p>
      <w:pPr>
        <w:pStyle w:val="23"/>
        <w:rPr>
          <w:rFonts w:hint="eastAsia" w:ascii="仿宋" w:hAnsi="仿宋" w:eastAsia="仿宋" w:cs="仿宋"/>
          <w:color w:val="auto"/>
          <w:sz w:val="24"/>
          <w:szCs w:val="24"/>
        </w:rPr>
      </w:pPr>
    </w:p>
    <w:p>
      <w:pPr>
        <w:pStyle w:val="23"/>
        <w:rPr>
          <w:rFonts w:hint="eastAsia" w:ascii="仿宋" w:hAnsi="仿宋" w:eastAsia="仿宋" w:cs="仿宋"/>
          <w:color w:val="auto"/>
          <w:sz w:val="24"/>
          <w:szCs w:val="24"/>
        </w:rPr>
      </w:pPr>
    </w:p>
    <w:p>
      <w:pPr>
        <w:numPr>
          <w:ilvl w:val="0"/>
          <w:numId w:val="8"/>
        </w:numPr>
        <w:jc w:val="both"/>
        <w:rPr>
          <w:rFonts w:hint="eastAsia" w:ascii="仿宋" w:hAnsi="仿宋" w:eastAsia="仿宋" w:cs="仿宋"/>
          <w:b/>
          <w:bCs w:val="0"/>
          <w:kern w:val="2"/>
          <w:sz w:val="24"/>
          <w:szCs w:val="24"/>
          <w:lang w:val="en-US" w:eastAsia="zh-CN"/>
        </w:rPr>
      </w:pPr>
      <w:r>
        <w:rPr>
          <w:rFonts w:hint="eastAsia" w:ascii="仿宋" w:hAnsi="仿宋" w:eastAsia="仿宋" w:cs="仿宋"/>
          <w:b/>
          <w:bCs w:val="0"/>
          <w:kern w:val="2"/>
          <w:sz w:val="24"/>
          <w:szCs w:val="24"/>
          <w:lang w:val="en-US" w:eastAsia="zh-CN"/>
        </w:rPr>
        <w:t>报价明细表</w:t>
      </w:r>
    </w:p>
    <w:p>
      <w:pPr>
        <w:pStyle w:val="2"/>
        <w:widowControl w:val="0"/>
        <w:numPr>
          <w:ilvl w:val="0"/>
          <w:numId w:val="0"/>
        </w:numPr>
        <w:jc w:val="both"/>
        <w:rPr>
          <w:rFonts w:hint="eastAsia"/>
        </w:rPr>
      </w:pPr>
    </w:p>
    <w:tbl>
      <w:tblPr>
        <w:tblStyle w:val="1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88"/>
        <w:gridCol w:w="1364"/>
        <w:gridCol w:w="1517"/>
        <w:gridCol w:w="190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96" w:type="dxa"/>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2588" w:type="dxa"/>
            <w:vAlign w:val="center"/>
          </w:tcPr>
          <w:p>
            <w:pPr>
              <w:ind w:firstLine="480" w:firstLineChars="200"/>
              <w:jc w:val="center"/>
              <w:rPr>
                <w:rFonts w:hint="eastAsia" w:ascii="仿宋" w:hAnsi="仿宋" w:eastAsia="仿宋" w:cs="仿宋"/>
                <w:bCs/>
                <w:sz w:val="24"/>
                <w:szCs w:val="24"/>
              </w:rPr>
            </w:pPr>
            <w:r>
              <w:rPr>
                <w:rFonts w:hint="eastAsia" w:ascii="仿宋" w:hAnsi="仿宋" w:eastAsia="仿宋" w:cs="仿宋"/>
                <w:kern w:val="0"/>
                <w:sz w:val="24"/>
                <w:szCs w:val="24"/>
              </w:rPr>
              <w:t>项目名称</w:t>
            </w:r>
          </w:p>
        </w:tc>
        <w:tc>
          <w:tcPr>
            <w:tcW w:w="1364"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数量</w:t>
            </w:r>
          </w:p>
        </w:tc>
        <w:tc>
          <w:tcPr>
            <w:tcW w:w="1517" w:type="dxa"/>
            <w:vAlign w:val="center"/>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单项限价（元）</w:t>
            </w:r>
          </w:p>
        </w:tc>
        <w:tc>
          <w:tcPr>
            <w:tcW w:w="1907" w:type="dxa"/>
            <w:vAlign w:val="center"/>
          </w:tcPr>
          <w:p>
            <w:pPr>
              <w:jc w:val="center"/>
              <w:rPr>
                <w:rFonts w:hint="eastAsia" w:ascii="仿宋" w:hAnsi="仿宋" w:eastAsia="仿宋" w:cs="仿宋"/>
                <w:bCs/>
                <w:sz w:val="24"/>
                <w:szCs w:val="24"/>
              </w:rPr>
            </w:pPr>
            <w:r>
              <w:rPr>
                <w:rFonts w:hint="eastAsia" w:ascii="仿宋" w:hAnsi="仿宋" w:eastAsia="仿宋" w:cs="仿宋"/>
                <w:kern w:val="0"/>
                <w:sz w:val="24"/>
                <w:szCs w:val="24"/>
                <w:lang w:val="en-US" w:eastAsia="zh-CN"/>
              </w:rPr>
              <w:t>报价</w:t>
            </w:r>
            <w:r>
              <w:rPr>
                <w:rFonts w:hint="eastAsia" w:ascii="仿宋" w:hAnsi="仿宋" w:eastAsia="仿宋" w:cs="仿宋"/>
                <w:kern w:val="0"/>
                <w:sz w:val="24"/>
                <w:szCs w:val="24"/>
              </w:rPr>
              <w:t>（元）</w:t>
            </w:r>
          </w:p>
        </w:tc>
        <w:tc>
          <w:tcPr>
            <w:tcW w:w="1907" w:type="dxa"/>
            <w:vAlign w:val="center"/>
          </w:tcPr>
          <w:p>
            <w:pPr>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Pr>
          <w:p>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588" w:type="dxa"/>
            <w:vAlign w:val="center"/>
          </w:tcPr>
          <w:p>
            <w:pPr>
              <w:jc w:val="center"/>
              <w:rPr>
                <w:rFonts w:hint="eastAsia" w:ascii="仿宋" w:hAnsi="仿宋" w:eastAsia="仿宋" w:cs="仿宋"/>
                <w:bCs/>
                <w:sz w:val="24"/>
                <w:szCs w:val="24"/>
              </w:rPr>
            </w:pPr>
            <w:r>
              <w:rPr>
                <w:rFonts w:hint="eastAsia" w:ascii="仿宋" w:hAnsi="仿宋" w:eastAsia="仿宋" w:cs="Calibri"/>
                <w:kern w:val="2"/>
                <w:sz w:val="24"/>
                <w:szCs w:val="24"/>
                <w:lang w:val="en-US" w:eastAsia="zh-CN" w:bidi="ar-SA"/>
              </w:rPr>
              <w:t>前期视频、分镜脚本</w:t>
            </w:r>
          </w:p>
        </w:tc>
        <w:tc>
          <w:tcPr>
            <w:tcW w:w="1364" w:type="dxa"/>
            <w:vAlign w:val="top"/>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5部</w:t>
            </w:r>
          </w:p>
        </w:tc>
        <w:tc>
          <w:tcPr>
            <w:tcW w:w="1517" w:type="dxa"/>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3500</w:t>
            </w:r>
          </w:p>
        </w:tc>
        <w:tc>
          <w:tcPr>
            <w:tcW w:w="1907" w:type="dxa"/>
          </w:tcPr>
          <w:p>
            <w:pPr>
              <w:jc w:val="center"/>
              <w:rPr>
                <w:rFonts w:hint="eastAsia" w:ascii="仿宋" w:hAnsi="仿宋" w:eastAsia="仿宋" w:cs="仿宋"/>
                <w:bCs/>
                <w:sz w:val="24"/>
                <w:szCs w:val="24"/>
              </w:rPr>
            </w:pPr>
          </w:p>
        </w:tc>
        <w:tc>
          <w:tcPr>
            <w:tcW w:w="1907" w:type="dxa"/>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Pr>
          <w:p>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588" w:type="dxa"/>
            <w:vAlign w:val="center"/>
          </w:tcPr>
          <w:p>
            <w:pPr>
              <w:jc w:val="center"/>
              <w:rPr>
                <w:rFonts w:hint="eastAsia" w:ascii="仿宋" w:hAnsi="仿宋" w:eastAsia="仿宋" w:cs="仿宋"/>
                <w:bCs/>
                <w:sz w:val="24"/>
                <w:szCs w:val="24"/>
              </w:rPr>
            </w:pPr>
            <w:r>
              <w:rPr>
                <w:rFonts w:hint="eastAsia" w:ascii="仿宋" w:hAnsi="仿宋" w:eastAsia="仿宋" w:cs="Calibri"/>
                <w:kern w:val="2"/>
                <w:sz w:val="24"/>
                <w:szCs w:val="24"/>
                <w:lang w:val="en-US" w:eastAsia="zh-CN" w:bidi="ar-SA"/>
              </w:rPr>
              <w:t>视频拍摄</w:t>
            </w:r>
          </w:p>
        </w:tc>
        <w:tc>
          <w:tcPr>
            <w:tcW w:w="1364" w:type="dxa"/>
            <w:vAlign w:val="top"/>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5部</w:t>
            </w:r>
          </w:p>
        </w:tc>
        <w:tc>
          <w:tcPr>
            <w:tcW w:w="1517" w:type="dxa"/>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9500</w:t>
            </w:r>
          </w:p>
        </w:tc>
        <w:tc>
          <w:tcPr>
            <w:tcW w:w="1907" w:type="dxa"/>
          </w:tcPr>
          <w:p>
            <w:pPr>
              <w:jc w:val="center"/>
              <w:rPr>
                <w:rFonts w:hint="eastAsia" w:ascii="仿宋" w:hAnsi="仿宋" w:eastAsia="仿宋" w:cs="仿宋"/>
                <w:bCs/>
                <w:sz w:val="24"/>
                <w:szCs w:val="24"/>
              </w:rPr>
            </w:pPr>
          </w:p>
        </w:tc>
        <w:tc>
          <w:tcPr>
            <w:tcW w:w="1907" w:type="dxa"/>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top"/>
          </w:tcPr>
          <w:p>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2588" w:type="dxa"/>
            <w:vAlign w:val="top"/>
          </w:tcPr>
          <w:p>
            <w:pPr>
              <w:jc w:val="center"/>
              <w:rPr>
                <w:rFonts w:hint="eastAsia" w:ascii="仿宋" w:hAnsi="仿宋" w:eastAsia="仿宋" w:cs="仿宋"/>
                <w:bCs/>
                <w:sz w:val="24"/>
                <w:szCs w:val="24"/>
              </w:rPr>
            </w:pPr>
            <w:r>
              <w:rPr>
                <w:rFonts w:hint="eastAsia" w:ascii="仿宋" w:hAnsi="仿宋" w:eastAsia="仿宋" w:cs="Calibri"/>
                <w:kern w:val="2"/>
                <w:sz w:val="24"/>
                <w:szCs w:val="24"/>
                <w:lang w:val="en-US" w:eastAsia="zh-CN" w:bidi="ar-SA"/>
              </w:rPr>
              <w:t>视频后期</w:t>
            </w:r>
          </w:p>
        </w:tc>
        <w:tc>
          <w:tcPr>
            <w:tcW w:w="1364" w:type="dxa"/>
            <w:vAlign w:val="top"/>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5部</w:t>
            </w:r>
          </w:p>
        </w:tc>
        <w:tc>
          <w:tcPr>
            <w:tcW w:w="1517" w:type="dxa"/>
            <w:vAlign w:val="top"/>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9000</w:t>
            </w:r>
          </w:p>
        </w:tc>
        <w:tc>
          <w:tcPr>
            <w:tcW w:w="1907" w:type="dxa"/>
            <w:vAlign w:val="top"/>
          </w:tcPr>
          <w:p>
            <w:pPr>
              <w:jc w:val="center"/>
              <w:rPr>
                <w:rFonts w:hint="eastAsia" w:ascii="仿宋" w:hAnsi="仿宋" w:eastAsia="仿宋" w:cs="仿宋"/>
                <w:bCs/>
                <w:sz w:val="24"/>
                <w:szCs w:val="24"/>
              </w:rPr>
            </w:pPr>
          </w:p>
        </w:tc>
        <w:tc>
          <w:tcPr>
            <w:tcW w:w="1907" w:type="dxa"/>
            <w:vAlign w:val="top"/>
          </w:tcPr>
          <w:p>
            <w:pPr>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top"/>
          </w:tcPr>
          <w:p>
            <w:pPr>
              <w:jc w:val="center"/>
              <w:rPr>
                <w:rFonts w:hint="eastAsia" w:ascii="仿宋" w:hAnsi="仿宋" w:eastAsia="仿宋" w:cs="仿宋"/>
                <w:bCs/>
                <w:sz w:val="24"/>
                <w:szCs w:val="24"/>
                <w:lang w:val="en-US" w:eastAsia="zh-CN"/>
              </w:rPr>
            </w:pPr>
          </w:p>
        </w:tc>
        <w:tc>
          <w:tcPr>
            <w:tcW w:w="2588" w:type="dxa"/>
            <w:vAlign w:val="top"/>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w:t>
            </w:r>
          </w:p>
        </w:tc>
        <w:tc>
          <w:tcPr>
            <w:tcW w:w="6695" w:type="dxa"/>
            <w:gridSpan w:val="4"/>
            <w:vAlign w:val="top"/>
          </w:tcPr>
          <w:p>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人民币（大写：   小写：     ）</w:t>
            </w:r>
          </w:p>
        </w:tc>
      </w:tr>
    </w:tbl>
    <w:p>
      <w:pPr>
        <w:pStyle w:val="6"/>
        <w:rPr>
          <w:rFonts w:hint="eastAsia" w:ascii="仿宋" w:hAnsi="仿宋" w:eastAsia="仿宋" w:cs="仿宋"/>
          <w:color w:val="000000"/>
          <w:sz w:val="24"/>
          <w:szCs w:val="24"/>
        </w:rPr>
      </w:pPr>
    </w:p>
    <w:p>
      <w:pPr>
        <w:pStyle w:val="2"/>
        <w:rPr>
          <w:rFonts w:hint="eastAsia" w:ascii="仿宋" w:hAnsi="仿宋" w:eastAsia="仿宋" w:cs="仿宋"/>
          <w:sz w:val="24"/>
          <w:szCs w:val="24"/>
        </w:rPr>
      </w:pPr>
    </w:p>
    <w:p>
      <w:pPr>
        <w:jc w:val="right"/>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投标人法定代表人（或法定代表人授权代表）签字：</w:t>
      </w:r>
      <w:r>
        <w:rPr>
          <w:rFonts w:hint="eastAsia" w:ascii="仿宋" w:hAnsi="仿宋" w:eastAsia="仿宋" w:cs="仿宋"/>
          <w:color w:val="000000"/>
          <w:sz w:val="24"/>
          <w:szCs w:val="24"/>
          <w:u w:val="single"/>
        </w:rPr>
        <w:t xml:space="preserve">                   </w:t>
      </w:r>
    </w:p>
    <w:p>
      <w:pPr>
        <w:adjustRightInd w:val="0"/>
        <w:snapToGrid w:val="0"/>
        <w:spacing w:line="300" w:lineRule="auto"/>
        <w:jc w:val="right"/>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投标人名称（签章）：</w:t>
      </w:r>
      <w:r>
        <w:rPr>
          <w:rFonts w:hint="eastAsia" w:ascii="仿宋" w:hAnsi="仿宋" w:eastAsia="仿宋" w:cs="仿宋"/>
          <w:color w:val="000000"/>
          <w:sz w:val="24"/>
          <w:szCs w:val="24"/>
          <w:u w:val="single"/>
        </w:rPr>
        <w:t xml:space="preserve">                        </w:t>
      </w:r>
    </w:p>
    <w:p>
      <w:pPr>
        <w:pStyle w:val="9"/>
        <w:spacing w:line="360" w:lineRule="exact"/>
        <w:jc w:val="right"/>
        <w:rPr>
          <w:rFonts w:hint="eastAsia" w:ascii="仿宋" w:hAnsi="仿宋" w:eastAsia="仿宋" w:cs="仿宋"/>
          <w:sz w:val="24"/>
          <w:szCs w:val="24"/>
        </w:rPr>
      </w:pPr>
      <w:r>
        <w:rPr>
          <w:rFonts w:hint="eastAsia" w:ascii="仿宋" w:hAnsi="仿宋" w:eastAsia="仿宋" w:cs="仿宋"/>
          <w:color w:val="000000"/>
          <w:sz w:val="24"/>
          <w:szCs w:val="24"/>
        </w:rPr>
        <w:t>日期：   年   月   日</w:t>
      </w:r>
    </w:p>
    <w:p>
      <w:pPr>
        <w:ind w:firstLine="482" w:firstLineChars="200"/>
        <w:rPr>
          <w:rFonts w:hint="eastAsia" w:ascii="仿宋" w:hAnsi="仿宋" w:eastAsia="仿宋" w:cs="仿宋"/>
          <w:b/>
          <w:bCs/>
          <w:sz w:val="24"/>
        </w:rPr>
      </w:pPr>
    </w:p>
    <w:p>
      <w:pPr>
        <w:ind w:firstLine="482" w:firstLineChars="200"/>
        <w:rPr>
          <w:rFonts w:hint="eastAsia" w:ascii="仿宋" w:hAnsi="仿宋" w:eastAsia="仿宋" w:cs="仿宋"/>
          <w:b/>
          <w:bCs/>
          <w:sz w:val="24"/>
        </w:rPr>
      </w:pPr>
    </w:p>
    <w:p>
      <w:pPr>
        <w:pStyle w:val="11"/>
        <w:spacing w:line="360" w:lineRule="auto"/>
        <w:ind w:firstLine="420" w:firstLineChars="200"/>
        <w:rPr>
          <w:rFonts w:hint="eastAsia" w:ascii="仿宋" w:hAnsi="仿宋" w:eastAsia="仿宋" w:cs="仿宋"/>
          <w:szCs w:val="21"/>
        </w:rPr>
      </w:pPr>
    </w:p>
    <w:p>
      <w:pPr>
        <w:pStyle w:val="11"/>
        <w:spacing w:line="360" w:lineRule="auto"/>
        <w:ind w:firstLine="420" w:firstLineChars="200"/>
        <w:rPr>
          <w:rFonts w:hint="eastAsia" w:ascii="仿宋" w:hAnsi="仿宋" w:eastAsia="仿宋" w:cs="仿宋"/>
          <w:szCs w:val="21"/>
        </w:rPr>
      </w:pPr>
    </w:p>
    <w:p>
      <w:pPr>
        <w:pStyle w:val="11"/>
        <w:numPr>
          <w:ilvl w:val="0"/>
          <w:numId w:val="8"/>
        </w:numPr>
        <w:spacing w:line="360" w:lineRule="auto"/>
        <w:ind w:left="0" w:leftChars="0" w:firstLine="0" w:firstLineChars="0"/>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投标人基本情况格式</w:t>
      </w:r>
    </w:p>
    <w:p>
      <w:pPr>
        <w:pStyle w:val="11"/>
        <w:numPr>
          <w:ilvl w:val="0"/>
          <w:numId w:val="0"/>
        </w:numPr>
        <w:spacing w:line="360" w:lineRule="auto"/>
        <w:ind w:leftChars="0"/>
        <w:rPr>
          <w:rFonts w:hint="eastAsia" w:ascii="仿宋" w:hAnsi="仿宋" w:eastAsia="仿宋" w:cs="仿宋"/>
          <w:b/>
          <w:bCs w:val="0"/>
          <w:kern w:val="2"/>
          <w:sz w:val="24"/>
          <w:szCs w:val="24"/>
          <w:lang w:val="en-US" w:eastAsia="zh-CN" w:bidi="ar-SA"/>
        </w:rPr>
      </w:pPr>
    </w:p>
    <w:p>
      <w:pPr>
        <w:keepNext/>
        <w:keepLines/>
        <w:numPr>
          <w:ilvl w:val="0"/>
          <w:numId w:val="0"/>
        </w:numPr>
        <w:spacing w:line="360" w:lineRule="auto"/>
        <w:ind w:left="960" w:leftChars="0"/>
        <w:outlineLvl w:val="4"/>
        <w:rPr>
          <w:rFonts w:hint="eastAsia" w:ascii="仿宋" w:hAnsi="仿宋" w:eastAsia="仿宋" w:cs="仿宋"/>
          <w:b/>
          <w:bCs/>
          <w:sz w:val="21"/>
          <w:szCs w:val="21"/>
        </w:rPr>
      </w:pPr>
      <w:bookmarkStart w:id="11" w:name="_Toc4217"/>
      <w:bookmarkStart w:id="12" w:name="_Toc26688"/>
      <w:r>
        <w:rPr>
          <w:rFonts w:hint="eastAsia" w:ascii="仿宋" w:hAnsi="仿宋" w:eastAsia="仿宋" w:cs="仿宋"/>
          <w:b/>
          <w:bCs/>
          <w:kern w:val="2"/>
          <w:sz w:val="21"/>
          <w:szCs w:val="21"/>
          <w:lang w:val="en-US" w:eastAsia="zh-CN" w:bidi="ar-SA"/>
        </w:rPr>
        <w:t>（一）</w:t>
      </w:r>
      <w:r>
        <w:rPr>
          <w:rFonts w:hint="eastAsia" w:ascii="仿宋" w:hAnsi="仿宋" w:eastAsia="仿宋" w:cs="仿宋"/>
          <w:b/>
          <w:bCs/>
          <w:sz w:val="21"/>
          <w:szCs w:val="21"/>
        </w:rPr>
        <w:t>投标人基本情况一览表格式</w:t>
      </w:r>
      <w:bookmarkEnd w:id="11"/>
      <w:bookmarkEnd w:id="12"/>
    </w:p>
    <w:p>
      <w:pPr>
        <w:pStyle w:val="11"/>
        <w:jc w:val="center"/>
        <w:rPr>
          <w:rFonts w:hint="eastAsia" w:ascii="仿宋" w:hAnsi="仿宋" w:eastAsia="仿宋" w:cs="仿宋"/>
          <w:szCs w:val="21"/>
        </w:rPr>
      </w:pPr>
      <w:r>
        <w:rPr>
          <w:rFonts w:hint="eastAsia" w:ascii="仿宋" w:hAnsi="仿宋" w:eastAsia="仿宋" w:cs="仿宋"/>
          <w:b/>
          <w:bCs/>
          <w:szCs w:val="21"/>
        </w:rPr>
        <w:t>投标人基本情况一览表</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1．名称及概况：</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（1）投标人名称：________________________________________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（2）注册地址：__________________________________________</w:t>
      </w:r>
    </w:p>
    <w:p>
      <w:pPr>
        <w:pStyle w:val="11"/>
        <w:spacing w:line="300" w:lineRule="auto"/>
        <w:ind w:firstLine="577" w:firstLineChars="275"/>
        <w:rPr>
          <w:rFonts w:hint="eastAsia" w:ascii="仿宋" w:hAnsi="仿宋" w:eastAsia="仿宋" w:cs="仿宋"/>
          <w:szCs w:val="21"/>
        </w:rPr>
      </w:pPr>
      <w:r>
        <w:rPr>
          <w:rFonts w:hint="eastAsia" w:ascii="仿宋" w:hAnsi="仿宋" w:eastAsia="仿宋" w:cs="仿宋"/>
          <w:szCs w:val="21"/>
        </w:rPr>
        <w:t xml:space="preserve">   邮政编码：___________________________________________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电话号码：___________________________________________ </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传真号码：___________________________________________ </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（3）成立或注册日期：____________________________________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（4）法定代表人：___________________________________________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（5）基本存款账户开户银行：___________________________________________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（6）基本存款账户开户账号：___________________________________________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（7）注册资金：___________________________________________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（8）注册经营范围：_______________________________________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（9）近两年财务基本情况（成立年限不足的，提供最近一期财务报表信息）</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①货币资金期末数：_____________________________________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②年营业总额（值）：___________________________________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③资产负债率：_________________________________________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④销售利润率：_________________________________________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 xml:space="preserve">    ⑤资本收益率：_________________________________________</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（以上内容应与财务报表信息一致，如不一致以财务报表为准）</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（10）项目负责人及主要联系人（姓名、职务、通讯方式）：</w:t>
      </w:r>
    </w:p>
    <w:p>
      <w:pPr>
        <w:pStyle w:val="11"/>
        <w:spacing w:line="300" w:lineRule="auto"/>
        <w:rPr>
          <w:rFonts w:hint="eastAsia" w:ascii="仿宋" w:hAnsi="仿宋" w:eastAsia="仿宋" w:cs="仿宋"/>
          <w:szCs w:val="21"/>
        </w:rPr>
      </w:pPr>
      <w:r>
        <w:rPr>
          <w:rFonts w:hint="eastAsia" w:ascii="仿宋" w:hAnsi="仿宋" w:eastAsia="仿宋" w:cs="仿宋"/>
          <w:szCs w:val="21"/>
        </w:rPr>
        <w:t>_____________________________________________________________________</w:t>
      </w:r>
    </w:p>
    <w:p>
      <w:pPr>
        <w:adjustRightInd w:val="0"/>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（11）主要股东或出资人信息（必须填写）</w:t>
      </w:r>
    </w:p>
    <w:tbl>
      <w:tblPr>
        <w:tblStyle w:val="18"/>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141"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名称</w:t>
            </w:r>
          </w:p>
          <w:p>
            <w:pPr>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2075"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统一社会信用代码</w:t>
            </w:r>
          </w:p>
          <w:p>
            <w:pPr>
              <w:jc w:val="center"/>
              <w:rPr>
                <w:rFonts w:hint="eastAsia" w:ascii="仿宋" w:hAnsi="仿宋" w:eastAsia="仿宋" w:cs="仿宋"/>
                <w:b/>
                <w:sz w:val="21"/>
                <w:szCs w:val="21"/>
              </w:rPr>
            </w:pPr>
            <w:r>
              <w:rPr>
                <w:rFonts w:hint="eastAsia" w:ascii="仿宋" w:hAnsi="仿宋" w:eastAsia="仿宋" w:cs="仿宋"/>
                <w:b/>
                <w:sz w:val="21"/>
                <w:szCs w:val="21"/>
              </w:rPr>
              <w:t>（身份证号）</w:t>
            </w:r>
          </w:p>
        </w:tc>
        <w:tc>
          <w:tcPr>
            <w:tcW w:w="1245"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出资方式</w:t>
            </w:r>
          </w:p>
        </w:tc>
        <w:tc>
          <w:tcPr>
            <w:tcW w:w="1324"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出资金额</w:t>
            </w:r>
          </w:p>
          <w:p>
            <w:pPr>
              <w:jc w:val="center"/>
              <w:rPr>
                <w:rFonts w:hint="eastAsia" w:ascii="仿宋" w:hAnsi="仿宋" w:eastAsia="仿宋" w:cs="仿宋"/>
                <w:b/>
                <w:sz w:val="21"/>
                <w:szCs w:val="21"/>
              </w:rPr>
            </w:pPr>
            <w:r>
              <w:rPr>
                <w:rFonts w:hint="eastAsia" w:ascii="仿宋" w:hAnsi="仿宋" w:eastAsia="仿宋" w:cs="仿宋"/>
                <w:b/>
                <w:sz w:val="21"/>
                <w:szCs w:val="21"/>
              </w:rPr>
              <w:t>（万元）</w:t>
            </w:r>
          </w:p>
        </w:tc>
        <w:tc>
          <w:tcPr>
            <w:tcW w:w="1166"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占全部股份比例</w:t>
            </w:r>
          </w:p>
        </w:tc>
        <w:tc>
          <w:tcPr>
            <w:tcW w:w="848"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1"/>
                <w:szCs w:val="21"/>
              </w:rPr>
            </w:pPr>
          </w:p>
        </w:tc>
        <w:tc>
          <w:tcPr>
            <w:tcW w:w="1141" w:type="dxa"/>
            <w:vAlign w:val="center"/>
          </w:tcPr>
          <w:p>
            <w:pPr>
              <w:jc w:val="center"/>
              <w:rPr>
                <w:rFonts w:hint="eastAsia" w:ascii="仿宋" w:hAnsi="仿宋" w:eastAsia="仿宋" w:cs="仿宋"/>
                <w:b/>
                <w:sz w:val="21"/>
                <w:szCs w:val="21"/>
              </w:rPr>
            </w:pPr>
          </w:p>
        </w:tc>
        <w:tc>
          <w:tcPr>
            <w:tcW w:w="2075" w:type="dxa"/>
            <w:vAlign w:val="center"/>
          </w:tcPr>
          <w:p>
            <w:pPr>
              <w:jc w:val="center"/>
              <w:rPr>
                <w:rFonts w:hint="eastAsia" w:ascii="仿宋" w:hAnsi="仿宋" w:eastAsia="仿宋" w:cs="仿宋"/>
                <w:b/>
                <w:sz w:val="21"/>
                <w:szCs w:val="21"/>
              </w:rPr>
            </w:pPr>
          </w:p>
        </w:tc>
        <w:tc>
          <w:tcPr>
            <w:tcW w:w="1245" w:type="dxa"/>
            <w:vAlign w:val="center"/>
          </w:tcPr>
          <w:p>
            <w:pPr>
              <w:jc w:val="center"/>
              <w:rPr>
                <w:rFonts w:hint="eastAsia" w:ascii="仿宋" w:hAnsi="仿宋" w:eastAsia="仿宋" w:cs="仿宋"/>
                <w:b/>
                <w:sz w:val="21"/>
                <w:szCs w:val="21"/>
              </w:rPr>
            </w:pPr>
          </w:p>
        </w:tc>
        <w:tc>
          <w:tcPr>
            <w:tcW w:w="1324" w:type="dxa"/>
            <w:vAlign w:val="center"/>
          </w:tcPr>
          <w:p>
            <w:pPr>
              <w:jc w:val="center"/>
              <w:rPr>
                <w:rFonts w:hint="eastAsia" w:ascii="仿宋" w:hAnsi="仿宋" w:eastAsia="仿宋" w:cs="仿宋"/>
                <w:b/>
                <w:sz w:val="21"/>
                <w:szCs w:val="21"/>
              </w:rPr>
            </w:pPr>
          </w:p>
        </w:tc>
        <w:tc>
          <w:tcPr>
            <w:tcW w:w="1166" w:type="dxa"/>
            <w:vAlign w:val="center"/>
          </w:tcPr>
          <w:p>
            <w:pPr>
              <w:jc w:val="center"/>
              <w:rPr>
                <w:rFonts w:hint="eastAsia" w:ascii="仿宋" w:hAnsi="仿宋" w:eastAsia="仿宋" w:cs="仿宋"/>
                <w:b/>
                <w:sz w:val="21"/>
                <w:szCs w:val="21"/>
              </w:rPr>
            </w:pPr>
          </w:p>
        </w:tc>
        <w:tc>
          <w:tcPr>
            <w:tcW w:w="848" w:type="dxa"/>
            <w:vAlign w:val="center"/>
          </w:tcPr>
          <w:p>
            <w:pPr>
              <w:jc w:val="center"/>
              <w:rPr>
                <w:rFonts w:hint="eastAsia" w:ascii="仿宋" w:hAnsi="仿宋" w:eastAsia="仿宋" w:cs="仿宋"/>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1"/>
                <w:szCs w:val="21"/>
              </w:rPr>
            </w:pPr>
          </w:p>
        </w:tc>
        <w:tc>
          <w:tcPr>
            <w:tcW w:w="1141" w:type="dxa"/>
            <w:vAlign w:val="center"/>
          </w:tcPr>
          <w:p>
            <w:pPr>
              <w:jc w:val="center"/>
              <w:rPr>
                <w:rFonts w:hint="eastAsia" w:ascii="仿宋" w:hAnsi="仿宋" w:eastAsia="仿宋" w:cs="仿宋"/>
                <w:b/>
                <w:sz w:val="21"/>
                <w:szCs w:val="21"/>
              </w:rPr>
            </w:pPr>
          </w:p>
        </w:tc>
        <w:tc>
          <w:tcPr>
            <w:tcW w:w="2075" w:type="dxa"/>
            <w:vAlign w:val="center"/>
          </w:tcPr>
          <w:p>
            <w:pPr>
              <w:jc w:val="center"/>
              <w:rPr>
                <w:rFonts w:hint="eastAsia" w:ascii="仿宋" w:hAnsi="仿宋" w:eastAsia="仿宋" w:cs="仿宋"/>
                <w:b/>
                <w:sz w:val="21"/>
                <w:szCs w:val="21"/>
              </w:rPr>
            </w:pPr>
          </w:p>
        </w:tc>
        <w:tc>
          <w:tcPr>
            <w:tcW w:w="1245" w:type="dxa"/>
            <w:vAlign w:val="center"/>
          </w:tcPr>
          <w:p>
            <w:pPr>
              <w:jc w:val="center"/>
              <w:rPr>
                <w:rFonts w:hint="eastAsia" w:ascii="仿宋" w:hAnsi="仿宋" w:eastAsia="仿宋" w:cs="仿宋"/>
                <w:b/>
                <w:sz w:val="21"/>
                <w:szCs w:val="21"/>
              </w:rPr>
            </w:pPr>
          </w:p>
        </w:tc>
        <w:tc>
          <w:tcPr>
            <w:tcW w:w="1324" w:type="dxa"/>
            <w:vAlign w:val="center"/>
          </w:tcPr>
          <w:p>
            <w:pPr>
              <w:jc w:val="center"/>
              <w:rPr>
                <w:rFonts w:hint="eastAsia" w:ascii="仿宋" w:hAnsi="仿宋" w:eastAsia="仿宋" w:cs="仿宋"/>
                <w:b/>
                <w:sz w:val="21"/>
                <w:szCs w:val="21"/>
              </w:rPr>
            </w:pPr>
          </w:p>
        </w:tc>
        <w:tc>
          <w:tcPr>
            <w:tcW w:w="1166" w:type="dxa"/>
            <w:vAlign w:val="center"/>
          </w:tcPr>
          <w:p>
            <w:pPr>
              <w:jc w:val="center"/>
              <w:rPr>
                <w:rFonts w:hint="eastAsia" w:ascii="仿宋" w:hAnsi="仿宋" w:eastAsia="仿宋" w:cs="仿宋"/>
                <w:b/>
                <w:sz w:val="21"/>
                <w:szCs w:val="21"/>
              </w:rPr>
            </w:pPr>
          </w:p>
        </w:tc>
        <w:tc>
          <w:tcPr>
            <w:tcW w:w="848" w:type="dxa"/>
            <w:vAlign w:val="center"/>
          </w:tcPr>
          <w:p>
            <w:pPr>
              <w:jc w:val="center"/>
              <w:rPr>
                <w:rFonts w:hint="eastAsia" w:ascii="仿宋" w:hAnsi="仿宋" w:eastAsia="仿宋" w:cs="仿宋"/>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1"/>
                <w:szCs w:val="21"/>
              </w:rPr>
            </w:pPr>
          </w:p>
        </w:tc>
        <w:tc>
          <w:tcPr>
            <w:tcW w:w="1141" w:type="dxa"/>
            <w:vAlign w:val="center"/>
          </w:tcPr>
          <w:p>
            <w:pPr>
              <w:jc w:val="center"/>
              <w:rPr>
                <w:rFonts w:hint="eastAsia" w:ascii="仿宋" w:hAnsi="仿宋" w:eastAsia="仿宋" w:cs="仿宋"/>
                <w:b/>
                <w:sz w:val="21"/>
                <w:szCs w:val="21"/>
              </w:rPr>
            </w:pPr>
          </w:p>
        </w:tc>
        <w:tc>
          <w:tcPr>
            <w:tcW w:w="2075" w:type="dxa"/>
            <w:vAlign w:val="center"/>
          </w:tcPr>
          <w:p>
            <w:pPr>
              <w:jc w:val="center"/>
              <w:rPr>
                <w:rFonts w:hint="eastAsia" w:ascii="仿宋" w:hAnsi="仿宋" w:eastAsia="仿宋" w:cs="仿宋"/>
                <w:b/>
                <w:sz w:val="21"/>
                <w:szCs w:val="21"/>
              </w:rPr>
            </w:pPr>
          </w:p>
        </w:tc>
        <w:tc>
          <w:tcPr>
            <w:tcW w:w="1245" w:type="dxa"/>
            <w:vAlign w:val="center"/>
          </w:tcPr>
          <w:p>
            <w:pPr>
              <w:jc w:val="center"/>
              <w:rPr>
                <w:rFonts w:hint="eastAsia" w:ascii="仿宋" w:hAnsi="仿宋" w:eastAsia="仿宋" w:cs="仿宋"/>
                <w:b/>
                <w:sz w:val="21"/>
                <w:szCs w:val="21"/>
              </w:rPr>
            </w:pPr>
          </w:p>
        </w:tc>
        <w:tc>
          <w:tcPr>
            <w:tcW w:w="1324" w:type="dxa"/>
            <w:vAlign w:val="center"/>
          </w:tcPr>
          <w:p>
            <w:pPr>
              <w:jc w:val="center"/>
              <w:rPr>
                <w:rFonts w:hint="eastAsia" w:ascii="仿宋" w:hAnsi="仿宋" w:eastAsia="仿宋" w:cs="仿宋"/>
                <w:b/>
                <w:sz w:val="21"/>
                <w:szCs w:val="21"/>
              </w:rPr>
            </w:pPr>
          </w:p>
        </w:tc>
        <w:tc>
          <w:tcPr>
            <w:tcW w:w="1166" w:type="dxa"/>
            <w:vAlign w:val="center"/>
          </w:tcPr>
          <w:p>
            <w:pPr>
              <w:jc w:val="center"/>
              <w:rPr>
                <w:rFonts w:hint="eastAsia" w:ascii="仿宋" w:hAnsi="仿宋" w:eastAsia="仿宋" w:cs="仿宋"/>
                <w:b/>
                <w:sz w:val="21"/>
                <w:szCs w:val="21"/>
              </w:rPr>
            </w:pPr>
          </w:p>
        </w:tc>
        <w:tc>
          <w:tcPr>
            <w:tcW w:w="848" w:type="dxa"/>
            <w:vAlign w:val="center"/>
          </w:tcPr>
          <w:p>
            <w:pPr>
              <w:jc w:val="center"/>
              <w:rPr>
                <w:rFonts w:hint="eastAsia" w:ascii="仿宋" w:hAnsi="仿宋" w:eastAsia="仿宋" w:cs="仿宋"/>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1"/>
                <w:szCs w:val="21"/>
              </w:rPr>
            </w:pPr>
          </w:p>
        </w:tc>
        <w:tc>
          <w:tcPr>
            <w:tcW w:w="1141" w:type="dxa"/>
            <w:vAlign w:val="center"/>
          </w:tcPr>
          <w:p>
            <w:pPr>
              <w:jc w:val="center"/>
              <w:rPr>
                <w:rFonts w:hint="eastAsia" w:ascii="仿宋" w:hAnsi="仿宋" w:eastAsia="仿宋" w:cs="仿宋"/>
                <w:b/>
                <w:sz w:val="21"/>
                <w:szCs w:val="21"/>
              </w:rPr>
            </w:pPr>
          </w:p>
        </w:tc>
        <w:tc>
          <w:tcPr>
            <w:tcW w:w="2075" w:type="dxa"/>
            <w:vAlign w:val="center"/>
          </w:tcPr>
          <w:p>
            <w:pPr>
              <w:jc w:val="center"/>
              <w:rPr>
                <w:rFonts w:hint="eastAsia" w:ascii="仿宋" w:hAnsi="仿宋" w:eastAsia="仿宋" w:cs="仿宋"/>
                <w:b/>
                <w:sz w:val="21"/>
                <w:szCs w:val="21"/>
              </w:rPr>
            </w:pPr>
          </w:p>
        </w:tc>
        <w:tc>
          <w:tcPr>
            <w:tcW w:w="1245" w:type="dxa"/>
            <w:vAlign w:val="center"/>
          </w:tcPr>
          <w:p>
            <w:pPr>
              <w:jc w:val="center"/>
              <w:rPr>
                <w:rFonts w:hint="eastAsia" w:ascii="仿宋" w:hAnsi="仿宋" w:eastAsia="仿宋" w:cs="仿宋"/>
                <w:b/>
                <w:sz w:val="21"/>
                <w:szCs w:val="21"/>
              </w:rPr>
            </w:pPr>
          </w:p>
        </w:tc>
        <w:tc>
          <w:tcPr>
            <w:tcW w:w="1324" w:type="dxa"/>
            <w:vAlign w:val="center"/>
          </w:tcPr>
          <w:p>
            <w:pPr>
              <w:jc w:val="center"/>
              <w:rPr>
                <w:rFonts w:hint="eastAsia" w:ascii="仿宋" w:hAnsi="仿宋" w:eastAsia="仿宋" w:cs="仿宋"/>
                <w:b/>
                <w:sz w:val="21"/>
                <w:szCs w:val="21"/>
              </w:rPr>
            </w:pPr>
          </w:p>
        </w:tc>
        <w:tc>
          <w:tcPr>
            <w:tcW w:w="1166" w:type="dxa"/>
            <w:vAlign w:val="center"/>
          </w:tcPr>
          <w:p>
            <w:pPr>
              <w:jc w:val="center"/>
              <w:rPr>
                <w:rFonts w:hint="eastAsia" w:ascii="仿宋" w:hAnsi="仿宋" w:eastAsia="仿宋" w:cs="仿宋"/>
                <w:b/>
                <w:sz w:val="21"/>
                <w:szCs w:val="21"/>
              </w:rPr>
            </w:pPr>
          </w:p>
        </w:tc>
        <w:tc>
          <w:tcPr>
            <w:tcW w:w="848" w:type="dxa"/>
            <w:vAlign w:val="center"/>
          </w:tcPr>
          <w:p>
            <w:pPr>
              <w:jc w:val="center"/>
              <w:rPr>
                <w:rFonts w:hint="eastAsia" w:ascii="仿宋" w:hAnsi="仿宋" w:eastAsia="仿宋" w:cs="仿宋"/>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hint="eastAsia" w:ascii="仿宋" w:hAnsi="仿宋" w:eastAsia="仿宋" w:cs="仿宋"/>
                <w:b/>
                <w:sz w:val="21"/>
                <w:szCs w:val="21"/>
              </w:rPr>
            </w:pPr>
          </w:p>
        </w:tc>
        <w:tc>
          <w:tcPr>
            <w:tcW w:w="1141" w:type="dxa"/>
            <w:vAlign w:val="center"/>
          </w:tcPr>
          <w:p>
            <w:pPr>
              <w:jc w:val="center"/>
              <w:rPr>
                <w:rFonts w:hint="eastAsia" w:ascii="仿宋" w:hAnsi="仿宋" w:eastAsia="仿宋" w:cs="仿宋"/>
                <w:b/>
                <w:sz w:val="21"/>
                <w:szCs w:val="21"/>
              </w:rPr>
            </w:pPr>
          </w:p>
        </w:tc>
        <w:tc>
          <w:tcPr>
            <w:tcW w:w="2075" w:type="dxa"/>
            <w:vAlign w:val="center"/>
          </w:tcPr>
          <w:p>
            <w:pPr>
              <w:jc w:val="center"/>
              <w:rPr>
                <w:rFonts w:hint="eastAsia" w:ascii="仿宋" w:hAnsi="仿宋" w:eastAsia="仿宋" w:cs="仿宋"/>
                <w:b/>
                <w:sz w:val="21"/>
                <w:szCs w:val="21"/>
              </w:rPr>
            </w:pPr>
          </w:p>
        </w:tc>
        <w:tc>
          <w:tcPr>
            <w:tcW w:w="1245" w:type="dxa"/>
            <w:vAlign w:val="center"/>
          </w:tcPr>
          <w:p>
            <w:pPr>
              <w:jc w:val="center"/>
              <w:rPr>
                <w:rFonts w:hint="eastAsia" w:ascii="仿宋" w:hAnsi="仿宋" w:eastAsia="仿宋" w:cs="仿宋"/>
                <w:b/>
                <w:sz w:val="21"/>
                <w:szCs w:val="21"/>
              </w:rPr>
            </w:pPr>
          </w:p>
        </w:tc>
        <w:tc>
          <w:tcPr>
            <w:tcW w:w="1324" w:type="dxa"/>
            <w:vAlign w:val="center"/>
          </w:tcPr>
          <w:p>
            <w:pPr>
              <w:jc w:val="center"/>
              <w:rPr>
                <w:rFonts w:hint="eastAsia" w:ascii="仿宋" w:hAnsi="仿宋" w:eastAsia="仿宋" w:cs="仿宋"/>
                <w:b/>
                <w:sz w:val="21"/>
                <w:szCs w:val="21"/>
              </w:rPr>
            </w:pPr>
          </w:p>
        </w:tc>
        <w:tc>
          <w:tcPr>
            <w:tcW w:w="1166" w:type="dxa"/>
            <w:vAlign w:val="center"/>
          </w:tcPr>
          <w:p>
            <w:pPr>
              <w:jc w:val="center"/>
              <w:rPr>
                <w:rFonts w:hint="eastAsia" w:ascii="仿宋" w:hAnsi="仿宋" w:eastAsia="仿宋" w:cs="仿宋"/>
                <w:b/>
                <w:sz w:val="21"/>
                <w:szCs w:val="21"/>
              </w:rPr>
            </w:pPr>
          </w:p>
        </w:tc>
        <w:tc>
          <w:tcPr>
            <w:tcW w:w="848" w:type="dxa"/>
            <w:vAlign w:val="center"/>
          </w:tcPr>
          <w:p>
            <w:pPr>
              <w:jc w:val="center"/>
              <w:rPr>
                <w:rFonts w:hint="eastAsia" w:ascii="仿宋" w:hAnsi="仿宋" w:eastAsia="仿宋" w:cs="仿宋"/>
                <w:b/>
                <w:sz w:val="21"/>
                <w:szCs w:val="21"/>
              </w:rPr>
            </w:pPr>
          </w:p>
        </w:tc>
      </w:tr>
    </w:tbl>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我方承诺，以上信息真实可靠；如填报的股东出资额、出资比例等与实际不符，视为放弃中标资格。</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注：1）主要股东或出资人为法人的，填写法人全称及统一社会信用代码；为自然人的，填写自然人姓名和身份证号。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2）出资方式填写货币、实物、工艺产权和非专利技术、土地使用权等。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3）投标人应按照占全部股份比例从大到小依次逐个股东填写，股东数量多于10个的，填写前10名，不足10个的全部填写。</w:t>
      </w:r>
    </w:p>
    <w:p>
      <w:pPr>
        <w:spacing w:line="360" w:lineRule="auto"/>
        <w:ind w:left="5250" w:leftChars="2200" w:hanging="630" w:hangingChars="300"/>
        <w:rPr>
          <w:rFonts w:hint="eastAsia" w:ascii="仿宋" w:hAnsi="仿宋" w:eastAsia="仿宋" w:cs="仿宋"/>
          <w:sz w:val="21"/>
          <w:szCs w:val="21"/>
        </w:rPr>
      </w:pPr>
      <w:r>
        <w:rPr>
          <w:rFonts w:hint="eastAsia" w:ascii="仿宋" w:hAnsi="仿宋" w:eastAsia="仿宋" w:cs="仿宋"/>
          <w:sz w:val="21"/>
          <w:szCs w:val="21"/>
        </w:rPr>
        <w:t xml:space="preserve">                                        投标人（公章）：</w:t>
      </w:r>
    </w:p>
    <w:p>
      <w:pPr>
        <w:spacing w:line="360" w:lineRule="auto"/>
        <w:ind w:firstLine="4620" w:firstLineChars="2200"/>
        <w:rPr>
          <w:rFonts w:hint="eastAsia" w:ascii="仿宋" w:hAnsi="仿宋" w:eastAsia="仿宋" w:cs="仿宋"/>
          <w:sz w:val="21"/>
          <w:szCs w:val="21"/>
        </w:rPr>
      </w:pPr>
      <w:r>
        <w:rPr>
          <w:rFonts w:hint="eastAsia" w:ascii="仿宋" w:hAnsi="仿宋" w:eastAsia="仿宋" w:cs="仿宋"/>
          <w:sz w:val="21"/>
          <w:szCs w:val="21"/>
        </w:rPr>
        <w:t xml:space="preserve">法定代表人或其授权代表签名： </w:t>
      </w:r>
    </w:p>
    <w:p>
      <w:pPr>
        <w:spacing w:line="360" w:lineRule="auto"/>
        <w:ind w:firstLine="4620" w:firstLineChars="2200"/>
        <w:rPr>
          <w:rFonts w:hint="eastAsia" w:ascii="仿宋" w:hAnsi="仿宋" w:eastAsia="仿宋" w:cs="仿宋"/>
          <w:sz w:val="21"/>
          <w:szCs w:val="21"/>
        </w:rPr>
      </w:pPr>
      <w:r>
        <w:rPr>
          <w:rFonts w:hint="eastAsia" w:ascii="仿宋" w:hAnsi="仿宋" w:eastAsia="仿宋" w:cs="仿宋"/>
          <w:sz w:val="21"/>
          <w:szCs w:val="21"/>
        </w:rPr>
        <w:t>日期：      年    月    日</w:t>
      </w:r>
    </w:p>
    <w:p>
      <w:pPr>
        <w:pStyle w:val="11"/>
        <w:spacing w:line="300" w:lineRule="auto"/>
        <w:ind w:firstLine="420"/>
        <w:rPr>
          <w:rFonts w:hint="eastAsia" w:ascii="仿宋" w:hAnsi="仿宋" w:eastAsia="仿宋" w:cs="仿宋"/>
          <w:szCs w:val="21"/>
        </w:rPr>
      </w:pP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2.提交资料（包括但不限于财务报告表、组织机构、公司概况等）：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b/>
          <w:bCs/>
          <w:sz w:val="21"/>
          <w:szCs w:val="21"/>
        </w:rPr>
        <w:t>“国家企业信用信息公示系统”网页报告</w:t>
      </w:r>
      <w:r>
        <w:rPr>
          <w:rFonts w:hint="eastAsia" w:ascii="仿宋" w:hAnsi="仿宋" w:eastAsia="仿宋" w:cs="仿宋"/>
          <w:sz w:val="21"/>
          <w:szCs w:val="21"/>
        </w:rPr>
        <w:t>。</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（2）公司概况及公司组织机构；</w:t>
      </w:r>
    </w:p>
    <w:p>
      <w:pPr>
        <w:pStyle w:val="11"/>
        <w:spacing w:line="300" w:lineRule="auto"/>
        <w:ind w:firstLine="420"/>
        <w:rPr>
          <w:rFonts w:hint="eastAsia" w:ascii="仿宋" w:hAnsi="仿宋" w:eastAsia="仿宋" w:cs="仿宋"/>
          <w:szCs w:val="21"/>
        </w:rPr>
      </w:pPr>
      <w:r>
        <w:rPr>
          <w:rFonts w:hint="eastAsia" w:ascii="仿宋" w:hAnsi="仿宋" w:eastAsia="仿宋" w:cs="仿宋"/>
          <w:szCs w:val="21"/>
        </w:rPr>
        <w:t>（3）近两年财务报表包括资产负债表、损益表、现金流量表、纳税情况表等（加盖投标人公章）</w:t>
      </w:r>
    </w:p>
    <w:p>
      <w:pPr>
        <w:pStyle w:val="11"/>
        <w:spacing w:line="300" w:lineRule="auto"/>
        <w:ind w:firstLine="315" w:firstLineChars="150"/>
        <w:rPr>
          <w:rFonts w:hint="eastAsia" w:ascii="仿宋" w:hAnsi="仿宋" w:eastAsia="仿宋" w:cs="仿宋"/>
          <w:szCs w:val="21"/>
        </w:rPr>
      </w:pPr>
      <w:r>
        <w:rPr>
          <w:rFonts w:hint="eastAsia" w:ascii="仿宋" w:hAnsi="仿宋" w:eastAsia="仿宋" w:cs="仿宋"/>
          <w:szCs w:val="21"/>
        </w:rPr>
        <w:t>（4）投标产品如被纳入中华人民共和国已实施的强制性产品认证产品目录的，应获得国家强制性产品认证证书和加施中国强制性认证标志；并附相关证明资料。</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兹证明，上述说明属实，并已提供相应资料和数据，我方同意遵照贵方要求出示有关证明文件。</w:t>
      </w:r>
    </w:p>
    <w:p>
      <w:pPr>
        <w:spacing w:line="360" w:lineRule="auto"/>
        <w:ind w:firstLine="5760" w:firstLineChars="2400"/>
        <w:jc w:val="left"/>
        <w:rPr>
          <w:rFonts w:hint="eastAsia" w:ascii="仿宋" w:hAnsi="仿宋" w:eastAsia="仿宋" w:cs="仿宋"/>
          <w:sz w:val="24"/>
          <w:szCs w:val="24"/>
        </w:rPr>
      </w:pPr>
    </w:p>
    <w:p>
      <w:pPr>
        <w:pStyle w:val="6"/>
        <w:rPr>
          <w:rFonts w:hint="eastAsia" w:ascii="仿宋" w:hAnsi="仿宋" w:eastAsia="仿宋" w:cs="仿宋"/>
          <w:sz w:val="24"/>
          <w:szCs w:val="24"/>
        </w:rPr>
      </w:pPr>
    </w:p>
    <w:p>
      <w:pPr>
        <w:keepNext/>
        <w:keepLines/>
        <w:numPr>
          <w:ilvl w:val="0"/>
          <w:numId w:val="0"/>
        </w:numPr>
        <w:spacing w:line="360" w:lineRule="auto"/>
        <w:outlineLvl w:val="4"/>
        <w:rPr>
          <w:rFonts w:hint="eastAsia" w:ascii="仿宋" w:hAnsi="仿宋" w:eastAsia="仿宋" w:cs="仿宋"/>
          <w:b/>
          <w:bCs/>
          <w:sz w:val="24"/>
          <w:szCs w:val="24"/>
        </w:rPr>
      </w:pPr>
      <w:bookmarkStart w:id="13" w:name="_Toc20560"/>
      <w:bookmarkStart w:id="14" w:name="_Toc29194"/>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提供具有统一社会信用代码的营业执照或事业单位法人证书等证明文件扫描件加盖投标人公章</w:t>
      </w:r>
      <w:bookmarkEnd w:id="13"/>
      <w:bookmarkEnd w:id="14"/>
      <w:r>
        <w:rPr>
          <w:rFonts w:hint="eastAsia" w:ascii="仿宋" w:hAnsi="仿宋" w:eastAsia="仿宋" w:cs="仿宋"/>
          <w:b/>
          <w:bCs/>
          <w:sz w:val="24"/>
          <w:szCs w:val="24"/>
        </w:rPr>
        <w:t>）</w:t>
      </w:r>
    </w:p>
    <w:p>
      <w:pPr>
        <w:pStyle w:val="17"/>
        <w:spacing w:after="60"/>
        <w:ind w:firstLine="422"/>
        <w:rPr>
          <w:rFonts w:hint="eastAsia" w:ascii="仿宋" w:hAnsi="仿宋" w:eastAsia="仿宋" w:cs="仿宋"/>
          <w:b/>
          <w:bCs/>
          <w:sz w:val="24"/>
          <w:szCs w:val="24"/>
        </w:rPr>
      </w:pPr>
    </w:p>
    <w:p>
      <w:pPr>
        <w:pStyle w:val="17"/>
        <w:spacing w:after="60"/>
        <w:ind w:firstLine="422"/>
        <w:rPr>
          <w:rFonts w:hint="eastAsia" w:ascii="仿宋" w:hAnsi="仿宋" w:eastAsia="仿宋" w:cs="仿宋"/>
          <w:b/>
          <w:bCs/>
          <w:sz w:val="24"/>
          <w:szCs w:val="24"/>
        </w:rPr>
      </w:pPr>
    </w:p>
    <w:p>
      <w:pPr>
        <w:pStyle w:val="17"/>
        <w:spacing w:after="60"/>
        <w:ind w:firstLine="422"/>
        <w:rPr>
          <w:rFonts w:hint="eastAsia" w:ascii="仿宋" w:hAnsi="仿宋" w:eastAsia="仿宋" w:cs="仿宋"/>
          <w:b/>
          <w:bCs/>
          <w:sz w:val="24"/>
          <w:szCs w:val="24"/>
        </w:rPr>
      </w:pPr>
    </w:p>
    <w:p>
      <w:pPr>
        <w:pStyle w:val="17"/>
        <w:spacing w:after="60"/>
        <w:ind w:firstLine="422"/>
        <w:rPr>
          <w:rFonts w:hint="eastAsia" w:ascii="仿宋" w:hAnsi="仿宋" w:eastAsia="仿宋" w:cs="仿宋"/>
          <w:b/>
          <w:bCs/>
          <w:sz w:val="24"/>
          <w:szCs w:val="24"/>
        </w:rPr>
      </w:pPr>
    </w:p>
    <w:p>
      <w:pPr>
        <w:pStyle w:val="17"/>
        <w:spacing w:after="60"/>
        <w:ind w:firstLine="422"/>
        <w:rPr>
          <w:rFonts w:hint="eastAsia" w:ascii="仿宋" w:hAnsi="仿宋" w:eastAsia="仿宋" w:cs="仿宋"/>
          <w:b/>
          <w:bCs/>
          <w:sz w:val="24"/>
          <w:szCs w:val="24"/>
        </w:rPr>
      </w:pPr>
    </w:p>
    <w:p>
      <w:pPr>
        <w:pStyle w:val="6"/>
        <w:rPr>
          <w:rFonts w:hint="eastAsia" w:ascii="仿宋" w:hAnsi="仿宋" w:eastAsia="仿宋" w:cs="仿宋"/>
          <w:sz w:val="24"/>
          <w:szCs w:val="24"/>
        </w:rPr>
      </w:pPr>
    </w:p>
    <w:p>
      <w:pPr>
        <w:keepNext/>
        <w:keepLines/>
        <w:numPr>
          <w:ilvl w:val="0"/>
          <w:numId w:val="9"/>
        </w:numPr>
        <w:spacing w:line="360" w:lineRule="auto"/>
        <w:outlineLvl w:val="4"/>
        <w:rPr>
          <w:rFonts w:hint="eastAsia" w:ascii="仿宋" w:hAnsi="仿宋" w:eastAsia="仿宋" w:cs="仿宋"/>
          <w:b/>
          <w:bCs/>
          <w:sz w:val="24"/>
          <w:szCs w:val="24"/>
        </w:rPr>
      </w:pPr>
      <w:bookmarkStart w:id="15" w:name="_Toc15877"/>
      <w:bookmarkStart w:id="16" w:name="_Toc3077"/>
      <w:r>
        <w:rPr>
          <w:rFonts w:hint="eastAsia" w:ascii="仿宋" w:hAnsi="仿宋" w:eastAsia="仿宋" w:cs="仿宋"/>
          <w:b/>
          <w:bCs/>
          <w:sz w:val="24"/>
          <w:szCs w:val="24"/>
        </w:rPr>
        <w:t>法定代表人授权书格式</w:t>
      </w:r>
      <w:bookmarkEnd w:id="15"/>
      <w:bookmarkEnd w:id="16"/>
      <w:r>
        <w:rPr>
          <w:rFonts w:hint="eastAsia" w:ascii="仿宋" w:hAnsi="仿宋" w:eastAsia="仿宋" w:cs="仿宋"/>
          <w:b/>
          <w:bCs/>
          <w:sz w:val="24"/>
          <w:szCs w:val="24"/>
        </w:rPr>
        <w:t>（投标人代表为法定代表人的无须提供本格式）</w:t>
      </w:r>
    </w:p>
    <w:p>
      <w:pPr>
        <w:pStyle w:val="23"/>
        <w:numPr>
          <w:ilvl w:val="0"/>
          <w:numId w:val="0"/>
        </w:numPr>
        <w:rPr>
          <w:rFonts w:hint="eastAsia"/>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法定代表人授权书</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致：深圳市</w:t>
      </w:r>
      <w:r>
        <w:rPr>
          <w:rFonts w:hint="eastAsia" w:ascii="仿宋" w:hAnsi="仿宋" w:eastAsia="仿宋" w:cs="仿宋"/>
          <w:color w:val="auto"/>
          <w:sz w:val="24"/>
          <w:szCs w:val="24"/>
          <w:lang w:val="en-US" w:eastAsia="zh-CN"/>
        </w:rPr>
        <w:t>龙岗中心医院</w:t>
      </w:r>
    </w:p>
    <w:p>
      <w:pPr>
        <w:spacing w:line="360" w:lineRule="auto"/>
        <w:ind w:firstLine="480" w:firstLineChars="200"/>
        <w:rPr>
          <w:rFonts w:hint="eastAsia" w:ascii="仿宋" w:hAnsi="仿宋" w:eastAsia="仿宋" w:cs="仿宋"/>
          <w:color w:val="auto"/>
          <w:sz w:val="24"/>
          <w:szCs w:val="24"/>
        </w:rPr>
      </w:pPr>
    </w:p>
    <w:p>
      <w:pPr>
        <w:pStyle w:val="11"/>
        <w:ind w:left="660" w:leftChars="200" w:right="42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本授权书声明：注册于中华人民共和国</w:t>
      </w:r>
      <w:r>
        <w:rPr>
          <w:rFonts w:hint="eastAsia" w:ascii="仿宋" w:hAnsi="仿宋" w:eastAsia="仿宋" w:cs="仿宋"/>
          <w:color w:val="auto"/>
          <w:sz w:val="24"/>
          <w:szCs w:val="24"/>
          <w:lang w:val="en-US" w:eastAsia="zh-CN"/>
        </w:rPr>
        <w:t>国</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（投标人名称）在下面签字</w:t>
      </w:r>
    </w:p>
    <w:p>
      <w:pPr>
        <w:pStyle w:val="11"/>
        <w:ind w:right="420"/>
        <w:jc w:val="left"/>
        <w:rPr>
          <w:rFonts w:hint="eastAsia" w:ascii="仿宋" w:hAnsi="仿宋" w:eastAsia="仿宋" w:cs="仿宋"/>
          <w:color w:val="auto"/>
          <w:sz w:val="24"/>
          <w:szCs w:val="24"/>
        </w:rPr>
      </w:pP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（法定代表人姓名、职务）代表我方授权在下面签字的　　　　　　（被授权人的姓名、职务）为本公司的合法代表人，就为深圳</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rPr>
        <w:t>采购（项目编号：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的投标和合同执行，以我方的名义处理一切与之有关的事宜。</w:t>
      </w:r>
    </w:p>
    <w:p>
      <w:pPr>
        <w:pStyle w:val="11"/>
        <w:ind w:right="420"/>
        <w:jc w:val="left"/>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日签字生效，有效期与本项目我方投标有效期一致，特此声明。</w:t>
      </w:r>
    </w:p>
    <w:p>
      <w:pPr>
        <w:spacing w:line="360" w:lineRule="auto"/>
        <w:ind w:left="5040" w:leftChars="2400"/>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adjustRightInd w:val="0"/>
        <w:snapToGrid w:val="0"/>
        <w:spacing w:before="100" w:beforeAutospacing="1" w:line="360" w:lineRule="auto"/>
        <w:ind w:left="5040" w:leftChars="240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法定代表人（签字或签章）：</w:t>
      </w:r>
    </w:p>
    <w:p>
      <w:pPr>
        <w:adjustRightInd w:val="0"/>
        <w:snapToGrid w:val="0"/>
        <w:spacing w:before="100" w:beforeAutospacing="1" w:line="360" w:lineRule="auto"/>
        <w:ind w:left="5040" w:leftChars="2400"/>
        <w:rPr>
          <w:rFonts w:hint="eastAsia" w:ascii="仿宋" w:hAnsi="仿宋" w:eastAsia="仿宋" w:cs="仿宋"/>
          <w:color w:val="auto"/>
          <w:sz w:val="24"/>
          <w:szCs w:val="24"/>
        </w:rPr>
      </w:pPr>
      <w:r>
        <w:rPr>
          <w:rFonts w:hint="eastAsia" w:ascii="仿宋" w:hAnsi="仿宋" w:eastAsia="仿宋" w:cs="仿宋"/>
          <w:color w:val="auto"/>
          <w:sz w:val="24"/>
          <w:szCs w:val="24"/>
        </w:rPr>
        <w:t>被授权人（签字）：</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附：被授权人身份证扫描件</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O8A60e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keepLines/>
        <w:numPr>
          <w:ilvl w:val="0"/>
          <w:numId w:val="0"/>
        </w:numPr>
        <w:spacing w:line="360" w:lineRule="auto"/>
        <w:outlineLvl w:val="4"/>
        <w:rPr>
          <w:rFonts w:hint="eastAsia" w:ascii="仿宋" w:hAnsi="仿宋" w:eastAsia="仿宋" w:cs="仿宋"/>
          <w:b/>
          <w:bCs/>
          <w:sz w:val="24"/>
          <w:szCs w:val="24"/>
        </w:rPr>
      </w:pPr>
      <w:bookmarkStart w:id="17" w:name="_Toc743"/>
      <w:bookmarkStart w:id="18" w:name="_Toc29757"/>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rPr>
        <w:t>法定代表人证明书格式</w:t>
      </w:r>
      <w:bookmarkEnd w:id="17"/>
      <w:bookmarkEnd w:id="18"/>
    </w:p>
    <w:p>
      <w:pPr>
        <w:pStyle w:val="11"/>
        <w:spacing w:line="360" w:lineRule="auto"/>
        <w:jc w:val="center"/>
        <w:rPr>
          <w:rFonts w:hint="eastAsia" w:ascii="仿宋" w:hAnsi="仿宋" w:eastAsia="仿宋" w:cs="仿宋"/>
          <w:b/>
          <w:bCs/>
          <w:sz w:val="24"/>
          <w:szCs w:val="24"/>
        </w:rPr>
      </w:pPr>
    </w:p>
    <w:p>
      <w:pPr>
        <w:pStyle w:val="11"/>
        <w:spacing w:line="360" w:lineRule="auto"/>
        <w:jc w:val="center"/>
        <w:rPr>
          <w:rFonts w:hint="eastAsia" w:ascii="仿宋" w:hAnsi="仿宋" w:eastAsia="仿宋" w:cs="仿宋"/>
          <w:b/>
          <w:bCs/>
          <w:sz w:val="24"/>
          <w:szCs w:val="24"/>
        </w:rPr>
      </w:pPr>
    </w:p>
    <w:p>
      <w:pPr>
        <w:pStyle w:val="11"/>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法定代表人证明书</w:t>
      </w:r>
    </w:p>
    <w:p>
      <w:pPr>
        <w:widowControl/>
        <w:autoSpaceDE w:val="0"/>
        <w:autoSpaceDN w:val="0"/>
        <w:ind w:right="893"/>
        <w:jc w:val="center"/>
        <w:textAlignment w:val="bottom"/>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（法定代表人姓名）</w:t>
      </w:r>
      <w:r>
        <w:rPr>
          <w:rFonts w:hint="eastAsia" w:ascii="仿宋" w:hAnsi="仿宋" w:eastAsia="仿宋" w:cs="仿宋"/>
          <w:bCs/>
          <w:color w:val="auto"/>
          <w:kern w:val="2"/>
          <w:sz w:val="24"/>
          <w:szCs w:val="24"/>
          <w:lang w:val="en-US" w:eastAsia="zh-CN" w:bidi="ar-SA"/>
        </w:rPr>
        <w:t xml:space="preserve"> 现任我方</w:t>
      </w:r>
      <w:r>
        <w:rPr>
          <w:rFonts w:hint="eastAsia" w:ascii="仿宋" w:hAnsi="仿宋" w:eastAsia="仿宋" w:cs="仿宋"/>
          <w:bCs/>
          <w:color w:val="auto"/>
          <w:kern w:val="2"/>
          <w:sz w:val="24"/>
          <w:szCs w:val="24"/>
          <w:u w:val="single"/>
          <w:lang w:val="en-US" w:eastAsia="zh-CN" w:bidi="ar-SA"/>
        </w:rPr>
        <w:t xml:space="preserve">     </w:t>
      </w:r>
      <w:r>
        <w:rPr>
          <w:rFonts w:hint="eastAsia" w:ascii="仿宋" w:hAnsi="仿宋" w:eastAsia="仿宋" w:cs="仿宋"/>
          <w:bCs/>
          <w:color w:val="auto"/>
          <w:kern w:val="2"/>
          <w:sz w:val="24"/>
          <w:szCs w:val="24"/>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lang w:val="en-US" w:eastAsia="zh-CN" w:bidi="ar-SA"/>
        </w:rPr>
      </w:pPr>
    </w:p>
    <w:p>
      <w:pPr>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 xml:space="preserve">签发日期： 年  月  日      </w:t>
      </w:r>
    </w:p>
    <w:p>
      <w:pPr>
        <w:pStyle w:val="11"/>
        <w:ind w:right="420"/>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有效期：与我方</w:t>
      </w:r>
      <w:r>
        <w:rPr>
          <w:rFonts w:hint="eastAsia" w:ascii="仿宋" w:hAnsi="仿宋" w:eastAsia="仿宋" w:cs="仿宋"/>
          <w:bCs/>
          <w:color w:val="auto"/>
          <w:sz w:val="24"/>
          <w:szCs w:val="24"/>
        </w:rPr>
        <w:t>在深圳市</w:t>
      </w:r>
      <w:r>
        <w:rPr>
          <w:rFonts w:hint="eastAsia" w:ascii="仿宋" w:hAnsi="仿宋" w:eastAsia="仿宋" w:cs="仿宋"/>
          <w:bCs/>
          <w:color w:val="auto"/>
          <w:sz w:val="24"/>
          <w:szCs w:val="24"/>
          <w:lang w:eastAsia="zh-CN"/>
        </w:rPr>
        <w:t>龙岗中心医院</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采购（项目编号：</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）中投标有效期一致  </w:t>
      </w:r>
      <w:r>
        <w:rPr>
          <w:rFonts w:hint="eastAsia" w:ascii="仿宋" w:hAnsi="仿宋" w:eastAsia="仿宋" w:cs="仿宋"/>
          <w:color w:val="auto"/>
          <w:sz w:val="24"/>
          <w:szCs w:val="24"/>
        </w:rPr>
        <w:t xml:space="preserve">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（盖章）</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附：代表人性别：         年龄：            身份证号码：</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                             经济性质：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附：法定代表人身份证扫描件</w: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m4FSHbUCAAD9BwAADgAAAGRycy9lMm9Eb2MueG1s&#10;7VXNbhMxEL4j8Q6W73Q36W6brLrpgbS9IKhUeADH69215D/ZTjbhzIEjb4DEjWdAPE7FazD2btI0&#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JuBUh2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kern w:val="2"/>
          <w:sz w:val="24"/>
          <w:szCs w:val="24"/>
          <w:highlight w:val="none"/>
          <w:lang w:val="en-US" w:eastAsia="zh-CN" w:bidi="ar-SA"/>
        </w:rPr>
        <w:t>五）</w:t>
      </w:r>
      <w:r>
        <w:rPr>
          <w:rFonts w:hint="eastAsia" w:ascii="仿宋" w:hAnsi="仿宋" w:eastAsia="仿宋" w:cs="仿宋"/>
          <w:b/>
          <w:bCs/>
          <w:kern w:val="2"/>
          <w:sz w:val="24"/>
          <w:szCs w:val="24"/>
          <w:highlight w:val="none"/>
          <w:lang w:val="en-US" w:eastAsia="zh-CN"/>
        </w:rPr>
        <w:t>参与本项目无重大违法记录声明函、政府采购活动时不存在被有关部门禁止参与政府采购活动且在有效期内的情况（由供应商作出声明）</w:t>
      </w:r>
      <w:r>
        <w:rPr>
          <w:rFonts w:hint="eastAsia" w:ascii="仿宋" w:hAnsi="仿宋" w:eastAsia="仿宋" w:cs="仿宋"/>
          <w:b/>
          <w:bCs/>
          <w:kern w:val="2"/>
          <w:sz w:val="24"/>
          <w:szCs w:val="24"/>
          <w:highlight w:val="none"/>
        </w:rPr>
        <w:t>（格式自拟）</w:t>
      </w:r>
    </w:p>
    <w:p>
      <w:pPr>
        <w:keepNext w:val="0"/>
        <w:keepLines w:val="0"/>
        <w:pageBreakBefore w:val="0"/>
        <w:widowControl/>
        <w:numPr>
          <w:ilvl w:val="0"/>
          <w:numId w:val="0"/>
        </w:numPr>
        <w:spacing w:line="480" w:lineRule="exact"/>
        <w:jc w:val="left"/>
        <w:rPr>
          <w:rFonts w:hint="eastAsia" w:ascii="仿宋" w:hAnsi="仿宋" w:eastAsia="仿宋" w:cs="仿宋"/>
          <w:b/>
          <w:color w:val="000000"/>
          <w:kern w:val="0"/>
          <w:sz w:val="24"/>
          <w:szCs w:val="24"/>
          <w:lang w:val="en-US" w:eastAsia="zh-CN"/>
        </w:rPr>
      </w:pPr>
      <w:r>
        <w:rPr>
          <w:rFonts w:hint="eastAsia" w:ascii="仿宋" w:hAnsi="仿宋" w:eastAsia="仿宋" w:cs="仿宋"/>
          <w:sz w:val="24"/>
          <w:szCs w:val="24"/>
        </w:rPr>
        <w:br w:type="page"/>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六）</w:t>
      </w:r>
      <w:r>
        <w:rPr>
          <w:rFonts w:hint="eastAsia" w:ascii="仿宋" w:hAnsi="仿宋" w:eastAsia="仿宋" w:cs="仿宋"/>
          <w:sz w:val="24"/>
          <w:szCs w:val="24"/>
          <w:lang w:val="en-US" w:eastAsia="zh-CN"/>
        </w:rPr>
        <w:t xml:space="preserve">                      </w:t>
      </w:r>
      <w:r>
        <w:rPr>
          <w:rFonts w:hint="eastAsia" w:ascii="仿宋" w:hAnsi="仿宋" w:eastAsia="仿宋" w:cs="仿宋"/>
          <w:b/>
          <w:color w:val="000000"/>
          <w:kern w:val="0"/>
          <w:sz w:val="24"/>
          <w:szCs w:val="24"/>
          <w:lang w:val="en-US" w:eastAsia="zh-CN"/>
        </w:rPr>
        <w:t>投标人资格自查表</w:t>
      </w:r>
    </w:p>
    <w:tbl>
      <w:tblPr>
        <w:tblStyle w:val="19"/>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序号</w:t>
            </w:r>
          </w:p>
        </w:tc>
        <w:tc>
          <w:tcPr>
            <w:tcW w:w="1492"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审查内容</w:t>
            </w:r>
          </w:p>
        </w:tc>
        <w:tc>
          <w:tcPr>
            <w:tcW w:w="4095"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审查方式/查询途径</w:t>
            </w:r>
          </w:p>
        </w:tc>
        <w:tc>
          <w:tcPr>
            <w:tcW w:w="1312"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审查结果</w:t>
            </w:r>
          </w:p>
        </w:tc>
        <w:tc>
          <w:tcPr>
            <w:tcW w:w="2550"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1</w:t>
            </w:r>
          </w:p>
        </w:tc>
        <w:tc>
          <w:tcPr>
            <w:tcW w:w="1492" w:type="dxa"/>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rPr>
              <w:t>资质条件</w:t>
            </w:r>
          </w:p>
        </w:tc>
        <w:tc>
          <w:tcPr>
            <w:tcW w:w="4095" w:type="dxa"/>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rPr>
              <w:t>根据采购文件的规定，要求供应商提供资质证明材料或采购人自行通过公开渠道查询</w:t>
            </w:r>
          </w:p>
        </w:tc>
        <w:tc>
          <w:tcPr>
            <w:tcW w:w="1312"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口通过</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口不通过</w:t>
            </w:r>
          </w:p>
        </w:tc>
        <w:tc>
          <w:tcPr>
            <w:tcW w:w="2550"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lang w:val="en-US" w:eastAsia="zh-CN"/>
              </w:rPr>
              <w:t>按</w:t>
            </w:r>
            <w:r>
              <w:rPr>
                <w:rFonts w:hint="eastAsia" w:ascii="仿宋" w:hAnsi="仿宋" w:eastAsia="仿宋" w:cs="仿宋"/>
                <w:kern w:val="2"/>
                <w:sz w:val="24"/>
                <w:szCs w:val="24"/>
              </w:rPr>
              <w:t>采购文件事先明确具体的审查方式</w:t>
            </w:r>
            <w:r>
              <w:rPr>
                <w:rFonts w:hint="eastAsia" w:ascii="仿宋" w:hAnsi="仿宋" w:eastAsia="仿宋" w:cs="仿宋"/>
                <w:kern w:val="2"/>
                <w:sz w:val="24"/>
                <w:szCs w:val="24"/>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2</w:t>
            </w:r>
          </w:p>
        </w:tc>
        <w:tc>
          <w:tcPr>
            <w:tcW w:w="149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是否存在因违法行为而被禁止参加本市政府采购活动的情形</w:t>
            </w:r>
          </w:p>
        </w:tc>
        <w:tc>
          <w:tcPr>
            <w:tcW w:w="4095"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中国政府采购网</w:t>
            </w:r>
          </w:p>
          <w:p>
            <w:pPr>
              <w:jc w:val="both"/>
              <w:rPr>
                <w:rFonts w:hint="eastAsia" w:ascii="仿宋" w:hAnsi="仿宋" w:eastAsia="仿宋" w:cs="仿宋"/>
                <w:kern w:val="2"/>
                <w:sz w:val="24"/>
                <w:szCs w:val="24"/>
              </w:rPr>
            </w:pPr>
            <w:r>
              <w:rPr>
                <w:rFonts w:hint="eastAsia" w:ascii="仿宋" w:hAnsi="仿宋" w:eastAsia="仿宋" w:cs="仿宋"/>
                <w:kern w:val="2"/>
                <w:sz w:val="24"/>
                <w:szCs w:val="24"/>
              </w:rPr>
              <w:t>(http://www</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ccgp.gov.cn/search/cr/)</w:t>
            </w:r>
          </w:p>
          <w:p>
            <w:pPr>
              <w:jc w:val="both"/>
              <w:rPr>
                <w:rFonts w:hint="eastAsia" w:ascii="仿宋" w:hAnsi="仿宋" w:eastAsia="仿宋" w:cs="仿宋"/>
                <w:kern w:val="2"/>
                <w:sz w:val="24"/>
                <w:szCs w:val="24"/>
              </w:rPr>
            </w:pPr>
            <w:r>
              <w:rPr>
                <w:rFonts w:hint="eastAsia" w:ascii="仿宋" w:hAnsi="仿宋" w:eastAsia="仿宋" w:cs="仿宋"/>
                <w:kern w:val="2"/>
                <w:sz w:val="24"/>
                <w:szCs w:val="24"/>
              </w:rPr>
              <w:t>深圳市政府采购监管网</w:t>
            </w:r>
          </w:p>
          <w:p>
            <w:pPr>
              <w:jc w:val="both"/>
              <w:rPr>
                <w:rFonts w:hint="eastAsia" w:ascii="仿宋" w:hAnsi="仿宋" w:eastAsia="仿宋" w:cs="仿宋"/>
                <w:kern w:val="2"/>
                <w:sz w:val="24"/>
                <w:szCs w:val="24"/>
                <w:lang w:eastAsia="zh-CN"/>
              </w:rPr>
            </w:pPr>
            <w:r>
              <w:rPr>
                <w:rFonts w:hint="eastAsia" w:ascii="仿宋" w:hAnsi="仿宋" w:eastAsia="仿宋" w:cs="仿宋"/>
                <w:kern w:val="2"/>
                <w:sz w:val="24"/>
                <w:szCs w:val="24"/>
              </w:rPr>
              <w:t>(http://zfcg.sz.gov.cn/cgjg/cxda/index.html信用中国</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https://www.creditchina.gov.cn/</w:t>
            </w:r>
            <w:r>
              <w:rPr>
                <w:rFonts w:hint="eastAsia" w:ascii="仿宋" w:hAnsi="仿宋" w:eastAsia="仿宋" w:cs="仿宋"/>
                <w:kern w:val="2"/>
                <w:sz w:val="24"/>
                <w:szCs w:val="24"/>
                <w:lang w:eastAsia="zh-CN"/>
              </w:rPr>
              <w:t>）</w:t>
            </w:r>
          </w:p>
        </w:tc>
        <w:tc>
          <w:tcPr>
            <w:tcW w:w="1312"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口是</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口否</w:t>
            </w:r>
          </w:p>
        </w:tc>
        <w:tc>
          <w:tcPr>
            <w:tcW w:w="2550"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若选择“是”，则属于审查不通过。</w:t>
            </w:r>
          </w:p>
          <w:p>
            <w:pPr>
              <w:jc w:val="both"/>
              <w:rPr>
                <w:rFonts w:hint="eastAsia" w:ascii="仿宋" w:hAnsi="仿宋" w:eastAsia="仿宋" w:cs="仿宋"/>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3</w:t>
            </w:r>
          </w:p>
        </w:tc>
        <w:tc>
          <w:tcPr>
            <w:tcW w:w="1492"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rPr>
              <w:t>是否为同一人不同供应商的单位</w:t>
            </w:r>
            <w:r>
              <w:rPr>
                <w:rFonts w:hint="eastAsia" w:ascii="仿宋" w:hAnsi="仿宋" w:eastAsia="仿宋" w:cs="仿宋"/>
                <w:kern w:val="2"/>
                <w:sz w:val="24"/>
                <w:szCs w:val="24"/>
                <w:lang w:val="en-US" w:eastAsia="zh-CN"/>
              </w:rPr>
              <w:t>负责人</w:t>
            </w:r>
          </w:p>
        </w:tc>
        <w:tc>
          <w:tcPr>
            <w:tcW w:w="4095" w:type="dxa"/>
            <w:vMerge w:val="restart"/>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国家企业信用信息公示系统</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（https://www.gsxt.gov.cn/ index.html）</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机关赋码和事业单位登记管理网</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（http://www. gjsy.gov.cn/sydwfrxxcx/）</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全国社会组织信用信息公示平台</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（https://xxgs.chinanpo.mca.gov.cn/gsxt/newList）等网站</w:t>
            </w:r>
          </w:p>
        </w:tc>
        <w:tc>
          <w:tcPr>
            <w:tcW w:w="1312" w:type="dxa"/>
            <w:vAlign w:val="center"/>
          </w:tcPr>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口存在</w:t>
            </w:r>
            <w:r>
              <w:rPr>
                <w:rFonts w:hint="eastAsia" w:ascii="仿宋" w:hAnsi="仿宋" w:eastAsia="仿宋" w:cs="仿宋"/>
                <w:kern w:val="2"/>
                <w:sz w:val="24"/>
                <w:szCs w:val="24"/>
                <w:lang w:val="en-US" w:eastAsia="zh-CN"/>
              </w:rPr>
              <w:t>该种情形</w:t>
            </w:r>
          </w:p>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w:t>
            </w:r>
            <w:r>
              <w:rPr>
                <w:rFonts w:hint="eastAsia" w:ascii="仿宋" w:hAnsi="仿宋" w:eastAsia="仿宋" w:cs="仿宋"/>
                <w:kern w:val="2"/>
                <w:sz w:val="24"/>
                <w:szCs w:val="24"/>
                <w:lang w:val="en-US" w:eastAsia="zh-CN"/>
              </w:rPr>
              <w:t>不</w:t>
            </w:r>
            <w:r>
              <w:rPr>
                <w:rFonts w:hint="eastAsia" w:ascii="仿宋" w:hAnsi="仿宋" w:eastAsia="仿宋" w:cs="仿宋"/>
                <w:kern w:val="2"/>
                <w:sz w:val="24"/>
                <w:szCs w:val="24"/>
              </w:rPr>
              <w:t>存在</w:t>
            </w:r>
            <w:r>
              <w:rPr>
                <w:rFonts w:hint="eastAsia" w:ascii="仿宋" w:hAnsi="仿宋" w:eastAsia="仿宋" w:cs="仿宋"/>
                <w:kern w:val="2"/>
                <w:sz w:val="24"/>
                <w:szCs w:val="24"/>
                <w:lang w:val="en-US" w:eastAsia="zh-CN"/>
              </w:rPr>
              <w:t>该种情形</w:t>
            </w:r>
          </w:p>
        </w:tc>
        <w:tc>
          <w:tcPr>
            <w:tcW w:w="2550"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rPr>
              <w:t>若为同一人，则该几家供应商不得参加同一合同项下的政府采购活动</w:t>
            </w:r>
            <w:r>
              <w:rPr>
                <w:rFonts w:hint="eastAsia" w:ascii="仿宋" w:hAnsi="仿宋" w:eastAsia="仿宋" w:cs="仿宋"/>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4</w:t>
            </w:r>
          </w:p>
        </w:tc>
        <w:tc>
          <w:tcPr>
            <w:tcW w:w="1492"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rPr>
              <w:t>不同供应商</w:t>
            </w:r>
            <w:r>
              <w:rPr>
                <w:rFonts w:hint="eastAsia" w:ascii="仿宋" w:hAnsi="仿宋" w:eastAsia="仿宋" w:cs="仿宋"/>
                <w:kern w:val="2"/>
                <w:sz w:val="24"/>
                <w:szCs w:val="24"/>
                <w:lang w:val="en-US" w:eastAsia="zh-CN"/>
              </w:rPr>
              <w:t>之间是否存在直接控股、管理关系</w:t>
            </w:r>
          </w:p>
        </w:tc>
        <w:tc>
          <w:tcPr>
            <w:tcW w:w="4095" w:type="dxa"/>
            <w:vMerge w:val="continue"/>
            <w:vAlign w:val="center"/>
          </w:tcPr>
          <w:p>
            <w:pPr>
              <w:jc w:val="both"/>
              <w:rPr>
                <w:rFonts w:hint="eastAsia" w:ascii="仿宋" w:hAnsi="仿宋" w:eastAsia="仿宋" w:cs="仿宋"/>
                <w:b/>
                <w:bCs/>
                <w:kern w:val="2"/>
                <w:sz w:val="24"/>
                <w:szCs w:val="24"/>
                <w:vertAlign w:val="baseline"/>
              </w:rPr>
            </w:pPr>
          </w:p>
        </w:tc>
        <w:tc>
          <w:tcPr>
            <w:tcW w:w="1312" w:type="dxa"/>
            <w:vAlign w:val="center"/>
          </w:tcPr>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口存在</w:t>
            </w:r>
            <w:r>
              <w:rPr>
                <w:rFonts w:hint="eastAsia" w:ascii="仿宋" w:hAnsi="仿宋" w:eastAsia="仿宋" w:cs="仿宋"/>
                <w:kern w:val="2"/>
                <w:sz w:val="24"/>
                <w:szCs w:val="24"/>
                <w:lang w:val="en-US" w:eastAsia="zh-CN"/>
              </w:rPr>
              <w:t>该种情形</w:t>
            </w:r>
          </w:p>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rPr>
              <w:t>口</w:t>
            </w:r>
            <w:r>
              <w:rPr>
                <w:rFonts w:hint="eastAsia" w:ascii="仿宋" w:hAnsi="仿宋" w:eastAsia="仿宋" w:cs="仿宋"/>
                <w:kern w:val="2"/>
                <w:sz w:val="24"/>
                <w:szCs w:val="24"/>
                <w:lang w:val="en-US" w:eastAsia="zh-CN"/>
              </w:rPr>
              <w:t>不</w:t>
            </w:r>
            <w:r>
              <w:rPr>
                <w:rFonts w:hint="eastAsia" w:ascii="仿宋" w:hAnsi="仿宋" w:eastAsia="仿宋" w:cs="仿宋"/>
                <w:kern w:val="2"/>
                <w:sz w:val="24"/>
                <w:szCs w:val="24"/>
              </w:rPr>
              <w:t>存在</w:t>
            </w:r>
            <w:r>
              <w:rPr>
                <w:rFonts w:hint="eastAsia" w:ascii="仿宋" w:hAnsi="仿宋" w:eastAsia="仿宋" w:cs="仿宋"/>
                <w:kern w:val="2"/>
                <w:sz w:val="24"/>
                <w:szCs w:val="24"/>
                <w:lang w:val="en-US" w:eastAsia="zh-CN"/>
              </w:rPr>
              <w:t>该种情形</w:t>
            </w:r>
          </w:p>
        </w:tc>
        <w:tc>
          <w:tcPr>
            <w:tcW w:w="2550" w:type="dxa"/>
            <w:vAlign w:val="center"/>
          </w:tcPr>
          <w:p>
            <w:pPr>
              <w:jc w:val="both"/>
              <w:rPr>
                <w:rFonts w:hint="eastAsia" w:ascii="仿宋" w:hAnsi="仿宋" w:eastAsia="仿宋" w:cs="仿宋"/>
                <w:kern w:val="2"/>
                <w:sz w:val="24"/>
                <w:szCs w:val="24"/>
                <w:vertAlign w:val="baseline"/>
                <w:lang w:eastAsia="zh-CN"/>
              </w:rPr>
            </w:pPr>
            <w:r>
              <w:rPr>
                <w:rFonts w:hint="eastAsia" w:ascii="仿宋" w:hAnsi="仿宋" w:eastAsia="仿宋" w:cs="仿宋"/>
                <w:kern w:val="2"/>
                <w:sz w:val="24"/>
                <w:szCs w:val="24"/>
                <w:vertAlign w:val="baseline"/>
              </w:rPr>
              <w:t>若存在直接控股、管理关系，则该几家供应商不得参加同一合同项下的政府采购活动</w:t>
            </w:r>
            <w:r>
              <w:rPr>
                <w:rFonts w:hint="eastAsia" w:ascii="仿宋" w:hAnsi="仿宋" w:eastAsia="仿宋" w:cs="仿宋"/>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5</w:t>
            </w:r>
          </w:p>
        </w:tc>
        <w:tc>
          <w:tcPr>
            <w:tcW w:w="149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为采购项目提供整体</w:t>
            </w:r>
          </w:p>
        </w:tc>
        <w:tc>
          <w:tcPr>
            <w:tcW w:w="4095"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采购人内部排查设计、规范编制或者项目管理、监理、检测等服务的供应商，是否参加了该采购项目的其他采购活动</w:t>
            </w:r>
          </w:p>
          <w:p>
            <w:pPr>
              <w:jc w:val="both"/>
              <w:rPr>
                <w:rFonts w:hint="eastAsia" w:ascii="仿宋" w:hAnsi="仿宋" w:eastAsia="仿宋" w:cs="仿宋"/>
                <w:kern w:val="2"/>
                <w:sz w:val="24"/>
                <w:szCs w:val="24"/>
                <w:vertAlign w:val="baseline"/>
              </w:rPr>
            </w:pPr>
          </w:p>
        </w:tc>
        <w:tc>
          <w:tcPr>
            <w:tcW w:w="131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口是口否</w:t>
            </w:r>
          </w:p>
        </w:tc>
        <w:tc>
          <w:tcPr>
            <w:tcW w:w="2550"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采用单一来源方式的除外。若选择“是”，则属于审查不通过。</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29" w:leftChars="-95" w:right="-512" w:rightChars="-244" w:hanging="228" w:hangingChars="95"/>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color w:val="000000"/>
          <w:kern w:val="0"/>
          <w:sz w:val="24"/>
          <w:szCs w:val="24"/>
          <w:lang w:val="en-US" w:eastAsia="zh-CN" w:bidi="ar"/>
        </w:rPr>
        <w:t>备注：</w:t>
      </w:r>
      <w:r>
        <w:rPr>
          <w:rFonts w:hint="eastAsia" w:ascii="仿宋" w:hAnsi="仿宋" w:eastAsia="仿宋" w:cs="仿宋"/>
          <w:color w:val="000000"/>
          <w:kern w:val="0"/>
          <w:sz w:val="24"/>
          <w:szCs w:val="24"/>
          <w:lang w:val="en-US" w:eastAsia="zh-CN"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29" w:leftChars="-95" w:right="-512" w:rightChars="-244" w:hanging="228" w:hangingChars="9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2.上表第3项中的单位负责人，是指单位法定代表人或者法律、行政法规规定代表单位行使职权的主要负责人。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29" w:leftChars="-95" w:right="-512" w:rightChars="-244" w:hanging="228" w:hangingChars="9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outlineLvl w:val="3"/>
        <w:rPr>
          <w:rFonts w:hint="eastAsia" w:ascii="宋体" w:hAnsi="宋体" w:cs="宋体"/>
          <w:b/>
          <w:szCs w:val="21"/>
        </w:rPr>
      </w:pPr>
      <w:bookmarkStart w:id="19" w:name="_Toc7602"/>
    </w:p>
    <w:p>
      <w:pPr>
        <w:pStyle w:val="2"/>
        <w:rPr>
          <w:rFonts w:hint="eastAsia"/>
        </w:rPr>
      </w:pPr>
    </w:p>
    <w:p>
      <w:pPr>
        <w:pStyle w:val="11"/>
        <w:numPr>
          <w:ilvl w:val="0"/>
          <w:numId w:val="8"/>
        </w:numPr>
        <w:spacing w:line="360" w:lineRule="auto"/>
        <w:ind w:left="0" w:leftChars="0" w:firstLine="0" w:firstLineChars="0"/>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相关承诺函格式：</w:t>
      </w:r>
      <w:bookmarkEnd w:id="19"/>
    </w:p>
    <w:p>
      <w:pPr>
        <w:adjustRightInd w:val="0"/>
        <w:jc w:val="center"/>
        <w:outlineLvl w:val="4"/>
        <w:rPr>
          <w:rFonts w:hint="eastAsia" w:ascii="仿宋" w:hAnsi="仿宋" w:eastAsia="仿宋" w:cs="仿宋"/>
          <w:b/>
          <w:bCs/>
          <w:sz w:val="24"/>
          <w:szCs w:val="24"/>
        </w:rPr>
      </w:pPr>
      <w:bookmarkStart w:id="20" w:name="_Toc24833"/>
      <w:r>
        <w:rPr>
          <w:rFonts w:hint="eastAsia" w:ascii="仿宋" w:hAnsi="仿宋" w:eastAsia="仿宋" w:cs="仿宋"/>
          <w:b/>
          <w:bCs/>
          <w:sz w:val="24"/>
          <w:szCs w:val="24"/>
        </w:rPr>
        <w:t>（一）</w:t>
      </w:r>
      <w:bookmarkEnd w:id="20"/>
      <w:r>
        <w:rPr>
          <w:rFonts w:hint="eastAsia" w:ascii="仿宋" w:hAnsi="仿宋" w:eastAsia="仿宋" w:cs="仿宋"/>
          <w:b/>
          <w:bCs/>
          <w:sz w:val="24"/>
          <w:szCs w:val="24"/>
        </w:rPr>
        <w:t>投标及履约承诺函</w:t>
      </w:r>
    </w:p>
    <w:p>
      <w:pPr>
        <w:pStyle w:val="2"/>
        <w:rPr>
          <w:rFonts w:hint="eastAsia" w:ascii="仿宋" w:hAnsi="仿宋" w:eastAsia="仿宋" w:cs="仿宋"/>
          <w:sz w:val="24"/>
          <w:szCs w:val="24"/>
        </w:rPr>
      </w:pPr>
    </w:p>
    <w:p>
      <w:pPr>
        <w:pStyle w:val="11"/>
        <w:ind w:right="420"/>
        <w:jc w:val="left"/>
        <w:rPr>
          <w:rFonts w:hint="eastAsia" w:ascii="仿宋" w:hAnsi="仿宋" w:eastAsia="仿宋" w:cs="仿宋"/>
          <w:bCs/>
          <w:sz w:val="24"/>
          <w:szCs w:val="24"/>
        </w:rPr>
      </w:pPr>
      <w:r>
        <w:rPr>
          <w:rFonts w:hint="eastAsia" w:ascii="仿宋" w:hAnsi="仿宋" w:eastAsia="仿宋" w:cs="仿宋"/>
          <w:sz w:val="24"/>
          <w:szCs w:val="24"/>
        </w:rPr>
        <w:t>致：</w:t>
      </w:r>
      <w:r>
        <w:rPr>
          <w:rFonts w:hint="eastAsia" w:ascii="仿宋" w:hAnsi="仿宋" w:eastAsia="仿宋" w:cs="仿宋"/>
          <w:bCs/>
          <w:sz w:val="24"/>
          <w:szCs w:val="24"/>
        </w:rPr>
        <w:t>深圳市龙岗中心医院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1.我方符合《中华人民共和国政府采购法》第二十二条规定的以下要求：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2.本项目所提供的货物或服务未侵犯知识产权。我方已清楚，提供虚假承诺或者被有关单位确认为侵犯知识产权的，三年内不得参加政府采购活动。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3.参与本项目投标前三年内无行贿犯罪记录。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4.参与本项目政府采购活动时不存在被有关部门禁止参与政府采购活动且在有效期内的情况。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5.我方不存在以下情况：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hint="eastAsia" w:ascii="仿宋" w:hAnsi="仿宋" w:eastAsia="仿宋" w:cs="仿宋"/>
          <w:sz w:val="24"/>
          <w:szCs w:val="24"/>
        </w:rPr>
      </w:pPr>
      <w:r>
        <w:rPr>
          <w:rFonts w:hint="eastAsia" w:ascii="仿宋" w:hAnsi="仿宋" w:eastAsia="仿宋" w:cs="仿宋"/>
          <w:sz w:val="24"/>
          <w:szCs w:val="24"/>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13.我方不转包、分包。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widowControl/>
        <w:autoSpaceDE w:val="0"/>
        <w:autoSpaceDN w:val="0"/>
        <w:spacing w:line="360" w:lineRule="auto"/>
        <w:ind w:right="893" w:firstLine="480" w:firstLineChars="200"/>
        <w:textAlignment w:val="bottom"/>
        <w:rPr>
          <w:rFonts w:hint="eastAsia" w:ascii="仿宋" w:hAnsi="仿宋" w:eastAsia="仿宋" w:cs="仿宋"/>
          <w:sz w:val="24"/>
          <w:szCs w:val="24"/>
        </w:rPr>
      </w:pPr>
    </w:p>
    <w:p>
      <w:pPr>
        <w:pStyle w:val="2"/>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投标人（公章）：</w:t>
      </w:r>
    </w:p>
    <w:p>
      <w:pPr>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法定代表人或其授权代表签名：</w:t>
      </w:r>
    </w:p>
    <w:p>
      <w:pPr>
        <w:spacing w:line="360" w:lineRule="auto"/>
        <w:ind w:firstLine="4080" w:firstLineChars="1700"/>
        <w:jc w:val="left"/>
        <w:rPr>
          <w:rFonts w:hint="eastAsia" w:ascii="仿宋" w:hAnsi="仿宋" w:eastAsia="仿宋" w:cs="仿宋"/>
          <w:szCs w:val="21"/>
        </w:rPr>
      </w:pPr>
      <w:r>
        <w:rPr>
          <w:rFonts w:hint="eastAsia" w:ascii="仿宋" w:hAnsi="仿宋" w:eastAsia="仿宋" w:cs="仿宋"/>
          <w:sz w:val="24"/>
          <w:szCs w:val="24"/>
        </w:rPr>
        <w:t>日期：      年    月    日</w:t>
      </w:r>
    </w:p>
    <w:p>
      <w:pPr>
        <w:pStyle w:val="2"/>
        <w:rPr>
          <w:rFonts w:hint="eastAsia" w:ascii="仿宋" w:hAnsi="仿宋" w:eastAsia="仿宋" w:cs="仿宋"/>
        </w:rPr>
      </w:pPr>
    </w:p>
    <w:p>
      <w:pPr>
        <w:widowControl/>
        <w:jc w:val="left"/>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rPr>
      </w:pPr>
    </w:p>
    <w:p>
      <w:pPr>
        <w:adjustRightInd w:val="0"/>
        <w:jc w:val="center"/>
        <w:outlineLvl w:val="4"/>
        <w:rPr>
          <w:rFonts w:hint="eastAsia" w:ascii="仿宋" w:hAnsi="仿宋" w:eastAsia="仿宋" w:cs="仿宋"/>
          <w:b/>
          <w:bCs/>
          <w:sz w:val="24"/>
          <w:szCs w:val="24"/>
        </w:rPr>
      </w:pPr>
      <w:bookmarkStart w:id="21" w:name="_Toc31676"/>
      <w:r>
        <w:rPr>
          <w:rFonts w:hint="eastAsia" w:ascii="仿宋" w:hAnsi="仿宋" w:eastAsia="仿宋" w:cs="仿宋"/>
          <w:b/>
          <w:bCs/>
          <w:sz w:val="24"/>
          <w:szCs w:val="24"/>
        </w:rPr>
        <w:t>（二）诚信承诺函</w:t>
      </w:r>
      <w:bookmarkEnd w:id="21"/>
    </w:p>
    <w:p>
      <w:pP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致 </w:t>
      </w:r>
      <w:r>
        <w:rPr>
          <w:rFonts w:hint="eastAsia" w:ascii="仿宋" w:hAnsi="仿宋" w:eastAsia="仿宋" w:cs="仿宋"/>
          <w:sz w:val="24"/>
          <w:szCs w:val="24"/>
          <w:lang w:val="en-US" w:eastAsia="zh-CN"/>
        </w:rPr>
        <w:t>深圳市龙岗中心医院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我方承诺在参与本项目采购活动中不存在以下情形：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（一）被纪检监察部门立案调查，违法违规事实成立的；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（二）未按政府采购相关规定签订、履行采购合同，造成严重后果的；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（三）隐瞒真实情况，提供虚假资料的；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（四）以非法手段排斥其他供应商参与竞争的；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（五）与其他采购参加人串通投标的；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（六）在采购活动中应当回避而未回避的；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（七）恶意投诉的；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（八）向采购项目相关人行贿或者提供其他不当利益的；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（九）向采购代理机构及相关工作人员以各类形式进行施压的；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（十）阻碍、抗拒主管部门监督检查的；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（十一）履约检查不合格或者评价为差的；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（十二）主管部门认定的其他情形。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360" w:lineRule="auto"/>
        <w:ind w:firstLine="480" w:firstLineChars="200"/>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投标人（公章）：</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法定代表人或其授权代表签名： </w:t>
      </w:r>
    </w:p>
    <w:p>
      <w:pPr>
        <w:spacing w:line="360" w:lineRule="auto"/>
        <w:ind w:firstLine="5040" w:firstLineChars="2100"/>
        <w:jc w:val="left"/>
        <w:rPr>
          <w:rFonts w:hint="eastAsia" w:ascii="仿宋" w:hAnsi="仿宋" w:eastAsia="仿宋" w:cs="仿宋"/>
          <w:sz w:val="24"/>
          <w:szCs w:val="24"/>
        </w:rPr>
      </w:pPr>
      <w:r>
        <w:rPr>
          <w:rFonts w:hint="eastAsia" w:ascii="仿宋" w:hAnsi="仿宋" w:eastAsia="仿宋" w:cs="仿宋"/>
          <w:sz w:val="24"/>
          <w:szCs w:val="24"/>
        </w:rPr>
        <w:t>日期：      年    月    日</w:t>
      </w: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ascii="宋体" w:hAnsi="宋体" w:cs="宋体"/>
        </w:rPr>
      </w:pPr>
    </w:p>
    <w:p>
      <w:pPr>
        <w:rPr>
          <w:rFonts w:ascii="宋体" w:hAnsi="宋体" w:cs="宋体"/>
        </w:rPr>
      </w:pPr>
    </w:p>
    <w:p>
      <w:pPr>
        <w:keepNext/>
        <w:keepLines/>
        <w:spacing w:line="360" w:lineRule="auto"/>
        <w:outlineLvl w:val="3"/>
        <w:rPr>
          <w:rFonts w:hint="eastAsia" w:ascii="仿宋" w:hAnsi="仿宋" w:eastAsia="仿宋" w:cs="仿宋"/>
          <w:b/>
          <w:bCs/>
          <w:sz w:val="24"/>
          <w:szCs w:val="24"/>
        </w:rPr>
      </w:pPr>
      <w:r>
        <w:br w:type="page"/>
      </w:r>
      <w:r>
        <w:rPr>
          <w:rFonts w:hint="eastAsia" w:ascii="仿宋" w:hAnsi="仿宋" w:eastAsia="仿宋" w:cs="仿宋"/>
          <w:b/>
          <w:sz w:val="24"/>
          <w:szCs w:val="24"/>
          <w:lang w:val="en-US" w:eastAsia="zh-CN"/>
        </w:rPr>
        <w:t>六</w:t>
      </w:r>
      <w:r>
        <w:rPr>
          <w:rFonts w:hint="eastAsia" w:ascii="仿宋" w:hAnsi="仿宋" w:eastAsia="仿宋" w:cs="仿宋"/>
          <w:b/>
          <w:sz w:val="24"/>
          <w:szCs w:val="24"/>
        </w:rPr>
        <w:t>、投标人资格条件中所需的相关证明文件（均需加盖投标人公章）</w:t>
      </w:r>
      <w:r>
        <w:rPr>
          <w:rFonts w:hint="eastAsia" w:ascii="仿宋" w:hAnsi="仿宋" w:eastAsia="仿宋" w:cs="仿宋"/>
          <w:b/>
          <w:bCs/>
          <w:sz w:val="24"/>
          <w:szCs w:val="24"/>
        </w:rPr>
        <w:t>如相关证明文件在其他部分已提供，则此处无需再重复提供。</w:t>
      </w:r>
    </w:p>
    <w:p>
      <w:pPr>
        <w:pStyle w:val="6"/>
        <w:rPr>
          <w:rFonts w:hint="eastAsia" w:ascii="仿宋" w:hAnsi="仿宋" w:eastAsia="仿宋" w:cs="仿宋"/>
          <w:b/>
          <w:bCs/>
          <w:sz w:val="24"/>
          <w:szCs w:val="24"/>
        </w:rPr>
      </w:pPr>
    </w:p>
    <w:p>
      <w:pPr>
        <w:widowControl w:val="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kern w:val="2"/>
          <w:sz w:val="24"/>
          <w:szCs w:val="24"/>
        </w:rPr>
      </w:pPr>
      <w:r>
        <w:rPr>
          <w:rFonts w:hint="eastAsia" w:ascii="仿宋" w:hAnsi="仿宋" w:eastAsia="仿宋" w:cs="仿宋"/>
          <w:b/>
          <w:bCs/>
          <w:color w:val="000000"/>
          <w:kern w:val="0"/>
          <w:sz w:val="24"/>
          <w:szCs w:val="24"/>
          <w:lang w:val="en-US" w:eastAsia="zh-CN" w:bidi="ar"/>
        </w:rPr>
        <w:t xml:space="preserve">（1） </w:t>
      </w:r>
      <w:r>
        <w:rPr>
          <w:rFonts w:hint="eastAsia" w:ascii="仿宋" w:hAnsi="仿宋" w:eastAsia="仿宋" w:cs="仿宋"/>
          <w:b/>
          <w:kern w:val="2"/>
          <w:sz w:val="24"/>
          <w:szCs w:val="24"/>
        </w:rPr>
        <w:t>中小企业声明函（</w:t>
      </w:r>
      <w:r>
        <w:rPr>
          <w:rFonts w:hint="eastAsia" w:ascii="仿宋" w:hAnsi="仿宋" w:eastAsia="仿宋" w:cs="仿宋"/>
          <w:b/>
          <w:kern w:val="2"/>
          <w:sz w:val="24"/>
          <w:szCs w:val="24"/>
          <w:lang w:val="en-US" w:eastAsia="zh-CN"/>
        </w:rPr>
        <w:t>服务</w:t>
      </w:r>
      <w:r>
        <w:rPr>
          <w:rFonts w:hint="eastAsia" w:ascii="仿宋" w:hAnsi="仿宋" w:eastAsia="仿宋" w:cs="仿宋"/>
          <w:b/>
          <w:kern w:val="2"/>
          <w:sz w:val="24"/>
          <w:szCs w:val="24"/>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本投标人郑重声明，根据《政府采购促进中小企业发展管理办法》（财库﹝2020﹞46 号）的规定，本投标人参加</w:t>
      </w:r>
      <w:r>
        <w:rPr>
          <w:rFonts w:hint="eastAsia" w:ascii="仿宋" w:hAnsi="仿宋" w:eastAsia="仿宋" w:cs="仿宋"/>
          <w:b/>
          <w:bCs/>
          <w:kern w:val="2"/>
          <w:sz w:val="24"/>
          <w:szCs w:val="24"/>
          <w:u w:val="single"/>
        </w:rPr>
        <w:t>（采购人名称）</w:t>
      </w:r>
      <w:r>
        <w:rPr>
          <w:rFonts w:hint="eastAsia" w:ascii="仿宋" w:hAnsi="仿宋" w:eastAsia="仿宋" w:cs="仿宋"/>
          <w:kern w:val="2"/>
          <w:sz w:val="24"/>
          <w:szCs w:val="24"/>
        </w:rPr>
        <w:t>的</w:t>
      </w:r>
      <w:r>
        <w:rPr>
          <w:rFonts w:hint="eastAsia" w:ascii="仿宋" w:hAnsi="仿宋" w:eastAsia="仿宋" w:cs="仿宋"/>
          <w:b/>
          <w:bCs/>
          <w:kern w:val="2"/>
          <w:sz w:val="24"/>
          <w:szCs w:val="24"/>
          <w:u w:val="single"/>
        </w:rPr>
        <w:t>（项目名称）</w:t>
      </w:r>
      <w:r>
        <w:rPr>
          <w:rFonts w:hint="eastAsia" w:ascii="仿宋" w:hAnsi="仿宋" w:eastAsia="仿宋" w:cs="仿宋"/>
          <w:kern w:val="2"/>
          <w:sz w:val="24"/>
          <w:szCs w:val="24"/>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1.</w:t>
      </w:r>
      <w:r>
        <w:rPr>
          <w:rFonts w:hint="eastAsia" w:ascii="仿宋" w:hAnsi="仿宋" w:eastAsia="仿宋" w:cs="仿宋"/>
          <w:b/>
          <w:bCs/>
          <w:kern w:val="2"/>
          <w:sz w:val="24"/>
          <w:szCs w:val="24"/>
          <w:u w:val="single"/>
        </w:rPr>
        <w:t xml:space="preserve"> （标的名称）</w:t>
      </w:r>
      <w:r>
        <w:rPr>
          <w:rFonts w:hint="eastAsia" w:ascii="仿宋" w:hAnsi="仿宋" w:eastAsia="仿宋" w:cs="仿宋"/>
          <w:kern w:val="2"/>
          <w:sz w:val="24"/>
          <w:szCs w:val="24"/>
        </w:rPr>
        <w:t xml:space="preserve"> ，属于</w:t>
      </w:r>
      <w:r>
        <w:rPr>
          <w:rFonts w:hint="eastAsia" w:ascii="仿宋" w:hAnsi="仿宋" w:eastAsia="仿宋" w:cs="仿宋"/>
          <w:b/>
          <w:bCs/>
          <w:kern w:val="2"/>
          <w:sz w:val="24"/>
          <w:szCs w:val="24"/>
          <w:u w:val="single"/>
        </w:rPr>
        <w:t xml:space="preserve">（招标文件中明确的所属行业） </w:t>
      </w:r>
      <w:r>
        <w:rPr>
          <w:rFonts w:hint="eastAsia" w:ascii="仿宋" w:hAnsi="仿宋" w:eastAsia="仿宋" w:cs="仿宋"/>
          <w:kern w:val="2"/>
          <w:sz w:val="24"/>
          <w:szCs w:val="24"/>
        </w:rPr>
        <w:t>行业；制造商为</w:t>
      </w:r>
      <w:r>
        <w:rPr>
          <w:rFonts w:hint="eastAsia" w:ascii="仿宋" w:hAnsi="仿宋" w:eastAsia="仿宋" w:cs="仿宋"/>
          <w:b/>
          <w:bCs/>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人，营业收入为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万元，资产总额为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 ，属于</w:t>
      </w:r>
      <w:r>
        <w:rPr>
          <w:rFonts w:hint="eastAsia" w:ascii="仿宋" w:hAnsi="仿宋" w:eastAsia="仿宋" w:cs="仿宋"/>
          <w:b/>
          <w:bCs/>
          <w:kern w:val="2"/>
          <w:sz w:val="24"/>
          <w:szCs w:val="24"/>
          <w:u w:val="single"/>
        </w:rPr>
        <w:t>（中型企业、小型企业、微型企业）</w:t>
      </w:r>
      <w:r>
        <w:rPr>
          <w:rFonts w:hint="eastAsia" w:ascii="仿宋" w:hAnsi="仿宋" w:eastAsia="仿宋" w:cs="仿宋"/>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u w:val="single"/>
        </w:rPr>
      </w:pPr>
      <w:r>
        <w:rPr>
          <w:rFonts w:hint="eastAsia" w:ascii="仿宋" w:hAnsi="仿宋" w:eastAsia="仿宋" w:cs="仿宋"/>
          <w:kern w:val="2"/>
          <w:sz w:val="24"/>
          <w:szCs w:val="24"/>
        </w:rPr>
        <w:t>2.</w:t>
      </w:r>
      <w:r>
        <w:rPr>
          <w:rFonts w:hint="eastAsia" w:ascii="仿宋" w:hAnsi="仿宋" w:eastAsia="仿宋" w:cs="仿宋"/>
          <w:b/>
          <w:bCs/>
          <w:kern w:val="2"/>
          <w:sz w:val="24"/>
          <w:szCs w:val="24"/>
          <w:u w:val="single"/>
        </w:rPr>
        <w:t xml:space="preserve"> （标的名称）</w:t>
      </w:r>
      <w:r>
        <w:rPr>
          <w:rFonts w:hint="eastAsia" w:ascii="仿宋" w:hAnsi="仿宋" w:eastAsia="仿宋" w:cs="仿宋"/>
          <w:kern w:val="2"/>
          <w:sz w:val="24"/>
          <w:szCs w:val="24"/>
        </w:rPr>
        <w:t xml:space="preserve"> ，属于</w:t>
      </w:r>
      <w:r>
        <w:rPr>
          <w:rFonts w:hint="eastAsia" w:ascii="仿宋" w:hAnsi="仿宋" w:eastAsia="仿宋" w:cs="仿宋"/>
          <w:b/>
          <w:bCs/>
          <w:kern w:val="2"/>
          <w:sz w:val="24"/>
          <w:szCs w:val="24"/>
          <w:u w:val="single"/>
        </w:rPr>
        <w:t xml:space="preserve">（招标文件中明确的所属行业） </w:t>
      </w:r>
      <w:r>
        <w:rPr>
          <w:rFonts w:hint="eastAsia" w:ascii="仿宋" w:hAnsi="仿宋" w:eastAsia="仿宋" w:cs="仿宋"/>
          <w:kern w:val="2"/>
          <w:sz w:val="24"/>
          <w:szCs w:val="24"/>
        </w:rPr>
        <w:t>行业；制造商为</w:t>
      </w:r>
      <w:r>
        <w:rPr>
          <w:rFonts w:hint="eastAsia" w:ascii="仿宋" w:hAnsi="仿宋" w:eastAsia="仿宋" w:cs="仿宋"/>
          <w:b/>
          <w:bCs/>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人，营业收入为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万元，资产总额为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 ，属于</w:t>
      </w:r>
      <w:r>
        <w:rPr>
          <w:rFonts w:hint="eastAsia" w:ascii="仿宋" w:hAnsi="仿宋" w:eastAsia="仿宋" w:cs="仿宋"/>
          <w:b/>
          <w:bCs/>
          <w:kern w:val="2"/>
          <w:sz w:val="24"/>
          <w:szCs w:val="24"/>
          <w:u w:val="single"/>
        </w:rPr>
        <w:t>（中型企业、小型企业、微型企业）</w:t>
      </w:r>
      <w:r>
        <w:rPr>
          <w:rFonts w:hint="eastAsia" w:ascii="仿宋" w:hAnsi="仿宋" w:eastAsia="仿宋" w:cs="仿宋"/>
          <w:kern w:val="2"/>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r>
        <w:rPr>
          <w:rFonts w:hint="eastAsia" w:ascii="仿宋" w:hAnsi="仿宋" w:eastAsia="仿宋" w:cs="仿宋"/>
          <w:sz w:val="24"/>
          <w:szCs w:val="24"/>
        </w:rPr>
        <w:t>中华人民共和国政府采购法</w:t>
      </w:r>
      <w:r>
        <w:rPr>
          <w:rFonts w:hint="eastAsia" w:ascii="仿宋" w:hAnsi="仿宋" w:eastAsia="仿宋" w:cs="仿宋"/>
          <w:kern w:val="2"/>
          <w:sz w:val="24"/>
          <w:szCs w:val="24"/>
        </w:rPr>
        <w:t>》等政府采购有关法律法规规定追究相应责任。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bCs/>
          <w:color w:val="FF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说明：</w:t>
      </w:r>
      <w:r>
        <w:rPr>
          <w:rFonts w:hint="eastAsia" w:ascii="仿宋" w:hAnsi="仿宋" w:eastAsia="仿宋" w:cs="仿宋"/>
          <w:kern w:val="2"/>
          <w:sz w:val="24"/>
          <w:szCs w:val="24"/>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hint="eastAsia" w:ascii="仿宋" w:hAnsi="仿宋" w:eastAsia="仿宋" w:cs="仿宋"/>
          <w:sz w:val="24"/>
          <w:szCs w:val="24"/>
        </w:rPr>
      </w:pPr>
    </w:p>
    <w:p>
      <w:pPr>
        <w:rPr>
          <w:rFonts w:hint="eastAsia" w:ascii="仿宋" w:hAnsi="仿宋" w:eastAsia="仿宋" w:cs="仿宋"/>
          <w:sz w:val="24"/>
          <w:szCs w:val="24"/>
        </w:rPr>
      </w:pPr>
    </w:p>
    <w:p>
      <w:pPr>
        <w:pStyle w:val="24"/>
        <w:rPr>
          <w:rFonts w:hint="eastAsia" w:ascii="仿宋" w:hAnsi="仿宋" w:eastAsia="仿宋" w:cs="仿宋"/>
          <w:sz w:val="24"/>
          <w:szCs w:val="24"/>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（2） 残疾人福利性单位声明函（如投标人不符合条件，不需提供该函） </w:t>
      </w:r>
    </w:p>
    <w:p>
      <w:pPr>
        <w:keepNext w:val="0"/>
        <w:keepLines w:val="0"/>
        <w:widowControl/>
        <w:suppressLineNumbers w:val="0"/>
        <w:ind w:firstLine="2168" w:firstLineChars="90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ind w:firstLine="2168" w:firstLineChars="90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残疾人福利性单位声明函（样表）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单位名称（盖章）： </w:t>
      </w: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（3） 监狱企业声明函 </w:t>
      </w:r>
    </w:p>
    <w:p>
      <w:pPr>
        <w:keepNext w:val="0"/>
        <w:keepLines w:val="0"/>
        <w:widowControl/>
        <w:suppressLineNumbers w:val="0"/>
        <w:ind w:firstLine="2891" w:firstLineChars="120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监狱企业声明函（样表）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附：省级以上监狱管理局、戒毒管理局（含新疆生产建设兵团）出具的监狱企业 、证明文件。 </w:t>
      </w:r>
    </w:p>
    <w:p>
      <w:pPr>
        <w:keepNext w:val="0"/>
        <w:keepLines w:val="0"/>
        <w:widowControl/>
        <w:suppressLineNumbers w:val="0"/>
        <w:ind w:firstLine="4080" w:firstLineChars="17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080" w:firstLineChars="17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280" w:firstLineChars="2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单位名称（盖章）： </w:t>
      </w:r>
    </w:p>
    <w:p>
      <w:pPr>
        <w:keepNext w:val="0"/>
        <w:keepLines w:val="0"/>
        <w:widowControl/>
        <w:suppressLineNumbers w:val="0"/>
        <w:ind w:firstLine="5280" w:firstLineChars="2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（4） 含有小型、微型企业的联合体声明函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5" w:firstLineChars="500"/>
        <w:jc w:val="both"/>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含有小型、微型企业的联合体声明函（样表）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仿宋" w:hAnsi="仿宋" w:eastAsia="仿宋" w:cs="仿宋"/>
          <w:color w:val="000000"/>
          <w:kern w:val="0"/>
          <w:sz w:val="24"/>
          <w:szCs w:val="24"/>
          <w:lang w:val="en-US" w:eastAsia="zh-CN" w:bidi="ar"/>
        </w:rPr>
        <w:sym w:font="Wingdings" w:char="00A8"/>
      </w:r>
      <w:r>
        <w:rPr>
          <w:rFonts w:hint="eastAsia" w:ascii="仿宋" w:hAnsi="仿宋" w:eastAsia="仿宋" w:cs="仿宋"/>
          <w:color w:val="000000"/>
          <w:kern w:val="0"/>
          <w:sz w:val="24"/>
          <w:szCs w:val="24"/>
          <w:lang w:val="en-US" w:eastAsia="zh-CN" w:bidi="ar"/>
        </w:rPr>
        <w:t xml:space="preserve">_ _ _ _单位为_ _ _ _（请填写：中型、小型、微型）企业，_ _ _ _单位为 _ _ _ _请填写：中型、小型、微型）企业；联合体各方均为小微企业（承诺人在处打√）。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本联合体对上述声明的真实性负责。如有虚假，将依法承担相应责任。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                                 日期：</w:t>
      </w:r>
    </w:p>
    <w:p>
      <w:pPr>
        <w:keepNext w:val="0"/>
        <w:keepLines w:val="0"/>
        <w:widowControl/>
        <w:suppressLineNumbers w:val="0"/>
        <w:ind w:firstLine="4800" w:firstLineChars="20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                     日期： </w:t>
      </w:r>
    </w:p>
    <w:p>
      <w:pPr>
        <w:ind w:firstLine="1205" w:firstLineChars="500"/>
        <w:rPr>
          <w:rFonts w:hint="eastAsia" w:ascii="仿宋" w:hAnsi="仿宋" w:eastAsia="仿宋" w:cs="仿宋"/>
          <w:b/>
          <w:bCs/>
          <w:sz w:val="24"/>
          <w:szCs w:val="24"/>
        </w:rPr>
      </w:pPr>
    </w:p>
    <w:p>
      <w:pPr>
        <w:ind w:firstLine="1205" w:firstLineChars="500"/>
        <w:rPr>
          <w:rFonts w:hint="eastAsia" w:ascii="仿宋" w:hAnsi="仿宋" w:eastAsia="仿宋" w:cs="仿宋"/>
          <w:b/>
          <w:bCs/>
          <w:sz w:val="24"/>
          <w:szCs w:val="24"/>
        </w:rPr>
      </w:pPr>
    </w:p>
    <w:p>
      <w:pPr>
        <w:ind w:firstLine="1205" w:firstLineChars="500"/>
        <w:rPr>
          <w:rFonts w:hint="eastAsia" w:ascii="仿宋" w:hAnsi="仿宋" w:eastAsia="仿宋" w:cs="仿宋"/>
          <w:b/>
          <w:bCs/>
          <w:sz w:val="24"/>
          <w:szCs w:val="24"/>
        </w:rPr>
      </w:pPr>
    </w:p>
    <w:p>
      <w:pPr>
        <w:spacing w:line="540" w:lineRule="exact"/>
        <w:ind w:left="319" w:leftChars="152" w:firstLine="241" w:firstLineChars="100"/>
        <w:jc w:val="center"/>
        <w:rPr>
          <w:rFonts w:hint="eastAsia" w:ascii="仿宋" w:hAnsi="仿宋" w:eastAsia="仿宋" w:cs="仿宋"/>
          <w:b/>
          <w:kern w:val="2"/>
          <w:sz w:val="24"/>
          <w:szCs w:val="24"/>
        </w:rPr>
      </w:pPr>
    </w:p>
    <w:p>
      <w:pPr>
        <w:spacing w:line="540" w:lineRule="exact"/>
        <w:ind w:left="319" w:leftChars="152" w:firstLine="241" w:firstLineChars="100"/>
        <w:jc w:val="center"/>
        <w:rPr>
          <w:rFonts w:hint="eastAsia" w:ascii="仿宋" w:hAnsi="仿宋" w:eastAsia="仿宋" w:cs="仿宋"/>
          <w:b/>
          <w:kern w:val="2"/>
          <w:sz w:val="24"/>
          <w:szCs w:val="24"/>
        </w:rPr>
      </w:pPr>
    </w:p>
    <w:p>
      <w:pPr>
        <w:spacing w:line="540" w:lineRule="exact"/>
        <w:ind w:left="319" w:leftChars="152" w:firstLine="241" w:firstLineChars="100"/>
        <w:jc w:val="center"/>
        <w:rPr>
          <w:rFonts w:hint="eastAsia" w:ascii="仿宋" w:hAnsi="仿宋" w:eastAsia="仿宋" w:cs="仿宋"/>
          <w:b/>
          <w:kern w:val="2"/>
          <w:sz w:val="24"/>
          <w:szCs w:val="24"/>
        </w:rPr>
      </w:pPr>
    </w:p>
    <w:p>
      <w:pPr>
        <w:spacing w:line="540" w:lineRule="exact"/>
        <w:ind w:left="319" w:leftChars="152" w:firstLine="241" w:firstLineChars="100"/>
        <w:jc w:val="center"/>
        <w:rPr>
          <w:rFonts w:hint="eastAsia" w:ascii="仿宋" w:hAnsi="仿宋" w:eastAsia="仿宋" w:cs="仿宋"/>
          <w:b/>
          <w:kern w:val="2"/>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 xml:space="preserve">）参与政府采购活动前三年内在经营活动中没有重大违法记录的书面声明函 </w:t>
      </w:r>
    </w:p>
    <w:p>
      <w:pPr>
        <w:widowControl w:val="0"/>
        <w:ind w:firstLine="645"/>
        <w:jc w:val="both"/>
        <w:rPr>
          <w:rFonts w:hint="eastAsia" w:ascii="仿宋" w:hAnsi="仿宋" w:eastAsia="仿宋" w:cs="仿宋"/>
          <w:b/>
          <w:bCs/>
          <w:sz w:val="24"/>
          <w:szCs w:val="24"/>
        </w:rPr>
      </w:pP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 xml:space="preserve">致：深圳市龙岗中心医院 </w:t>
      </w: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在参与</w:t>
      </w:r>
      <w:r>
        <w:rPr>
          <w:rFonts w:hint="eastAsia" w:ascii="仿宋" w:hAnsi="仿宋" w:eastAsia="仿宋" w:cs="仿宋"/>
          <w:sz w:val="24"/>
          <w:szCs w:val="24"/>
          <w:lang w:val="en-US" w:eastAsia="zh-CN"/>
        </w:rPr>
        <w:t>深圳市</w:t>
      </w:r>
      <w:r>
        <w:rPr>
          <w:rFonts w:hint="eastAsia" w:ascii="仿宋" w:hAnsi="仿宋" w:eastAsia="仿宋" w:cs="仿宋"/>
          <w:color w:val="auto"/>
          <w:sz w:val="24"/>
          <w:szCs w:val="24"/>
          <w:lang w:val="en-US" w:eastAsia="zh-CN"/>
        </w:rPr>
        <w:t xml:space="preserve">龙岗中心医院          </w:t>
      </w:r>
      <w:r>
        <w:rPr>
          <w:rFonts w:hint="eastAsia" w:ascii="仿宋" w:hAnsi="仿宋" w:eastAsia="仿宋" w:cs="仿宋"/>
          <w:color w:val="auto"/>
          <w:sz w:val="24"/>
          <w:szCs w:val="24"/>
        </w:rPr>
        <w:t>采购</w:t>
      </w:r>
      <w:r>
        <w:rPr>
          <w:rFonts w:hint="eastAsia" w:ascii="仿宋" w:hAnsi="仿宋" w:eastAsia="仿宋" w:cs="仿宋"/>
          <w:sz w:val="24"/>
          <w:szCs w:val="24"/>
        </w:rPr>
        <w:t>项目（编号：</w:t>
      </w:r>
      <w:r>
        <w:rPr>
          <w:rFonts w:hint="eastAsia" w:ascii="仿宋" w:hAnsi="仿宋" w:eastAsia="仿宋"/>
          <w:u w:val="single"/>
          <w:lang w:val="en-US" w:eastAsia="zh-CN"/>
        </w:rPr>
        <w:t xml:space="preserve">     ）</w:t>
      </w:r>
      <w:r>
        <w:rPr>
          <w:rFonts w:hint="eastAsia" w:ascii="仿宋" w:hAnsi="仿宋" w:eastAsia="仿宋" w:cs="仿宋"/>
          <w:sz w:val="24"/>
          <w:szCs w:val="24"/>
        </w:rPr>
        <w:t>政府采购活动投标截止日前三年内，在我公司的经营活动中没有存在重大违法记录，即我公司没有受到刑事处罚或者责令停产停业、吊销许可证或者执照、较大数额罚款等行政处罚。</w:t>
      </w: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 xml:space="preserve"> 特此声明。 </w:t>
      </w:r>
    </w:p>
    <w:p>
      <w:pPr>
        <w:widowControl w:val="0"/>
        <w:spacing w:line="440" w:lineRule="exact"/>
        <w:ind w:firstLine="645"/>
        <w:jc w:val="both"/>
        <w:rPr>
          <w:rFonts w:hint="eastAsia" w:ascii="仿宋" w:hAnsi="仿宋" w:eastAsia="仿宋" w:cs="仿宋"/>
          <w:sz w:val="24"/>
          <w:szCs w:val="24"/>
        </w:rPr>
      </w:pPr>
    </w:p>
    <w:p>
      <w:pPr>
        <w:widowControl w:val="0"/>
        <w:spacing w:line="440" w:lineRule="exact"/>
        <w:jc w:val="both"/>
        <w:rPr>
          <w:rFonts w:hint="eastAsia" w:ascii="仿宋" w:hAnsi="仿宋" w:eastAsia="仿宋" w:cs="仿宋"/>
          <w:sz w:val="24"/>
          <w:szCs w:val="24"/>
        </w:rPr>
      </w:pPr>
    </w:p>
    <w:p>
      <w:pPr>
        <w:widowControl w:val="0"/>
        <w:spacing w:line="440" w:lineRule="exact"/>
        <w:ind w:firstLine="5520" w:firstLineChars="2300"/>
        <w:jc w:val="both"/>
        <w:rPr>
          <w:rFonts w:hint="eastAsia" w:ascii="仿宋" w:hAnsi="仿宋" w:eastAsia="仿宋" w:cs="仿宋"/>
          <w:sz w:val="24"/>
          <w:szCs w:val="24"/>
        </w:rPr>
      </w:pPr>
      <w:r>
        <w:rPr>
          <w:rFonts w:hint="eastAsia" w:ascii="仿宋" w:hAnsi="仿宋" w:eastAsia="仿宋" w:cs="仿宋"/>
          <w:sz w:val="24"/>
          <w:szCs w:val="24"/>
        </w:rPr>
        <w:t xml:space="preserve">供应商： </w:t>
      </w:r>
    </w:p>
    <w:p>
      <w:pPr>
        <w:widowControl w:val="0"/>
        <w:spacing w:line="440" w:lineRule="exact"/>
        <w:ind w:firstLine="5520" w:firstLineChars="2300"/>
        <w:jc w:val="both"/>
        <w:rPr>
          <w:rFonts w:hint="eastAsia" w:ascii="仿宋" w:hAnsi="仿宋" w:eastAsia="仿宋" w:cs="仿宋"/>
          <w:sz w:val="24"/>
          <w:szCs w:val="24"/>
        </w:rPr>
      </w:pPr>
      <w:r>
        <w:rPr>
          <w:rFonts w:hint="eastAsia" w:ascii="仿宋" w:hAnsi="仿宋" w:eastAsia="仿宋" w:cs="仿宋"/>
          <w:sz w:val="24"/>
          <w:szCs w:val="24"/>
        </w:rPr>
        <w:t>日 期： 年 月 日</w:t>
      </w:r>
    </w:p>
    <w:p>
      <w:pPr>
        <w:widowControl w:val="0"/>
        <w:spacing w:line="440" w:lineRule="exact"/>
        <w:ind w:firstLine="5520" w:firstLineChars="2300"/>
        <w:jc w:val="both"/>
        <w:rPr>
          <w:rFonts w:hint="eastAsia" w:ascii="仿宋" w:hAnsi="仿宋" w:eastAsia="仿宋" w:cs="仿宋"/>
          <w:sz w:val="24"/>
          <w:szCs w:val="24"/>
        </w:rPr>
      </w:pPr>
    </w:p>
    <w:p>
      <w:pPr>
        <w:widowControl w:val="0"/>
        <w:jc w:val="both"/>
        <w:rPr>
          <w:rFonts w:hint="eastAsia" w:ascii="仿宋" w:hAnsi="仿宋" w:eastAsia="仿宋" w:cs="仿宋"/>
          <w:color w:val="FF0000"/>
          <w:kern w:val="2"/>
          <w:sz w:val="24"/>
          <w:szCs w:val="24"/>
        </w:rPr>
      </w:pPr>
    </w:p>
    <w:p>
      <w:pPr>
        <w:pStyle w:val="2"/>
        <w:rPr>
          <w:rFonts w:hint="eastAsia" w:ascii="仿宋" w:hAnsi="仿宋" w:eastAsia="仿宋" w:cs="仿宋"/>
          <w:sz w:val="24"/>
          <w:szCs w:val="24"/>
        </w:rPr>
      </w:pPr>
    </w:p>
    <w:p>
      <w:pPr>
        <w:outlineLvl w:val="2"/>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商务条款响应表开始  \* MERGEFORMAT </w:instrText>
      </w:r>
      <w:r>
        <w:rPr>
          <w:rFonts w:hint="eastAsia" w:ascii="宋体" w:hAnsi="宋体" w:cs="宋体"/>
          <w:b/>
          <w:sz w:val="24"/>
          <w:highlight w:val="none"/>
        </w:rPr>
        <w:fldChar w:fldCharType="end"/>
      </w:r>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商务条款响应表开始  \* MERGEFORMAT </w:instrText>
      </w:r>
      <w:r>
        <w:rPr>
          <w:rFonts w:hint="eastAsia" w:ascii="宋体" w:hAnsi="宋体" w:cs="宋体"/>
          <w:b/>
          <w:sz w:val="24"/>
          <w:highlight w:val="none"/>
        </w:rPr>
        <w:fldChar w:fldCharType="end"/>
      </w:r>
      <w:r>
        <w:rPr>
          <w:rFonts w:hint="eastAsia" w:ascii="宋体" w:hAnsi="宋体" w:cs="宋体"/>
          <w:b/>
          <w:sz w:val="24"/>
          <w:highlight w:val="none"/>
        </w:rPr>
        <w:t>商务条款响应表</w:t>
      </w:r>
    </w:p>
    <w:p>
      <w:pPr>
        <w:pStyle w:val="23"/>
        <w:rPr>
          <w:rFonts w:ascii="宋体" w:hAnsi="宋体" w:cs="宋体"/>
          <w:b/>
          <w:szCs w:val="24"/>
          <w:highlight w:val="none"/>
        </w:rPr>
      </w:pPr>
      <w:r>
        <w:rPr>
          <w:rFonts w:hint="eastAsia" w:ascii="宋体" w:hAnsi="宋体" w:cs="宋体"/>
          <w:b/>
          <w:szCs w:val="24"/>
          <w:highlight w:val="none"/>
        </w:rPr>
        <w:t>（1）实质性商务条款（“★”项）响应表</w:t>
      </w:r>
    </w:p>
    <w:tbl>
      <w:tblPr>
        <w:tblStyle w:val="1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5829" w:type="dxa"/>
            <w:vAlign w:val="center"/>
          </w:tcPr>
          <w:p>
            <w:pPr>
              <w:jc w:val="center"/>
              <w:rPr>
                <w:rFonts w:ascii="宋体" w:hAnsi="宋体" w:cs="宋体"/>
                <w:b/>
                <w:bCs/>
                <w:szCs w:val="21"/>
                <w:highlight w:val="none"/>
              </w:rPr>
            </w:pPr>
            <w:r>
              <w:rPr>
                <w:rFonts w:hint="eastAsia" w:ascii="宋体" w:hAnsi="宋体" w:cs="宋体"/>
                <w:b/>
                <w:bCs/>
                <w:szCs w:val="21"/>
                <w:highlight w:val="none"/>
              </w:rPr>
              <w:t>实质性响应商务条款要求</w:t>
            </w:r>
          </w:p>
        </w:tc>
        <w:tc>
          <w:tcPr>
            <w:tcW w:w="758" w:type="dxa"/>
            <w:vAlign w:val="center"/>
          </w:tcPr>
          <w:p>
            <w:pPr>
              <w:jc w:val="center"/>
              <w:rPr>
                <w:rFonts w:ascii="宋体" w:hAnsi="宋体" w:cs="宋体"/>
                <w:b/>
                <w:bCs/>
                <w:szCs w:val="21"/>
                <w:highlight w:val="none"/>
              </w:rPr>
            </w:pPr>
            <w:r>
              <w:rPr>
                <w:rFonts w:hint="eastAsia" w:ascii="宋体" w:hAnsi="宋体" w:cs="宋体"/>
                <w:b/>
                <w:bCs/>
                <w:szCs w:val="21"/>
                <w:highlight w:val="none"/>
              </w:rPr>
              <w:t>是否响应</w:t>
            </w:r>
          </w:p>
        </w:tc>
        <w:tc>
          <w:tcPr>
            <w:tcW w:w="2017" w:type="dxa"/>
            <w:vAlign w:val="center"/>
          </w:tcPr>
          <w:p>
            <w:pPr>
              <w:jc w:val="center"/>
              <w:rPr>
                <w:rFonts w:ascii="宋体" w:hAnsi="宋体" w:cs="宋体"/>
                <w:b/>
                <w:bCs/>
                <w:szCs w:val="21"/>
                <w:highlight w:val="none"/>
              </w:rPr>
            </w:pPr>
            <w:r>
              <w:rPr>
                <w:rFonts w:hint="eastAsia" w:ascii="宋体" w:hAnsi="宋体" w:cs="宋体"/>
                <w:b/>
                <w:bCs/>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tabs>
                <w:tab w:val="left" w:pos="7740"/>
              </w:tabs>
              <w:jc w:val="center"/>
              <w:rPr>
                <w:rFonts w:ascii="宋体" w:hAnsi="宋体" w:cs="宋体"/>
                <w:szCs w:val="21"/>
                <w:highlight w:val="none"/>
              </w:rPr>
            </w:pPr>
            <w:r>
              <w:rPr>
                <w:rFonts w:hint="eastAsia" w:ascii="宋体" w:hAnsi="宋体" w:cs="宋体"/>
                <w:szCs w:val="21"/>
                <w:highlight w:val="none"/>
              </w:rPr>
              <w:t>1</w:t>
            </w:r>
          </w:p>
        </w:tc>
        <w:tc>
          <w:tcPr>
            <w:tcW w:w="58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★履约地点：深圳市龙岗中心医院指定地点。</w:t>
            </w:r>
          </w:p>
        </w:tc>
        <w:tc>
          <w:tcPr>
            <w:tcW w:w="758" w:type="dxa"/>
            <w:vAlign w:val="center"/>
          </w:tcPr>
          <w:p>
            <w:pPr>
              <w:pStyle w:val="40"/>
              <w:adjustRightInd/>
              <w:spacing w:before="0" w:after="0" w:line="240" w:lineRule="auto"/>
              <w:textAlignment w:val="auto"/>
              <w:rPr>
                <w:rFonts w:ascii="宋体" w:hAnsi="宋体" w:cs="宋体"/>
                <w:spacing w:val="0"/>
                <w:kern w:val="2"/>
                <w:sz w:val="21"/>
                <w:szCs w:val="21"/>
                <w:highlight w:val="none"/>
              </w:rPr>
            </w:pPr>
          </w:p>
        </w:tc>
        <w:tc>
          <w:tcPr>
            <w:tcW w:w="2017"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宋体" w:hAnsi="宋体" w:cs="宋体"/>
                <w:szCs w:val="21"/>
                <w:highlight w:val="none"/>
              </w:rPr>
            </w:pPr>
            <w:r>
              <w:rPr>
                <w:rFonts w:hint="eastAsia" w:ascii="宋体" w:hAnsi="宋体" w:cs="宋体"/>
                <w:szCs w:val="21"/>
                <w:highlight w:val="none"/>
              </w:rPr>
              <w:t>2</w:t>
            </w:r>
          </w:p>
        </w:tc>
        <w:tc>
          <w:tcPr>
            <w:tcW w:w="58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★服务期限：本项目服务期限为</w:t>
            </w:r>
            <w:r>
              <w:rPr>
                <w:rFonts w:hint="eastAsia" w:ascii="仿宋" w:hAnsi="仿宋" w:eastAsia="仿宋" w:cs="仿宋"/>
                <w:sz w:val="24"/>
                <w:szCs w:val="24"/>
                <w:lang w:val="en-US" w:eastAsia="zh-CN"/>
              </w:rPr>
              <w:t xml:space="preserve"> 1 </w:t>
            </w:r>
            <w:r>
              <w:rPr>
                <w:rFonts w:hint="eastAsia" w:ascii="仿宋" w:hAnsi="仿宋" w:eastAsia="仿宋" w:cs="仿宋"/>
                <w:sz w:val="24"/>
                <w:szCs w:val="24"/>
                <w:lang w:eastAsia="zh-CN"/>
              </w:rPr>
              <w:t>年。</w:t>
            </w:r>
          </w:p>
        </w:tc>
        <w:tc>
          <w:tcPr>
            <w:tcW w:w="758" w:type="dxa"/>
            <w:vAlign w:val="center"/>
          </w:tcPr>
          <w:p>
            <w:pPr>
              <w:pStyle w:val="40"/>
              <w:adjustRightInd/>
              <w:spacing w:before="0" w:after="0" w:line="240" w:lineRule="auto"/>
              <w:textAlignment w:val="auto"/>
              <w:rPr>
                <w:rFonts w:ascii="宋体" w:hAnsi="宋体" w:cs="宋体"/>
                <w:spacing w:val="0"/>
                <w:kern w:val="2"/>
                <w:sz w:val="21"/>
                <w:szCs w:val="21"/>
                <w:highlight w:val="none"/>
              </w:rPr>
            </w:pPr>
          </w:p>
        </w:tc>
        <w:tc>
          <w:tcPr>
            <w:tcW w:w="2017"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宋体" w:hAnsi="宋体" w:cs="宋体"/>
                <w:szCs w:val="21"/>
                <w:highlight w:val="none"/>
              </w:rPr>
            </w:pPr>
            <w:r>
              <w:rPr>
                <w:rFonts w:hint="eastAsia" w:ascii="宋体" w:hAnsi="宋体" w:cs="宋体"/>
                <w:szCs w:val="21"/>
                <w:highlight w:val="none"/>
              </w:rPr>
              <w:t>3</w:t>
            </w:r>
          </w:p>
        </w:tc>
        <w:tc>
          <w:tcPr>
            <w:tcW w:w="58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r>
              <w:rPr>
                <w:rFonts w:hint="eastAsia" w:ascii="仿宋" w:hAnsi="仿宋" w:eastAsia="仿宋" w:cs="仿宋"/>
                <w:sz w:val="24"/>
                <w:szCs w:val="24"/>
                <w:lang w:val="en-US" w:eastAsia="zh-CN"/>
              </w:rPr>
              <w:t>项目完成后</w:t>
            </w:r>
            <w:r>
              <w:rPr>
                <w:rFonts w:hint="eastAsia" w:ascii="仿宋" w:hAnsi="仿宋" w:eastAsia="仿宋" w:cs="仿宋"/>
                <w:sz w:val="24"/>
                <w:szCs w:val="24"/>
                <w:lang w:eastAsia="zh-CN"/>
              </w:rPr>
              <w:t>采购人收到发票后</w:t>
            </w:r>
            <w:r>
              <w:rPr>
                <w:rFonts w:hint="eastAsia" w:ascii="仿宋" w:hAnsi="仿宋" w:eastAsia="仿宋" w:cs="仿宋"/>
                <w:sz w:val="24"/>
                <w:szCs w:val="24"/>
                <w:lang w:val="en-US" w:eastAsia="zh-CN"/>
              </w:rPr>
              <w:t>一次性</w:t>
            </w:r>
            <w:r>
              <w:rPr>
                <w:rFonts w:hint="eastAsia" w:ascii="仿宋" w:hAnsi="仿宋" w:eastAsia="仿宋" w:cs="仿宋"/>
                <w:sz w:val="24"/>
                <w:szCs w:val="24"/>
                <w:lang w:eastAsia="zh-CN"/>
              </w:rPr>
              <w:t>转账支付。</w:t>
            </w:r>
          </w:p>
        </w:tc>
        <w:tc>
          <w:tcPr>
            <w:tcW w:w="758" w:type="dxa"/>
            <w:vAlign w:val="center"/>
          </w:tcPr>
          <w:p>
            <w:pPr>
              <w:pStyle w:val="40"/>
              <w:adjustRightInd/>
              <w:spacing w:before="0" w:after="0" w:line="240" w:lineRule="auto"/>
              <w:textAlignment w:val="auto"/>
              <w:rPr>
                <w:rFonts w:ascii="宋体" w:hAnsi="宋体" w:cs="宋体"/>
                <w:spacing w:val="0"/>
                <w:kern w:val="2"/>
                <w:sz w:val="21"/>
                <w:szCs w:val="21"/>
                <w:highlight w:val="none"/>
              </w:rPr>
            </w:pPr>
          </w:p>
        </w:tc>
        <w:tc>
          <w:tcPr>
            <w:tcW w:w="2017"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宋体" w:hAnsi="宋体" w:cs="宋体"/>
                <w:szCs w:val="21"/>
                <w:highlight w:val="none"/>
              </w:rPr>
            </w:pPr>
            <w:r>
              <w:rPr>
                <w:rFonts w:hint="eastAsia" w:ascii="宋体" w:hAnsi="宋体" w:cs="宋体"/>
                <w:szCs w:val="21"/>
                <w:highlight w:val="none"/>
              </w:rPr>
              <w:t>...</w:t>
            </w:r>
          </w:p>
        </w:tc>
        <w:tc>
          <w:tcPr>
            <w:tcW w:w="5829" w:type="dxa"/>
            <w:vAlign w:val="center"/>
          </w:tcPr>
          <w:p>
            <w:pPr>
              <w:rPr>
                <w:rFonts w:ascii="宋体" w:hAnsi="宋体" w:cs="宋体"/>
                <w:szCs w:val="21"/>
                <w:highlight w:val="none"/>
              </w:rPr>
            </w:pPr>
          </w:p>
        </w:tc>
        <w:tc>
          <w:tcPr>
            <w:tcW w:w="758" w:type="dxa"/>
            <w:vAlign w:val="center"/>
          </w:tcPr>
          <w:p>
            <w:pPr>
              <w:pStyle w:val="40"/>
              <w:adjustRightInd/>
              <w:spacing w:before="0" w:after="0" w:line="240" w:lineRule="auto"/>
              <w:textAlignment w:val="auto"/>
              <w:rPr>
                <w:rFonts w:ascii="宋体" w:hAnsi="宋体" w:cs="宋体"/>
                <w:spacing w:val="0"/>
                <w:kern w:val="2"/>
                <w:sz w:val="21"/>
                <w:szCs w:val="21"/>
                <w:highlight w:val="none"/>
              </w:rPr>
            </w:pPr>
          </w:p>
        </w:tc>
        <w:tc>
          <w:tcPr>
            <w:tcW w:w="2017" w:type="dxa"/>
            <w:vAlign w:val="center"/>
          </w:tcPr>
          <w:p>
            <w:pPr>
              <w:jc w:val="center"/>
              <w:rPr>
                <w:rFonts w:ascii="宋体" w:hAnsi="宋体" w:cs="宋体"/>
                <w:szCs w:val="21"/>
                <w:highlight w:val="none"/>
              </w:rPr>
            </w:pPr>
          </w:p>
        </w:tc>
      </w:tr>
    </w:tbl>
    <w:p>
      <w:pPr>
        <w:ind w:left="178" w:leftChars="85" w:firstLine="1"/>
        <w:rPr>
          <w:rFonts w:ascii="宋体" w:hAnsi="宋体" w:cs="宋体"/>
          <w:szCs w:val="21"/>
          <w:highlight w:val="none"/>
        </w:rPr>
      </w:pPr>
      <w:r>
        <w:rPr>
          <w:rFonts w:hint="eastAsia" w:ascii="宋体" w:hAnsi="宋体" w:cs="宋体"/>
          <w:szCs w:val="21"/>
          <w:highlight w:val="none"/>
        </w:rPr>
        <w:t>注：</w:t>
      </w:r>
    </w:p>
    <w:p>
      <w:pPr>
        <w:ind w:left="178" w:leftChars="85" w:firstLine="362"/>
        <w:rPr>
          <w:rFonts w:ascii="宋体" w:hAnsi="宋体" w:cs="宋体"/>
          <w:szCs w:val="21"/>
          <w:highlight w:val="none"/>
        </w:rPr>
      </w:pPr>
      <w:r>
        <w:rPr>
          <w:rFonts w:hint="eastAsia" w:ascii="宋体" w:hAnsi="宋体" w:cs="宋体"/>
          <w:szCs w:val="21"/>
          <w:highlight w:val="none"/>
        </w:rPr>
        <w:t>1.对于上述要求，如投标人完全响应，则请在“是否响应”栏内打“√”，对空白或打“×”视为偏离，请在“偏离说明”栏内扼要说明偏离情况。</w:t>
      </w:r>
    </w:p>
    <w:p>
      <w:pPr>
        <w:ind w:left="178" w:leftChars="85" w:firstLine="362"/>
        <w:rPr>
          <w:rFonts w:ascii="宋体" w:hAnsi="宋体" w:cs="宋体"/>
          <w:szCs w:val="21"/>
          <w:highlight w:val="none"/>
        </w:rPr>
      </w:pPr>
      <w:r>
        <w:rPr>
          <w:rFonts w:hint="eastAsia" w:ascii="宋体" w:hAnsi="宋体" w:cs="宋体"/>
          <w:szCs w:val="21"/>
          <w:highlight w:val="none"/>
        </w:rPr>
        <w:t>2.此表内容必须与实施方案中所介绍的内容一致，打“★”项为不可负偏离(劣于)的重要项。</w:t>
      </w:r>
    </w:p>
    <w:p>
      <w:pPr>
        <w:ind w:left="178" w:leftChars="85" w:firstLine="362"/>
        <w:rPr>
          <w:rFonts w:ascii="宋体" w:hAnsi="宋体" w:cs="宋体"/>
          <w:szCs w:val="21"/>
          <w:highlight w:val="none"/>
        </w:rPr>
      </w:pPr>
      <w:r>
        <w:rPr>
          <w:rFonts w:hint="eastAsia" w:ascii="宋体" w:hAnsi="宋体" w:cs="宋体"/>
          <w:szCs w:val="21"/>
          <w:highlight w:val="none"/>
        </w:rPr>
        <w:t>3.本表内容不得擅自修改。</w:t>
      </w:r>
    </w:p>
    <w:p>
      <w:pPr>
        <w:ind w:left="178" w:leftChars="85" w:firstLine="362"/>
        <w:rPr>
          <w:rFonts w:ascii="宋体" w:hAnsi="宋体" w:cs="宋体"/>
          <w:szCs w:val="21"/>
          <w:highlight w:val="none"/>
          <w:u w:val="single"/>
        </w:rPr>
      </w:pPr>
      <w:r>
        <w:rPr>
          <w:rFonts w:hint="eastAsia" w:ascii="宋体" w:hAnsi="宋体" w:cs="宋体"/>
          <w:szCs w:val="21"/>
          <w:highlight w:val="none"/>
          <w:u w:val="single"/>
        </w:rPr>
        <w:t>4.当招标文件中未设置“★”项商务条款时，应在此表中第一行直接填写：本项目未设置“★”项商务条款</w:t>
      </w:r>
      <w:r>
        <w:rPr>
          <w:rFonts w:hint="eastAsia" w:ascii="宋体" w:hAnsi="宋体" w:cs="宋体"/>
          <w:highlight w:val="none"/>
          <w:u w:val="single"/>
        </w:rPr>
        <w:t>。</w:t>
      </w:r>
    </w:p>
    <w:p>
      <w:pPr>
        <w:adjustRightInd w:val="0"/>
        <w:snapToGrid w:val="0"/>
        <w:spacing w:line="300" w:lineRule="auto"/>
        <w:rPr>
          <w:rFonts w:ascii="宋体" w:hAnsi="宋体" w:cs="宋体"/>
          <w:szCs w:val="21"/>
          <w:highlight w:val="none"/>
        </w:rPr>
      </w:pPr>
    </w:p>
    <w:p>
      <w:pPr>
        <w:adjustRightInd w:val="0"/>
        <w:snapToGrid w:val="0"/>
        <w:spacing w:line="300" w:lineRule="auto"/>
        <w:rPr>
          <w:rFonts w:ascii="宋体" w:hAnsi="宋体" w:cs="宋体"/>
          <w:szCs w:val="21"/>
          <w:highlight w:val="none"/>
        </w:rPr>
      </w:pPr>
      <w:r>
        <w:rPr>
          <w:rFonts w:hint="eastAsia" w:ascii="宋体" w:hAnsi="宋体" w:cs="宋体"/>
          <w:szCs w:val="21"/>
          <w:highlight w:val="none"/>
        </w:rPr>
        <w:t>投标人法定代表人（或法定代表人授权代表）签字：</w:t>
      </w:r>
    </w:p>
    <w:p>
      <w:pPr>
        <w:adjustRightInd w:val="0"/>
        <w:snapToGrid w:val="0"/>
        <w:spacing w:line="300" w:lineRule="auto"/>
        <w:rPr>
          <w:rFonts w:ascii="宋体" w:hAnsi="宋体" w:cs="宋体"/>
          <w:szCs w:val="21"/>
          <w:highlight w:val="none"/>
          <w:u w:val="single"/>
        </w:rPr>
      </w:pPr>
      <w:r>
        <w:rPr>
          <w:rFonts w:hint="eastAsia" w:ascii="宋体" w:hAnsi="宋体" w:cs="宋体"/>
          <w:szCs w:val="21"/>
          <w:highlight w:val="none"/>
        </w:rPr>
        <w:t>投标人名称（加盖公章）：</w:t>
      </w:r>
    </w:p>
    <w:p>
      <w:pPr>
        <w:adjustRightInd w:val="0"/>
        <w:snapToGrid w:val="0"/>
        <w:spacing w:line="300" w:lineRule="auto"/>
        <w:rPr>
          <w:rFonts w:ascii="宋体" w:hAnsi="宋体" w:cs="宋体"/>
          <w:szCs w:val="21"/>
          <w:highlight w:val="none"/>
        </w:rPr>
      </w:pPr>
      <w:r>
        <w:rPr>
          <w:rFonts w:hint="eastAsia" w:ascii="宋体" w:hAnsi="宋体" w:cs="宋体"/>
          <w:szCs w:val="21"/>
          <w:highlight w:val="none"/>
        </w:rPr>
        <w:t>日期：年 月 日</w:t>
      </w:r>
    </w:p>
    <w:p>
      <w:pPr>
        <w:rPr>
          <w:rFonts w:ascii="宋体" w:hAnsi="宋体" w:cs="宋体"/>
          <w:highlight w:val="none"/>
        </w:rPr>
      </w:pPr>
    </w:p>
    <w:p>
      <w:pPr>
        <w:adjustRightInd w:val="0"/>
        <w:snapToGrid w:val="0"/>
        <w:spacing w:line="30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服务需求响应表</w:t>
      </w:r>
    </w:p>
    <w:p>
      <w:pPr>
        <w:pStyle w:val="23"/>
        <w:rPr>
          <w:rFonts w:ascii="宋体" w:hAnsi="宋体" w:cs="宋体"/>
          <w:b/>
          <w:szCs w:val="24"/>
          <w:highlight w:val="none"/>
        </w:rPr>
      </w:pPr>
      <w:r>
        <w:rPr>
          <w:rFonts w:hint="eastAsia" w:ascii="宋体" w:hAnsi="宋体" w:cs="宋体"/>
          <w:b/>
          <w:szCs w:val="24"/>
          <w:highlight w:val="none"/>
        </w:rPr>
        <w:t>（1）实质性服务需求（“★”项）响应表</w:t>
      </w:r>
    </w:p>
    <w:tbl>
      <w:tblPr>
        <w:tblStyle w:val="18"/>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464"/>
        <w:gridCol w:w="2520"/>
        <w:gridCol w:w="112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4464" w:type="dxa"/>
            <w:vAlign w:val="center"/>
          </w:tcPr>
          <w:p>
            <w:pPr>
              <w:jc w:val="center"/>
              <w:rPr>
                <w:rFonts w:ascii="宋体" w:hAnsi="宋体" w:cs="宋体"/>
                <w:b/>
                <w:szCs w:val="21"/>
                <w:highlight w:val="none"/>
              </w:rPr>
            </w:pPr>
            <w:r>
              <w:rPr>
                <w:rFonts w:hint="eastAsia" w:ascii="宋体" w:hAnsi="宋体" w:cs="宋体"/>
                <w:b/>
                <w:szCs w:val="21"/>
                <w:highlight w:val="none"/>
              </w:rPr>
              <w:t>招标服务要求</w:t>
            </w:r>
          </w:p>
        </w:tc>
        <w:tc>
          <w:tcPr>
            <w:tcW w:w="2520" w:type="dxa"/>
            <w:vAlign w:val="center"/>
          </w:tcPr>
          <w:p>
            <w:pPr>
              <w:jc w:val="center"/>
              <w:rPr>
                <w:rFonts w:ascii="宋体" w:hAnsi="宋体" w:cs="宋体"/>
                <w:b/>
                <w:szCs w:val="21"/>
                <w:highlight w:val="none"/>
              </w:rPr>
            </w:pPr>
            <w:r>
              <w:rPr>
                <w:rFonts w:hint="eastAsia" w:ascii="宋体" w:hAnsi="宋体" w:cs="宋体"/>
                <w:b/>
                <w:szCs w:val="21"/>
                <w:highlight w:val="none"/>
              </w:rPr>
              <w:t>投标服务实际情况</w:t>
            </w:r>
          </w:p>
          <w:p>
            <w:pPr>
              <w:jc w:val="center"/>
              <w:rPr>
                <w:rFonts w:ascii="宋体" w:hAnsi="宋体" w:cs="宋体"/>
                <w:b/>
                <w:szCs w:val="21"/>
                <w:highlight w:val="none"/>
              </w:rPr>
            </w:pPr>
            <w:r>
              <w:rPr>
                <w:rFonts w:hint="eastAsia" w:ascii="宋体" w:hAnsi="宋体" w:cs="宋体"/>
                <w:b/>
                <w:bCs/>
                <w:szCs w:val="21"/>
                <w:highlight w:val="none"/>
              </w:rPr>
              <w:t>(投标人应按投标货物/服务实际数据填写，不能照抄招标要求)</w:t>
            </w:r>
          </w:p>
        </w:tc>
        <w:tc>
          <w:tcPr>
            <w:tcW w:w="1125" w:type="dxa"/>
            <w:vAlign w:val="center"/>
          </w:tcPr>
          <w:p>
            <w:pPr>
              <w:jc w:val="center"/>
              <w:rPr>
                <w:rFonts w:ascii="宋体" w:hAnsi="宋体" w:cs="宋体"/>
                <w:b/>
                <w:szCs w:val="21"/>
                <w:highlight w:val="none"/>
              </w:rPr>
            </w:pPr>
            <w:r>
              <w:rPr>
                <w:rFonts w:hint="eastAsia" w:ascii="宋体" w:hAnsi="宋体" w:cs="宋体"/>
                <w:b/>
                <w:szCs w:val="21"/>
                <w:highlight w:val="none"/>
              </w:rPr>
              <w:t>是否偏离（无偏离/正偏离/负偏离）</w:t>
            </w:r>
          </w:p>
        </w:tc>
        <w:tc>
          <w:tcPr>
            <w:tcW w:w="748" w:type="dxa"/>
            <w:vAlign w:val="center"/>
          </w:tcPr>
          <w:p>
            <w:pPr>
              <w:jc w:val="center"/>
              <w:rPr>
                <w:rFonts w:ascii="宋体" w:hAnsi="宋体" w:cs="宋体"/>
                <w:b/>
                <w:szCs w:val="21"/>
                <w:highlight w:val="none"/>
              </w:rPr>
            </w:pPr>
            <w:r>
              <w:rPr>
                <w:rFonts w:hint="eastAsia" w:ascii="宋体" w:hAnsi="宋体" w:cs="宋体"/>
                <w:b/>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44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sz w:val="24"/>
                <w:szCs w:val="24"/>
              </w:rPr>
              <w:t>★</w:t>
            </w:r>
            <w:r>
              <w:rPr>
                <w:rFonts w:hint="eastAsia" w:ascii="仿宋" w:hAnsi="仿宋" w:eastAsia="仿宋" w:cs="仿宋"/>
                <w:kern w:val="2"/>
                <w:sz w:val="24"/>
                <w:szCs w:val="24"/>
                <w:lang w:val="en-US" w:eastAsia="zh-CN" w:bidi="ar-SA"/>
              </w:rPr>
              <w:t>服务要求：根据主题和内容，撰写脚本并拍摄制作。要求具有创意性，故事性强、科普性强，细节出色，视频制作精良，镜头有设计感，拍摄手法丰富，画质清晰。</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1、拍摄形式要求：</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提供拍摄方案，组建专业拍摄团队，投标人提供拍摄方案，组建专业拍摄团队，有独立的专业的拍摄制作及编导团队，须提供策划文案组、拍摄设备组、灯光设备组、后期剪辑组在本项目中的工作职责及相应的专职工作人员名单（不得兼职）等。</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（2）投标人保证拍摄的高清画质，配中文字幕，制作旁白，有动画、特技包装，包括片头片尾。</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（3）投标人具有拍摄设备要求：高清摄影机、灯光、录音等其他辅助器材。</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（4）拍摄团队实力强，有扎实的脚本及文案功力，有拍摄获奖经验优先考虑。</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（5）拍摄团队能按时按量交片，具备紧急拍片交片的能力。</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2、成片要求：</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拍摄名中医馆中医系列科普视频制作项目，包含如下</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（1）共5个短视频，约2分钟/个；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（2）输出MPE4、MP4等格式；</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（3）提供3款以上专业广播级台词配音选择；</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（4）保存以下三种格式：</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①无字幕、无配乐版成片；</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②无字幕版成片，去除所有对白字幕、人名字幕和标版字幕（作为画面元素的字幕保留）。</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FF0000"/>
                <w:szCs w:val="21"/>
                <w:highlight w:val="none"/>
              </w:rPr>
            </w:pPr>
            <w:r>
              <w:rPr>
                <w:rFonts w:hint="eastAsia" w:ascii="仿宋" w:hAnsi="仿宋" w:eastAsia="仿宋" w:cs="仿宋"/>
                <w:kern w:val="2"/>
                <w:sz w:val="24"/>
                <w:szCs w:val="24"/>
                <w:lang w:val="en-US" w:eastAsia="zh-CN" w:bidi="ar-SA"/>
              </w:rPr>
              <w:t>③有字幕版成片，除了做好片头和片尾包装外，对白字幕、人名字幕和标版字幕，均需按照专题片要求添加到位。字幕大小适中，在满足美观的情况下尽量大一些，确保在手机等小屏幕终端播放时达到高清标准。</w:t>
            </w:r>
          </w:p>
        </w:tc>
        <w:tc>
          <w:tcPr>
            <w:tcW w:w="2520" w:type="dxa"/>
          </w:tcPr>
          <w:p>
            <w:pPr>
              <w:rPr>
                <w:rFonts w:ascii="宋体" w:hAnsi="宋体" w:cs="宋体"/>
                <w:szCs w:val="21"/>
                <w:highlight w:val="none"/>
              </w:rPr>
            </w:pPr>
          </w:p>
        </w:tc>
        <w:tc>
          <w:tcPr>
            <w:tcW w:w="1125" w:type="dxa"/>
          </w:tcPr>
          <w:p>
            <w:pPr>
              <w:rPr>
                <w:rFonts w:ascii="宋体" w:hAnsi="宋体" w:cs="宋体"/>
                <w:szCs w:val="21"/>
                <w:highlight w:val="none"/>
              </w:rPr>
            </w:pPr>
          </w:p>
        </w:tc>
        <w:tc>
          <w:tcPr>
            <w:tcW w:w="748"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446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sz w:val="24"/>
                <w:szCs w:val="24"/>
              </w:rPr>
              <w:t>★</w:t>
            </w:r>
            <w:r>
              <w:rPr>
                <w:rFonts w:hint="eastAsia" w:ascii="仿宋" w:hAnsi="仿宋" w:eastAsia="仿宋" w:cs="仿宋"/>
                <w:kern w:val="2"/>
                <w:sz w:val="24"/>
                <w:szCs w:val="24"/>
                <w:lang w:val="en-US" w:eastAsia="zh-CN" w:bidi="ar-SA"/>
              </w:rPr>
              <w:t>人员要求：1、人数：4人（每次视频拍摄工作时需至少3人在场）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ascii="宋体" w:hAnsi="宋体" w:cs="宋体"/>
                <w:color w:val="FF0000"/>
                <w:szCs w:val="21"/>
                <w:highlight w:val="none"/>
              </w:rPr>
            </w:pPr>
            <w:r>
              <w:rPr>
                <w:rFonts w:hint="eastAsia" w:ascii="仿宋" w:hAnsi="仿宋" w:eastAsia="仿宋" w:cs="仿宋"/>
                <w:kern w:val="2"/>
                <w:sz w:val="24"/>
                <w:szCs w:val="24"/>
                <w:lang w:val="en-US" w:eastAsia="zh-CN" w:bidi="ar-SA"/>
              </w:rPr>
              <w:t>2、人员素质：参与本项目需至少1名影视策划或设计类相关专业专科以上学历人员；</w:t>
            </w:r>
          </w:p>
        </w:tc>
        <w:tc>
          <w:tcPr>
            <w:tcW w:w="2520" w:type="dxa"/>
          </w:tcPr>
          <w:p>
            <w:pPr>
              <w:rPr>
                <w:rFonts w:ascii="宋体" w:hAnsi="宋体" w:cs="宋体"/>
                <w:szCs w:val="21"/>
                <w:highlight w:val="none"/>
              </w:rPr>
            </w:pPr>
          </w:p>
        </w:tc>
        <w:tc>
          <w:tcPr>
            <w:tcW w:w="1125" w:type="dxa"/>
          </w:tcPr>
          <w:p>
            <w:pPr>
              <w:rPr>
                <w:rFonts w:ascii="宋体" w:hAnsi="宋体" w:cs="宋体"/>
                <w:szCs w:val="21"/>
                <w:highlight w:val="none"/>
              </w:rPr>
            </w:pPr>
          </w:p>
        </w:tc>
        <w:tc>
          <w:tcPr>
            <w:tcW w:w="748"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446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
                <w:sz w:val="24"/>
                <w:szCs w:val="24"/>
              </w:rPr>
              <w:t>★</w:t>
            </w:r>
            <w:r>
              <w:rPr>
                <w:rFonts w:hint="eastAsia" w:ascii="仿宋" w:hAnsi="仿宋" w:eastAsia="仿宋" w:cs="仿宋"/>
                <w:kern w:val="2"/>
                <w:sz w:val="24"/>
                <w:szCs w:val="24"/>
                <w:lang w:val="en-US" w:eastAsia="zh-CN" w:bidi="ar-SA"/>
              </w:rPr>
              <w:t>拍摄时间：具体由采购人自定，拍摄前提前通知中标人做</w:t>
            </w:r>
            <w:r>
              <w:rPr>
                <w:rFonts w:hint="eastAsia" w:ascii="仿宋" w:hAnsi="仿宋" w:eastAsia="仿宋" w:cs="仿宋"/>
                <w:sz w:val="24"/>
                <w:szCs w:val="24"/>
                <w:lang w:val="en-US" w:eastAsia="zh-CN"/>
              </w:rPr>
              <w:t>好活动准备。</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FF0000"/>
                <w:szCs w:val="21"/>
                <w:highlight w:val="none"/>
              </w:rPr>
            </w:pPr>
          </w:p>
        </w:tc>
        <w:tc>
          <w:tcPr>
            <w:tcW w:w="2520" w:type="dxa"/>
          </w:tcPr>
          <w:p>
            <w:pPr>
              <w:rPr>
                <w:rFonts w:ascii="宋体" w:hAnsi="宋体" w:cs="宋体"/>
                <w:szCs w:val="21"/>
                <w:highlight w:val="none"/>
              </w:rPr>
            </w:pPr>
          </w:p>
        </w:tc>
        <w:tc>
          <w:tcPr>
            <w:tcW w:w="1125" w:type="dxa"/>
          </w:tcPr>
          <w:p>
            <w:pPr>
              <w:rPr>
                <w:rFonts w:ascii="宋体" w:hAnsi="宋体" w:cs="宋体"/>
                <w:szCs w:val="21"/>
                <w:highlight w:val="none"/>
              </w:rPr>
            </w:pPr>
          </w:p>
        </w:tc>
        <w:tc>
          <w:tcPr>
            <w:tcW w:w="748"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4464" w:type="dxa"/>
          </w:tcPr>
          <w:p>
            <w:pPr>
              <w:jc w:val="left"/>
              <w:rPr>
                <w:rFonts w:ascii="宋体" w:hAnsi="宋体" w:cs="宋体"/>
                <w:color w:val="FF0000"/>
                <w:szCs w:val="21"/>
                <w:highlight w:val="none"/>
              </w:rPr>
            </w:pPr>
          </w:p>
        </w:tc>
        <w:tc>
          <w:tcPr>
            <w:tcW w:w="2520" w:type="dxa"/>
          </w:tcPr>
          <w:p>
            <w:pPr>
              <w:rPr>
                <w:rFonts w:ascii="宋体" w:hAnsi="宋体" w:cs="宋体"/>
                <w:szCs w:val="21"/>
                <w:highlight w:val="none"/>
              </w:rPr>
            </w:pPr>
          </w:p>
        </w:tc>
        <w:tc>
          <w:tcPr>
            <w:tcW w:w="1125" w:type="dxa"/>
          </w:tcPr>
          <w:p>
            <w:pPr>
              <w:rPr>
                <w:rFonts w:ascii="宋体" w:hAnsi="宋体" w:cs="宋体"/>
                <w:szCs w:val="21"/>
                <w:highlight w:val="none"/>
              </w:rPr>
            </w:pPr>
          </w:p>
        </w:tc>
        <w:tc>
          <w:tcPr>
            <w:tcW w:w="748" w:type="dxa"/>
          </w:tcPr>
          <w:p>
            <w:pPr>
              <w:rPr>
                <w:rFonts w:ascii="宋体" w:hAnsi="宋体" w:cs="宋体"/>
                <w:szCs w:val="21"/>
                <w:highlight w:val="none"/>
              </w:rPr>
            </w:pPr>
          </w:p>
        </w:tc>
      </w:tr>
    </w:tbl>
    <w:p>
      <w:pPr>
        <w:ind w:left="2" w:hanging="2"/>
        <w:rPr>
          <w:rFonts w:ascii="宋体" w:hAnsi="宋体" w:cs="宋体"/>
          <w:sz w:val="24"/>
          <w:highlight w:val="none"/>
        </w:rPr>
      </w:pPr>
      <w:r>
        <w:rPr>
          <w:rFonts w:hint="eastAsia" w:ascii="宋体" w:hAnsi="宋体" w:cs="宋体"/>
          <w:sz w:val="24"/>
          <w:highlight w:val="none"/>
        </w:rPr>
        <w:t>注：</w:t>
      </w:r>
    </w:p>
    <w:p>
      <w:pPr>
        <w:ind w:left="2" w:leftChars="1" w:firstLine="315" w:firstLineChars="150"/>
        <w:rPr>
          <w:rFonts w:ascii="宋体" w:hAnsi="宋体" w:cs="宋体"/>
          <w:szCs w:val="21"/>
          <w:highlight w:val="none"/>
        </w:rPr>
      </w:pPr>
      <w:r>
        <w:rPr>
          <w:rFonts w:hint="eastAsia" w:ascii="宋体" w:hAnsi="宋体" w:cs="宋体"/>
          <w:szCs w:val="21"/>
          <w:highlight w:val="none"/>
        </w:rPr>
        <w:t>1.投标人必须对应招标文件“用户需求书”的“★” 项内容逐条响应。如有缺漏，缺漏项视同不符合招标要求。打“★” 项为不可负偏离(劣于)的重要项。</w:t>
      </w:r>
    </w:p>
    <w:p>
      <w:pPr>
        <w:ind w:left="2" w:leftChars="1" w:firstLine="315" w:firstLineChars="150"/>
        <w:rPr>
          <w:rFonts w:ascii="宋体" w:hAnsi="宋体" w:cs="宋体"/>
          <w:szCs w:val="21"/>
          <w:highlight w:val="none"/>
        </w:rPr>
      </w:pPr>
      <w:r>
        <w:rPr>
          <w:rFonts w:hint="eastAsia" w:ascii="宋体" w:hAnsi="宋体" w:cs="宋体"/>
          <w:szCs w:val="21"/>
          <w:highlight w:val="none"/>
        </w:rPr>
        <w:t>2.投标人响应采购需求应具体、明确，含糊不清、不确切或伪造、变造证明材料的，按照不完全响应或者完全不响应处理。构成提供虚假材料的，移送监管部门查处。</w:t>
      </w:r>
    </w:p>
    <w:p>
      <w:pPr>
        <w:ind w:left="2" w:leftChars="1" w:firstLine="315" w:firstLineChars="150"/>
        <w:rPr>
          <w:rFonts w:ascii="宋体" w:hAnsi="宋体" w:cs="宋体"/>
          <w:szCs w:val="21"/>
          <w:highlight w:val="none"/>
        </w:rPr>
      </w:pPr>
      <w:r>
        <w:rPr>
          <w:rFonts w:hint="eastAsia" w:ascii="宋体" w:hAnsi="宋体" w:cs="宋体"/>
          <w:szCs w:val="21"/>
          <w:highlight w:val="none"/>
        </w:rPr>
        <w:t>3.本表内容不得擅自修改。</w:t>
      </w:r>
    </w:p>
    <w:p>
      <w:pPr>
        <w:ind w:firstLine="315" w:firstLineChars="150"/>
        <w:rPr>
          <w:rFonts w:ascii="宋体" w:hAnsi="宋体" w:cs="宋体"/>
          <w:sz w:val="24"/>
          <w:highlight w:val="none"/>
        </w:rPr>
      </w:pPr>
      <w:r>
        <w:rPr>
          <w:rFonts w:hint="eastAsia" w:ascii="宋体" w:hAnsi="宋体" w:cs="宋体"/>
          <w:szCs w:val="21"/>
          <w:highlight w:val="none"/>
        </w:rPr>
        <w:t>4. 当招标文件中未设置“★”项技术条款时，应在此表中</w:t>
      </w:r>
      <w:r>
        <w:rPr>
          <w:rFonts w:hint="eastAsia" w:ascii="宋体" w:hAnsi="宋体" w:cs="宋体"/>
          <w:b/>
          <w:szCs w:val="21"/>
          <w:highlight w:val="none"/>
        </w:rPr>
        <w:t>第一行</w:t>
      </w:r>
      <w:r>
        <w:rPr>
          <w:rFonts w:hint="eastAsia" w:ascii="宋体" w:hAnsi="宋体" w:cs="宋体"/>
          <w:szCs w:val="21"/>
          <w:highlight w:val="none"/>
        </w:rPr>
        <w:t>直接填写：本项目未设置“★”项技术条款。</w:t>
      </w:r>
    </w:p>
    <w:p>
      <w:pPr>
        <w:adjustRightInd w:val="0"/>
        <w:snapToGrid w:val="0"/>
        <w:spacing w:line="300" w:lineRule="auto"/>
        <w:ind w:firstLine="537" w:firstLineChars="224"/>
        <w:rPr>
          <w:rFonts w:ascii="宋体" w:hAnsi="宋体" w:cs="宋体"/>
          <w:sz w:val="24"/>
          <w:highlight w:val="none"/>
        </w:rPr>
      </w:pPr>
    </w:p>
    <w:p>
      <w:pPr>
        <w:adjustRightInd w:val="0"/>
        <w:snapToGrid w:val="0"/>
        <w:spacing w:line="300" w:lineRule="auto"/>
        <w:ind w:firstLine="537" w:firstLineChars="224"/>
        <w:rPr>
          <w:rFonts w:ascii="宋体" w:hAnsi="宋体" w:cs="宋体"/>
          <w:sz w:val="24"/>
          <w:highlight w:val="none"/>
        </w:rPr>
      </w:pPr>
    </w:p>
    <w:p>
      <w:pPr>
        <w:adjustRightInd w:val="0"/>
        <w:snapToGrid w:val="0"/>
        <w:spacing w:line="300" w:lineRule="auto"/>
        <w:ind w:firstLine="537" w:firstLineChars="224"/>
        <w:rPr>
          <w:rFonts w:ascii="宋体" w:hAnsi="宋体" w:cs="宋体"/>
          <w:sz w:val="24"/>
          <w:highlight w:val="none"/>
        </w:rPr>
      </w:pPr>
      <w:r>
        <w:rPr>
          <w:rFonts w:hint="eastAsia" w:ascii="宋体" w:hAnsi="宋体" w:cs="宋体"/>
          <w:sz w:val="24"/>
          <w:highlight w:val="none"/>
        </w:rPr>
        <w:t>投标人法定代表人（或法定代表人授权代表）签字：</w:t>
      </w:r>
      <w:r>
        <w:rPr>
          <w:rFonts w:hint="eastAsia" w:ascii="宋体" w:hAnsi="宋体" w:cs="宋体"/>
          <w:sz w:val="24"/>
          <w:highlight w:val="none"/>
          <w:u w:val="single"/>
        </w:rPr>
        <w:t xml:space="preserve">               </w:t>
      </w:r>
    </w:p>
    <w:p>
      <w:pPr>
        <w:adjustRightInd w:val="0"/>
        <w:snapToGrid w:val="0"/>
        <w:spacing w:line="300" w:lineRule="auto"/>
        <w:ind w:firstLine="537" w:firstLineChars="224"/>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ind w:left="2" w:firstLine="537" w:firstLineChars="224"/>
        <w:rPr>
          <w:rFonts w:ascii="宋体" w:hAnsi="宋体" w:cs="宋体"/>
          <w:sz w:val="24"/>
          <w:highlight w:val="none"/>
        </w:rPr>
      </w:pPr>
      <w:r>
        <w:rPr>
          <w:rFonts w:hint="eastAsia" w:ascii="宋体" w:hAnsi="宋体" w:cs="宋体"/>
          <w:sz w:val="24"/>
          <w:highlight w:val="none"/>
        </w:rPr>
        <w:t>日期：   年   月   日</w:t>
      </w:r>
    </w:p>
    <w:p>
      <w:pPr>
        <w:rPr>
          <w:rFonts w:hint="eastAsia" w:ascii="仿宋" w:hAnsi="仿宋" w:eastAsia="仿宋" w:cs="仿宋"/>
          <w:b/>
          <w:bCs/>
          <w:kern w:val="2"/>
          <w:sz w:val="28"/>
          <w:lang w:val="en-US" w:eastAsia="zh-CN"/>
        </w:rPr>
      </w:pPr>
    </w:p>
    <w:p>
      <w:pPr>
        <w:rPr>
          <w:rFonts w:hint="eastAsia" w:ascii="仿宋" w:hAnsi="仿宋" w:eastAsia="仿宋" w:cs="仿宋"/>
          <w:b/>
          <w:bCs/>
          <w:kern w:val="2"/>
          <w:sz w:val="28"/>
          <w:lang w:val="en-US" w:eastAsia="zh-CN"/>
        </w:rPr>
      </w:pPr>
      <w:r>
        <w:rPr>
          <w:rFonts w:hint="eastAsia" w:ascii="仿宋" w:hAnsi="仿宋" w:eastAsia="仿宋" w:cs="仿宋"/>
          <w:b/>
          <w:bCs/>
          <w:kern w:val="2"/>
          <w:sz w:val="28"/>
          <w:lang w:val="en-US" w:eastAsia="zh-CN"/>
        </w:rPr>
        <w:t>九、投标人认为需要加以说明的其他内容的格式</w:t>
      </w:r>
    </w:p>
    <w:p>
      <w:pPr>
        <w:keepNext w:val="0"/>
        <w:keepLines w:val="0"/>
        <w:pageBreakBefore w:val="0"/>
        <w:widowControl w:val="0"/>
        <w:spacing w:after="95" w:line="559" w:lineRule="exact"/>
        <w:jc w:val="both"/>
        <w:rPr>
          <w:rFonts w:hint="eastAsia" w:ascii="仿宋" w:hAnsi="仿宋" w:eastAsia="仿宋" w:cs="仿宋"/>
          <w:b/>
          <w:bCs/>
          <w:kern w:val="2"/>
          <w:sz w:val="28"/>
        </w:rPr>
      </w:pPr>
    </w:p>
    <w:p>
      <w:pPr>
        <w:widowControl/>
        <w:jc w:val="left"/>
        <w:rPr>
          <w:rFonts w:ascii="宋体" w:hAnsi="宋体"/>
          <w:b/>
          <w:bCs/>
          <w:sz w:val="24"/>
          <w:szCs w:val="20"/>
        </w:rPr>
      </w:pPr>
    </w:p>
    <w:p>
      <w:pPr>
        <w:rPr>
          <w:rFonts w:hint="eastAsia" w:ascii="Times New Roman" w:hAnsi="Times New Roman" w:eastAsia="宋体" w:cs="Times New Roman"/>
          <w:b/>
          <w:bCs/>
          <w:kern w:val="2"/>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D77B2"/>
    <w:multiLevelType w:val="singleLevel"/>
    <w:tmpl w:val="9F4D77B2"/>
    <w:lvl w:ilvl="0" w:tentative="0">
      <w:start w:val="3"/>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20C6053"/>
    <w:multiLevelType w:val="singleLevel"/>
    <w:tmpl w:val="E20C6053"/>
    <w:lvl w:ilvl="0" w:tentative="0">
      <w:start w:val="3"/>
      <w:numFmt w:val="chineseCounting"/>
      <w:suff w:val="nothing"/>
      <w:lvlText w:val="（%1）"/>
      <w:lvlJc w:val="left"/>
      <w:rPr>
        <w:rFonts w:hint="eastAsia"/>
      </w:r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EC951C82"/>
    <w:multiLevelType w:val="singleLevel"/>
    <w:tmpl w:val="EC951C82"/>
    <w:lvl w:ilvl="0" w:tentative="0">
      <w:start w:val="2"/>
      <w:numFmt w:val="decimal"/>
      <w:suff w:val="nothing"/>
      <w:lvlText w:val="（%1）"/>
      <w:lvlJc w:val="left"/>
    </w:lvl>
  </w:abstractNum>
  <w:abstractNum w:abstractNumId="5">
    <w:nsid w:val="F14A3838"/>
    <w:multiLevelType w:val="singleLevel"/>
    <w:tmpl w:val="F14A3838"/>
    <w:lvl w:ilvl="0" w:tentative="0">
      <w:start w:val="2"/>
      <w:numFmt w:val="chineseCounting"/>
      <w:suff w:val="nothing"/>
      <w:lvlText w:val="（%1）"/>
      <w:lvlJc w:val="left"/>
      <w:rPr>
        <w:rFonts w:hint="eastAsia"/>
      </w:rPr>
    </w:lvl>
  </w:abstractNum>
  <w:abstractNum w:abstractNumId="6">
    <w:nsid w:val="24337FE5"/>
    <w:multiLevelType w:val="singleLevel"/>
    <w:tmpl w:val="24337FE5"/>
    <w:lvl w:ilvl="0" w:tentative="0">
      <w:start w:val="2"/>
      <w:numFmt w:val="chineseCounting"/>
      <w:suff w:val="nothing"/>
      <w:lvlText w:val="%1、"/>
      <w:lvlJc w:val="left"/>
      <w:rPr>
        <w:rFonts w:hint="eastAsia"/>
      </w:rPr>
    </w:lvl>
  </w:abstractNum>
  <w:abstractNum w:abstractNumId="7">
    <w:nsid w:val="60970AB5"/>
    <w:multiLevelType w:val="singleLevel"/>
    <w:tmpl w:val="60970AB5"/>
    <w:lvl w:ilvl="0" w:tentative="0">
      <w:start w:val="2"/>
      <w:numFmt w:val="chineseCounting"/>
      <w:suff w:val="nothing"/>
      <w:lvlText w:val="%1、"/>
      <w:lvlJc w:val="left"/>
      <w:rPr>
        <w:rFonts w:hint="eastAsia"/>
      </w:rPr>
    </w:lvl>
  </w:abstractNum>
  <w:abstractNum w:abstractNumId="8">
    <w:nsid w:val="7FF308C7"/>
    <w:multiLevelType w:val="singleLevel"/>
    <w:tmpl w:val="7FF308C7"/>
    <w:lvl w:ilvl="0" w:tentative="0">
      <w:start w:val="3"/>
      <w:numFmt w:val="decimal"/>
      <w:suff w:val="nothing"/>
      <w:lvlText w:val="（%1）"/>
      <w:lvlJc w:val="left"/>
    </w:lvl>
  </w:abstractNum>
  <w:num w:numId="1">
    <w:abstractNumId w:val="8"/>
  </w:num>
  <w:num w:numId="2">
    <w:abstractNumId w:val="5"/>
  </w:num>
  <w:num w:numId="3">
    <w:abstractNumId w:val="4"/>
  </w:num>
  <w:num w:numId="4">
    <w:abstractNumId w:val="3"/>
  </w:num>
  <w:num w:numId="5">
    <w:abstractNumId w:val="7"/>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B62AE6"/>
    <w:rsid w:val="00004D06"/>
    <w:rsid w:val="00015DD0"/>
    <w:rsid w:val="00021C61"/>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2070CCA"/>
    <w:rsid w:val="029E28CC"/>
    <w:rsid w:val="02A17F04"/>
    <w:rsid w:val="03F34A98"/>
    <w:rsid w:val="040D7160"/>
    <w:rsid w:val="04506958"/>
    <w:rsid w:val="04A163D8"/>
    <w:rsid w:val="04F24EFB"/>
    <w:rsid w:val="04F31768"/>
    <w:rsid w:val="06050740"/>
    <w:rsid w:val="0822685D"/>
    <w:rsid w:val="09EA6E37"/>
    <w:rsid w:val="0A0106F5"/>
    <w:rsid w:val="0A0807A0"/>
    <w:rsid w:val="0AC70AC2"/>
    <w:rsid w:val="0B1701D0"/>
    <w:rsid w:val="0C141EDE"/>
    <w:rsid w:val="0C143E91"/>
    <w:rsid w:val="0C193AD3"/>
    <w:rsid w:val="0C523547"/>
    <w:rsid w:val="0CAC2BC9"/>
    <w:rsid w:val="0CEA5470"/>
    <w:rsid w:val="0DFF46DE"/>
    <w:rsid w:val="0E400B9F"/>
    <w:rsid w:val="0EB86FCD"/>
    <w:rsid w:val="10C852A7"/>
    <w:rsid w:val="11F701D1"/>
    <w:rsid w:val="12DB7D35"/>
    <w:rsid w:val="14103A0E"/>
    <w:rsid w:val="145E012F"/>
    <w:rsid w:val="147E0AD7"/>
    <w:rsid w:val="16687697"/>
    <w:rsid w:val="17775829"/>
    <w:rsid w:val="17C91873"/>
    <w:rsid w:val="186D1B4E"/>
    <w:rsid w:val="19091C4A"/>
    <w:rsid w:val="19AF7825"/>
    <w:rsid w:val="1A3F504D"/>
    <w:rsid w:val="1AEB35C0"/>
    <w:rsid w:val="1B0E2C71"/>
    <w:rsid w:val="1BB90E2F"/>
    <w:rsid w:val="1D180888"/>
    <w:rsid w:val="1D274CCD"/>
    <w:rsid w:val="1E393459"/>
    <w:rsid w:val="1E7B23CC"/>
    <w:rsid w:val="20765736"/>
    <w:rsid w:val="2245341D"/>
    <w:rsid w:val="22882FEA"/>
    <w:rsid w:val="23CD3AA8"/>
    <w:rsid w:val="2663431E"/>
    <w:rsid w:val="274843B8"/>
    <w:rsid w:val="276079D3"/>
    <w:rsid w:val="27C24E70"/>
    <w:rsid w:val="28790EF5"/>
    <w:rsid w:val="28C92CBB"/>
    <w:rsid w:val="29FE21D6"/>
    <w:rsid w:val="2C0A4D8F"/>
    <w:rsid w:val="2C385076"/>
    <w:rsid w:val="2C9A7A52"/>
    <w:rsid w:val="2EBE0EDE"/>
    <w:rsid w:val="2F1C5505"/>
    <w:rsid w:val="304412AC"/>
    <w:rsid w:val="329C240B"/>
    <w:rsid w:val="3309293E"/>
    <w:rsid w:val="35A707EA"/>
    <w:rsid w:val="368C11C2"/>
    <w:rsid w:val="37C82C94"/>
    <w:rsid w:val="37EB6F48"/>
    <w:rsid w:val="397D7CE3"/>
    <w:rsid w:val="3A744536"/>
    <w:rsid w:val="3AB1338A"/>
    <w:rsid w:val="3B141786"/>
    <w:rsid w:val="3BFA6B84"/>
    <w:rsid w:val="3BFA746A"/>
    <w:rsid w:val="3DD75110"/>
    <w:rsid w:val="3DDB63EB"/>
    <w:rsid w:val="3E785233"/>
    <w:rsid w:val="3F623810"/>
    <w:rsid w:val="400F4B9B"/>
    <w:rsid w:val="406749C8"/>
    <w:rsid w:val="41AB4D3E"/>
    <w:rsid w:val="41E74672"/>
    <w:rsid w:val="42926F33"/>
    <w:rsid w:val="43E21F24"/>
    <w:rsid w:val="43F809F6"/>
    <w:rsid w:val="44DE52DF"/>
    <w:rsid w:val="45BE3CD9"/>
    <w:rsid w:val="464B452C"/>
    <w:rsid w:val="467A5994"/>
    <w:rsid w:val="4762530A"/>
    <w:rsid w:val="476D46F8"/>
    <w:rsid w:val="4797200E"/>
    <w:rsid w:val="48A64A9A"/>
    <w:rsid w:val="497F0713"/>
    <w:rsid w:val="499A3CB1"/>
    <w:rsid w:val="49E21C9A"/>
    <w:rsid w:val="4A1238E7"/>
    <w:rsid w:val="4A155AE7"/>
    <w:rsid w:val="4B5856BF"/>
    <w:rsid w:val="4B8B7843"/>
    <w:rsid w:val="4E910D5D"/>
    <w:rsid w:val="4F2D6C18"/>
    <w:rsid w:val="503874F1"/>
    <w:rsid w:val="52287B99"/>
    <w:rsid w:val="52333AA7"/>
    <w:rsid w:val="52410C5B"/>
    <w:rsid w:val="526E3F03"/>
    <w:rsid w:val="547D1CF3"/>
    <w:rsid w:val="54975D21"/>
    <w:rsid w:val="56080135"/>
    <w:rsid w:val="573A3ECB"/>
    <w:rsid w:val="575B02ED"/>
    <w:rsid w:val="5ABF12B7"/>
    <w:rsid w:val="5AF86907"/>
    <w:rsid w:val="5B4E6197"/>
    <w:rsid w:val="5BE57E36"/>
    <w:rsid w:val="5D705536"/>
    <w:rsid w:val="5D7212B5"/>
    <w:rsid w:val="5E0A2849"/>
    <w:rsid w:val="5E3E6CDB"/>
    <w:rsid w:val="5E95226E"/>
    <w:rsid w:val="5F3C16A7"/>
    <w:rsid w:val="5F8F2016"/>
    <w:rsid w:val="60031CB2"/>
    <w:rsid w:val="608368E3"/>
    <w:rsid w:val="6111668E"/>
    <w:rsid w:val="61565A3F"/>
    <w:rsid w:val="616C54A9"/>
    <w:rsid w:val="623E27EF"/>
    <w:rsid w:val="63736D0F"/>
    <w:rsid w:val="64041E8E"/>
    <w:rsid w:val="655D6C47"/>
    <w:rsid w:val="658F2B3B"/>
    <w:rsid w:val="66FE6C82"/>
    <w:rsid w:val="69056046"/>
    <w:rsid w:val="69EC2954"/>
    <w:rsid w:val="6C430180"/>
    <w:rsid w:val="6CA87DFD"/>
    <w:rsid w:val="6CC71568"/>
    <w:rsid w:val="6CDC1854"/>
    <w:rsid w:val="6DA560EA"/>
    <w:rsid w:val="6EC81378"/>
    <w:rsid w:val="6F06541D"/>
    <w:rsid w:val="70DE7195"/>
    <w:rsid w:val="71E116BB"/>
    <w:rsid w:val="71F210A6"/>
    <w:rsid w:val="725E7322"/>
    <w:rsid w:val="72CC0A62"/>
    <w:rsid w:val="7472484C"/>
    <w:rsid w:val="74DA4670"/>
    <w:rsid w:val="75F052ED"/>
    <w:rsid w:val="77042A69"/>
    <w:rsid w:val="789C3DC3"/>
    <w:rsid w:val="7B41430E"/>
    <w:rsid w:val="7B851309"/>
    <w:rsid w:val="7D176902"/>
    <w:rsid w:val="7D273B57"/>
    <w:rsid w:val="7DCD541F"/>
    <w:rsid w:val="7DD10836"/>
    <w:rsid w:val="7FB34697"/>
    <w:rsid w:val="DFCF794D"/>
    <w:rsid w:val="EEEFD651"/>
    <w:rsid w:val="FF6B48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4"/>
    <w:next w:val="5"/>
    <w:link w:val="28"/>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4">
    <w:name w:val="heading 3"/>
    <w:basedOn w:val="5"/>
    <w:next w:val="1"/>
    <w:link w:val="30"/>
    <w:semiHidden/>
    <w:unhideWhenUsed/>
    <w:qFormat/>
    <w:locked/>
    <w:uiPriority w:val="0"/>
    <w:pPr>
      <w:keepNext/>
      <w:keepLines/>
      <w:spacing w:before="260" w:after="260" w:line="416" w:lineRule="auto"/>
      <w:outlineLvl w:val="2"/>
    </w:pPr>
    <w:rPr>
      <w:sz w:val="32"/>
      <w:szCs w:val="32"/>
    </w:rPr>
  </w:style>
  <w:style w:type="paragraph" w:styleId="5">
    <w:name w:val="heading 4"/>
    <w:basedOn w:val="1"/>
    <w:next w:val="1"/>
    <w:link w:val="31"/>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heme="minorHAnsi" w:hAnsiTheme="minorHAnsi" w:cstheme="minorBidi"/>
      <w:szCs w:val="22"/>
    </w:rPr>
  </w:style>
  <w:style w:type="paragraph" w:styleId="6">
    <w:name w:val="Normal Indent"/>
    <w:basedOn w:val="1"/>
    <w:next w:val="2"/>
    <w:link w:val="29"/>
    <w:qFormat/>
    <w:uiPriority w:val="0"/>
    <w:pPr>
      <w:ind w:firstLine="420"/>
    </w:pPr>
    <w:rPr>
      <w:rFonts w:hAnsi="Verdana" w:cs="Times New Roman"/>
      <w:bCs/>
      <w:szCs w:val="24"/>
    </w:rPr>
  </w:style>
  <w:style w:type="paragraph" w:styleId="7">
    <w:name w:val="Document Map"/>
    <w:basedOn w:val="1"/>
    <w:link w:val="35"/>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39"/>
    <w:semiHidden/>
    <w:unhideWhenUsed/>
    <w:qFormat/>
    <w:uiPriority w:val="99"/>
    <w:rPr>
      <w:rFonts w:ascii="宋体" w:hAnsi="Courier New" w:cs="Times New Roman"/>
      <w:szCs w:val="20"/>
    </w:rPr>
  </w:style>
  <w:style w:type="paragraph" w:styleId="12">
    <w:name w:val="Balloon Text"/>
    <w:basedOn w:val="1"/>
    <w:link w:val="33"/>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38"/>
    <w:qFormat/>
    <w:uiPriority w:val="99"/>
    <w:pPr>
      <w:widowControl/>
      <w:spacing w:line="300" w:lineRule="atLeast"/>
      <w:jc w:val="left"/>
    </w:pPr>
    <w:rPr>
      <w:rFonts w:ascii="宋体" w:hAnsi="宋体" w:cs="宋体"/>
      <w:kern w:val="0"/>
      <w:sz w:val="24"/>
      <w:szCs w:val="24"/>
    </w:rPr>
  </w:style>
  <w:style w:type="paragraph" w:styleId="16">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7">
    <w:name w:val="Body Text First Indent 2"/>
    <w:basedOn w:val="10"/>
    <w:semiHidden/>
    <w:unhideWhenUsed/>
    <w:qFormat/>
    <w:uiPriority w:val="99"/>
    <w:pPr>
      <w:spacing w:afterLines="25"/>
    </w:pPr>
  </w:style>
  <w:style w:type="table" w:styleId="19">
    <w:name w:val="Table Grid"/>
    <w:basedOn w:val="18"/>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rFonts w:eastAsia="宋体"/>
      <w:color w:val="0000FF"/>
      <w:kern w:val="2"/>
      <w:sz w:val="24"/>
      <w:szCs w:val="24"/>
      <w:u w:val="single"/>
      <w:lang w:val="en-US" w:eastAsia="zh-CN" w:bidi="ar-SA"/>
    </w:rPr>
  </w:style>
  <w:style w:type="character" w:styleId="22">
    <w:name w:val="annotation reference"/>
    <w:basedOn w:val="20"/>
    <w:qFormat/>
    <w:uiPriority w:val="99"/>
    <w:rPr>
      <w:sz w:val="21"/>
      <w:szCs w:val="21"/>
    </w:rPr>
  </w:style>
  <w:style w:type="paragraph" w:customStyle="1" w:styleId="23">
    <w:name w:val="表格文字"/>
    <w:basedOn w:val="1"/>
    <w:qFormat/>
    <w:uiPriority w:val="99"/>
    <w:pPr>
      <w:spacing w:before="25" w:after="25"/>
    </w:pPr>
    <w:rPr>
      <w:spacing w:val="10"/>
      <w:sz w:val="24"/>
    </w:rPr>
  </w:style>
  <w:style w:type="paragraph" w:customStyle="1" w:styleId="2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默认段落字体 Para Char Char Char Char"/>
    <w:basedOn w:val="1"/>
    <w:qFormat/>
    <w:uiPriority w:val="99"/>
    <w:rPr>
      <w:rFonts w:ascii="Times New Roman" w:hAnsi="Times New Roman" w:cs="Times New Roman"/>
    </w:rPr>
  </w:style>
  <w:style w:type="character" w:customStyle="1" w:styleId="26">
    <w:name w:val="页眉 Char"/>
    <w:basedOn w:val="20"/>
    <w:link w:val="14"/>
    <w:qFormat/>
    <w:uiPriority w:val="99"/>
    <w:rPr>
      <w:rFonts w:cs="Calibri"/>
      <w:sz w:val="18"/>
      <w:szCs w:val="18"/>
    </w:rPr>
  </w:style>
  <w:style w:type="character" w:customStyle="1" w:styleId="27">
    <w:name w:val="页脚 Char"/>
    <w:basedOn w:val="20"/>
    <w:link w:val="13"/>
    <w:qFormat/>
    <w:uiPriority w:val="99"/>
    <w:rPr>
      <w:rFonts w:cs="Calibri"/>
      <w:sz w:val="18"/>
      <w:szCs w:val="18"/>
    </w:rPr>
  </w:style>
  <w:style w:type="character" w:customStyle="1" w:styleId="28">
    <w:name w:val="标题 2 Char"/>
    <w:basedOn w:val="20"/>
    <w:link w:val="3"/>
    <w:qFormat/>
    <w:uiPriority w:val="0"/>
    <w:rPr>
      <w:rFonts w:ascii="宋体" w:hAnsi="宋体"/>
      <w:b/>
      <w:sz w:val="24"/>
    </w:rPr>
  </w:style>
  <w:style w:type="character" w:customStyle="1" w:styleId="29">
    <w:name w:val="正文缩进 Char"/>
    <w:basedOn w:val="20"/>
    <w:link w:val="6"/>
    <w:qFormat/>
    <w:uiPriority w:val="0"/>
    <w:rPr>
      <w:rFonts w:hAnsi="Verdana"/>
      <w:bCs/>
      <w:kern w:val="2"/>
      <w:sz w:val="21"/>
      <w:szCs w:val="24"/>
    </w:rPr>
  </w:style>
  <w:style w:type="character" w:customStyle="1" w:styleId="30">
    <w:name w:val="标题 3 Char"/>
    <w:basedOn w:val="20"/>
    <w:link w:val="4"/>
    <w:semiHidden/>
    <w:qFormat/>
    <w:uiPriority w:val="0"/>
    <w:rPr>
      <w:rFonts w:cs="Calibri"/>
      <w:b/>
      <w:bCs/>
      <w:kern w:val="2"/>
      <w:sz w:val="32"/>
      <w:szCs w:val="32"/>
    </w:rPr>
  </w:style>
  <w:style w:type="character" w:customStyle="1" w:styleId="31">
    <w:name w:val="标题 4 Char"/>
    <w:basedOn w:val="20"/>
    <w:link w:val="5"/>
    <w:semiHidden/>
    <w:qFormat/>
    <w:uiPriority w:val="0"/>
    <w:rPr>
      <w:rFonts w:ascii="Cambria" w:hAnsi="Cambria" w:eastAsia="宋体" w:cs="Times New Roman"/>
      <w:b/>
      <w:bCs/>
      <w:kern w:val="2"/>
      <w:sz w:val="28"/>
      <w:szCs w:val="28"/>
    </w:rPr>
  </w:style>
  <w:style w:type="paragraph" w:customStyle="1" w:styleId="3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3">
    <w:name w:val="批注框文本 Char"/>
    <w:basedOn w:val="20"/>
    <w:link w:val="12"/>
    <w:semiHidden/>
    <w:qFormat/>
    <w:uiPriority w:val="99"/>
    <w:rPr>
      <w:rFonts w:cs="Calibri"/>
      <w:kern w:val="2"/>
      <w:sz w:val="18"/>
      <w:szCs w:val="18"/>
    </w:rPr>
  </w:style>
  <w:style w:type="paragraph" w:styleId="34">
    <w:name w:val="List Paragraph"/>
    <w:basedOn w:val="1"/>
    <w:qFormat/>
    <w:uiPriority w:val="34"/>
    <w:pPr>
      <w:ind w:firstLine="420" w:firstLineChars="200"/>
    </w:pPr>
  </w:style>
  <w:style w:type="character" w:customStyle="1" w:styleId="35">
    <w:name w:val="文档结构图 Char"/>
    <w:basedOn w:val="20"/>
    <w:link w:val="7"/>
    <w:semiHidden/>
    <w:qFormat/>
    <w:uiPriority w:val="99"/>
    <w:rPr>
      <w:rFonts w:ascii="宋体" w:cs="Calibri"/>
      <w:kern w:val="2"/>
      <w:sz w:val="18"/>
      <w:szCs w:val="18"/>
    </w:rPr>
  </w:style>
  <w:style w:type="paragraph" w:customStyle="1" w:styleId="36">
    <w:name w:val="_Style 1"/>
    <w:basedOn w:val="1"/>
    <w:qFormat/>
    <w:uiPriority w:val="0"/>
  </w:style>
  <w:style w:type="paragraph" w:customStyle="1" w:styleId="37">
    <w:name w:val="_Style 2"/>
    <w:basedOn w:val="1"/>
    <w:qFormat/>
    <w:uiPriority w:val="0"/>
  </w:style>
  <w:style w:type="character" w:customStyle="1" w:styleId="38">
    <w:name w:val="普通(网站) Char"/>
    <w:link w:val="15"/>
    <w:qFormat/>
    <w:uiPriority w:val="99"/>
    <w:rPr>
      <w:rFonts w:ascii="宋体" w:hAnsi="宋体" w:cs="宋体"/>
      <w:sz w:val="24"/>
      <w:szCs w:val="24"/>
    </w:rPr>
  </w:style>
  <w:style w:type="character" w:customStyle="1" w:styleId="39">
    <w:name w:val="纯文本 Char"/>
    <w:basedOn w:val="20"/>
    <w:link w:val="11"/>
    <w:semiHidden/>
    <w:qFormat/>
    <w:uiPriority w:val="99"/>
    <w:rPr>
      <w:rFonts w:ascii="宋体" w:hAnsi="Courier New"/>
      <w:kern w:val="2"/>
      <w:sz w:val="21"/>
    </w:rPr>
  </w:style>
  <w:style w:type="paragraph" w:customStyle="1" w:styleId="40">
    <w:name w:val="图"/>
    <w:basedOn w:val="1"/>
    <w:qFormat/>
    <w:uiPriority w:val="0"/>
    <w:pPr>
      <w:keepNext/>
      <w:adjustRightInd w:val="0"/>
      <w:spacing w:before="60" w:after="60" w:line="300" w:lineRule="auto"/>
      <w:jc w:val="center"/>
      <w:textAlignment w:val="center"/>
    </w:pPr>
    <w:rPr>
      <w:spacing w:val="2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30</Pages>
  <Words>16231</Words>
  <Characters>17501</Characters>
  <Lines>108</Lines>
  <Paragraphs>30</Paragraphs>
  <TotalTime>5</TotalTime>
  <ScaleCrop>false</ScaleCrop>
  <LinksUpToDate>false</LinksUpToDate>
  <CharactersWithSpaces>18409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祝梓琪</cp:lastModifiedBy>
  <cp:lastPrinted>2023-05-19T00:05:00Z</cp:lastPrinted>
  <dcterms:modified xsi:type="dcterms:W3CDTF">2023-07-12T00:49:29Z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C654F976410C4709A60AC41BB98E8572_13</vt:lpwstr>
  </property>
</Properties>
</file>