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龙岗区国高认定扶持项目</w:t>
      </w:r>
    </w:p>
    <w:p>
      <w:pPr>
        <w:ind w:firstLine="42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 操作手册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1）在手机应用商店</w:t>
      </w:r>
      <w:r>
        <w:rPr>
          <w:rFonts w:hint="default" w:ascii="华文仿宋" w:hAnsi="华文仿宋" w:eastAsia="华文仿宋" w:cs="华文仿宋"/>
          <w:sz w:val="32"/>
          <w:szCs w:val="32"/>
        </w:rPr>
        <w:t>下载并打开“ｉ深圳”APP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480" w:lineRule="atLeast"/>
        <w:jc w:val="center"/>
        <w:rPr>
          <w:spacing w:val="8"/>
        </w:rPr>
      </w:pPr>
      <w:r>
        <w:rPr>
          <w:spacing w:val="8"/>
        </w:rPr>
        <w:drawing>
          <wp:inline distT="0" distB="0" distL="114300" distR="114300">
            <wp:extent cx="1094740" cy="1471295"/>
            <wp:effectExtent l="0" t="0" r="10160" b="1460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在i深圳APP点击【首页】-【上新服务】-【政策补贴直通车】，进入政策补贴直通车专区页面，下滑，在页面下方找到【热门事项】，选择“龙岗区国家高新技术企业认定扶持项目”，进入事项详情页面。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 w:hAnsi="仿宋_GB2312" w:eastAsia="仿宋_GB2312" w:cs="仿宋_GB2312"/>
          <w:sz w:val="28"/>
          <w:szCs w:val="36"/>
        </w:rPr>
      </w:pPr>
      <w:r>
        <w:drawing>
          <wp:inline distT="0" distB="0" distL="114300" distR="114300">
            <wp:extent cx="1661160" cy="3282950"/>
            <wp:effectExtent l="0" t="0" r="152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28"/>
          <w:szCs w:val="36"/>
        </w:rPr>
        <w:t xml:space="preserve">       </w:t>
      </w:r>
      <w:r>
        <w:rPr>
          <w:rFonts w:hint="default" w:ascii="仿宋_GB2312" w:hAnsi="仿宋_GB2312" w:eastAsia="仿宋_GB2312" w:cs="仿宋_GB2312"/>
          <w:sz w:val="32"/>
          <w:szCs w:val="40"/>
          <w:lang w:val="zh-CN" w:eastAsia="zh-CN"/>
        </w:rPr>
        <w:drawing>
          <wp:inline distT="0" distB="0" distL="114300" distR="114300">
            <wp:extent cx="1514475" cy="3282950"/>
            <wp:effectExtent l="0" t="0" r="9525" b="12700"/>
            <wp:docPr id="2" name="图片 2" descr="6fec4a703f9c7e5a9c3c3125d670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ec4a703f9c7e5a9c3c3125d670c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在事项详情页面，点击【立即办理】，勾选【我已阅读并同意以上协议】-【同意】后，若未登录广东省政务服务网账号的则会跳转到企业登录页面。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default" w:ascii="仿宋_GB2312" w:hAnsi="仿宋_GB2312" w:eastAsia="仿宋_GB2312" w:cs="仿宋_GB2312"/>
          <w:sz w:val="28"/>
          <w:szCs w:val="36"/>
        </w:rPr>
        <w:t xml:space="preserve">      </w:t>
      </w:r>
      <w:r>
        <w:rPr>
          <w:rFonts w:hint="default" w:ascii="仿宋_GB2312" w:hAnsi="仿宋_GB2312" w:eastAsia="仿宋_GB2312" w:cs="仿宋_GB2312"/>
          <w:sz w:val="28"/>
          <w:szCs w:val="36"/>
        </w:rPr>
        <w:drawing>
          <wp:inline distT="0" distB="0" distL="114300" distR="114300">
            <wp:extent cx="1590040" cy="3282950"/>
            <wp:effectExtent l="0" t="0" r="10160" b="12700"/>
            <wp:docPr id="3" name="图片 3" descr="6778c503e725a441ef36159c181d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78c503e725a441ef36159c181df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28"/>
          <w:szCs w:val="36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drawing>
          <wp:inline distT="0" distB="0" distL="114300" distR="114300">
            <wp:extent cx="1591310" cy="3449320"/>
            <wp:effectExtent l="0" t="0" r="8890" b="17780"/>
            <wp:docPr id="5" name="图片 5" descr="c9dc248d52434bc41b37317a0b69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9dc248d52434bc41b37317a0b6971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4）在企业登录页面，点击【广东省统一身份认证平台登录】，进入登录页面，输入法人的账号、密码、图形验证码后，点击【登录】按钮，登录成功后会提示“返回i深圳”。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cs="仿宋_GB2312" w:eastAsiaTheme="minorEastAsia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drawing>
          <wp:inline distT="0" distB="0" distL="114300" distR="114300">
            <wp:extent cx="1363980" cy="2957830"/>
            <wp:effectExtent l="0" t="0" r="7620" b="13970"/>
            <wp:docPr id="6" name="图片 6" descr="905746a75d6ecec2a14edc935d05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05746a75d6ecec2a14edc935d053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drawing>
          <wp:inline distT="0" distB="0" distL="114300" distR="114300">
            <wp:extent cx="1604010" cy="2959100"/>
            <wp:effectExtent l="0" t="0" r="15240" b="1270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cs="仿宋_GB2312" w:eastAsiaTheme="minorEastAsia"/>
          <w:sz w:val="28"/>
          <w:szCs w:val="36"/>
          <w:lang w:eastAsia="zh-CN"/>
        </w:rPr>
        <w:drawing>
          <wp:inline distT="0" distB="0" distL="114300" distR="114300">
            <wp:extent cx="1365250" cy="2959100"/>
            <wp:effectExtent l="0" t="0" r="6350" b="12700"/>
            <wp:docPr id="9" name="图片 9" descr="a8f4da7ef78ad257402ffea563ae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8f4da7ef78ad257402ffea563aef2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5）登录法人账号成功后，进入业务申办页面，点击【下一步】，</w:t>
      </w:r>
      <w:r>
        <w:rPr>
          <w:rFonts w:hint="default" w:ascii="仿宋_GB2312" w:hAnsi="仿宋_GB2312" w:eastAsia="仿宋_GB2312" w:cs="仿宋_GB2312"/>
          <w:sz w:val="32"/>
          <w:szCs w:val="32"/>
        </w:rPr>
        <w:t>申报企业补充填写收款账户账号及开户银行后，点击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default" w:ascii="仿宋_GB2312" w:hAnsi="仿宋_GB2312" w:eastAsia="仿宋_GB2312" w:cs="仿宋_GB2312"/>
          <w:sz w:val="32"/>
          <w:szCs w:val="32"/>
        </w:rPr>
        <w:t>下一步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40"/>
        </w:rPr>
      </w:pPr>
      <w:r>
        <w:rPr>
          <w:rFonts w:hint="default" w:ascii="仿宋_GB2312" w:hAnsi="仿宋_GB2312" w:eastAsia="仿宋_GB2312" w:cs="仿宋_GB2312"/>
          <w:sz w:val="28"/>
          <w:szCs w:val="36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drawing>
          <wp:inline distT="0" distB="0" distL="114300" distR="114300">
            <wp:extent cx="1514475" cy="3282950"/>
            <wp:effectExtent l="0" t="0" r="9525" b="12700"/>
            <wp:docPr id="10" name="图片 10" descr="0d2f78f0bfbdfbbde7426d373156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d2f78f0bfbdfbbde7426d3731560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28"/>
          <w:szCs w:val="36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36"/>
        </w:rPr>
        <w:drawing>
          <wp:inline distT="0" distB="0" distL="114300" distR="114300">
            <wp:extent cx="1513205" cy="3282950"/>
            <wp:effectExtent l="0" t="0" r="10795" b="12700"/>
            <wp:docPr id="12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6）</w:t>
      </w:r>
      <w:r>
        <w:rPr>
          <w:rFonts w:hint="default" w:ascii="仿宋_GB2312" w:hAnsi="仿宋_GB2312" w:eastAsia="仿宋_GB2312" w:cs="仿宋_GB2312"/>
          <w:sz w:val="32"/>
          <w:szCs w:val="40"/>
        </w:rPr>
        <w:t>补充信息</w:t>
      </w:r>
      <w:r>
        <w:rPr>
          <w:rFonts w:hint="eastAsia" w:ascii="仿宋_GB2312" w:hAnsi="仿宋_GB2312" w:eastAsia="仿宋_GB2312" w:cs="仿宋_GB2312"/>
          <w:sz w:val="32"/>
          <w:szCs w:val="40"/>
        </w:rPr>
        <w:t>后，</w:t>
      </w:r>
      <w:r>
        <w:rPr>
          <w:rFonts w:hint="default" w:ascii="仿宋_GB2312" w:hAnsi="仿宋_GB2312" w:eastAsia="仿宋_GB2312" w:cs="仿宋_GB2312"/>
          <w:sz w:val="32"/>
          <w:szCs w:val="40"/>
        </w:rPr>
        <w:t>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default" w:ascii="仿宋_GB2312" w:hAnsi="仿宋_GB2312" w:eastAsia="仿宋_GB2312" w:cs="仿宋_GB2312"/>
          <w:sz w:val="32"/>
          <w:szCs w:val="32"/>
        </w:rPr>
        <w:t>下一步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  <w:r>
        <w:rPr>
          <w:rFonts w:hint="default" w:ascii="仿宋_GB2312" w:hAnsi="仿宋_GB2312" w:eastAsia="仿宋_GB2312" w:cs="仿宋_GB2312"/>
          <w:sz w:val="32"/>
          <w:szCs w:val="40"/>
        </w:rPr>
        <w:t>，核实事项页面所有信息，核实无误后，确认提交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default" w:ascii="仿宋_GB2312" w:hAnsi="仿宋_GB2312" w:eastAsia="仿宋_GB2312" w:cs="仿宋_GB2312"/>
          <w:sz w:val="32"/>
          <w:szCs w:val="40"/>
        </w:rPr>
        <w:t>即可完成业务申报。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7）</w:t>
      </w:r>
      <w:r>
        <w:rPr>
          <w:rFonts w:hint="default" w:ascii="仿宋_GB2312" w:hAnsi="仿宋_GB2312" w:eastAsia="仿宋_GB2312" w:cs="仿宋_GB2312"/>
          <w:sz w:val="32"/>
          <w:szCs w:val="40"/>
        </w:rPr>
        <w:t>如有技术问题，请联系陈工，联系方式：15626473230。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9F81D"/>
    <w:multiLevelType w:val="singleLevel"/>
    <w:tmpl w:val="4989F81D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25"/>
    <w:rsid w:val="00067597"/>
    <w:rsid w:val="00160CDC"/>
    <w:rsid w:val="001B2BA4"/>
    <w:rsid w:val="00223CC6"/>
    <w:rsid w:val="00255EF8"/>
    <w:rsid w:val="0031563B"/>
    <w:rsid w:val="00406690"/>
    <w:rsid w:val="004273CA"/>
    <w:rsid w:val="004329DD"/>
    <w:rsid w:val="00443653"/>
    <w:rsid w:val="004C7D20"/>
    <w:rsid w:val="00515C72"/>
    <w:rsid w:val="00620C62"/>
    <w:rsid w:val="00621BF8"/>
    <w:rsid w:val="00630772"/>
    <w:rsid w:val="00670455"/>
    <w:rsid w:val="0067199D"/>
    <w:rsid w:val="00672DE4"/>
    <w:rsid w:val="006733E9"/>
    <w:rsid w:val="007A5995"/>
    <w:rsid w:val="00846CDF"/>
    <w:rsid w:val="00847F02"/>
    <w:rsid w:val="0086488A"/>
    <w:rsid w:val="008B4535"/>
    <w:rsid w:val="00976373"/>
    <w:rsid w:val="00A97CA7"/>
    <w:rsid w:val="00B82325"/>
    <w:rsid w:val="00BB7659"/>
    <w:rsid w:val="00BC71FD"/>
    <w:rsid w:val="00C03FA9"/>
    <w:rsid w:val="00C52784"/>
    <w:rsid w:val="00D63C6D"/>
    <w:rsid w:val="00D76524"/>
    <w:rsid w:val="00E848CF"/>
    <w:rsid w:val="00EA3D89"/>
    <w:rsid w:val="00F64C3E"/>
    <w:rsid w:val="00F86CD4"/>
    <w:rsid w:val="00FA638C"/>
    <w:rsid w:val="00FF1B4D"/>
    <w:rsid w:val="02F53709"/>
    <w:rsid w:val="131332D1"/>
    <w:rsid w:val="14877D58"/>
    <w:rsid w:val="16D26CE8"/>
    <w:rsid w:val="194C1D72"/>
    <w:rsid w:val="199B40B0"/>
    <w:rsid w:val="1FC773AB"/>
    <w:rsid w:val="216B3F31"/>
    <w:rsid w:val="23947256"/>
    <w:rsid w:val="39FF66AF"/>
    <w:rsid w:val="3FBFA9AB"/>
    <w:rsid w:val="410F1225"/>
    <w:rsid w:val="43CA696D"/>
    <w:rsid w:val="48441C27"/>
    <w:rsid w:val="493F6945"/>
    <w:rsid w:val="4A9D2916"/>
    <w:rsid w:val="4BD2607B"/>
    <w:rsid w:val="4ED02400"/>
    <w:rsid w:val="50030988"/>
    <w:rsid w:val="523A1FC6"/>
    <w:rsid w:val="58193B65"/>
    <w:rsid w:val="58E17A54"/>
    <w:rsid w:val="59E34CAA"/>
    <w:rsid w:val="5D8B1942"/>
    <w:rsid w:val="61A86601"/>
    <w:rsid w:val="62BC4C6C"/>
    <w:rsid w:val="6614022E"/>
    <w:rsid w:val="694C7257"/>
    <w:rsid w:val="6DF8446C"/>
    <w:rsid w:val="6E73000C"/>
    <w:rsid w:val="6EDB4E5B"/>
    <w:rsid w:val="721056AE"/>
    <w:rsid w:val="72264B69"/>
    <w:rsid w:val="7BFF2A87"/>
    <w:rsid w:val="AFDE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2022-01-15T20:16:00Z</dcterms:created>
  <dc:creator>Administrator</dc:creator>
  <cp:lastModifiedBy>陈慧璇</cp:lastModifiedBy>
  <dcterms:modified xsi:type="dcterms:W3CDTF">2023-06-09T03:02:35Z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5EDDBAD2BEB84AEB89A902989B50906E</vt:lpwstr>
  </property>
</Properties>
</file>