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评分标准</w:t>
      </w:r>
    </w:p>
    <w:tbl>
      <w:tblPr>
        <w:tblStyle w:val="2"/>
        <w:tblpPr w:leftFromText="180" w:rightFromText="180" w:vertAnchor="text" w:horzAnchor="page" w:tblpX="1168" w:tblpY="559"/>
        <w:tblOverlap w:val="never"/>
        <w:tblW w:w="9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434"/>
        <w:gridCol w:w="29"/>
        <w:gridCol w:w="1532"/>
        <w:gridCol w:w="1667"/>
        <w:gridCol w:w="5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t>序号</w:t>
            </w:r>
          </w:p>
        </w:tc>
        <w:tc>
          <w:tcPr>
            <w:tcW w:w="3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评分项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价格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评分因素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权重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价格评分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t>满足招标文件要求且投标价格最低的投标报价为评标基准价，其价格得分为满分20分。报价得分=（评标基准价/投标报价）×20%×100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综合实力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t>序号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t>评分因素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权重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t>1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t>同类服务经验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t>投标人近三年（2020年以来）有承办政府相关单位的文化类项目经验。有一个同类项目得10</w:t>
            </w:r>
            <w:r>
              <w:rPr>
                <w:rFonts w:hint="eastAsia"/>
              </w:rPr>
              <w:t>0</w:t>
            </w:r>
            <w:r>
              <w:t>%，本项最高得100%。需提供合同扫描件以及照片等相关证明材料，未按要求提供或无法证明该项</w:t>
            </w:r>
            <w:bookmarkStart w:id="0" w:name="_GoBack"/>
            <w:bookmarkEnd w:id="0"/>
            <w:r>
              <w:rPr>
                <w:rFonts w:hint="eastAsia"/>
              </w:rPr>
              <w:t>目</w:t>
            </w:r>
            <w:r>
              <w:t>为文化类的不计分。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t>2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专职人员相关</w:t>
            </w:r>
            <w:r>
              <w:t>经验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专职人员具备全国性诗词创作类大赛办赛经验，得6</w:t>
            </w:r>
            <w:r>
              <w:t>0%</w:t>
            </w:r>
            <w:r>
              <w:rPr>
                <w:rFonts w:hint="eastAsia"/>
              </w:rPr>
              <w:t>；在此基础上，曾获得全国诗词创作比赛等级奖或担任国内大型赛事评委，得8</w:t>
            </w:r>
            <w:r>
              <w:t>0%</w:t>
            </w:r>
            <w:r>
              <w:rPr>
                <w:rFonts w:hint="eastAsia"/>
              </w:rPr>
              <w:t>；此外同时还有正式出版诗词相关专著，得1</w:t>
            </w:r>
            <w:r>
              <w:t>00%。</w:t>
            </w:r>
            <w:r>
              <w:rPr>
                <w:rFonts w:hint="eastAsia"/>
              </w:rPr>
              <w:t>需</w:t>
            </w:r>
            <w:r>
              <w:t>提供</w:t>
            </w:r>
            <w:r>
              <w:rPr>
                <w:rFonts w:hint="eastAsia"/>
              </w:rPr>
              <w:t>相关证明文件，如证书、证明材料等</w:t>
            </w:r>
            <w: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6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技术服务部分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t>序号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t>评分因素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权重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t>1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t>项目策划方案的可行性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r>
              <w:t>投标人必须围绕“</w:t>
            </w:r>
            <w:r>
              <w:rPr>
                <w:rFonts w:hint="eastAsia"/>
              </w:rPr>
              <w:t>原创诗词大赛</w:t>
            </w:r>
            <w:r>
              <w:t>”项目采购总体要求，制定具体项目执行方案，方案具有时间进度计划，可操作性，团队人员配备</w:t>
            </w:r>
            <w:r>
              <w:rPr>
                <w:rFonts w:hint="eastAsia"/>
              </w:rPr>
              <w:t>、出版方案</w:t>
            </w:r>
            <w:r>
              <w:t>等。专家评分团根据投标人提供方案的计划性、针对性、全面性等方面对比评分， 优80-100%；良60-80%；中30-60%；差0-30%。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t>项目策划方案的</w:t>
            </w:r>
            <w:r>
              <w:rPr>
                <w:rFonts w:hint="eastAsia"/>
              </w:rPr>
              <w:t>评委质量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t>对投标人必须围绕“</w:t>
            </w:r>
            <w:r>
              <w:rPr>
                <w:rFonts w:hint="eastAsia"/>
              </w:rPr>
              <w:t>原创诗词大赛</w:t>
            </w:r>
            <w:r>
              <w:t>”项目采购总体要求，</w:t>
            </w:r>
            <w:r>
              <w:rPr>
                <w:rFonts w:hint="eastAsia"/>
              </w:rPr>
              <w:t>提供拟邀请评委名单及其简介，提供的评委名单需注明意向确认情况</w:t>
            </w:r>
            <w:r>
              <w:t>。根据投标单位提供的材料对比评分。优80-100%；良60-80%；中30-60%；差0-30%。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t>3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策划方案的宣传程度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5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对投标人策划方案的宣传方式进行评估。专家评分团根据投标人提供的宣传方案的计划性、针对性、多样性。根据投标人提供的材料对比评分。优80-100%；良60-80%；中30-60%；差0-30%。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A011E"/>
    <w:rsid w:val="000022E9"/>
    <w:rsid w:val="00010189"/>
    <w:rsid w:val="000333D8"/>
    <w:rsid w:val="0004409D"/>
    <w:rsid w:val="0006061E"/>
    <w:rsid w:val="000E6DF9"/>
    <w:rsid w:val="00141692"/>
    <w:rsid w:val="00146ACA"/>
    <w:rsid w:val="001C210D"/>
    <w:rsid w:val="00263A9B"/>
    <w:rsid w:val="002740B5"/>
    <w:rsid w:val="002A5766"/>
    <w:rsid w:val="002E6C77"/>
    <w:rsid w:val="0030274D"/>
    <w:rsid w:val="003758DF"/>
    <w:rsid w:val="004A381F"/>
    <w:rsid w:val="004F7AA7"/>
    <w:rsid w:val="00550FE4"/>
    <w:rsid w:val="005517BF"/>
    <w:rsid w:val="005C7AE7"/>
    <w:rsid w:val="005E1414"/>
    <w:rsid w:val="00643CF9"/>
    <w:rsid w:val="006D6598"/>
    <w:rsid w:val="00767CE3"/>
    <w:rsid w:val="007707EB"/>
    <w:rsid w:val="00790188"/>
    <w:rsid w:val="007C477E"/>
    <w:rsid w:val="007E33CE"/>
    <w:rsid w:val="007E3FB7"/>
    <w:rsid w:val="008026C5"/>
    <w:rsid w:val="00816CA5"/>
    <w:rsid w:val="0086448B"/>
    <w:rsid w:val="00876766"/>
    <w:rsid w:val="008E6723"/>
    <w:rsid w:val="00906DEC"/>
    <w:rsid w:val="00942734"/>
    <w:rsid w:val="009859D8"/>
    <w:rsid w:val="009908E9"/>
    <w:rsid w:val="00994082"/>
    <w:rsid w:val="009C11B9"/>
    <w:rsid w:val="00A26292"/>
    <w:rsid w:val="00A27C3D"/>
    <w:rsid w:val="00A71679"/>
    <w:rsid w:val="00A805E2"/>
    <w:rsid w:val="00B227F3"/>
    <w:rsid w:val="00B360D8"/>
    <w:rsid w:val="00B4552E"/>
    <w:rsid w:val="00B81428"/>
    <w:rsid w:val="00BA0A45"/>
    <w:rsid w:val="00BD0027"/>
    <w:rsid w:val="00BD2C0A"/>
    <w:rsid w:val="00BF69DB"/>
    <w:rsid w:val="00C278D6"/>
    <w:rsid w:val="00C42AF1"/>
    <w:rsid w:val="00C708FD"/>
    <w:rsid w:val="00C763BF"/>
    <w:rsid w:val="00CD49B4"/>
    <w:rsid w:val="00D0300B"/>
    <w:rsid w:val="00D07998"/>
    <w:rsid w:val="00D52C44"/>
    <w:rsid w:val="00D84C70"/>
    <w:rsid w:val="00D90F52"/>
    <w:rsid w:val="00EC70B0"/>
    <w:rsid w:val="00ED31A6"/>
    <w:rsid w:val="00EE40BB"/>
    <w:rsid w:val="00EE7FBC"/>
    <w:rsid w:val="00F6261E"/>
    <w:rsid w:val="00F626C4"/>
    <w:rsid w:val="00F702A1"/>
    <w:rsid w:val="00FA01BD"/>
    <w:rsid w:val="00FA5205"/>
    <w:rsid w:val="11A72D4D"/>
    <w:rsid w:val="1C1A011E"/>
    <w:rsid w:val="3A652BBE"/>
    <w:rsid w:val="4FA12AFC"/>
    <w:rsid w:val="6F3C501C"/>
    <w:rsid w:val="7DF7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690</Characters>
  <Lines>5</Lines>
  <Paragraphs>1</Paragraphs>
  <TotalTime>117</TotalTime>
  <ScaleCrop>false</ScaleCrop>
  <LinksUpToDate>false</LinksUpToDate>
  <CharactersWithSpaces>809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2021-01-19T16:46:00Z</dcterms:created>
  <dc:creator>陈佳</dc:creator>
  <cp:lastModifiedBy>陈佳</cp:lastModifiedBy>
  <cp:lastPrinted>2022-02-28T16:18:00Z</cp:lastPrinted>
  <dcterms:modified xsi:type="dcterms:W3CDTF">2023-05-29T15:06:33Z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657BF6677DF14A2FAA51AADD42A472D8</vt:lpwstr>
  </property>
</Properties>
</file>