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rFonts w:asciiTheme="minorEastAsia" w:hAnsiTheme="minorEastAsia" w:eastAsiaTheme="minorEastAsia"/>
          <w:sz w:val="28"/>
          <w:szCs w:val="28"/>
        </w:rPr>
      </w:pPr>
    </w:p>
    <w:p>
      <w:pPr>
        <w:jc w:val="center"/>
        <w:rPr>
          <w:rFonts w:cs="华文中宋"/>
          <w:b/>
          <w:sz w:val="52"/>
          <w:szCs w:val="52"/>
          <w:lang w:val="zh-CN"/>
        </w:rPr>
      </w:pPr>
    </w:p>
    <w:p>
      <w:pPr>
        <w:jc w:val="center"/>
        <w:rPr>
          <w:rFonts w:cs="华文中宋"/>
          <w:b/>
          <w:sz w:val="52"/>
          <w:szCs w:val="52"/>
          <w:lang w:val="zh-CN"/>
        </w:rPr>
      </w:pPr>
    </w:p>
    <w:p>
      <w:pPr>
        <w:ind w:firstLine="1044" w:firstLineChars="200"/>
        <w:jc w:val="both"/>
        <w:rPr>
          <w:rFonts w:cs="华文中宋"/>
          <w:b/>
          <w:sz w:val="52"/>
          <w:szCs w:val="52"/>
          <w:lang w:val="zh-CN"/>
        </w:rPr>
      </w:pPr>
      <w:r>
        <w:rPr>
          <w:rFonts w:hint="eastAsia" w:cs="华文中宋"/>
          <w:b/>
          <w:sz w:val="52"/>
          <w:szCs w:val="52"/>
          <w:lang w:val="zh-CN"/>
        </w:rPr>
        <w:t>北京中医药大学深圳医院（龙岗）</w:t>
      </w:r>
    </w:p>
    <w:p>
      <w:pPr>
        <w:jc w:val="center"/>
        <w:rPr>
          <w:rFonts w:cs="华文中宋"/>
          <w:b/>
          <w:sz w:val="52"/>
          <w:szCs w:val="52"/>
          <w:lang w:val="zh-CN"/>
        </w:rPr>
      </w:pPr>
      <w:r>
        <w:rPr>
          <w:rFonts w:hint="eastAsia" w:cs="华文中宋"/>
          <w:b/>
          <w:sz w:val="52"/>
          <w:szCs w:val="52"/>
          <w:lang w:val="zh-CN"/>
        </w:rPr>
        <w:t>医用耗材采购文件</w:t>
      </w:r>
    </w:p>
    <w:p>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XM20230438）</w:t>
      </w:r>
    </w:p>
    <w:p>
      <w:pPr>
        <w:ind w:firstLine="1280" w:firstLineChars="400"/>
        <w:jc w:val="both"/>
        <w:rPr>
          <w:rFonts w:hint="eastAsia"/>
          <w:sz w:val="32"/>
          <w:szCs w:val="32"/>
          <w:lang w:eastAsia="zh-CN"/>
        </w:rPr>
      </w:pPr>
    </w:p>
    <w:p>
      <w:pPr>
        <w:ind w:firstLine="1280" w:firstLineChars="400"/>
        <w:jc w:val="both"/>
        <w:rPr>
          <w:rFonts w:hint="default" w:eastAsia="宋体"/>
          <w:sz w:val="24"/>
          <w:u w:val="single"/>
          <w:lang w:val="en-US" w:eastAsia="zh-CN"/>
        </w:rPr>
      </w:pPr>
      <w:r>
        <w:rPr>
          <w:rFonts w:hint="eastAsia"/>
          <w:sz w:val="32"/>
          <w:szCs w:val="32"/>
          <w:lang w:eastAsia="zh-CN"/>
        </w:rPr>
        <w:t>投标产品编号</w:t>
      </w:r>
      <w:r>
        <w:rPr>
          <w:rFonts w:hint="eastAsia"/>
          <w:color w:val="FF0000"/>
          <w:sz w:val="20"/>
          <w:szCs w:val="20"/>
          <w:lang w:eastAsia="zh-CN"/>
        </w:rPr>
        <w:t>（投标产品序号</w:t>
      </w:r>
      <w:r>
        <w:rPr>
          <w:rFonts w:hint="eastAsia"/>
          <w:color w:val="FF0000"/>
          <w:sz w:val="20"/>
          <w:szCs w:val="20"/>
          <w:lang w:val="en-US" w:eastAsia="zh-CN"/>
        </w:rPr>
        <w:t>+产品名称</w:t>
      </w:r>
      <w:r>
        <w:rPr>
          <w:rFonts w:hint="eastAsia"/>
          <w:color w:val="FF0000"/>
          <w:sz w:val="20"/>
          <w:szCs w:val="20"/>
          <w:lang w:eastAsia="zh-CN"/>
        </w:rPr>
        <w:t>）</w:t>
      </w:r>
      <w:r>
        <w:rPr>
          <w:rFonts w:hint="eastAsia"/>
          <w:sz w:val="32"/>
          <w:szCs w:val="32"/>
        </w:rPr>
        <w:t>：</w:t>
      </w:r>
      <w:r>
        <w:rPr>
          <w:rFonts w:hint="eastAsia"/>
          <w:sz w:val="32"/>
          <w:szCs w:val="32"/>
          <w:lang w:val="en-US" w:eastAsia="zh-CN"/>
        </w:rPr>
        <w:t xml:space="preserve"> </w:t>
      </w:r>
    </w:p>
    <w:p>
      <w:pPr>
        <w:ind w:firstLine="1260" w:firstLineChars="450"/>
        <w:rPr>
          <w:rFonts w:hint="eastAsia"/>
          <w:sz w:val="28"/>
          <w:szCs w:val="28"/>
        </w:rPr>
      </w:pPr>
    </w:p>
    <w:p>
      <w:pPr>
        <w:ind w:firstLine="1260" w:firstLineChars="45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地址：</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投标</w:t>
      </w:r>
      <w:r>
        <w:rPr>
          <w:sz w:val="28"/>
          <w:szCs w:val="28"/>
        </w:rPr>
        <w:t>联系人</w:t>
      </w:r>
      <w:r>
        <w:rPr>
          <w:rFonts w:hint="eastAsia"/>
          <w:sz w:val="28"/>
          <w:szCs w:val="28"/>
        </w:rPr>
        <w:t>：</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联系人电话：</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日期：</w:t>
      </w:r>
      <w:r>
        <w:rPr>
          <w:rFonts w:hint="eastAsia"/>
          <w:sz w:val="32"/>
          <w:szCs w:val="32"/>
          <w:u w:val="single"/>
        </w:rPr>
        <w:t xml:space="preserve">            </w:t>
      </w:r>
    </w:p>
    <w:p>
      <w:pPr>
        <w:ind w:firstLine="1566" w:firstLineChars="300"/>
        <w:rPr>
          <w:b/>
          <w:sz w:val="52"/>
          <w:szCs w:val="52"/>
          <w:u w:val="single"/>
          <w:lang w:val="zh-CN"/>
        </w:rPr>
      </w:pPr>
    </w:p>
    <w:p>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pPr>
        <w:spacing w:line="300" w:lineRule="auto"/>
        <w:ind w:left="2100" w:leftChars="1000"/>
        <w:rPr>
          <w:rFonts w:ascii="宋体" w:hAnsi="宋体"/>
          <w:b/>
          <w:bCs/>
          <w:sz w:val="28"/>
        </w:rPr>
      </w:pPr>
    </w:p>
    <w:p>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pPr>
        <w:pStyle w:val="16"/>
        <w:numPr>
          <w:ilvl w:val="0"/>
          <w:numId w:val="0"/>
        </w:numPr>
        <w:rPr>
          <w:rFonts w:hint="default" w:eastAsia="宋体"/>
          <w:lang w:val="en-US" w:eastAsia="zh-CN"/>
        </w:rPr>
      </w:pPr>
      <w:r>
        <w:rPr>
          <w:rFonts w:hint="eastAsia"/>
          <w:lang w:val="en-US" w:eastAsia="zh-CN"/>
        </w:rPr>
        <w:t xml:space="preserve">                    </w:t>
      </w:r>
      <w:r>
        <w:rPr>
          <w:rFonts w:hint="eastAsia" w:ascii="楷体_GB2312" w:hAnsi="宋体" w:eastAsia="楷体_GB2312" w:cs="宋体"/>
          <w:sz w:val="28"/>
          <w:szCs w:val="28"/>
        </w:rPr>
        <w:t>（一）</w:t>
      </w:r>
      <w:r>
        <w:rPr>
          <w:rFonts w:hint="eastAsia" w:ascii="楷体_GB2312" w:hAnsi="宋体" w:eastAsia="楷体_GB2312" w:cs="宋体"/>
          <w:sz w:val="28"/>
          <w:szCs w:val="28"/>
          <w:lang w:eastAsia="zh-CN"/>
        </w:rPr>
        <w:t>采购公告</w:t>
      </w:r>
    </w:p>
    <w:p>
      <w:pPr>
        <w:ind w:left="2100" w:leftChars="1000"/>
        <w:rPr>
          <w:rFonts w:hint="eastAsia" w:ascii="楷体_GB2312" w:hAnsi="宋体" w:eastAsia="楷体_GB2312" w:cs="宋体"/>
          <w:kern w:val="2"/>
          <w:sz w:val="28"/>
          <w:szCs w:val="28"/>
          <w:lang w:val="en-US" w:eastAsia="zh-CN" w:bidi="ar-SA"/>
        </w:rPr>
      </w:pPr>
      <w:r>
        <w:rPr>
          <w:rFonts w:hint="eastAsia" w:ascii="楷体_GB2312" w:hAnsi="宋体" w:eastAsia="楷体_GB2312" w:cs="宋体"/>
          <w:kern w:val="2"/>
          <w:sz w:val="28"/>
          <w:szCs w:val="28"/>
          <w:lang w:val="en-US" w:eastAsia="zh-CN" w:bidi="ar-SA"/>
        </w:rPr>
        <w:t>（二）北京中医药大学深圳医院（龙岗）医用耗材议价项目一览表</w:t>
      </w:r>
    </w:p>
    <w:p>
      <w:pPr>
        <w:ind w:left="2100" w:leftChars="1000"/>
        <w:rPr>
          <w:sz w:val="28"/>
          <w:szCs w:val="28"/>
        </w:rPr>
      </w:pPr>
    </w:p>
    <w:p>
      <w:pPr>
        <w:spacing w:line="300" w:lineRule="auto"/>
        <w:ind w:left="2100" w:leftChars="1000"/>
        <w:rPr>
          <w:rFonts w:hint="eastAsia" w:ascii="宋体" w:hAnsi="宋体" w:eastAsia="宋体"/>
          <w:b/>
          <w:bCs/>
          <w:sz w:val="28"/>
          <w:szCs w:val="28"/>
          <w:lang w:eastAsia="zh-CN"/>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w:t>
      </w:r>
      <w:r>
        <w:rPr>
          <w:rFonts w:hint="eastAsia" w:ascii="宋体" w:hAnsi="宋体"/>
          <w:b/>
          <w:bCs/>
          <w:sz w:val="28"/>
          <w:szCs w:val="28"/>
          <w:lang w:eastAsia="zh-CN"/>
        </w:rPr>
        <w:t>目录</w:t>
      </w:r>
    </w:p>
    <w:p>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lang w:eastAsia="zh-CN"/>
        </w:rPr>
        <w:t>定标方式</w:t>
      </w:r>
      <w:r>
        <w:rPr>
          <w:rFonts w:ascii="宋体" w:hAnsi="宋体"/>
          <w:b/>
          <w:bCs/>
          <w:sz w:val="28"/>
        </w:rPr>
        <w:t>信息</w:t>
      </w:r>
    </w:p>
    <w:p>
      <w:pPr>
        <w:pStyle w:val="6"/>
        <w:rPr>
          <w:rFonts w:hint="eastAsia" w:ascii="宋体" w:hAnsi="宋体"/>
          <w:b/>
          <w:bCs/>
          <w:sz w:val="28"/>
          <w:lang w:val="en-US" w:eastAsia="zh-CN"/>
        </w:rPr>
      </w:pPr>
      <w:r>
        <w:rPr>
          <w:rFonts w:hint="eastAsia" w:ascii="宋体" w:hAnsi="宋体"/>
          <w:b/>
          <w:bCs/>
          <w:sz w:val="28"/>
          <w:lang w:val="en-US" w:eastAsia="zh-CN"/>
        </w:rPr>
        <w:t xml:space="preserve">               四、合同条款（仅供参考）</w:t>
      </w:r>
    </w:p>
    <w:p>
      <w:pPr>
        <w:pStyle w:val="6"/>
        <w:rPr>
          <w:rFonts w:hint="default" w:eastAsia="宋体"/>
          <w:lang w:val="en-US" w:eastAsia="zh-CN"/>
        </w:rPr>
      </w:pPr>
    </w:p>
    <w:p>
      <w:pPr>
        <w:widowControl/>
        <w:jc w:val="left"/>
      </w:pPr>
      <w:r>
        <w:br w:type="page"/>
      </w:r>
    </w:p>
    <w:p>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pPr>
        <w:widowControl/>
        <w:jc w:val="left"/>
        <w:rPr>
          <w:rFonts w:hint="eastAsia" w:ascii="楷体_GB2312" w:hAnsi="宋体" w:eastAsia="楷体_GB2312" w:cs="宋体"/>
          <w:sz w:val="24"/>
        </w:rPr>
      </w:pPr>
    </w:p>
    <w:p>
      <w:pPr>
        <w:widowControl/>
        <w:jc w:val="left"/>
        <w:rPr>
          <w:rFonts w:hint="eastAsia" w:ascii="楷体_GB2312" w:hAnsi="宋体" w:eastAsia="楷体_GB2312" w:cs="宋体"/>
          <w:sz w:val="24"/>
        </w:rPr>
      </w:pPr>
      <w:r>
        <w:rPr>
          <w:rFonts w:hint="eastAsia" w:ascii="楷体_GB2312" w:hAnsi="宋体" w:eastAsia="楷体_GB2312" w:cs="宋体"/>
          <w:sz w:val="24"/>
        </w:rPr>
        <w:t>北京中医药大学深圳医院（龙岗）关于医用专科材料议价公告（项目编号：XM20230438）</w:t>
      </w:r>
    </w:p>
    <w:p>
      <w:pPr>
        <w:widowControl/>
        <w:jc w:val="left"/>
        <w:rPr>
          <w:rFonts w:hint="eastAsia" w:ascii="楷体_GB2312" w:hAnsi="宋体" w:eastAsia="楷体_GB2312" w:cs="宋体"/>
          <w:sz w:val="24"/>
        </w:rPr>
      </w:pPr>
      <w:r>
        <w:rPr>
          <w:rFonts w:hint="eastAsia" w:ascii="楷体_GB2312" w:hAnsi="宋体" w:eastAsia="楷体_GB2312" w:cs="宋体"/>
          <w:sz w:val="24"/>
        </w:rPr>
        <w:t>根据《深圳市卫生系统医用耗材采购管理办法（试行）》的规定，我院近期将对一批医用专科材料进行院内公开招标，欢迎符合资质要求的供应商积极参加与竞争。</w:t>
      </w:r>
    </w:p>
    <w:p>
      <w:pPr>
        <w:widowControl/>
        <w:jc w:val="left"/>
        <w:rPr>
          <w:rFonts w:hint="eastAsia" w:ascii="楷体_GB2312" w:hAnsi="宋体" w:eastAsia="楷体_GB2312" w:cs="宋体"/>
          <w:sz w:val="24"/>
        </w:rPr>
      </w:pPr>
      <w:r>
        <w:rPr>
          <w:rFonts w:hint="eastAsia" w:ascii="楷体_GB2312" w:hAnsi="宋体" w:eastAsia="楷体_GB2312" w:cs="宋体"/>
          <w:sz w:val="24"/>
        </w:rPr>
        <w:t>欢迎供应商积极参与投标，投标商中标后，将与我院签订采18个月的供货合同，按需采购。</w:t>
      </w:r>
    </w:p>
    <w:p>
      <w:pPr>
        <w:widowControl/>
        <w:jc w:val="left"/>
        <w:rPr>
          <w:rFonts w:hint="eastAsia" w:ascii="楷体_GB2312" w:hAnsi="宋体" w:eastAsia="楷体_GB2312" w:cs="宋体"/>
          <w:sz w:val="24"/>
        </w:rPr>
      </w:pPr>
      <w:r>
        <w:rPr>
          <w:rFonts w:hint="eastAsia" w:ascii="楷体_GB2312" w:hAnsi="宋体" w:eastAsia="楷体_GB2312" w:cs="宋体"/>
          <w:sz w:val="24"/>
        </w:rPr>
        <w:t>供应商递交的纸质及电子招标资料须按附件要求的格式和顺序排列，否则视为不合格（证件、资料全部加盖公章）。</w:t>
      </w:r>
    </w:p>
    <w:p>
      <w:pPr>
        <w:widowControl/>
        <w:jc w:val="left"/>
        <w:rPr>
          <w:rFonts w:hint="eastAsia" w:ascii="楷体_GB2312" w:hAnsi="宋体" w:eastAsia="楷体_GB2312" w:cs="宋体"/>
          <w:sz w:val="24"/>
        </w:rPr>
      </w:pPr>
      <w:r>
        <w:rPr>
          <w:rFonts w:hint="eastAsia" w:ascii="楷体_GB2312" w:hAnsi="宋体" w:eastAsia="楷体_GB2312" w:cs="宋体"/>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pPr>
        <w:widowControl/>
        <w:jc w:val="left"/>
        <w:rPr>
          <w:rFonts w:hint="eastAsia" w:ascii="楷体_GB2312" w:hAnsi="宋体" w:eastAsia="楷体_GB2312" w:cs="宋体"/>
          <w:sz w:val="24"/>
        </w:rPr>
      </w:pPr>
      <w:r>
        <w:rPr>
          <w:rFonts w:hint="eastAsia" w:ascii="楷体_GB2312" w:hAnsi="宋体" w:eastAsia="楷体_GB2312" w:cs="宋体"/>
          <w:sz w:val="24"/>
        </w:rPr>
        <w:t>二、招标评定第一轮采用综合评分法，第二轮采用竞价或议价的采购方式。</w:t>
      </w:r>
    </w:p>
    <w:p>
      <w:pPr>
        <w:widowControl/>
        <w:jc w:val="left"/>
        <w:rPr>
          <w:rFonts w:hint="eastAsia" w:ascii="楷体_GB2312" w:hAnsi="宋体" w:eastAsia="楷体_GB2312" w:cs="宋体"/>
          <w:sz w:val="24"/>
        </w:rPr>
      </w:pPr>
      <w:r>
        <w:rPr>
          <w:rFonts w:hint="eastAsia" w:ascii="楷体_GB2312" w:hAnsi="宋体" w:eastAsia="楷体_GB2312" w:cs="宋体"/>
          <w:sz w:val="24"/>
        </w:rPr>
        <w:t>三、谈判时间和地点：另行通知。</w:t>
      </w:r>
    </w:p>
    <w:p>
      <w:pPr>
        <w:widowControl/>
        <w:jc w:val="left"/>
        <w:rPr>
          <w:rFonts w:hint="eastAsia" w:ascii="楷体_GB2312" w:hAnsi="宋体" w:eastAsia="楷体_GB2312" w:cs="宋体"/>
          <w:sz w:val="24"/>
        </w:rPr>
      </w:pPr>
      <w:r>
        <w:rPr>
          <w:rFonts w:hint="eastAsia" w:ascii="楷体_GB2312" w:hAnsi="宋体" w:eastAsia="楷体_GB2312" w:cs="宋体"/>
          <w:sz w:val="24"/>
        </w:rPr>
        <w:t>四、报名时间及地点：</w:t>
      </w:r>
    </w:p>
    <w:p>
      <w:pPr>
        <w:widowControl/>
        <w:jc w:val="left"/>
        <w:rPr>
          <w:rFonts w:hint="eastAsia" w:ascii="楷体_GB2312" w:hAnsi="宋体" w:eastAsia="楷体_GB2312" w:cs="宋体"/>
          <w:sz w:val="24"/>
        </w:rPr>
      </w:pPr>
      <w:r>
        <w:rPr>
          <w:rFonts w:hint="eastAsia" w:ascii="楷体_GB2312" w:hAnsi="宋体" w:eastAsia="楷体_GB2312" w:cs="宋体"/>
          <w:sz w:val="24"/>
        </w:rPr>
        <w:t>（一）报名时间：有意参加投标的供应商请于2023年4月3日至2023年4月10日下午5：00前进行线上报名，逾期不予受理。</w:t>
      </w:r>
    </w:p>
    <w:p>
      <w:pPr>
        <w:widowControl/>
        <w:jc w:val="left"/>
        <w:rPr>
          <w:rFonts w:hint="eastAsia" w:ascii="楷体_GB2312" w:hAnsi="宋体" w:eastAsia="楷体_GB2312" w:cs="宋体"/>
          <w:sz w:val="24"/>
        </w:rPr>
      </w:pPr>
      <w:r>
        <w:rPr>
          <w:rFonts w:hint="eastAsia" w:ascii="楷体_GB2312" w:hAnsi="宋体" w:eastAsia="楷体_GB2312" w:cs="宋体"/>
          <w:sz w:val="24"/>
        </w:rPr>
        <w:t>（二）报名方式：见附件线上报名流程。</w:t>
      </w:r>
    </w:p>
    <w:p>
      <w:pPr>
        <w:widowControl/>
        <w:jc w:val="left"/>
        <w:rPr>
          <w:rFonts w:hint="eastAsia" w:ascii="楷体_GB2312" w:hAnsi="宋体" w:eastAsia="楷体_GB2312" w:cs="宋体"/>
          <w:sz w:val="24"/>
        </w:rPr>
      </w:pPr>
      <w:r>
        <w:rPr>
          <w:rFonts w:hint="eastAsia" w:ascii="楷体_GB2312" w:hAnsi="宋体" w:eastAsia="楷体_GB2312" w:cs="宋体"/>
          <w:sz w:val="24"/>
        </w:rPr>
        <w:t>（三）递交资料地点：北京中医药大学深圳医院（龙岗）科教楼招采办317室。</w:t>
      </w:r>
    </w:p>
    <w:p>
      <w:pPr>
        <w:widowControl/>
        <w:jc w:val="left"/>
        <w:rPr>
          <w:rFonts w:hint="eastAsia" w:ascii="楷体_GB2312" w:hAnsi="宋体" w:eastAsia="楷体_GB2312" w:cs="宋体"/>
          <w:sz w:val="24"/>
        </w:rPr>
      </w:pPr>
      <w:r>
        <w:rPr>
          <w:rFonts w:hint="eastAsia" w:ascii="楷体_GB2312" w:hAnsi="宋体" w:eastAsia="楷体_GB2312" w:cs="宋体"/>
          <w:sz w:val="24"/>
        </w:rPr>
        <w:t>五、联系电话：0755-28338833转3318，廖老师。</w:t>
      </w:r>
    </w:p>
    <w:p>
      <w:pPr>
        <w:widowControl/>
        <w:jc w:val="left"/>
        <w:rPr>
          <w:rFonts w:hint="eastAsia" w:ascii="楷体_GB2312" w:hAnsi="宋体" w:eastAsia="楷体_GB2312" w:cs="宋体"/>
          <w:sz w:val="24"/>
        </w:rPr>
      </w:pPr>
      <w:r>
        <w:rPr>
          <w:rFonts w:hint="eastAsia" w:ascii="楷体_GB2312" w:hAnsi="宋体" w:eastAsia="楷体_GB2312" w:cs="宋体"/>
          <w:sz w:val="24"/>
        </w:rPr>
        <w:t>注明：参与我院医用耗材公开招标的公司必须严格遵守《龙岗区卫生计生单位采购供应商诚信档案管理规定（试行）》文件的相关条款，如提供虚假材料，移交上级有关部门处理并列不良记录名单且三年内不得在我院投标；上述每一条款必须实质性满足和响应，否则投标无效；政策性原因：若因政府统一招标，将按政府招标结果执行。</w:t>
      </w:r>
    </w:p>
    <w:p>
      <w:pPr>
        <w:widowControl/>
        <w:jc w:val="left"/>
        <w:rPr>
          <w:rFonts w:hint="eastAsia" w:ascii="楷体_GB2312" w:hAnsi="宋体" w:eastAsia="楷体_GB2312" w:cs="宋体"/>
          <w:sz w:val="24"/>
        </w:rPr>
      </w:pPr>
      <w:r>
        <w:rPr>
          <w:rFonts w:hint="eastAsia" w:ascii="楷体_GB2312" w:hAnsi="宋体" w:eastAsia="楷体_GB2312" w:cs="宋体"/>
          <w:sz w:val="24"/>
        </w:rPr>
        <w:t>附件一：北京中医药大学深圳医院（龙岗）医用耗材采购文件</w:t>
      </w:r>
    </w:p>
    <w:p>
      <w:pPr>
        <w:widowControl/>
        <w:jc w:val="left"/>
        <w:rPr>
          <w:rFonts w:hint="eastAsia" w:ascii="楷体_GB2312" w:hAnsi="宋体" w:eastAsia="楷体_GB2312" w:cs="宋体"/>
          <w:sz w:val="24"/>
        </w:rPr>
      </w:pPr>
      <w:r>
        <w:rPr>
          <w:rFonts w:hint="eastAsia" w:ascii="楷体_GB2312" w:hAnsi="宋体" w:eastAsia="楷体_GB2312" w:cs="宋体"/>
          <w:sz w:val="24"/>
        </w:rPr>
        <w:t>附件二：线上报名流程</w:t>
      </w:r>
    </w:p>
    <w:p>
      <w:pPr>
        <w:widowControl/>
        <w:jc w:val="right"/>
        <w:rPr>
          <w:rFonts w:hint="eastAsia" w:ascii="楷体_GB2312" w:hAnsi="宋体" w:eastAsia="楷体_GB2312" w:cs="宋体"/>
          <w:sz w:val="24"/>
        </w:rPr>
      </w:pPr>
      <w:r>
        <w:rPr>
          <w:rFonts w:hint="eastAsia" w:ascii="楷体_GB2312" w:hAnsi="宋体" w:eastAsia="楷体_GB2312" w:cs="宋体"/>
          <w:sz w:val="24"/>
        </w:rPr>
        <w:t>北京中医药大学深圳医院（龙岗）</w:t>
      </w:r>
    </w:p>
    <w:p>
      <w:pPr>
        <w:widowControl/>
        <w:jc w:val="right"/>
        <w:rPr>
          <w:rFonts w:hint="eastAsia" w:ascii="楷体_GB2312" w:hAnsi="宋体" w:eastAsia="楷体_GB2312" w:cs="宋体"/>
          <w:sz w:val="24"/>
        </w:rPr>
      </w:pPr>
      <w:r>
        <w:rPr>
          <w:rFonts w:hint="eastAsia" w:ascii="楷体_GB2312" w:hAnsi="宋体" w:eastAsia="楷体_GB2312" w:cs="宋体"/>
          <w:sz w:val="24"/>
        </w:rPr>
        <w:t>　2023年3月31日</w:t>
      </w:r>
    </w:p>
    <w:p>
      <w:pPr>
        <w:widowControl/>
        <w:rPr>
          <w:rFonts w:hint="eastAsia" w:ascii="楷体_GB2312" w:hAnsi="宋体" w:eastAsia="楷体_GB2312" w:cs="宋体"/>
          <w:sz w:val="24"/>
        </w:rPr>
      </w:pPr>
    </w:p>
    <w:p>
      <w:pPr>
        <w:widowControl/>
        <w:rPr>
          <w:rFonts w:hint="eastAsia" w:ascii="楷体_GB2312" w:hAnsi="宋体" w:eastAsia="楷体_GB2312" w:cs="宋体"/>
          <w:sz w:val="24"/>
        </w:rPr>
      </w:pPr>
    </w:p>
    <w:p>
      <w:pPr>
        <w:rPr>
          <w:rFonts w:ascii="宋体" w:hAnsi="宋体" w:cs="宋体"/>
          <w:szCs w:val="21"/>
        </w:rPr>
      </w:pPr>
    </w:p>
    <w:p>
      <w:pPr>
        <w:sectPr>
          <w:pgSz w:w="11906" w:h="16838"/>
          <w:pgMar w:top="1134" w:right="1797" w:bottom="851" w:left="1797" w:header="851" w:footer="992" w:gutter="0"/>
          <w:pgBorders>
            <w:top w:val="none" w:sz="0" w:space="0"/>
            <w:left w:val="none" w:sz="0" w:space="0"/>
            <w:bottom w:val="none" w:sz="0" w:space="0"/>
            <w:right w:val="none" w:sz="0" w:space="0"/>
          </w:pgBorders>
          <w:cols w:space="425" w:num="1"/>
          <w:docGrid w:type="lines" w:linePitch="312" w:charSpace="0"/>
        </w:sectPr>
      </w:pPr>
    </w:p>
    <w:p>
      <w:pPr>
        <w:widowControl/>
        <w:rPr>
          <w:rFonts w:hint="eastAsia" w:ascii="楷体_GB2312" w:hAnsi="宋体" w:eastAsia="楷体_GB2312" w:cs="宋体"/>
          <w:b/>
          <w:bCs/>
          <w:sz w:val="24"/>
          <w:lang w:val="en-US" w:eastAsia="zh-CN"/>
        </w:rPr>
      </w:pPr>
      <w:r>
        <w:rPr>
          <w:rFonts w:hint="eastAsia" w:ascii="楷体_GB2312" w:hAnsi="宋体" w:eastAsia="楷体_GB2312" w:cs="宋体"/>
          <w:sz w:val="24"/>
          <w:lang w:eastAsia="zh-CN"/>
        </w:rPr>
        <w:t>二</w:t>
      </w:r>
      <w:r>
        <w:rPr>
          <w:rFonts w:ascii="楷体_GB2312" w:hAnsi="宋体" w:eastAsia="楷体_GB2312" w:cs="宋体"/>
          <w:sz w:val="24"/>
        </w:rPr>
        <w:t>、</w:t>
      </w:r>
      <w:r>
        <w:rPr>
          <w:rFonts w:hint="eastAsia" w:ascii="楷体_GB2312" w:hAnsi="宋体" w:eastAsia="楷体_GB2312" w:cs="宋体"/>
          <w:b/>
          <w:bCs/>
          <w:sz w:val="24"/>
          <w:lang w:val="en-US" w:eastAsia="zh-CN"/>
        </w:rPr>
        <w:t>北京中医药大学深圳医院（龙岗）医用耗材议价项目一览表</w:t>
      </w:r>
      <w:bookmarkStart w:id="0" w:name="_GoBack"/>
      <w:bookmarkEnd w:id="0"/>
    </w:p>
    <w:p>
      <w:pPr>
        <w:widowControl/>
        <w:rPr>
          <w:rFonts w:hint="eastAsia" w:ascii="楷体_GB2312" w:hAnsi="宋体" w:eastAsia="楷体_GB2312" w:cs="宋体"/>
          <w:sz w:val="24"/>
          <w:lang w:eastAsia="zh-CN"/>
        </w:rPr>
      </w:pPr>
    </w:p>
    <w:tbl>
      <w:tblPr>
        <w:tblW w:w="15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80"/>
        <w:gridCol w:w="825"/>
        <w:gridCol w:w="2175"/>
        <w:gridCol w:w="1126"/>
        <w:gridCol w:w="3015"/>
        <w:gridCol w:w="794"/>
        <w:gridCol w:w="765"/>
        <w:gridCol w:w="1080"/>
        <w:gridCol w:w="1080"/>
        <w:gridCol w:w="1215"/>
        <w:gridCol w:w="630"/>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包类</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采购项目名称</w:t>
            </w:r>
          </w:p>
        </w:tc>
        <w:tc>
          <w:tcPr>
            <w:tcW w:w="11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规格型号</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参数需求</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最高限价（元）</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最高限价单位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预算单价（元）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预计未来一年需求量</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预计采购总金额（元）</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进口/国产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需求科室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1包</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胰岛素泵用储药器组件</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适用于贴敷式胰岛素泵MTM-I，品牌：杭州微泰</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8640.00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胰岛素泵用皮下输液器</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适用于贴敷式胰岛素泵MTM-I，品牌：杭州微泰</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47.82</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47.82</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8607.60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持续葡萄糖监测系统（一次性葡萄糖探头）</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适用于贴敷式胰岛素泵MTM-I，品牌：杭州微泰</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34080.00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2包</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一次性使用胰岛素泵注射组件(输注管路）</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适用于胰岛素泵PH300，品牌：郑州瑞宇</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30400.00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一次性使用胰岛素泵注射组件(储药器）</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适用于胰岛素泵PH300，品牌：郑州瑞宇</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22400.00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3包</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胰岛素笔式数显注射器</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适用于3毫升诺和诺德胰岛素</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97020.00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内分泌科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4包</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干化学尿液分析试纸条</w:t>
            </w:r>
          </w:p>
        </w:tc>
        <w:tc>
          <w:tcPr>
            <w:tcW w:w="11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适用于全自动尿液分析仪Mejer-700I、全自动尿沉渣分析仪Mejer-1800，品牌：深圳美侨</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13120.00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尿液有形成分染色包</w:t>
            </w:r>
          </w:p>
        </w:tc>
        <w:tc>
          <w:tcPr>
            <w:tcW w:w="11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适用于全自动尿液分析仪Mejer-700I、全自动尿沉渣分析仪Mejer-1800，品牌：深圳美侨</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6.39</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6.39</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51120.00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清洗液</w:t>
            </w:r>
          </w:p>
        </w:tc>
        <w:tc>
          <w:tcPr>
            <w:tcW w:w="11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适用于全自动尿液分析仪Mejer-700I、全自动尿沉渣分析仪Mejer-1800，品牌：深圳美侨</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10400.00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检验科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5包</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食物特异性抗体IgG4检测试剂盒 (酶联免疫法)</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8人份</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r>
              <w:rPr>
                <w:rFonts w:hint="eastAsia" w:ascii="宋体" w:hAnsi="宋体" w:eastAsia="宋体" w:cs="宋体"/>
                <w:i w:val="0"/>
                <w:iCs w:val="0"/>
                <w:color w:val="000000"/>
                <w:kern w:val="0"/>
                <w:sz w:val="20"/>
                <w:szCs w:val="20"/>
                <w:u w:val="none"/>
                <w:bdr w:val="none" w:color="auto" w:sz="0" w:space="0"/>
                <w:lang w:val="en-US" w:eastAsia="zh-CN" w:bidi="ar"/>
              </w:rPr>
              <w:t>灵敏度：应不高于</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25.0 U /ml</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r>
              <w:rPr>
                <w:rFonts w:hint="eastAsia" w:ascii="宋体" w:hAnsi="宋体" w:eastAsia="宋体" w:cs="宋体"/>
                <w:i w:val="0"/>
                <w:iCs w:val="0"/>
                <w:color w:val="000000"/>
                <w:kern w:val="0"/>
                <w:sz w:val="20"/>
                <w:szCs w:val="20"/>
                <w:u w:val="none"/>
                <w:bdr w:val="none" w:color="auto" w:sz="0" w:space="0"/>
                <w:lang w:val="en-US" w:eastAsia="zh-CN" w:bidi="ar"/>
              </w:rPr>
              <w:t>精确度</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批内不精密度</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(CV)</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15%</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r>
              <w:rPr>
                <w:rFonts w:hint="eastAsia" w:ascii="宋体" w:hAnsi="宋体" w:eastAsia="宋体" w:cs="宋体"/>
                <w:i w:val="0"/>
                <w:iCs w:val="0"/>
                <w:color w:val="000000"/>
                <w:kern w:val="0"/>
                <w:sz w:val="20"/>
                <w:szCs w:val="20"/>
                <w:u w:val="none"/>
                <w:bdr w:val="none" w:color="auto" w:sz="0" w:space="0"/>
                <w:lang w:val="en-US" w:eastAsia="zh-CN" w:bidi="ar"/>
              </w:rPr>
              <w:t>准确性</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 </w:t>
            </w:r>
            <w:r>
              <w:rPr>
                <w:rFonts w:hint="eastAsia" w:ascii="宋体" w:hAnsi="宋体" w:eastAsia="宋体" w:cs="宋体"/>
                <w:i w:val="0"/>
                <w:iCs w:val="0"/>
                <w:color w:val="000000"/>
                <w:kern w:val="0"/>
                <w:sz w:val="20"/>
                <w:szCs w:val="20"/>
                <w:u w:val="none"/>
                <w:bdr w:val="none" w:color="auto" w:sz="0" w:space="0"/>
                <w:lang w:val="en-US" w:eastAsia="zh-CN" w:bidi="ar"/>
              </w:rPr>
              <w:t>回收率应在</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90.0%-110.0%</w:t>
            </w:r>
            <w:r>
              <w:rPr>
                <w:rFonts w:hint="eastAsia" w:ascii="宋体" w:hAnsi="宋体" w:eastAsia="宋体" w:cs="宋体"/>
                <w:i w:val="0"/>
                <w:iCs w:val="0"/>
                <w:color w:val="000000"/>
                <w:kern w:val="0"/>
                <w:sz w:val="20"/>
                <w:szCs w:val="20"/>
                <w:u w:val="none"/>
                <w:bdr w:val="none" w:color="auto" w:sz="0" w:space="0"/>
                <w:lang w:val="en-US" w:eastAsia="zh-CN" w:bidi="ar"/>
              </w:rPr>
              <w:t>范围内。</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208.75 </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208.75 </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258850.00 </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吸入性-食物性过敏原特异性抗体IgE检测试剂盒2（免疫印迹法）</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20人份</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 </w:t>
            </w:r>
            <w:r>
              <w:rPr>
                <w:rFonts w:hint="eastAsia" w:ascii="宋体" w:hAnsi="宋体" w:eastAsia="宋体" w:cs="宋体"/>
                <w:i w:val="0"/>
                <w:iCs w:val="0"/>
                <w:color w:val="000000"/>
                <w:kern w:val="0"/>
                <w:sz w:val="20"/>
                <w:szCs w:val="20"/>
                <w:u w:val="none"/>
                <w:bdr w:val="none" w:color="auto" w:sz="0" w:space="0"/>
                <w:lang w:val="en-US" w:eastAsia="zh-CN" w:bidi="ar"/>
              </w:rPr>
              <w:t>最低检出量：用最低检出量质控品进行检测，不高于</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0.35 IU/mL</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2. </w:t>
            </w:r>
            <w:r>
              <w:rPr>
                <w:rFonts w:hint="eastAsia" w:ascii="宋体" w:hAnsi="宋体" w:eastAsia="宋体" w:cs="宋体"/>
                <w:i w:val="0"/>
                <w:iCs w:val="0"/>
                <w:color w:val="000000"/>
                <w:kern w:val="0"/>
                <w:sz w:val="20"/>
                <w:szCs w:val="20"/>
                <w:u w:val="none"/>
                <w:bdr w:val="none" w:color="auto" w:sz="0" w:space="0"/>
                <w:lang w:val="en-US" w:eastAsia="zh-CN" w:bidi="ar"/>
              </w:rPr>
              <w:t>阴性质控品符合率：阴性质控品结果判读为阴性结果，阴性质控品符合率为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3. </w:t>
            </w:r>
            <w:r>
              <w:rPr>
                <w:rFonts w:hint="eastAsia" w:ascii="宋体" w:hAnsi="宋体" w:eastAsia="宋体" w:cs="宋体"/>
                <w:i w:val="0"/>
                <w:iCs w:val="0"/>
                <w:color w:val="000000"/>
                <w:kern w:val="0"/>
                <w:sz w:val="20"/>
                <w:szCs w:val="20"/>
                <w:u w:val="none"/>
                <w:bdr w:val="none" w:color="auto" w:sz="0" w:space="0"/>
                <w:lang w:val="en-US" w:eastAsia="zh-CN" w:bidi="ar"/>
              </w:rPr>
              <w:t>阳性质控品符合率：阳性质控品结果判读符合阳性质控品性质，阳性质控品符合率为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4. </w:t>
            </w:r>
            <w:r>
              <w:rPr>
                <w:rFonts w:hint="eastAsia" w:ascii="宋体" w:hAnsi="宋体" w:eastAsia="宋体" w:cs="宋体"/>
                <w:i w:val="0"/>
                <w:iCs w:val="0"/>
                <w:color w:val="000000"/>
                <w:kern w:val="0"/>
                <w:sz w:val="20"/>
                <w:szCs w:val="20"/>
                <w:u w:val="none"/>
                <w:bdr w:val="none" w:color="auto" w:sz="0" w:space="0"/>
                <w:lang w:val="en-US" w:eastAsia="zh-CN" w:bidi="ar"/>
              </w:rPr>
              <w:t>精密度：以某一浓度的人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IgE</w:t>
            </w:r>
            <w:r>
              <w:rPr>
                <w:rFonts w:hint="eastAsia" w:ascii="宋体" w:hAnsi="宋体" w:eastAsia="宋体" w:cs="宋体"/>
                <w:i w:val="0"/>
                <w:iCs w:val="0"/>
                <w:color w:val="000000"/>
                <w:kern w:val="0"/>
                <w:sz w:val="20"/>
                <w:szCs w:val="20"/>
                <w:u w:val="none"/>
                <w:bdr w:val="none" w:color="auto" w:sz="0" w:space="0"/>
                <w:lang w:val="en-US" w:eastAsia="zh-CN" w:bidi="ar"/>
              </w:rPr>
              <w:t>校准品重复测定（</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n=10</w:t>
            </w:r>
            <w:r>
              <w:rPr>
                <w:rFonts w:hint="eastAsia" w:ascii="宋体" w:hAnsi="宋体" w:eastAsia="宋体" w:cs="宋体"/>
                <w:i w:val="0"/>
                <w:iCs w:val="0"/>
                <w:color w:val="000000"/>
                <w:kern w:val="0"/>
                <w:sz w:val="20"/>
                <w:szCs w:val="20"/>
                <w:u w:val="none"/>
                <w:bdr w:val="none" w:color="auto" w:sz="0" w:space="0"/>
                <w:lang w:val="en-US" w:eastAsia="zh-CN" w:bidi="ar"/>
              </w:rPr>
              <w:t>），反应结果一致，显色度均一。</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293.00 </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293.00 </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5860.00 </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吸入性-过敏原特异性抗体IgE检测试剂盒（免疫印迹法）</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20人份</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 </w:t>
            </w:r>
            <w:r>
              <w:rPr>
                <w:rFonts w:hint="eastAsia" w:ascii="宋体" w:hAnsi="宋体" w:eastAsia="宋体" w:cs="宋体"/>
                <w:i w:val="0"/>
                <w:iCs w:val="0"/>
                <w:color w:val="000000"/>
                <w:kern w:val="0"/>
                <w:sz w:val="20"/>
                <w:szCs w:val="20"/>
                <w:u w:val="none"/>
                <w:bdr w:val="none" w:color="auto" w:sz="0" w:space="0"/>
                <w:lang w:val="en-US" w:eastAsia="zh-CN" w:bidi="ar"/>
              </w:rPr>
              <w:t>最低检出量：用最低检出量质控品进行检测，不高于</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0.35 IU/mL</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2. </w:t>
            </w:r>
            <w:r>
              <w:rPr>
                <w:rFonts w:hint="eastAsia" w:ascii="宋体" w:hAnsi="宋体" w:eastAsia="宋体" w:cs="宋体"/>
                <w:i w:val="0"/>
                <w:iCs w:val="0"/>
                <w:color w:val="000000"/>
                <w:kern w:val="0"/>
                <w:sz w:val="20"/>
                <w:szCs w:val="20"/>
                <w:u w:val="none"/>
                <w:bdr w:val="none" w:color="auto" w:sz="0" w:space="0"/>
                <w:lang w:val="en-US" w:eastAsia="zh-CN" w:bidi="ar"/>
              </w:rPr>
              <w:t>阴性质控品符合率：阴性质控品结果判读为阴性结果，阴性质控品符合率为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3. </w:t>
            </w:r>
            <w:r>
              <w:rPr>
                <w:rFonts w:hint="eastAsia" w:ascii="宋体" w:hAnsi="宋体" w:eastAsia="宋体" w:cs="宋体"/>
                <w:i w:val="0"/>
                <w:iCs w:val="0"/>
                <w:color w:val="000000"/>
                <w:kern w:val="0"/>
                <w:sz w:val="20"/>
                <w:szCs w:val="20"/>
                <w:u w:val="none"/>
                <w:bdr w:val="none" w:color="auto" w:sz="0" w:space="0"/>
                <w:lang w:val="en-US" w:eastAsia="zh-CN" w:bidi="ar"/>
              </w:rPr>
              <w:t>阳性质控品符合率：阳性质控品结果判读符合阳性质控品性质，阳性质控品符合率为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4. </w:t>
            </w:r>
            <w:r>
              <w:rPr>
                <w:rFonts w:hint="eastAsia" w:ascii="宋体" w:hAnsi="宋体" w:eastAsia="宋体" w:cs="宋体"/>
                <w:i w:val="0"/>
                <w:iCs w:val="0"/>
                <w:color w:val="000000"/>
                <w:kern w:val="0"/>
                <w:sz w:val="20"/>
                <w:szCs w:val="20"/>
                <w:u w:val="none"/>
                <w:bdr w:val="none" w:color="auto" w:sz="0" w:space="0"/>
                <w:lang w:val="en-US" w:eastAsia="zh-CN" w:bidi="ar"/>
              </w:rPr>
              <w:t>精密度：以某一浓度的人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IgE</w:t>
            </w:r>
            <w:r>
              <w:rPr>
                <w:rFonts w:hint="eastAsia" w:ascii="宋体" w:hAnsi="宋体" w:eastAsia="宋体" w:cs="宋体"/>
                <w:i w:val="0"/>
                <w:iCs w:val="0"/>
                <w:color w:val="000000"/>
                <w:kern w:val="0"/>
                <w:sz w:val="20"/>
                <w:szCs w:val="20"/>
                <w:u w:val="none"/>
                <w:bdr w:val="none" w:color="auto" w:sz="0" w:space="0"/>
                <w:lang w:val="en-US" w:eastAsia="zh-CN" w:bidi="ar"/>
              </w:rPr>
              <w:t>校准品重复测定（</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n=10</w:t>
            </w:r>
            <w:r>
              <w:rPr>
                <w:rFonts w:hint="eastAsia" w:ascii="宋体" w:hAnsi="宋体" w:eastAsia="宋体" w:cs="宋体"/>
                <w:i w:val="0"/>
                <w:iCs w:val="0"/>
                <w:color w:val="000000"/>
                <w:kern w:val="0"/>
                <w:sz w:val="20"/>
                <w:szCs w:val="20"/>
                <w:u w:val="none"/>
                <w:bdr w:val="none" w:color="auto" w:sz="0" w:space="0"/>
                <w:lang w:val="en-US" w:eastAsia="zh-CN" w:bidi="ar"/>
              </w:rPr>
              <w:t>），反应结果一致，显色度均一。</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104.50 </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104.50 </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2090.00 </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食物特异性抗体IgG检测试剂盒（蛋白芯片法）</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10人份</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1. </w:t>
            </w:r>
            <w:r>
              <w:rPr>
                <w:rFonts w:hint="eastAsia" w:ascii="宋体" w:hAnsi="宋体" w:eastAsia="宋体" w:cs="宋体"/>
                <w:i w:val="0"/>
                <w:iCs w:val="0"/>
                <w:color w:val="000000"/>
                <w:kern w:val="0"/>
                <w:sz w:val="20"/>
                <w:szCs w:val="20"/>
                <w:u w:val="none"/>
                <w:bdr w:val="none" w:color="auto" w:sz="0" w:space="0"/>
                <w:lang w:val="en-US" w:eastAsia="zh-CN" w:bidi="ar"/>
              </w:rPr>
              <w:t>最低检出量：用最低检出量质控品进行检测，不高于</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0.35 IU/mL</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2. </w:t>
            </w:r>
            <w:r>
              <w:rPr>
                <w:rFonts w:hint="eastAsia" w:ascii="宋体" w:hAnsi="宋体" w:eastAsia="宋体" w:cs="宋体"/>
                <w:i w:val="0"/>
                <w:iCs w:val="0"/>
                <w:color w:val="000000"/>
                <w:kern w:val="0"/>
                <w:sz w:val="20"/>
                <w:szCs w:val="20"/>
                <w:u w:val="none"/>
                <w:bdr w:val="none" w:color="auto" w:sz="0" w:space="0"/>
                <w:lang w:val="en-US" w:eastAsia="zh-CN" w:bidi="ar"/>
              </w:rPr>
              <w:t>阴性质控品符合率：阴性质控品结果判读为阴性结果，阴性质控品符合率为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3. </w:t>
            </w:r>
            <w:r>
              <w:rPr>
                <w:rFonts w:hint="eastAsia" w:ascii="宋体" w:hAnsi="宋体" w:eastAsia="宋体" w:cs="宋体"/>
                <w:i w:val="0"/>
                <w:iCs w:val="0"/>
                <w:color w:val="000000"/>
                <w:kern w:val="0"/>
                <w:sz w:val="20"/>
                <w:szCs w:val="20"/>
                <w:u w:val="none"/>
                <w:bdr w:val="none" w:color="auto" w:sz="0" w:space="0"/>
                <w:lang w:val="en-US" w:eastAsia="zh-CN" w:bidi="ar"/>
              </w:rPr>
              <w:t>阳性质控品符合率：阳性质控品结果判读符合阳性质控品性质，阳性质控品符合率为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100%</w:t>
            </w:r>
            <w:r>
              <w:rPr>
                <w:rFonts w:hint="eastAsia" w:ascii="宋体" w:hAnsi="宋体" w:eastAsia="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 xml:space="preserve">4. </w:t>
            </w:r>
            <w:r>
              <w:rPr>
                <w:rFonts w:hint="eastAsia" w:ascii="宋体" w:hAnsi="宋体" w:eastAsia="宋体" w:cs="宋体"/>
                <w:i w:val="0"/>
                <w:iCs w:val="0"/>
                <w:color w:val="000000"/>
                <w:kern w:val="0"/>
                <w:sz w:val="20"/>
                <w:szCs w:val="20"/>
                <w:u w:val="none"/>
                <w:bdr w:val="none" w:color="auto" w:sz="0" w:space="0"/>
                <w:lang w:val="en-US" w:eastAsia="zh-CN" w:bidi="ar"/>
              </w:rPr>
              <w:t>精密度：以某一浓度的人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IgE</w:t>
            </w:r>
            <w:r>
              <w:rPr>
                <w:rFonts w:hint="eastAsia" w:ascii="宋体" w:hAnsi="宋体" w:eastAsia="宋体" w:cs="宋体"/>
                <w:i w:val="0"/>
                <w:iCs w:val="0"/>
                <w:color w:val="000000"/>
                <w:kern w:val="0"/>
                <w:sz w:val="20"/>
                <w:szCs w:val="20"/>
                <w:u w:val="none"/>
                <w:bdr w:val="none" w:color="auto" w:sz="0" w:space="0"/>
                <w:lang w:val="en-US" w:eastAsia="zh-CN" w:bidi="ar"/>
              </w:rPr>
              <w:t>校准品重复测定（</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n=10</w:t>
            </w:r>
            <w:r>
              <w:rPr>
                <w:rFonts w:hint="eastAsia" w:ascii="宋体" w:hAnsi="宋体" w:eastAsia="宋体" w:cs="宋体"/>
                <w:i w:val="0"/>
                <w:iCs w:val="0"/>
                <w:color w:val="000000"/>
                <w:kern w:val="0"/>
                <w:sz w:val="20"/>
                <w:szCs w:val="20"/>
                <w:u w:val="none"/>
                <w:bdr w:val="none" w:color="auto" w:sz="0" w:space="0"/>
                <w:lang w:val="en-US" w:eastAsia="zh-CN" w:bidi="ar"/>
              </w:rPr>
              <w:t>），反应结果一致，显色度均一。</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1020.00 </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人份</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1020.00 </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163200.00 </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6包</w:t>
            </w: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柠檬酸消毒液</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5L/桶</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r>
              <w:rPr>
                <w:rStyle w:val="33"/>
                <w:bdr w:val="none" w:color="auto" w:sz="0" w:space="0"/>
                <w:lang w:val="en-US" w:eastAsia="zh-CN" w:bidi="ar"/>
              </w:rPr>
              <w:t>使用范围：本品适用于带比例混合系统的能加温至</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80</w:t>
            </w:r>
            <w:r>
              <w:rPr>
                <w:rStyle w:val="33"/>
                <w:bdr w:val="none" w:color="auto" w:sz="0" w:space="0"/>
                <w:lang w:val="en-US" w:eastAsia="zh-CN" w:bidi="ar"/>
              </w:rPr>
              <w:t>℃的血液透析装置及其它带热消毒的仪器设备清洗和消毒。</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r>
              <w:rPr>
                <w:rStyle w:val="33"/>
                <w:bdr w:val="none" w:color="auto" w:sz="0" w:space="0"/>
                <w:lang w:val="en-US" w:eastAsia="zh-CN" w:bidi="ar"/>
              </w:rPr>
              <w:t>主要有效成分及其含量：产品总酸含量（以柠檬酸计）质量容积比为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22.5%-27.5%</w:t>
            </w:r>
            <w:r>
              <w:rPr>
                <w:rStyle w:val="33"/>
                <w:bdr w:val="none" w:color="auto" w:sz="0" w:space="0"/>
                <w:lang w:val="en-US" w:eastAsia="zh-CN" w:bidi="ar"/>
              </w:rPr>
              <w:t>，质量百分比为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19%-23%</w:t>
            </w:r>
            <w:r>
              <w:rPr>
                <w:rStyle w:val="33"/>
                <w:bdr w:val="none" w:color="auto" w:sz="0" w:space="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235.00 </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235.00 </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2350.00 </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血透室护理组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柠檬酸消毒液</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5L/桶</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1.</w:t>
            </w:r>
            <w:r>
              <w:rPr>
                <w:rStyle w:val="33"/>
                <w:bdr w:val="none" w:color="auto" w:sz="0" w:space="0"/>
                <w:lang w:val="en-US" w:eastAsia="zh-CN" w:bidi="ar"/>
              </w:rPr>
              <w:t>使用范围：本品适用于带比例混合系统的能加温至</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80</w:t>
            </w:r>
            <w:r>
              <w:rPr>
                <w:rStyle w:val="33"/>
                <w:bdr w:val="none" w:color="auto" w:sz="0" w:space="0"/>
                <w:lang w:val="en-US" w:eastAsia="zh-CN" w:bidi="ar"/>
              </w:rPr>
              <w:t>℃的血液透析装置及其它带热消毒的仪器设备清洗和消毒。</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br w:type="textWrapping"/>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2.</w:t>
            </w:r>
            <w:r>
              <w:rPr>
                <w:rStyle w:val="33"/>
                <w:bdr w:val="none" w:color="auto" w:sz="0" w:space="0"/>
                <w:lang w:val="en-US" w:eastAsia="zh-CN" w:bidi="ar"/>
              </w:rPr>
              <w:t>主要有效成分及其含量：产品总酸含量（以柠檬酸计）质量容积比为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45.0%-55.0%</w:t>
            </w:r>
            <w:r>
              <w:rPr>
                <w:rStyle w:val="33"/>
                <w:bdr w:val="none" w:color="auto" w:sz="0" w:space="0"/>
                <w:lang w:val="en-US" w:eastAsia="zh-CN" w:bidi="ar"/>
              </w:rPr>
              <w:t>，质量百分比为</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38%-463%</w:t>
            </w:r>
            <w:r>
              <w:rPr>
                <w:rStyle w:val="33"/>
                <w:bdr w:val="none" w:color="auto" w:sz="0" w:space="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190.00 </w:t>
            </w:r>
          </w:p>
        </w:tc>
        <w:tc>
          <w:tcPr>
            <w:tcW w:w="7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190.00 </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57000.00 </w:t>
            </w:r>
          </w:p>
        </w:tc>
        <w:tc>
          <w:tcPr>
            <w:tcW w:w="6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国产</w:t>
            </w:r>
          </w:p>
        </w:tc>
        <w:tc>
          <w:tcPr>
            <w:tcW w:w="16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血透室护理组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7包</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梯度离心培养液</w:t>
            </w:r>
          </w:p>
        </w:tc>
        <w:tc>
          <w:tcPr>
            <w:tcW w:w="11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12x12ml/盒</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产品为无菌液体。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主要用于辅助生育培养过程中精子的分离。</w:t>
            </w:r>
          </w:p>
        </w:tc>
        <w:tc>
          <w:tcPr>
            <w:tcW w:w="7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5052.00 </w:t>
            </w:r>
          </w:p>
        </w:tc>
        <w:tc>
          <w:tcPr>
            <w:tcW w:w="7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5052.00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50520.00 </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进口</w:t>
            </w:r>
          </w:p>
        </w:tc>
        <w:tc>
          <w:tcPr>
            <w:tcW w:w="16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妇科</w:t>
            </w:r>
          </w:p>
        </w:tc>
      </w:tr>
    </w:tbl>
    <w:p>
      <w:pPr>
        <w:shd w:val="clear"/>
        <w:rPr>
          <w:rFonts w:hint="eastAsia" w:ascii="宋体" w:hAnsi="宋体"/>
          <w:b/>
          <w:color w:val="FF0000"/>
          <w:sz w:val="24"/>
          <w:lang w:eastAsia="zh-CN"/>
        </w:rPr>
      </w:pPr>
      <w:r>
        <w:rPr>
          <w:rFonts w:hint="eastAsia" w:ascii="宋体" w:hAnsi="宋体"/>
          <w:b/>
          <w:color w:val="FF0000"/>
          <w:sz w:val="24"/>
          <w:lang w:eastAsia="zh-CN"/>
        </w:rPr>
        <w:t>备注：</w:t>
      </w:r>
    </w:p>
    <w:p>
      <w:pPr>
        <w:jc w:val="both"/>
        <w:rPr>
          <w:rFonts w:hint="eastAsia" w:ascii="宋体" w:hAnsi="宋体"/>
          <w:b/>
          <w:color w:val="FF0000"/>
          <w:sz w:val="24"/>
          <w:lang w:eastAsia="zh-CN"/>
        </w:rPr>
      </w:pPr>
      <w:r>
        <w:rPr>
          <w:rFonts w:hint="eastAsia" w:ascii="宋体" w:hAnsi="宋体"/>
          <w:b/>
          <w:color w:val="FF0000"/>
          <w:sz w:val="24"/>
          <w:lang w:eastAsia="zh-CN"/>
        </w:rPr>
        <w:t>一、打包类产品，需满足包类产品目录90%以上产品（含），且包类同行目的报价为统一报价（如：若</w:t>
      </w:r>
      <w:r>
        <w:rPr>
          <w:rFonts w:hint="eastAsia" w:ascii="宋体" w:hAnsi="宋体"/>
          <w:b/>
          <w:color w:val="000000" w:themeColor="text1"/>
          <w:sz w:val="24"/>
          <w:highlight w:val="none"/>
          <w:lang w:val="en-US" w:eastAsia="zh-CN"/>
          <w14:textFill>
            <w14:solidFill>
              <w14:schemeClr w14:val="tx1"/>
            </w14:solidFill>
          </w14:textFill>
        </w:rPr>
        <w:t>1包（即1-1至1-15）中有15个子项目，这时候的投标应当满足包类产品的90%，即15*90%大于等于13.5个子项目（此时取整数14个），才能满足投标资格准入要求，且15个子项目中，</w:t>
      </w:r>
      <w:r>
        <w:rPr>
          <w:rFonts w:hint="eastAsia" w:ascii="宋体" w:hAnsi="宋体"/>
          <w:b/>
          <w:color w:val="FF0000"/>
          <w:sz w:val="24"/>
          <w:highlight w:val="none"/>
          <w:lang w:val="en-US" w:eastAsia="zh-CN"/>
        </w:rPr>
        <w:t>每个子项目的报价为统一报价</w:t>
      </w:r>
      <w:r>
        <w:rPr>
          <w:rFonts w:hint="eastAsia" w:ascii="宋体" w:hAnsi="宋体"/>
          <w:b/>
          <w:color w:val="FF0000"/>
          <w:sz w:val="24"/>
          <w:lang w:eastAsia="zh-CN"/>
        </w:rPr>
        <w:t>）。</w:t>
      </w:r>
    </w:p>
    <w:p>
      <w:pPr>
        <w:jc w:val="both"/>
        <w:rPr>
          <w:rFonts w:hint="eastAsia" w:ascii="宋体" w:hAnsi="宋体"/>
          <w:b/>
          <w:color w:val="FF0000"/>
          <w:sz w:val="24"/>
          <w:lang w:eastAsia="zh-CN"/>
        </w:rPr>
      </w:pPr>
      <w:r>
        <w:rPr>
          <w:rFonts w:hint="eastAsia" w:ascii="宋体" w:hAnsi="宋体"/>
          <w:b/>
          <w:color w:val="FF0000"/>
          <w:sz w:val="24"/>
          <w:lang w:eastAsia="zh-CN"/>
        </w:rPr>
        <w:t>二、协议期为</w:t>
      </w:r>
      <w:r>
        <w:rPr>
          <w:rFonts w:hint="eastAsia" w:ascii="宋体" w:hAnsi="宋体"/>
          <w:b/>
          <w:color w:val="FF0000"/>
          <w:sz w:val="24"/>
          <w:u w:val="single"/>
          <w:lang w:val="en-US" w:eastAsia="zh-CN"/>
        </w:rPr>
        <w:t>18</w:t>
      </w:r>
      <w:r>
        <w:rPr>
          <w:rFonts w:hint="eastAsia" w:ascii="宋体" w:hAnsi="宋体"/>
          <w:b/>
          <w:color w:val="FF0000"/>
          <w:sz w:val="24"/>
          <w:lang w:eastAsia="zh-CN"/>
        </w:rPr>
        <w:t>个月，协议内的物资品种和数量仅作为双方意向采购的参考，不作为双方的成交依据，最终成交物资品种和数量以甲方实际下单采购为准。</w:t>
      </w:r>
    </w:p>
    <w:p>
      <w:pPr>
        <w:pStyle w:val="16"/>
        <w:ind w:left="0" w:leftChars="0" w:firstLine="0" w:firstLineChars="0"/>
        <w:rPr>
          <w:rFonts w:hint="eastAsia" w:ascii="宋体" w:hAnsi="宋体"/>
          <w:b/>
          <w:color w:val="FF0000"/>
          <w:sz w:val="24"/>
          <w:lang w:eastAsia="zh-CN"/>
        </w:rPr>
      </w:pPr>
      <w:r>
        <w:rPr>
          <w:rFonts w:hint="eastAsia" w:ascii="宋体" w:hAnsi="宋体"/>
          <w:b/>
          <w:color w:val="FF0000"/>
          <w:sz w:val="24"/>
          <w:lang w:eastAsia="zh-CN"/>
        </w:rPr>
        <w:t>三、若投标报价高于最高限价（单价），则此投标报价无效。</w:t>
      </w:r>
    </w:p>
    <w:p>
      <w:pPr>
        <w:rPr>
          <w:rFonts w:hint="eastAsia" w:ascii="宋体" w:hAnsi="宋体"/>
          <w:b/>
          <w:color w:val="FF0000"/>
          <w:sz w:val="24"/>
          <w:lang w:eastAsia="zh-CN"/>
        </w:rPr>
      </w:pPr>
      <w:r>
        <w:rPr>
          <w:rFonts w:hint="eastAsia" w:ascii="宋体" w:hAnsi="宋体"/>
          <w:b/>
          <w:color w:val="FF0000"/>
          <w:sz w:val="24"/>
          <w:lang w:eastAsia="zh-CN"/>
        </w:rPr>
        <w:t>四、</w:t>
      </w:r>
      <w:r>
        <w:rPr>
          <w:rFonts w:ascii="宋体" w:hAnsi="宋体"/>
          <w:b/>
          <w:color w:val="FF0000"/>
          <w:sz w:val="24"/>
        </w:rPr>
        <w:t>投标人所投产品必须满足</w:t>
      </w:r>
      <w:r>
        <w:rPr>
          <w:rFonts w:hint="eastAsia" w:ascii="宋体" w:hAnsi="宋体"/>
          <w:b/>
          <w:color w:val="FF0000"/>
          <w:sz w:val="24"/>
        </w:rPr>
        <w:t>产品</w:t>
      </w:r>
      <w:r>
        <w:rPr>
          <w:rFonts w:hint="eastAsia" w:ascii="宋体" w:hAnsi="宋体"/>
          <w:b/>
          <w:color w:val="FF0000"/>
          <w:sz w:val="24"/>
          <w:lang w:eastAsia="zh-CN"/>
        </w:rPr>
        <w:t>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lang w:eastAsia="zh-CN"/>
        </w:rPr>
        <w:t>。</w:t>
      </w:r>
    </w:p>
    <w:p>
      <w:pPr>
        <w:rPr>
          <w:rFonts w:hint="eastAsia" w:ascii="宋体" w:hAnsi="宋体"/>
          <w:b/>
          <w:color w:val="FF0000"/>
          <w:sz w:val="24"/>
          <w:lang w:eastAsia="zh-CN"/>
        </w:rPr>
      </w:pPr>
      <w:r>
        <w:rPr>
          <w:rFonts w:hint="eastAsia" w:ascii="宋体" w:hAnsi="宋体"/>
          <w:b/>
          <w:color w:val="FF0000"/>
          <w:sz w:val="24"/>
          <w:lang w:eastAsia="zh-CN"/>
        </w:rPr>
        <w:t>五、投标产品需</w:t>
      </w:r>
      <w:r>
        <w:rPr>
          <w:rFonts w:hint="eastAsia" w:ascii="宋体" w:hAnsi="宋体"/>
          <w:b/>
          <w:color w:val="FF0000"/>
          <w:sz w:val="24"/>
          <w:lang w:val="en-US" w:eastAsia="zh-CN"/>
        </w:rPr>
        <w:t>100%在阳光平台下单采购，无阳光平台代码的视为无效投标，非械字号产品和消毒类产品除外</w:t>
      </w:r>
      <w:r>
        <w:rPr>
          <w:rFonts w:hint="eastAsia" w:ascii="宋体" w:hAnsi="宋体"/>
          <w:b/>
          <w:color w:val="FF0000"/>
          <w:sz w:val="24"/>
          <w:lang w:eastAsia="zh-CN"/>
        </w:rPr>
        <w:t>。（注意：投标商在入围后，通过议价或竞价后达成的最终价格，产品仍需遵循本规则，否则将视为无效投标）</w:t>
      </w:r>
    </w:p>
    <w:p>
      <w:pPr>
        <w:rPr>
          <w:rFonts w:hint="eastAsia" w:ascii="宋体" w:hAnsi="宋体"/>
          <w:b/>
          <w:color w:val="FF0000"/>
          <w:sz w:val="24"/>
          <w:lang w:eastAsia="zh-CN"/>
        </w:rPr>
      </w:pPr>
      <w:r>
        <w:rPr>
          <w:rFonts w:hint="eastAsia" w:ascii="宋体" w:hAnsi="宋体"/>
          <w:b/>
          <w:color w:val="FF0000"/>
          <w:sz w:val="24"/>
          <w:lang w:eastAsia="zh-CN"/>
        </w:rPr>
        <w:t>六、为保障投标概率公平性，投标商对每个需求产品有且只能提供一个有效投标品牌。</w:t>
      </w:r>
    </w:p>
    <w:p>
      <w:pPr>
        <w:rPr>
          <w:rFonts w:hint="default"/>
          <w:lang w:val="en-US" w:eastAsia="zh-CN"/>
        </w:rPr>
      </w:pPr>
      <w:r>
        <w:rPr>
          <w:rFonts w:hint="eastAsia" w:ascii="宋体" w:hAnsi="宋体"/>
          <w:b/>
          <w:color w:val="FF0000"/>
          <w:sz w:val="24"/>
          <w:lang w:eastAsia="zh-CN"/>
        </w:rPr>
        <w:t>七、需求单位：北京中医药大学深圳医院（龙岗）。</w:t>
      </w:r>
    </w:p>
    <w:p>
      <w:pPr>
        <w:rPr>
          <w:rFonts w:hint="eastAsia" w:ascii="宋体" w:hAnsi="宋体"/>
          <w:b/>
          <w:color w:val="FF0000"/>
          <w:sz w:val="24"/>
          <w:lang w:eastAsia="zh-CN"/>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AndChars" w:linePitch="312" w:charSpace="0"/>
        </w:sectPr>
      </w:pPr>
    </w:p>
    <w:p>
      <w:pPr>
        <w:jc w:val="both"/>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2"/>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237"/>
        <w:gridCol w:w="1319"/>
        <w:gridCol w:w="555"/>
        <w:gridCol w:w="91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2" w:type="pct"/>
            <w:vAlign w:val="center"/>
          </w:tcPr>
          <w:p>
            <w:pPr>
              <w:jc w:val="center"/>
              <w:rPr>
                <w:rFonts w:ascii="仿宋_GB2312" w:eastAsia="仿宋_GB2312"/>
                <w:sz w:val="24"/>
              </w:rPr>
            </w:pPr>
            <w:r>
              <w:rPr>
                <w:rFonts w:hint="eastAsia" w:ascii="仿宋_GB2312" w:eastAsia="仿宋_GB2312"/>
                <w:sz w:val="24"/>
              </w:rPr>
              <w:t>装订顺序</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材料名称</w:t>
            </w:r>
          </w:p>
        </w:tc>
        <w:tc>
          <w:tcPr>
            <w:tcW w:w="631"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材料要求</w:t>
            </w:r>
          </w:p>
        </w:tc>
        <w:tc>
          <w:tcPr>
            <w:tcW w:w="265" w:type="pct"/>
            <w:vAlign w:val="center"/>
          </w:tcPr>
          <w:p>
            <w:pPr>
              <w:jc w:val="both"/>
              <w:rPr>
                <w:rFonts w:hint="eastAsia" w:ascii="仿宋_GB2312" w:eastAsia="仿宋_GB2312"/>
                <w:sz w:val="24"/>
              </w:rPr>
            </w:pPr>
            <w:r>
              <w:rPr>
                <w:rFonts w:hint="eastAsia" w:ascii="仿宋_GB2312" w:eastAsia="仿宋_GB2312"/>
                <w:sz w:val="24"/>
              </w:rPr>
              <w:t>是否有证件</w:t>
            </w:r>
          </w:p>
        </w:tc>
        <w:tc>
          <w:tcPr>
            <w:tcW w:w="437" w:type="pct"/>
            <w:vAlign w:val="center"/>
          </w:tcPr>
          <w:p>
            <w:pPr>
              <w:ind w:firstLine="120" w:firstLineChars="50"/>
              <w:jc w:val="center"/>
              <w:rPr>
                <w:rFonts w:hint="eastAsia" w:ascii="仿宋_GB2312" w:eastAsia="仿宋_GB2312"/>
                <w:sz w:val="24"/>
              </w:rPr>
            </w:pPr>
            <w:r>
              <w:rPr>
                <w:rFonts w:hint="eastAsia" w:ascii="仿宋_GB2312" w:eastAsia="仿宋_GB2312"/>
                <w:sz w:val="24"/>
              </w:rPr>
              <w:t>证件有效期</w:t>
            </w:r>
          </w:p>
        </w:tc>
        <w:tc>
          <w:tcPr>
            <w:tcW w:w="327" w:type="pct"/>
            <w:vAlign w:val="center"/>
          </w:tcPr>
          <w:p>
            <w:pPr>
              <w:jc w:val="both"/>
              <w:rPr>
                <w:rFonts w:hint="eastAsia" w:ascii="仿宋_GB2312" w:eastAsia="仿宋_GB2312"/>
                <w:sz w:val="24"/>
                <w:lang w:eastAsia="zh-CN"/>
              </w:rPr>
            </w:pPr>
            <w:r>
              <w:rPr>
                <w:rFonts w:hint="eastAsia" w:ascii="仿宋_GB2312" w:eastAsia="仿宋_GB2312"/>
                <w:sz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2" w:type="pct"/>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投标文件封面</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2" w:type="pct"/>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投标文件目录</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北京中医药大学深圳医院（龙岗）医用耗材议价项目一览表（对本次投标产品打钩）</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lang w:eastAsia="zh-CN"/>
              </w:rPr>
            </w:pPr>
          </w:p>
        </w:tc>
        <w:tc>
          <w:tcPr>
            <w:tcW w:w="437" w:type="pct"/>
            <w:vAlign w:val="center"/>
          </w:tcPr>
          <w:p>
            <w:pPr>
              <w:spacing w:line="300" w:lineRule="exact"/>
              <w:jc w:val="center"/>
              <w:rPr>
                <w:rFonts w:hint="eastAsia" w:ascii="仿宋_GB2312" w:eastAsia="仿宋_GB2312"/>
                <w:sz w:val="24"/>
                <w:lang w:eastAsia="zh-CN"/>
              </w:rPr>
            </w:pPr>
          </w:p>
        </w:tc>
        <w:tc>
          <w:tcPr>
            <w:tcW w:w="327" w:type="pct"/>
            <w:vAlign w:val="center"/>
          </w:tcPr>
          <w:p>
            <w:pPr>
              <w:spacing w:line="300" w:lineRule="exact"/>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2985" w:type="pct"/>
            <w:vAlign w:val="center"/>
          </w:tcPr>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lang w:val="en-US" w:eastAsia="zh-CN"/>
              </w:rPr>
              <w:t>关于XXX公司投标产品涉及的厂家</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lang w:eastAsia="zh-CN"/>
              </w:rPr>
            </w:pPr>
          </w:p>
        </w:tc>
        <w:tc>
          <w:tcPr>
            <w:tcW w:w="437" w:type="pct"/>
            <w:vAlign w:val="center"/>
          </w:tcPr>
          <w:p>
            <w:pPr>
              <w:spacing w:line="300" w:lineRule="exact"/>
              <w:jc w:val="center"/>
              <w:rPr>
                <w:rFonts w:hint="eastAsia" w:ascii="仿宋_GB2312" w:eastAsia="仿宋_GB2312"/>
                <w:sz w:val="24"/>
                <w:lang w:eastAsia="zh-CN"/>
              </w:rPr>
            </w:pPr>
          </w:p>
        </w:tc>
        <w:tc>
          <w:tcPr>
            <w:tcW w:w="327" w:type="pct"/>
            <w:vAlign w:val="center"/>
          </w:tcPr>
          <w:p>
            <w:pPr>
              <w:spacing w:line="300" w:lineRule="exact"/>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产品报价表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6</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公司分值要素评判表及佐证材料</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原件及复印件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6-1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ascii="Times New Roman" w:hAnsi="Times New Roman" w:eastAsia="宋体" w:cs="Times New Roman"/>
                <w:kern w:val="2"/>
                <w:sz w:val="21"/>
                <w:szCs w:val="24"/>
                <w:lang w:val="en-US" w:eastAsia="zh-CN" w:bidi="ar-SA"/>
              </w:rPr>
            </w:pPr>
            <w:r>
              <w:rPr>
                <w:rFonts w:hint="eastAsia"/>
                <w:lang w:val="en-US" w:eastAsia="zh-CN"/>
              </w:rPr>
              <w:t>售后服务响应表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ascii="Times New Roman" w:hAnsi="Times New Roman" w:eastAsia="宋体" w:cs="Times New Roman"/>
                <w:kern w:val="2"/>
                <w:sz w:val="21"/>
                <w:szCs w:val="24"/>
                <w:lang w:val="en-US" w:eastAsia="zh-CN" w:bidi="ar-SA"/>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公司企业三证（营业执照后附国家企业信用信息公示系统的基础信息（网页打印）,只需包含企业经营期限及年报信息，无需全部打印）；医疗器械经营许可证或备案凭证（经营范围必须与投标产品一致，否则投标无效）；国产产品提供医疗器械生产许可证。</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8</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zh-CN" w:eastAsia="zh-CN"/>
              </w:rPr>
            </w:pPr>
            <w:r>
              <w:rPr>
                <w:rFonts w:hint="eastAsia"/>
                <w:lang w:val="zh-CN" w:eastAsia="zh-CN"/>
              </w:rPr>
              <w:t>法定代表人授权书</w:t>
            </w: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投标产品有效期内的企业授权书系列(须折起右下角)</w:t>
            </w:r>
          </w:p>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必须含本次招标产品的授权内容(有效期内的授权原件备查)</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各级授权公司（厂家）企业三证；医疗器械经营许可证或备案凭证（经营范围必须与投标产品一致，否则投标无效）；国产产品提供医疗器械生产许可证。</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如国家药品监督管理局(</w:t>
            </w:r>
            <w:r>
              <w:rPr>
                <w:rFonts w:hint="eastAsia"/>
                <w:lang w:val="en-US" w:eastAsia="zh-CN"/>
              </w:rPr>
              <w:fldChar w:fldCharType="begin"/>
            </w:r>
            <w:r>
              <w:rPr>
                <w:rFonts w:hint="eastAsia"/>
                <w:lang w:val="en-US" w:eastAsia="zh-CN"/>
              </w:rPr>
              <w:instrText xml:space="preserve"> HYPERLINK "http://app1.nmpa.gov.cn/data_nmpa/face3/dir.html?type=ylqx" </w:instrText>
            </w:r>
            <w:r>
              <w:rPr>
                <w:rFonts w:hint="eastAsia"/>
                <w:lang w:val="en-US" w:eastAsia="zh-CN"/>
              </w:rPr>
              <w:fldChar w:fldCharType="separate"/>
            </w:r>
            <w:r>
              <w:rPr>
                <w:rFonts w:hint="eastAsia"/>
                <w:lang w:val="en-US" w:eastAsia="zh-CN"/>
              </w:rPr>
              <w:t>http://app1.nmpa.gov.cn/data_nmpa/face3/dir.html?type=ylqx</w:t>
            </w:r>
            <w:r>
              <w:rPr>
                <w:rFonts w:hint="eastAsia"/>
                <w:lang w:val="en-US" w:eastAsia="zh-CN"/>
              </w:rPr>
              <w:fldChar w:fldCharType="end"/>
            </w:r>
            <w:r>
              <w:rPr>
                <w:rFonts w:hint="eastAsia"/>
                <w:lang w:val="en-US" w:eastAsia="zh-CN"/>
              </w:rPr>
              <w:t xml:space="preserve"> )；无需医疗器械注册证的必须提供相关证明 </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color w:val="FF0000"/>
                <w:sz w:val="24"/>
                <w:lang w:eastAsia="zh-CN"/>
              </w:rPr>
            </w:pPr>
            <w:r>
              <w:rPr>
                <w:rFonts w:hint="eastAsia" w:ascii="仿宋_GB2312" w:eastAsia="仿宋_GB2312"/>
                <w:color w:val="0000FF"/>
                <w:sz w:val="24"/>
                <w:lang w:eastAsia="zh-CN"/>
              </w:rPr>
              <w:t>备注</w:t>
            </w:r>
          </w:p>
        </w:tc>
        <w:tc>
          <w:tcPr>
            <w:tcW w:w="2985" w:type="pct"/>
            <w:vAlign w:val="center"/>
          </w:tcPr>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color w:val="0000FF"/>
                <w:highlight w:val="none"/>
                <w:lang w:val="en-US" w:eastAsia="zh-CN"/>
              </w:rPr>
              <w:t>投标多产品，涉及多厂家，则按照8（含）-10（含）的顺序重复排放（厂家授权+厂家证件）</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12</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厂家承诺函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13</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供货承诺函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15</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关于在深圳医用耗材阳光交易和监管平台签订合同的承诺书</w:t>
            </w: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16</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投标产品的国际认证证书及有效中文翻译件系列（CE/FDA/JPAL等）</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17</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企业质量管理体系认证(ISO9001/13485等) 系列</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投标产品检测报告等产品合格证明材料系列</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投标公司基本信息情况表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产品介绍彩页</w:t>
            </w:r>
          </w:p>
          <w:p>
            <w:pPr>
              <w:tabs>
                <w:tab w:val="left" w:pos="3731"/>
                <w:tab w:val="center" w:pos="4631"/>
                <w:tab w:val="left" w:pos="4860"/>
                <w:tab w:val="left" w:pos="5400"/>
                <w:tab w:val="left" w:pos="5580"/>
              </w:tabs>
              <w:spacing w:line="300" w:lineRule="exact"/>
              <w:jc w:val="left"/>
              <w:rPr>
                <w:rFonts w:hint="eastAsia"/>
                <w:lang w:val="en-US" w:eastAsia="zh-CN"/>
              </w:rPr>
            </w:pP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p>
            <w:pPr>
              <w:tabs>
                <w:tab w:val="left" w:pos="3731"/>
                <w:tab w:val="center" w:pos="4631"/>
                <w:tab w:val="left" w:pos="4860"/>
                <w:tab w:val="left" w:pos="5400"/>
                <w:tab w:val="left" w:pos="5580"/>
              </w:tabs>
              <w:spacing w:line="300" w:lineRule="exact"/>
              <w:jc w:val="center"/>
              <w:rPr>
                <w:rFonts w:hint="eastAsia"/>
                <w:lang w:val="en-US" w:eastAsia="zh-CN"/>
              </w:rPr>
            </w:pP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提交资料步骤</w:t>
            </w:r>
          </w:p>
        </w:tc>
        <w:tc>
          <w:tcPr>
            <w:tcW w:w="2985" w:type="pct"/>
            <w:vAlign w:val="center"/>
          </w:tcPr>
          <w:p>
            <w:pPr>
              <w:tabs>
                <w:tab w:val="left" w:pos="3731"/>
                <w:tab w:val="center" w:pos="4631"/>
                <w:tab w:val="left" w:pos="4860"/>
                <w:tab w:val="left" w:pos="5400"/>
                <w:tab w:val="left" w:pos="5580"/>
              </w:tabs>
              <w:spacing w:line="300" w:lineRule="exact"/>
              <w:jc w:val="left"/>
              <w:rPr>
                <w:rFonts w:hint="default"/>
              </w:rPr>
            </w:pPr>
            <w:r>
              <w:rPr>
                <w:rFonts w:hint="eastAsia"/>
                <w:lang w:eastAsia="zh-CN"/>
              </w:rPr>
              <w:t>线上报名资料审核通过后</w:t>
            </w:r>
          </w:p>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lang w:val="en-US" w:eastAsia="zh-CN"/>
              </w:rPr>
              <w:t>A一</w:t>
            </w:r>
            <w:r>
              <w:rPr>
                <w:rFonts w:hint="eastAsia"/>
                <w:lang w:eastAsia="zh-CN"/>
              </w:rPr>
              <w:t>正本交至</w:t>
            </w:r>
            <w:r>
              <w:rPr>
                <w:rFonts w:hint="default"/>
              </w:rPr>
              <w:t>科教楼</w:t>
            </w:r>
            <w:r>
              <w:rPr>
                <w:rFonts w:hint="eastAsia"/>
                <w:lang w:eastAsia="zh-CN"/>
              </w:rPr>
              <w:t>三</w:t>
            </w:r>
            <w:r>
              <w:rPr>
                <w:rFonts w:hint="default"/>
              </w:rPr>
              <w:t>楼</w:t>
            </w:r>
            <w:r>
              <w:rPr>
                <w:rFonts w:hint="eastAsia"/>
                <w:lang w:val="en-US" w:eastAsia="zh-CN"/>
              </w:rPr>
              <w:t>317</w:t>
            </w:r>
            <w:r>
              <w:rPr>
                <w:rFonts w:hint="default"/>
              </w:rPr>
              <w:t>室</w:t>
            </w:r>
            <w:r>
              <w:rPr>
                <w:rFonts w:hint="eastAsia"/>
                <w:lang w:eastAsia="zh-CN"/>
              </w:rPr>
              <w:t>招标采购办公室</w:t>
            </w:r>
            <w:r>
              <w:rPr>
                <w:rFonts w:hint="eastAsia"/>
                <w:lang w:val="en-US" w:eastAsia="zh-CN"/>
              </w:rPr>
              <w:t xml:space="preserve"> </w:t>
            </w:r>
            <w:r>
              <w:rPr>
                <w:rFonts w:hint="eastAsia"/>
                <w:lang w:eastAsia="zh-CN"/>
              </w:rPr>
              <w:t>廖老师</w:t>
            </w:r>
            <w:r>
              <w:rPr>
                <w:rFonts w:hint="eastAsia"/>
                <w:lang w:val="en-US" w:eastAsia="zh-CN"/>
              </w:rPr>
              <w:t xml:space="preserve"> </w:t>
            </w:r>
            <w:r>
              <w:rPr>
                <w:rFonts w:hint="eastAsia"/>
                <w:lang w:eastAsia="zh-CN"/>
              </w:rPr>
              <w:t>处</w:t>
            </w:r>
            <w:r>
              <w:rPr>
                <w:rFonts w:hint="eastAsia"/>
                <w:lang w:val="en-US" w:eastAsia="zh-CN"/>
              </w:rPr>
              <w:t>(qq群会通知具体交正本时间)</w:t>
            </w:r>
          </w:p>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B</w:t>
            </w:r>
            <w:r>
              <w:rPr>
                <w:rFonts w:hint="default"/>
              </w:rPr>
              <w:t>招标</w:t>
            </w:r>
            <w:r>
              <w:rPr>
                <w:rFonts w:hint="eastAsia"/>
                <w:lang w:eastAsia="zh-CN"/>
              </w:rPr>
              <w:t>现场</w:t>
            </w:r>
            <w:r>
              <w:rPr>
                <w:rFonts w:hint="default"/>
              </w:rPr>
              <w:t>带</w:t>
            </w:r>
            <w:r>
              <w:rPr>
                <w:rFonts w:hint="eastAsia"/>
                <w:lang w:val="en-US" w:eastAsia="zh-CN"/>
              </w:rPr>
              <w:t>三份</w:t>
            </w:r>
            <w:r>
              <w:rPr>
                <w:rFonts w:hint="eastAsia"/>
                <w:lang w:eastAsia="zh-CN"/>
              </w:rPr>
              <w:t>报价和</w:t>
            </w:r>
            <w:r>
              <w:rPr>
                <w:rFonts w:hint="eastAsia"/>
                <w:lang w:val="en-US" w:eastAsia="zh-CN"/>
              </w:rPr>
              <w:t>1份公司要素自评表（密封1）</w:t>
            </w:r>
          </w:p>
          <w:p>
            <w:pPr>
              <w:tabs>
                <w:tab w:val="left" w:pos="3731"/>
                <w:tab w:val="center" w:pos="4631"/>
                <w:tab w:val="left" w:pos="4860"/>
                <w:tab w:val="left" w:pos="5400"/>
                <w:tab w:val="left" w:pos="5580"/>
              </w:tabs>
              <w:spacing w:line="300" w:lineRule="exact"/>
              <w:jc w:val="left"/>
              <w:rPr>
                <w:rFonts w:hint="eastAsia"/>
                <w:lang w:eastAsia="zh-CN"/>
              </w:rPr>
            </w:pPr>
            <w:r>
              <w:rPr>
                <w:rFonts w:hint="eastAsia"/>
                <w:lang w:eastAsia="zh-CN"/>
              </w:rPr>
              <w:t>及</w:t>
            </w:r>
            <w:r>
              <w:rPr>
                <w:rFonts w:hint="eastAsia"/>
                <w:lang w:val="en-US" w:eastAsia="zh-CN"/>
              </w:rPr>
              <w:t>五</w:t>
            </w:r>
            <w:r>
              <w:rPr>
                <w:rFonts w:hint="default"/>
              </w:rPr>
              <w:t>副</w:t>
            </w:r>
            <w:r>
              <w:rPr>
                <w:rFonts w:hint="eastAsia"/>
                <w:lang w:eastAsia="zh-CN"/>
              </w:rPr>
              <w:t>本</w:t>
            </w:r>
            <w:r>
              <w:rPr>
                <w:rFonts w:hint="default"/>
              </w:rPr>
              <w:t>需</w:t>
            </w:r>
            <w:r>
              <w:rPr>
                <w:rFonts w:hint="eastAsia"/>
                <w:lang w:eastAsia="zh-CN"/>
              </w:rPr>
              <w:t>（</w:t>
            </w:r>
            <w:r>
              <w:rPr>
                <w:rFonts w:hint="default"/>
              </w:rPr>
              <w:t>密封</w:t>
            </w:r>
            <w:r>
              <w:rPr>
                <w:rFonts w:hint="eastAsia"/>
                <w:lang w:val="en-US" w:eastAsia="zh-CN"/>
              </w:rPr>
              <w:t>2</w:t>
            </w:r>
            <w:r>
              <w:rPr>
                <w:rFonts w:hint="eastAsia"/>
                <w:lang w:eastAsia="zh-CN"/>
              </w:rPr>
              <w:t>）</w:t>
            </w:r>
          </w:p>
          <w:p>
            <w:pPr>
              <w:tabs>
                <w:tab w:val="left" w:pos="3731"/>
                <w:tab w:val="center" w:pos="4631"/>
                <w:tab w:val="left" w:pos="4860"/>
                <w:tab w:val="left" w:pos="5400"/>
                <w:tab w:val="left" w:pos="5580"/>
              </w:tabs>
              <w:spacing w:line="300" w:lineRule="exact"/>
              <w:jc w:val="left"/>
              <w:rPr>
                <w:rFonts w:hint="eastAsia" w:eastAsia="宋体"/>
                <w:lang w:eastAsia="zh-CN"/>
              </w:rPr>
            </w:pPr>
            <w:r>
              <w:rPr>
                <w:rFonts w:hint="eastAsia"/>
                <w:lang w:val="en-US" w:eastAsia="zh-CN"/>
              </w:rPr>
              <w:t>及excel版产品报价及采购文件PDF电子版（u盘，招标现场上交）</w:t>
            </w:r>
          </w:p>
          <w:p>
            <w:pPr>
              <w:pStyle w:val="16"/>
              <w:ind w:left="0" w:leftChars="0" w:firstLine="0" w:firstLineChars="0"/>
              <w:rPr>
                <w:rFonts w:hint="eastAsia" w:ascii="Helvetica" w:hAnsi="Helvetica" w:eastAsia="宋体" w:cs="Helvetica"/>
                <w:i w:val="0"/>
                <w:iCs w:val="0"/>
                <w:caps w:val="0"/>
                <w:color w:val="212121"/>
                <w:spacing w:val="0"/>
                <w:sz w:val="22"/>
                <w:szCs w:val="22"/>
                <w:shd w:val="clear" w:fill="FFFFFF"/>
                <w:lang w:val="en-US" w:eastAsia="zh-CN"/>
              </w:rPr>
            </w:pPr>
            <w:r>
              <w:rPr>
                <w:rFonts w:hint="eastAsia" w:ascii="Helvetica" w:hAnsi="Helvetica" w:eastAsia="宋体" w:cs="Helvetica"/>
                <w:i w:val="0"/>
                <w:iCs w:val="0"/>
                <w:caps w:val="0"/>
                <w:color w:val="212121"/>
                <w:spacing w:val="0"/>
                <w:sz w:val="22"/>
                <w:szCs w:val="22"/>
                <w:shd w:val="clear" w:fill="FFFFFF"/>
                <w:lang w:val="en-US" w:eastAsia="zh-CN"/>
              </w:rPr>
              <w:t>C招标现场带样品（样品上需贴样品字条</w:t>
            </w:r>
            <w:r>
              <w:rPr>
                <w:rFonts w:hint="eastAsia" w:ascii="Helvetica" w:hAnsi="Helvetica" w:cs="Helvetica"/>
                <w:i w:val="0"/>
                <w:iCs w:val="0"/>
                <w:caps w:val="0"/>
                <w:color w:val="212121"/>
                <w:spacing w:val="0"/>
                <w:sz w:val="22"/>
                <w:szCs w:val="22"/>
                <w:shd w:val="clear" w:fill="FFFFFF"/>
                <w:lang w:val="en-US" w:eastAsia="zh-CN"/>
              </w:rPr>
              <w:t>需含1.序号及产品名称2.投标公司3.价格</w:t>
            </w:r>
            <w:r>
              <w:rPr>
                <w:rFonts w:hint="eastAsia" w:ascii="Helvetica" w:hAnsi="Helvetica" w:eastAsia="宋体" w:cs="Helvetica"/>
                <w:i w:val="0"/>
                <w:iCs w:val="0"/>
                <w:caps w:val="0"/>
                <w:color w:val="212121"/>
                <w:spacing w:val="0"/>
                <w:sz w:val="22"/>
                <w:szCs w:val="22"/>
                <w:shd w:val="clear" w:fill="FFFFFF"/>
                <w:lang w:val="en-US" w:eastAsia="zh-CN"/>
              </w:rPr>
              <w:t>）</w:t>
            </w:r>
          </w:p>
          <w:p>
            <w:pPr>
              <w:pStyle w:val="16"/>
              <w:ind w:left="0" w:leftChars="0" w:firstLine="0" w:firstLineChars="0"/>
              <w:rPr>
                <w:rFonts w:hint="default" w:ascii="Helvetica" w:hAnsi="Helvetica" w:eastAsia="宋体" w:cs="Helvetica"/>
                <w:i w:val="0"/>
                <w:iCs w:val="0"/>
                <w:caps w:val="0"/>
                <w:color w:val="212121"/>
                <w:spacing w:val="0"/>
                <w:sz w:val="22"/>
                <w:szCs w:val="22"/>
                <w:shd w:val="clear" w:fill="FFFFFF"/>
                <w:lang w:val="en-US" w:eastAsia="zh-CN"/>
              </w:rPr>
            </w:pPr>
            <w:r>
              <w:rPr>
                <w:rFonts w:hint="eastAsia" w:ascii="Helvetica" w:hAnsi="Helvetica" w:eastAsia="宋体" w:cs="Helvetica"/>
                <w:i w:val="0"/>
                <w:iCs w:val="0"/>
                <w:caps w:val="0"/>
                <w:color w:val="212121"/>
                <w:spacing w:val="0"/>
                <w:sz w:val="22"/>
                <w:szCs w:val="22"/>
                <w:shd w:val="clear" w:fill="FFFFFF"/>
                <w:lang w:val="en-US" w:eastAsia="zh-CN"/>
              </w:rPr>
              <w:t>D开标时间及其它需注意事项留意qq群消息通知</w:t>
            </w:r>
          </w:p>
        </w:tc>
        <w:tc>
          <w:tcPr>
            <w:tcW w:w="631"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highlight w:val="yellow"/>
                <w:lang w:eastAsia="zh-CN"/>
              </w:rPr>
              <w:t>注意流程（重点）</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pPr>
              <w:spacing w:line="360" w:lineRule="exact"/>
              <w:rPr>
                <w:rFonts w:hint="eastAsia"/>
                <w:b/>
                <w:sz w:val="20"/>
                <w:szCs w:val="20"/>
              </w:rPr>
            </w:pPr>
            <w:r>
              <w:rPr>
                <w:rFonts w:hint="eastAsia"/>
                <w:b/>
                <w:sz w:val="20"/>
                <w:szCs w:val="20"/>
              </w:rPr>
              <w:t>备注：</w:t>
            </w:r>
          </w:p>
          <w:p>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”所列顺序装订，并在每个投标产品材料的右上角编上产品序号和招标目录序号。</w:t>
            </w:r>
          </w:p>
          <w:p>
            <w:pPr>
              <w:spacing w:line="360" w:lineRule="exact"/>
              <w:ind w:left="315" w:hanging="300" w:hangingChars="150"/>
              <w:rPr>
                <w:rFonts w:hint="eastAsia" w:eastAsia="宋体"/>
                <w:sz w:val="20"/>
                <w:szCs w:val="20"/>
                <w:lang w:eastAsia="zh-CN"/>
              </w:rPr>
            </w:pPr>
            <w:r>
              <w:rPr>
                <w:rFonts w:hint="eastAsia"/>
                <w:sz w:val="20"/>
                <w:szCs w:val="20"/>
              </w:rPr>
              <w:t xml:space="preserve">2、 </w:t>
            </w:r>
            <w:r>
              <w:rPr>
                <w:rFonts w:hint="eastAsia"/>
                <w:sz w:val="20"/>
                <w:szCs w:val="20"/>
                <w:lang w:eastAsia="zh-CN"/>
              </w:rPr>
              <w:t>请按</w:t>
            </w:r>
            <w:r>
              <w:rPr>
                <w:rFonts w:hint="eastAsia"/>
                <w:sz w:val="20"/>
                <w:szCs w:val="20"/>
              </w:rPr>
              <w:t>以上提供资料、证件按顺序排列，装订成册，并加盖企业公章。</w:t>
            </w:r>
            <w:r>
              <w:rPr>
                <w:rFonts w:hint="eastAsia"/>
                <w:sz w:val="20"/>
                <w:szCs w:val="20"/>
                <w:lang w:eastAsia="zh-CN"/>
              </w:rPr>
              <w:t>（</w:t>
            </w:r>
            <w:r>
              <w:rPr>
                <w:rFonts w:hint="eastAsia"/>
                <w:sz w:val="20"/>
                <w:szCs w:val="20"/>
              </w:rPr>
              <w:t>投标文件目录内的资料可根据各公司的资质情况进行提供</w:t>
            </w:r>
            <w:r>
              <w:rPr>
                <w:rFonts w:hint="eastAsia"/>
                <w:sz w:val="20"/>
                <w:szCs w:val="20"/>
                <w:lang w:eastAsia="zh-CN"/>
              </w:rPr>
              <w:t>）</w:t>
            </w:r>
          </w:p>
          <w:p>
            <w:pPr>
              <w:spacing w:line="360" w:lineRule="exact"/>
              <w:rPr>
                <w:rFonts w:hint="eastAsia"/>
                <w:b/>
                <w:sz w:val="20"/>
                <w:szCs w:val="20"/>
              </w:rPr>
            </w:pPr>
            <w:r>
              <w:rPr>
                <w:rFonts w:hint="eastAsia"/>
                <w:sz w:val="20"/>
                <w:szCs w:val="20"/>
                <w:lang w:val="en-US" w:eastAsia="zh-CN"/>
              </w:rPr>
              <w:t>3</w:t>
            </w:r>
            <w:r>
              <w:rPr>
                <w:rFonts w:hint="eastAsia"/>
                <w:sz w:val="20"/>
                <w:szCs w:val="20"/>
              </w:rPr>
              <w:t>、</w:t>
            </w:r>
            <w:r>
              <w:rPr>
                <w:rFonts w:hint="eastAsia"/>
                <w:b/>
                <w:sz w:val="20"/>
                <w:szCs w:val="20"/>
              </w:rPr>
              <w:t>投标文件资料如不齐全或错误，即使中标也会严重影响供货。</w:t>
            </w:r>
          </w:p>
          <w:p>
            <w:pPr>
              <w:spacing w:line="360" w:lineRule="exact"/>
              <w:rPr>
                <w:rFonts w:hint="eastAsia" w:eastAsia="仿宋_GB2312"/>
                <w:b/>
                <w:sz w:val="20"/>
                <w:szCs w:val="20"/>
                <w:lang w:val="en-US" w:eastAsia="zh-CN"/>
              </w:rPr>
            </w:pPr>
            <w:r>
              <w:rPr>
                <w:rFonts w:hint="eastAsia" w:eastAsia="仿宋_GB2312"/>
                <w:b/>
                <w:sz w:val="20"/>
                <w:szCs w:val="20"/>
                <w:lang w:val="en-US" w:eastAsia="zh-CN"/>
              </w:rPr>
              <w:t>4</w:t>
            </w:r>
            <w:r>
              <w:rPr>
                <w:rFonts w:hint="eastAsia"/>
                <w:sz w:val="20"/>
                <w:szCs w:val="20"/>
              </w:rPr>
              <w:t>、</w:t>
            </w:r>
            <w:r>
              <w:rPr>
                <w:rFonts w:hint="eastAsia" w:eastAsia="仿宋_GB2312"/>
                <w:b/>
                <w:sz w:val="20"/>
                <w:szCs w:val="20"/>
                <w:lang w:val="en-US" w:eastAsia="zh-CN"/>
              </w:rPr>
              <w:t>如提供其他未列明资料请自行补充登记</w:t>
            </w:r>
            <w:r>
              <w:rPr>
                <w:rFonts w:hint="eastAsia" w:ascii="仿宋_GB2312" w:eastAsia="仿宋_GB2312"/>
                <w:sz w:val="20"/>
                <w:szCs w:val="20"/>
              </w:rPr>
              <w:tab/>
            </w:r>
          </w:p>
        </w:tc>
      </w:tr>
    </w:tbl>
    <w:p>
      <w:pPr>
        <w:adjustRightInd w:val="0"/>
        <w:snapToGrid w:val="0"/>
        <w:jc w:val="center"/>
        <w:rPr>
          <w:rFonts w:ascii="黑体" w:eastAsia="黑体"/>
          <w:bCs/>
          <w:sz w:val="44"/>
          <w:szCs w:val="44"/>
        </w:rPr>
      </w:pPr>
    </w:p>
    <w:p>
      <w:pP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both"/>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both"/>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sectPr>
          <w:pgSz w:w="11906" w:h="16838"/>
          <w:pgMar w:top="1134" w:right="1797" w:bottom="851" w:left="1797" w:header="851" w:footer="992" w:gutter="0"/>
          <w:pgBorders>
            <w:top w:val="none" w:sz="0" w:space="0"/>
            <w:left w:val="none" w:sz="0" w:space="0"/>
            <w:bottom w:val="none" w:sz="0" w:space="0"/>
            <w:right w:val="none" w:sz="0" w:space="0"/>
          </w:pgBorders>
          <w:cols w:space="425" w:num="1"/>
          <w:docGrid w:type="lines" w:linePitch="312" w:charSpace="0"/>
        </w:sectPr>
      </w:pP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1"/>
        <w:gridCol w:w="2148"/>
        <w:gridCol w:w="3345"/>
        <w:gridCol w:w="3203"/>
        <w:gridCol w:w="785"/>
        <w:gridCol w:w="785"/>
        <w:gridCol w:w="785"/>
        <w:gridCol w:w="785"/>
        <w:gridCol w:w="785"/>
        <w:gridCol w:w="785"/>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gridSpan w:val="11"/>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关于 深圳市</w:t>
            </w:r>
            <w:r>
              <w:rPr>
                <w:rFonts w:hint="eastAsia" w:ascii="宋体" w:hAnsi="宋体" w:cs="宋体"/>
                <w:b/>
                <w:bCs/>
                <w:i w:val="0"/>
                <w:iCs w:val="0"/>
                <w:color w:val="000000"/>
                <w:kern w:val="0"/>
                <w:sz w:val="44"/>
                <w:szCs w:val="44"/>
                <w:u w:val="none"/>
                <w:lang w:val="en-US" w:eastAsia="zh-CN" w:bidi="ar"/>
              </w:rPr>
              <w:t>xxx</w:t>
            </w:r>
            <w:r>
              <w:rPr>
                <w:rFonts w:hint="eastAsia" w:ascii="宋体" w:hAnsi="宋体" w:eastAsia="宋体" w:cs="宋体"/>
                <w:b/>
                <w:bCs/>
                <w:i w:val="0"/>
                <w:iCs w:val="0"/>
                <w:color w:val="000000"/>
                <w:kern w:val="0"/>
                <w:sz w:val="44"/>
                <w:szCs w:val="44"/>
                <w:u w:val="none"/>
                <w:lang w:val="en-US" w:eastAsia="zh-CN" w:bidi="ar"/>
              </w:rPr>
              <w:t>医疗器械有限公司 投标产品涉及的厂家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厂家名称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厂家地址注册地（龙岗区，深圳市内，深圳市外）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公司地址注册（龙岗区，深圳市内，深圳市外）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一级代理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二级代理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三级代理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四级代理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五级代理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六级代理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模板1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深圳市AA医疗器械有限公司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深圳市bb医疗器械有限公司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w:t>
            </w:r>
            <w:r>
              <w:rPr>
                <w:rFonts w:hint="eastAsia" w:ascii="宋体" w:hAnsi="宋体" w:cs="宋体"/>
                <w:i w:val="0"/>
                <w:iCs w:val="0"/>
                <w:color w:val="000000"/>
                <w:kern w:val="0"/>
                <w:sz w:val="18"/>
                <w:szCs w:val="18"/>
                <w:u w:val="none"/>
                <w:lang w:val="en-US" w:eastAsia="zh-CN" w:bidi="ar"/>
              </w:rPr>
              <w:t>xxx</w:t>
            </w:r>
            <w:r>
              <w:rPr>
                <w:rFonts w:hint="eastAsia" w:ascii="宋体" w:hAnsi="宋体" w:eastAsia="宋体" w:cs="宋体"/>
                <w:i w:val="0"/>
                <w:iCs w:val="0"/>
                <w:color w:val="000000"/>
                <w:kern w:val="0"/>
                <w:sz w:val="18"/>
                <w:szCs w:val="18"/>
                <w:u w:val="none"/>
                <w:lang w:val="en-US" w:eastAsia="zh-CN" w:bidi="ar"/>
              </w:rPr>
              <w:t>医疗器械有限公司（投标公司）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rPr>
        <w:br w:type="page"/>
      </w:r>
    </w:p>
    <w:p>
      <w:pPr>
        <w:jc w:val="center"/>
        <w:rPr>
          <w:b/>
          <w:sz w:val="28"/>
          <w:szCs w:val="28"/>
        </w:rPr>
      </w:pPr>
      <w:r>
        <w:rPr>
          <w:rFonts w:hint="eastAsia"/>
          <w:b/>
          <w:sz w:val="28"/>
          <w:szCs w:val="28"/>
          <w:lang w:eastAsia="zh-CN"/>
        </w:rPr>
        <w:t>关于</w:t>
      </w:r>
      <w:r>
        <w:rPr>
          <w:rFonts w:hint="eastAsia"/>
          <w:b/>
          <w:sz w:val="28"/>
          <w:szCs w:val="28"/>
          <w:u w:val="single"/>
          <w:lang w:val="en-US" w:eastAsia="zh-CN"/>
        </w:rPr>
        <w:t xml:space="preserve">                  </w:t>
      </w:r>
      <w:r>
        <w:rPr>
          <w:rFonts w:hint="eastAsia"/>
          <w:b/>
          <w:sz w:val="28"/>
          <w:szCs w:val="28"/>
          <w:u w:val="none"/>
          <w:lang w:val="en-US" w:eastAsia="zh-CN"/>
        </w:rPr>
        <w:t>公司</w:t>
      </w:r>
      <w:r>
        <w:rPr>
          <w:rFonts w:hint="eastAsia"/>
          <w:b/>
          <w:sz w:val="28"/>
          <w:szCs w:val="28"/>
        </w:rPr>
        <w:t>产品报价表</w:t>
      </w:r>
    </w:p>
    <w:tbl>
      <w:tblPr>
        <w:tblStyle w:val="12"/>
        <w:tblpPr w:leftFromText="180" w:rightFromText="180" w:vertAnchor="text" w:horzAnchor="page" w:tblpX="1021" w:tblpY="93"/>
        <w:tblOverlap w:val="never"/>
        <w:tblW w:w="0" w:type="auto"/>
        <w:tblInd w:w="0" w:type="dxa"/>
        <w:tblLayout w:type="autofit"/>
        <w:tblCellMar>
          <w:top w:w="0" w:type="dxa"/>
          <w:left w:w="108" w:type="dxa"/>
          <w:bottom w:w="0" w:type="dxa"/>
          <w:right w:w="108" w:type="dxa"/>
        </w:tblCellMar>
      </w:tblPr>
      <w:tblGrid>
        <w:gridCol w:w="3411"/>
        <w:gridCol w:w="908"/>
        <w:gridCol w:w="1007"/>
        <w:gridCol w:w="666"/>
        <w:gridCol w:w="666"/>
        <w:gridCol w:w="707"/>
        <w:gridCol w:w="748"/>
        <w:gridCol w:w="666"/>
        <w:gridCol w:w="829"/>
        <w:gridCol w:w="1337"/>
        <w:gridCol w:w="1936"/>
        <w:gridCol w:w="1175"/>
        <w:gridCol w:w="503"/>
        <w:gridCol w:w="503"/>
      </w:tblGrid>
      <w:tr>
        <w:tblPrEx>
          <w:tblCellMar>
            <w:top w:w="0" w:type="dxa"/>
            <w:left w:w="108" w:type="dxa"/>
            <w:bottom w:w="0" w:type="dxa"/>
            <w:right w:w="108" w:type="dxa"/>
          </w:tblCellMar>
        </w:tblPrEx>
        <w:trPr>
          <w:trHeight w:val="2298" w:hRule="atLeast"/>
        </w:trPr>
        <w:tc>
          <w:tcPr>
            <w:tcW w:w="34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序号</w:t>
            </w:r>
            <w:r>
              <w:rPr>
                <w:rFonts w:hint="eastAsia" w:ascii="宋体" w:hAnsi="宋体" w:cs="宋体"/>
                <w:b/>
                <w:bCs/>
                <w:color w:val="000000"/>
                <w:kern w:val="0"/>
                <w:sz w:val="22"/>
                <w:szCs w:val="22"/>
                <w:lang w:eastAsia="zh-CN"/>
              </w:rPr>
              <w:t>（议价项目一览表中的序号）</w:t>
            </w:r>
          </w:p>
        </w:tc>
        <w:tc>
          <w:tcPr>
            <w:tcW w:w="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历史采购项目名称</w:t>
            </w:r>
          </w:p>
        </w:tc>
        <w:tc>
          <w:tcPr>
            <w:tcW w:w="10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产品注册证名称</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注册证号</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生产企业</w:t>
            </w:r>
          </w:p>
        </w:tc>
        <w:tc>
          <w:tcPr>
            <w:tcW w:w="7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产地/品牌</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注册证规格</w:t>
            </w: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包装规格</w:t>
            </w: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eastAsia="zh-CN"/>
              </w:rPr>
              <w:t>最小计量</w:t>
            </w:r>
            <w:r>
              <w:rPr>
                <w:rFonts w:hint="eastAsia" w:ascii="宋体" w:hAnsi="宋体" w:cs="宋体"/>
                <w:b/>
                <w:bCs/>
                <w:color w:val="000000"/>
                <w:kern w:val="0"/>
                <w:sz w:val="22"/>
                <w:szCs w:val="22"/>
              </w:rPr>
              <w:t>单位</w:t>
            </w: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kern w:val="0"/>
                <w:sz w:val="22"/>
                <w:szCs w:val="22"/>
                <w:lang w:val="en-US" w:eastAsia="zh-CN" w:bidi="ar-SA"/>
              </w:rPr>
              <w:t>市阳光平台价（元）</w:t>
            </w:r>
          </w:p>
        </w:tc>
        <w:tc>
          <w:tcPr>
            <w:tcW w:w="1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szCs w:val="21"/>
                <w:lang w:eastAsia="zh-CN"/>
              </w:rPr>
              <w:t>采购文件中产品的最高限价</w:t>
            </w:r>
            <w:r>
              <w:rPr>
                <w:rFonts w:hint="eastAsia" w:ascii="宋体" w:hAnsi="宋体" w:cs="宋体"/>
                <w:b/>
                <w:bCs/>
                <w:color w:val="FF0000"/>
                <w:szCs w:val="21"/>
              </w:rPr>
              <w:t>金额</w:t>
            </w:r>
            <w:r>
              <w:rPr>
                <w:rFonts w:hint="eastAsia" w:ascii="宋体" w:hAnsi="宋体" w:cs="宋体"/>
                <w:b/>
                <w:bCs/>
                <w:color w:val="FF0000"/>
                <w:kern w:val="0"/>
                <w:sz w:val="22"/>
                <w:szCs w:val="22"/>
              </w:rPr>
              <w:t>（元）</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kern w:val="0"/>
                <w:sz w:val="22"/>
                <w:szCs w:val="22"/>
              </w:rPr>
              <w:t>投标</w:t>
            </w:r>
            <w:r>
              <w:rPr>
                <w:rFonts w:hint="eastAsia" w:ascii="宋体" w:hAnsi="宋体" w:cs="宋体"/>
                <w:b/>
                <w:bCs/>
                <w:color w:val="FF0000"/>
                <w:kern w:val="0"/>
                <w:sz w:val="22"/>
                <w:szCs w:val="22"/>
                <w:lang w:eastAsia="zh-CN"/>
              </w:rPr>
              <w:t>报</w:t>
            </w:r>
            <w:r>
              <w:rPr>
                <w:rFonts w:hint="eastAsia" w:ascii="宋体" w:hAnsi="宋体" w:cs="宋体"/>
                <w:b/>
                <w:bCs/>
                <w:color w:val="FF0000"/>
                <w:kern w:val="0"/>
                <w:sz w:val="22"/>
                <w:szCs w:val="22"/>
              </w:rPr>
              <w:t>价（元）</w:t>
            </w: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2"/>
                <w:szCs w:val="22"/>
                <w:lang w:eastAsia="zh-CN"/>
              </w:rPr>
            </w:pPr>
            <w:r>
              <w:rPr>
                <w:rFonts w:hint="eastAsia" w:ascii="宋体" w:hAnsi="宋体" w:cs="宋体"/>
                <w:b/>
                <w:bCs/>
                <w:color w:val="FF0000"/>
                <w:kern w:val="0"/>
                <w:sz w:val="22"/>
                <w:szCs w:val="22"/>
                <w:lang w:eastAsia="zh-CN"/>
              </w:rPr>
              <w:t>备注</w:t>
            </w: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lang w:eastAsia="zh-CN"/>
              </w:rPr>
            </w:pPr>
            <w:r>
              <w:rPr>
                <w:rFonts w:hint="eastAsia" w:ascii="宋体" w:hAnsi="宋体" w:cs="宋体"/>
                <w:b/>
                <w:bCs/>
                <w:color w:val="FF0000"/>
                <w:kern w:val="0"/>
                <w:sz w:val="22"/>
                <w:szCs w:val="22"/>
                <w:lang w:eastAsia="zh-CN"/>
              </w:rPr>
              <w:t>阳光平台代码</w:t>
            </w:r>
          </w:p>
        </w:tc>
      </w:tr>
      <w:tr>
        <w:tblPrEx>
          <w:tblCellMar>
            <w:top w:w="0" w:type="dxa"/>
            <w:left w:w="108" w:type="dxa"/>
            <w:bottom w:w="0" w:type="dxa"/>
            <w:right w:w="108" w:type="dxa"/>
          </w:tblCellMar>
        </w:tblPrEx>
        <w:trPr>
          <w:trHeight w:val="558" w:hRule="atLeast"/>
        </w:trPr>
        <w:tc>
          <w:tcPr>
            <w:tcW w:w="34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szCs w:val="22"/>
              </w:rPr>
            </w:pPr>
          </w:p>
        </w:tc>
        <w:tc>
          <w:tcPr>
            <w:tcW w:w="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2"/>
                <w:szCs w:val="22"/>
              </w:rPr>
            </w:pPr>
          </w:p>
        </w:tc>
        <w:tc>
          <w:tcPr>
            <w:tcW w:w="10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lang w:eastAsia="zh-CN"/>
              </w:rPr>
            </w:pPr>
          </w:p>
        </w:tc>
        <w:tc>
          <w:tcPr>
            <w:tcW w:w="6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8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lang w:eastAsia="zh-CN"/>
              </w:rPr>
            </w:pPr>
          </w:p>
        </w:tc>
        <w:tc>
          <w:tcPr>
            <w:tcW w:w="13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lang w:val="en-US" w:eastAsia="zh-CN" w:bidi="ar-SA"/>
              </w:rPr>
            </w:pPr>
          </w:p>
        </w:tc>
        <w:tc>
          <w:tcPr>
            <w:tcW w:w="19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szCs w:val="21"/>
                <w:lang w:eastAsia="zh-CN"/>
              </w:rPr>
            </w:pP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34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34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34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74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6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8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50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bl>
    <w:p>
      <w:pPr>
        <w:numPr>
          <w:ilvl w:val="0"/>
          <w:numId w:val="0"/>
        </w:numPr>
        <w:ind w:firstLine="442" w:firstLineChars="200"/>
        <w:rPr>
          <w:rFonts w:hint="eastAsia" w:ascii="宋体" w:hAnsi="宋体"/>
          <w:b/>
          <w:bCs w:val="0"/>
          <w:color w:val="FF0000"/>
          <w:sz w:val="24"/>
        </w:rPr>
      </w:pPr>
      <w:r>
        <w:rPr>
          <w:rFonts w:hint="eastAsia" w:ascii="宋体" w:hAnsi="宋体" w:cs="宋体"/>
          <w:b/>
          <w:bCs w:val="0"/>
          <w:i w:val="0"/>
          <w:color w:val="FF0000"/>
          <w:kern w:val="0"/>
          <w:sz w:val="22"/>
          <w:szCs w:val="22"/>
          <w:u w:val="none"/>
          <w:lang w:val="en-US" w:eastAsia="zh-CN" w:bidi="ar"/>
        </w:rPr>
        <w:t>1.</w:t>
      </w:r>
      <w:r>
        <w:rPr>
          <w:rFonts w:hint="eastAsia" w:ascii="宋体" w:hAnsi="宋体" w:eastAsia="宋体" w:cs="宋体"/>
          <w:b/>
          <w:bCs w:val="0"/>
          <w:i w:val="0"/>
          <w:color w:val="FF0000"/>
          <w:kern w:val="0"/>
          <w:sz w:val="22"/>
          <w:szCs w:val="22"/>
          <w:u w:val="none"/>
          <w:lang w:val="en-US" w:eastAsia="zh-CN" w:bidi="ar"/>
        </w:rPr>
        <w:t>此</w:t>
      </w:r>
      <w:r>
        <w:rPr>
          <w:rFonts w:hint="eastAsia" w:ascii="宋体" w:hAnsi="宋体" w:cs="宋体"/>
          <w:b/>
          <w:bCs w:val="0"/>
          <w:i w:val="0"/>
          <w:color w:val="FF0000"/>
          <w:kern w:val="0"/>
          <w:sz w:val="22"/>
          <w:szCs w:val="22"/>
          <w:u w:val="none"/>
          <w:lang w:val="en-US" w:eastAsia="zh-CN" w:bidi="ar"/>
        </w:rPr>
        <w:t>报价表</w:t>
      </w:r>
      <w:r>
        <w:rPr>
          <w:rFonts w:hint="eastAsia" w:ascii="宋体" w:hAnsi="宋体" w:eastAsia="宋体" w:cs="宋体"/>
          <w:b/>
          <w:bCs w:val="0"/>
          <w:i w:val="0"/>
          <w:color w:val="FF0000"/>
          <w:kern w:val="0"/>
          <w:sz w:val="22"/>
          <w:szCs w:val="22"/>
          <w:u w:val="none"/>
          <w:lang w:val="en-US" w:eastAsia="zh-CN" w:bidi="ar"/>
        </w:rPr>
        <w:t>不能出现任何合并单元格的情况</w:t>
      </w:r>
    </w:p>
    <w:p>
      <w:pPr>
        <w:pStyle w:val="16"/>
        <w:numPr>
          <w:ilvl w:val="0"/>
          <w:numId w:val="0"/>
        </w:numPr>
        <w:ind w:firstLine="422" w:firstLineChars="200"/>
        <w:rPr>
          <w:rFonts w:hint="eastAsia"/>
          <w:b/>
          <w:bCs w:val="0"/>
          <w:color w:val="FF0000"/>
          <w:lang w:val="en-US" w:eastAsia="zh-CN"/>
        </w:rPr>
      </w:pPr>
      <w:r>
        <w:rPr>
          <w:rFonts w:hint="eastAsia"/>
          <w:b/>
          <w:bCs w:val="0"/>
          <w:color w:val="FF0000"/>
          <w:lang w:val="en-US" w:eastAsia="zh-CN"/>
        </w:rPr>
        <w:t>2.产品报价为入围报价，入围报价不得高于最高限价</w:t>
      </w:r>
    </w:p>
    <w:p>
      <w:pPr>
        <w:pStyle w:val="16"/>
        <w:numPr>
          <w:ilvl w:val="0"/>
          <w:numId w:val="0"/>
        </w:numPr>
        <w:ind w:firstLine="422" w:firstLineChars="200"/>
        <w:rPr>
          <w:rFonts w:hint="eastAsia"/>
          <w:b/>
          <w:bCs w:val="0"/>
          <w:color w:val="FF0000"/>
          <w:lang w:val="en-US" w:eastAsia="zh-CN"/>
        </w:rPr>
      </w:pPr>
      <w:r>
        <w:rPr>
          <w:rFonts w:hint="eastAsia"/>
          <w:b/>
          <w:bCs w:val="0"/>
          <w:color w:val="FF0000"/>
          <w:lang w:val="en-US" w:eastAsia="zh-CN"/>
        </w:rPr>
        <w:t>3.带excel版产品报价及采购文件PDF电子版（u盘，招标现场上交）</w:t>
      </w:r>
    </w:p>
    <w:p>
      <w:pPr>
        <w:widowControl/>
        <w:jc w:val="left"/>
        <w:rPr>
          <w:rFonts w:hint="eastAsia"/>
        </w:rPr>
      </w:pPr>
      <w:r>
        <w:rPr>
          <w:rFonts w:ascii="宋体" w:hAnsi="宋体"/>
          <w:sz w:val="24"/>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071"/>
        <w:gridCol w:w="914"/>
        <w:gridCol w:w="6190"/>
        <w:gridCol w:w="240"/>
        <w:gridCol w:w="2287"/>
        <w:gridCol w:w="296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single"/>
              </w:rPr>
            </w:pPr>
            <w:r>
              <w:rPr>
                <w:rFonts w:hint="eastAsia" w:ascii="宋体" w:hAnsi="宋体" w:eastAsia="宋体" w:cs="宋体"/>
                <w:b/>
                <w:bCs/>
                <w:i w:val="0"/>
                <w:iCs w:val="0"/>
                <w:color w:val="000000"/>
                <w:kern w:val="0"/>
                <w:sz w:val="36"/>
                <w:szCs w:val="36"/>
                <w:u w:val="single"/>
                <w:lang w:val="en-US" w:eastAsia="zh-CN" w:bidi="ar"/>
              </w:rPr>
              <w:t>XX公司分值要素</w:t>
            </w:r>
            <w:r>
              <w:rPr>
                <w:rFonts w:hint="eastAsia" w:ascii="宋体" w:hAnsi="宋体" w:cs="宋体"/>
                <w:b/>
                <w:bCs/>
                <w:i w:val="0"/>
                <w:iCs w:val="0"/>
                <w:color w:val="000000"/>
                <w:kern w:val="0"/>
                <w:sz w:val="36"/>
                <w:szCs w:val="36"/>
                <w:u w:val="single"/>
                <w:lang w:val="en-US" w:eastAsia="zh-CN" w:bidi="ar"/>
              </w:rPr>
              <w:t>自</w:t>
            </w:r>
            <w:r>
              <w:rPr>
                <w:rFonts w:hint="eastAsia" w:ascii="宋体" w:hAnsi="宋体" w:eastAsia="宋体" w:cs="宋体"/>
                <w:b/>
                <w:bCs/>
                <w:i w:val="0"/>
                <w:iCs w:val="0"/>
                <w:color w:val="000000"/>
                <w:kern w:val="0"/>
                <w:sz w:val="36"/>
                <w:szCs w:val="36"/>
                <w:u w:val="single"/>
                <w:lang w:val="en-US" w:eastAsia="zh-CN" w:bidi="ar"/>
              </w:rPr>
              <w:t>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参标公司盖章：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参标公司法人签字（手签）：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投标产品序号</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评分要素</w:t>
            </w:r>
          </w:p>
        </w:tc>
        <w:tc>
          <w:tcPr>
            <w:tcW w:w="643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市场要素（</w:t>
            </w:r>
            <w:r>
              <w:rPr>
                <w:rFonts w:hint="eastAsia" w:ascii="宋体" w:hAnsi="宋体" w:cs="宋体"/>
                <w:b/>
                <w:bCs/>
                <w:i w:val="0"/>
                <w:iCs w:val="0"/>
                <w:color w:val="000000"/>
                <w:kern w:val="0"/>
                <w:sz w:val="24"/>
                <w:szCs w:val="24"/>
                <w:u w:val="none"/>
                <w:lang w:val="en-US" w:eastAsia="zh-CN" w:bidi="ar"/>
              </w:rPr>
              <w:t>30</w:t>
            </w:r>
            <w:r>
              <w:rPr>
                <w:rFonts w:hint="eastAsia" w:ascii="宋体" w:hAnsi="宋体" w:eastAsia="宋体" w:cs="宋体"/>
                <w:b/>
                <w:bCs/>
                <w:i w:val="0"/>
                <w:iCs w:val="0"/>
                <w:color w:val="000000"/>
                <w:kern w:val="0"/>
                <w:sz w:val="24"/>
                <w:szCs w:val="24"/>
                <w:u w:val="none"/>
                <w:lang w:val="en-US" w:eastAsia="zh-CN" w:bidi="ar"/>
              </w:rPr>
              <w:t>分）</w:t>
            </w:r>
          </w:p>
        </w:tc>
        <w:tc>
          <w:tcPr>
            <w:tcW w:w="5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配送/售后服务（</w:t>
            </w:r>
            <w:r>
              <w:rPr>
                <w:rFonts w:hint="eastAsia" w:ascii="宋体" w:hAnsi="宋体" w:cs="宋体"/>
                <w:b/>
                <w:bCs/>
                <w:i w:val="0"/>
                <w:iCs w:val="0"/>
                <w:color w:val="000000"/>
                <w:kern w:val="0"/>
                <w:sz w:val="24"/>
                <w:szCs w:val="24"/>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投标文件中提供的广东省内三甲医院使用证明</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分</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50</w:t>
            </w:r>
            <w:r>
              <w:rPr>
                <w:rFonts w:hint="eastAsia" w:ascii="宋体" w:hAnsi="宋体" w:eastAsia="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5"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评分规则</w:t>
            </w:r>
          </w:p>
        </w:tc>
        <w:tc>
          <w:tcPr>
            <w:tcW w:w="6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使用证明仅限含投标产品规格型号、价格的发票、合同、中标通知书。（广东省外不得分）</w:t>
            </w:r>
            <w:r>
              <w:rPr>
                <w:rFonts w:hint="eastAsia" w:ascii="宋体" w:hAnsi="宋体" w:eastAsia="宋体" w:cs="宋体"/>
                <w:b/>
                <w:bCs/>
                <w:i w:val="0"/>
                <w:iCs w:val="0"/>
                <w:color w:val="000000"/>
                <w:kern w:val="0"/>
                <w:sz w:val="22"/>
                <w:szCs w:val="22"/>
                <w:u w:val="none"/>
                <w:lang w:val="en-US" w:eastAsia="zh-CN" w:bidi="ar"/>
              </w:rPr>
              <w:t>满分</w:t>
            </w:r>
            <w:r>
              <w:rPr>
                <w:rFonts w:hint="eastAsia" w:ascii="宋体" w:hAnsi="宋体" w:cs="宋体"/>
                <w:b/>
                <w:bCs/>
                <w:i w:val="0"/>
                <w:iCs w:val="0"/>
                <w:color w:val="000000"/>
                <w:kern w:val="0"/>
                <w:sz w:val="22"/>
                <w:szCs w:val="22"/>
                <w:u w:val="none"/>
                <w:lang w:val="en-US" w:eastAsia="zh-CN" w:bidi="ar"/>
              </w:rPr>
              <w:t>30</w:t>
            </w:r>
            <w:r>
              <w:rPr>
                <w:rFonts w:hint="eastAsia" w:ascii="宋体" w:hAnsi="宋体" w:eastAsia="宋体" w:cs="宋体"/>
                <w:b/>
                <w:bCs/>
                <w:i w:val="0"/>
                <w:iCs w:val="0"/>
                <w:color w:val="000000"/>
                <w:kern w:val="0"/>
                <w:sz w:val="22"/>
                <w:szCs w:val="22"/>
                <w:u w:val="none"/>
                <w:lang w:val="en-US" w:eastAsia="zh-CN" w:bidi="ar"/>
              </w:rPr>
              <w:t>分，1家</w:t>
            </w: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分。</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1、根据《售后服务响应表》打分，满分</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分，负偏离1项扣</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分，扣完为止。</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2、仓库地址，满分</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                         龙岗设立仓库得</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分，深圳市内设立仓库得</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分，广东省内深圳市外得</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分，其余不得分。</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公司自行研判</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6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佐证材料</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（请列举使用客户为广东省内三甲医院名称并准备好名单内的使用证明资料备查）</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（请打印售后服务响应表）</w:t>
            </w:r>
          </w:p>
        </w:tc>
        <w:tc>
          <w:tcPr>
            <w:tcW w:w="2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需附佐证材料:租赁合同</w:t>
            </w:r>
          </w:p>
        </w:tc>
        <w:tc>
          <w:tcPr>
            <w:tcW w:w="6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16"/>
        <w:ind w:left="0" w:leftChars="0" w:firstLine="0" w:firstLineChars="0"/>
        <w:rPr>
          <w:rFonts w:hint="eastAsia"/>
          <w:sz w:val="24"/>
          <w:szCs w:val="24"/>
          <w:lang w:eastAsia="zh-CN"/>
        </w:rPr>
      </w:pPr>
      <w:r>
        <w:rPr>
          <w:rFonts w:hint="eastAsia"/>
          <w:sz w:val="24"/>
          <w:szCs w:val="24"/>
          <w:lang w:eastAsia="zh-CN"/>
        </w:rPr>
        <w:t>附</w:t>
      </w:r>
      <w:r>
        <w:rPr>
          <w:rFonts w:hint="eastAsia"/>
          <w:sz w:val="24"/>
          <w:szCs w:val="24"/>
          <w:highlight w:val="yellow"/>
          <w:lang w:eastAsia="zh-CN"/>
        </w:rPr>
        <w:t>（注意：每个包类的投标产品需对应一个份分值要素自评表）</w:t>
      </w:r>
      <w:r>
        <w:rPr>
          <w:rFonts w:hint="eastAsia"/>
          <w:sz w:val="24"/>
          <w:szCs w:val="24"/>
          <w:lang w:eastAsia="zh-CN"/>
        </w:rPr>
        <w:t>：</w:t>
      </w:r>
    </w:p>
    <w:p>
      <w:pPr>
        <w:pStyle w:val="16"/>
        <w:ind w:left="0" w:leftChars="0" w:firstLine="0" w:firstLineChars="0"/>
        <w:rPr>
          <w:rFonts w:hint="eastAsia" w:eastAsia="宋体"/>
          <w:sz w:val="24"/>
          <w:szCs w:val="24"/>
          <w:lang w:eastAsia="zh-CN"/>
        </w:rPr>
      </w:pPr>
      <w:r>
        <w:rPr>
          <w:rFonts w:hint="eastAsia"/>
          <w:sz w:val="24"/>
          <w:szCs w:val="24"/>
        </w:rPr>
        <w:t>佐证材料（</w:t>
      </w:r>
      <w:r>
        <w:rPr>
          <w:rFonts w:hint="eastAsia"/>
          <w:sz w:val="24"/>
          <w:szCs w:val="24"/>
          <w:lang w:val="en-US" w:eastAsia="zh-CN"/>
        </w:rPr>
        <w:t>分值要素自评表佐证材料排放</w:t>
      </w:r>
      <w:r>
        <w:rPr>
          <w:rFonts w:hint="eastAsia"/>
          <w:sz w:val="24"/>
          <w:szCs w:val="24"/>
          <w:lang w:eastAsia="zh-CN"/>
        </w:rPr>
        <w:t>顺序）</w:t>
      </w:r>
    </w:p>
    <w:p>
      <w:pPr>
        <w:pStyle w:val="16"/>
        <w:numPr>
          <w:ilvl w:val="0"/>
          <w:numId w:val="2"/>
        </w:numPr>
        <w:ind w:left="0" w:leftChars="0" w:firstLine="0" w:firstLineChars="0"/>
        <w:rPr>
          <w:rFonts w:hint="eastAsia"/>
          <w:sz w:val="24"/>
          <w:szCs w:val="24"/>
          <w:lang w:eastAsia="zh-CN"/>
        </w:rPr>
      </w:pPr>
      <w:r>
        <w:rPr>
          <w:rFonts w:hint="eastAsia"/>
          <w:sz w:val="24"/>
          <w:szCs w:val="24"/>
        </w:rPr>
        <w:t>名单中使用客户使用证明</w:t>
      </w:r>
      <w:r>
        <w:rPr>
          <w:rFonts w:hint="eastAsia"/>
          <w:sz w:val="24"/>
          <w:szCs w:val="24"/>
          <w:lang w:eastAsia="zh-CN"/>
        </w:rPr>
        <w:t>（合同或发票）</w:t>
      </w:r>
    </w:p>
    <w:p>
      <w:pPr>
        <w:pStyle w:val="16"/>
        <w:numPr>
          <w:ilvl w:val="0"/>
          <w:numId w:val="2"/>
        </w:numPr>
        <w:ind w:left="0" w:leftChars="0" w:firstLine="0" w:firstLineChars="0"/>
        <w:rPr>
          <w:rFonts w:hint="eastAsia"/>
          <w:sz w:val="24"/>
          <w:szCs w:val="24"/>
        </w:rPr>
      </w:pPr>
      <w:r>
        <w:rPr>
          <w:rFonts w:hint="eastAsia"/>
          <w:sz w:val="24"/>
          <w:szCs w:val="24"/>
        </w:rPr>
        <w:t>售后服务响应表</w:t>
      </w:r>
    </w:p>
    <w:p>
      <w:pPr>
        <w:pStyle w:val="16"/>
        <w:numPr>
          <w:ilvl w:val="0"/>
          <w:numId w:val="2"/>
        </w:numPr>
        <w:ind w:left="0" w:leftChars="0" w:firstLine="0" w:firstLineChars="0"/>
        <w:rPr>
          <w:rFonts w:hint="eastAsia"/>
          <w:sz w:val="24"/>
          <w:szCs w:val="24"/>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szCs w:val="24"/>
        </w:rPr>
        <w:t>住所信息对应证件复印件</w:t>
      </w:r>
    </w:p>
    <w:tbl>
      <w:tblPr>
        <w:tblStyle w:val="12"/>
        <w:tblpPr w:leftFromText="180" w:rightFromText="180" w:vertAnchor="text" w:horzAnchor="page" w:tblpX="1482" w:tblpY="61"/>
        <w:tblOverlap w:val="never"/>
        <w:tblW w:w="9120" w:type="dxa"/>
        <w:tblInd w:w="0" w:type="dxa"/>
        <w:shd w:val="clear" w:color="auto" w:fill="auto"/>
        <w:tblLayout w:type="fixed"/>
        <w:tblCellMar>
          <w:top w:w="0" w:type="dxa"/>
          <w:left w:w="0" w:type="dxa"/>
          <w:bottom w:w="0" w:type="dxa"/>
          <w:right w:w="0" w:type="dxa"/>
        </w:tblCellMar>
      </w:tblPr>
      <w:tblGrid>
        <w:gridCol w:w="491"/>
        <w:gridCol w:w="5385"/>
        <w:gridCol w:w="1080"/>
        <w:gridCol w:w="2164"/>
      </w:tblGrid>
      <w:tr>
        <w:tblPrEx>
          <w:shd w:val="clear" w:color="auto" w:fill="auto"/>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18"/>
                <w:szCs w:val="18"/>
                <w:u w:val="none"/>
                <w:lang w:val="en-US" w:eastAsia="zh-CN" w:bidi="ar"/>
              </w:rPr>
              <w:t>售后服务响应表</w:t>
            </w:r>
          </w:p>
        </w:tc>
      </w:tr>
      <w:tr>
        <w:tblPrEx>
          <w:shd w:val="clear" w:color="auto" w:fill="auto"/>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 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除1.1外其余每个不响应扣0.5分。</w:t>
            </w:r>
          </w:p>
        </w:tc>
      </w:tr>
      <w:tr>
        <w:tblPrEx>
          <w:shd w:val="clear" w:color="auto" w:fill="auto"/>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6"/>
                <w:szCs w:val="16"/>
                <w:u w:val="none"/>
                <w:lang w:val="en-US" w:eastAsia="zh-CN"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shd w:val="clear" w:color="auto" w:fill="auto"/>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（需提供场地证明或租赁合同）</w:t>
            </w:r>
            <w:r>
              <w:rPr>
                <w:rFonts w:hint="eastAsia" w:cs="宋体"/>
                <w:i w:val="0"/>
                <w:color w:val="000000"/>
                <w:kern w:val="0"/>
                <w:sz w:val="20"/>
                <w:szCs w:val="20"/>
                <w:u w:val="none"/>
                <w:lang w:val="en-US" w:eastAsia="zh-CN" w:bidi="ar"/>
              </w:rPr>
              <w:t>，作为评分依据。该项为独立评分项。</w:t>
            </w:r>
          </w:p>
        </w:tc>
      </w:tr>
      <w:tr>
        <w:tblPrEx>
          <w:shd w:val="clear" w:color="auto" w:fill="auto"/>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6"/>
        <w:rPr>
          <w:rFonts w:hint="eastAsia"/>
        </w:rPr>
        <w:sectPr>
          <w:footerReference r:id="rId3" w:type="default"/>
          <w:footerReference r:id="rId4" w:type="even"/>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16"/>
        <w:rPr>
          <w:rFonts w:hint="eastAsia"/>
        </w:rPr>
      </w:pPr>
    </w:p>
    <w:p>
      <w:pPr>
        <w:adjustRightInd w:val="0"/>
        <w:snapToGrid w:val="0"/>
        <w:jc w:val="center"/>
        <w:rPr>
          <w:rFonts w:ascii="黑体" w:eastAsia="黑体"/>
          <w:bCs/>
          <w:sz w:val="36"/>
          <w:szCs w:val="36"/>
        </w:rPr>
      </w:pPr>
      <w:r>
        <w:rPr>
          <w:rFonts w:hint="eastAsia" w:ascii="黑体" w:eastAsia="黑体"/>
          <w:bCs/>
          <w:sz w:val="44"/>
          <w:szCs w:val="44"/>
        </w:rPr>
        <w:t>法定代表人授权书</w:t>
      </w:r>
    </w:p>
    <w:p>
      <w:pPr>
        <w:pStyle w:val="8"/>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w:t>
      </w:r>
      <w:r>
        <w:rPr>
          <w:rFonts w:hint="eastAsia" w:ascii="宋体" w:hAnsi="宋体" w:cs="宋体"/>
          <w:color w:val="auto"/>
          <w:sz w:val="24"/>
        </w:rPr>
        <w:t>（</w:t>
      </w:r>
      <w:r>
        <w:rPr>
          <w:rFonts w:hint="eastAsia" w:ascii="宋体" w:hAnsi="宋体" w:cs="宋体"/>
          <w:color w:val="auto"/>
          <w:sz w:val="24"/>
          <w:lang w:eastAsia="zh-CN"/>
        </w:rPr>
        <w:t>项目</w:t>
      </w:r>
      <w:r>
        <w:rPr>
          <w:rFonts w:hint="eastAsia" w:ascii="宋体" w:hAnsi="宋体" w:cs="宋体"/>
          <w:color w:val="auto"/>
          <w:sz w:val="24"/>
        </w:rPr>
        <w:t>编号：</w:t>
      </w:r>
      <w:r>
        <w:rPr>
          <w:rFonts w:hint="eastAsia" w:ascii="宋体" w:hAnsi="宋体" w:cs="宋体"/>
          <w:color w:val="auto"/>
          <w:sz w:val="24"/>
          <w:lang w:val="en-US" w:eastAsia="zh-CN"/>
        </w:rPr>
        <w:t xml:space="preserve">       </w:t>
      </w:r>
      <w:r>
        <w:rPr>
          <w:rFonts w:hint="eastAsia" w:ascii="宋体" w:hAnsi="宋体" w:cs="宋体"/>
          <w:color w:val="auto"/>
          <w:sz w:val="24"/>
        </w:rPr>
        <w:t>）。并在整个招标采购活动中，以本公司名义全权处理包括报名、提交投标文件和产</w:t>
      </w:r>
      <w:r>
        <w:rPr>
          <w:rFonts w:hint="eastAsia" w:ascii="宋体" w:hAnsi="宋体" w:cs="宋体"/>
          <w:sz w:val="24"/>
        </w:rPr>
        <w:t>品投标资质材料，确认投标相关信息，投标产品报价、议价，签订合同，执行和完成采购周期内的售后服务等一切与之有关的事务，并保证所提供的资质证明材料真实、合法、完整。</w:t>
      </w:r>
    </w:p>
    <w:p>
      <w:pPr>
        <w:spacing w:line="500" w:lineRule="atLeast"/>
        <w:ind w:firstLine="480" w:firstLineChars="200"/>
        <w:rPr>
          <w:rFonts w:ascii="宋体" w:hAnsi="宋体" w:cs="宋体"/>
          <w:sz w:val="24"/>
        </w:rPr>
      </w:pPr>
      <w:r>
        <w:rPr>
          <w:rFonts w:hint="eastAsia" w:ascii="宋体" w:hAnsi="宋体" w:cs="宋体"/>
          <w:sz w:val="24"/>
        </w:rPr>
        <w:t>本授权书于</w:t>
      </w:r>
      <w:r>
        <w:rPr>
          <w:rFonts w:hint="eastAsia" w:ascii="宋体" w:hAnsi="宋体" w:cs="宋体"/>
          <w:sz w:val="24"/>
          <w:highlight w:val="yellow"/>
        </w:rPr>
        <w:t>年月日</w:t>
      </w:r>
      <w:r>
        <w:rPr>
          <w:rFonts w:hint="eastAsia" w:ascii="宋体" w:hAnsi="宋体" w:cs="宋体"/>
          <w:sz w:val="24"/>
        </w:rPr>
        <w:t>签字生效，特此声明。</w:t>
      </w:r>
    </w:p>
    <w:p>
      <w:pPr>
        <w:spacing w:line="500" w:lineRule="atLeast"/>
        <w:ind w:firstLine="480" w:firstLineChars="200"/>
        <w:rPr>
          <w:rFonts w:ascii="宋体" w:hAnsi="宋体" w:cs="宋体"/>
          <w:sz w:val="24"/>
        </w:rPr>
      </w:pPr>
      <w:r>
        <w:rPr>
          <w:rFonts w:hint="eastAsia" w:ascii="宋体" w:hAnsi="宋体" w:cs="宋体"/>
          <w:sz w:val="24"/>
        </w:rPr>
        <w:t>授权期限为：</w:t>
      </w:r>
      <w:r>
        <w:rPr>
          <w:rFonts w:hint="eastAsia" w:ascii="宋体" w:hAnsi="宋体" w:cs="宋体"/>
          <w:sz w:val="24"/>
          <w:lang w:val="en-US" w:eastAsia="zh-CN"/>
        </w:rPr>
        <w:t>2023</w:t>
      </w:r>
      <w:r>
        <w:rPr>
          <w:rFonts w:hint="eastAsia" w:ascii="宋体" w:hAnsi="宋体" w:cs="宋体"/>
          <w:sz w:val="24"/>
        </w:rPr>
        <w:t>年XX月XX日起至本次招标采购期结束。授权期限内无特殊情况不得变更合法代理人（被授权人）。</w:t>
      </w:r>
    </w:p>
    <w:p>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pPr>
        <w:spacing w:line="500" w:lineRule="atLeast"/>
        <w:ind w:firstLine="480" w:firstLineChars="200"/>
        <w:rPr>
          <w:rFonts w:ascii="宋体" w:hAnsi="宋体" w:cs="宋体"/>
          <w:sz w:val="24"/>
        </w:rPr>
      </w:pPr>
      <w:r>
        <w:rPr>
          <w:rFonts w:hint="eastAsia" w:ascii="宋体" w:hAnsi="宋体" w:cs="宋体"/>
          <w:sz w:val="24"/>
        </w:rPr>
        <w:t>被授权人签字（盖章）：</w:t>
      </w:r>
    </w:p>
    <w:p>
      <w:pPr>
        <w:spacing w:line="500" w:lineRule="atLeast"/>
        <w:ind w:firstLine="480" w:firstLineChars="200"/>
        <w:rPr>
          <w:rFonts w:ascii="宋体" w:hAnsi="宋体" w:cs="宋体"/>
          <w:sz w:val="24"/>
        </w:rPr>
      </w:pPr>
      <w:r>
        <w:rPr>
          <w:rFonts w:hint="eastAsia" w:ascii="宋体" w:hAnsi="宋体" w:cs="宋体"/>
          <w:sz w:val="24"/>
        </w:rPr>
        <w:t xml:space="preserve">企业公章：                          </w:t>
      </w:r>
    </w:p>
    <w:p>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420" w:firstLineChars="150"/>
                      </w:pPr>
                      <w:r>
                        <w:rPr>
                          <w:rFonts w:hint="eastAsia"/>
                        </w:rPr>
                        <w:t>（请加盖骑缝章）</w:t>
                      </w:r>
                    </w:p>
                    <w:p>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p>
    <w:p/>
    <w:p/>
    <w:p/>
    <w:p/>
    <w:p/>
    <w:p/>
    <w:p>
      <w:pPr>
        <w:rPr>
          <w:u w:val="single"/>
        </w:rPr>
      </w:pPr>
    </w:p>
    <w:p/>
    <w:p>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1"/>
                        <w:ind w:firstLine="560" w:firstLineChars="200"/>
                      </w:pPr>
                      <w:r>
                        <w:rPr>
                          <w:rFonts w:hint="eastAsia"/>
                        </w:rPr>
                        <w:t>（请加盖骑缝章）</w:t>
                      </w:r>
                    </w:p>
                    <w:p>
                      <w:pPr>
                        <w:jc w:val="center"/>
                        <w:rPr>
                          <w:rFonts w:eastAsia="华文中宋"/>
                          <w:sz w:val="28"/>
                        </w:rPr>
                      </w:pPr>
                    </w:p>
                  </w:txbxContent>
                </v:textbox>
              </v:rect>
            </w:pict>
          </mc:Fallback>
        </mc:AlternateContent>
      </w:r>
    </w:p>
    <w:p/>
    <w:p/>
    <w:p>
      <w:pPr>
        <w:jc w:val="center"/>
        <w:rPr>
          <w:b/>
          <w:sz w:val="52"/>
          <w:szCs w:val="52"/>
          <w:lang w:val="zh-CN"/>
        </w:rPr>
      </w:pPr>
    </w:p>
    <w:p>
      <w:pPr>
        <w:widowControl/>
        <w:jc w:val="left"/>
        <w:rPr>
          <w:b/>
          <w:sz w:val="52"/>
          <w:szCs w:val="52"/>
          <w:lang w:val="zh-CN"/>
        </w:rPr>
      </w:pPr>
      <w:r>
        <w:rPr>
          <w:b/>
          <w:sz w:val="52"/>
          <w:szCs w:val="52"/>
          <w:lang w:val="zh-CN"/>
        </w:rPr>
        <w:br w:type="page"/>
      </w:r>
    </w:p>
    <w:p>
      <w:pPr>
        <w:jc w:val="center"/>
        <w:rPr>
          <w:rFonts w:hint="eastAsia"/>
          <w:b/>
          <w:bCs/>
          <w:sz w:val="36"/>
          <w:szCs w:val="36"/>
          <w:lang w:eastAsia="zh-CN"/>
        </w:rPr>
      </w:pPr>
      <w:r>
        <w:rPr>
          <w:rFonts w:hint="eastAsia"/>
          <w:b/>
          <w:bCs/>
          <w:sz w:val="36"/>
          <w:szCs w:val="36"/>
          <w:lang w:eastAsia="zh-CN"/>
        </w:rPr>
        <w:t>投标授权书</w:t>
      </w:r>
    </w:p>
    <w:p>
      <w:pPr>
        <w:jc w:val="center"/>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lang w:val="en-US" w:eastAsia="zh-CN"/>
        </w:rPr>
      </w:pPr>
      <w:r>
        <w:rPr>
          <w:rFonts w:hint="eastAsia"/>
          <w:sz w:val="30"/>
          <w:szCs w:val="30"/>
          <w:lang w:eastAsia="zh-CN"/>
        </w:rPr>
        <w:t>兹授权</w:t>
      </w:r>
      <w:r>
        <w:rPr>
          <w:rFonts w:hint="eastAsia"/>
          <w:sz w:val="30"/>
          <w:szCs w:val="30"/>
          <w:u w:val="single"/>
          <w:lang w:val="en-US" w:eastAsia="zh-CN"/>
        </w:rPr>
        <w:t>XX公司</w:t>
      </w:r>
      <w:r>
        <w:rPr>
          <w:rFonts w:hint="eastAsia"/>
          <w:sz w:val="30"/>
          <w:szCs w:val="30"/>
          <w:lang w:eastAsia="zh-CN"/>
        </w:rPr>
        <w:t>为我公司的合法授权单位，针对以下授权产品参与北京中医药大学深圳医院（龙岗）</w:t>
      </w:r>
      <w:r>
        <w:rPr>
          <w:rFonts w:hint="eastAsia"/>
          <w:sz w:val="30"/>
          <w:szCs w:val="30"/>
          <w:lang w:val="en-US" w:eastAsia="zh-CN"/>
        </w:rPr>
        <w:t>的投标，并负责（项目编号：</w:t>
      </w:r>
      <w:r>
        <w:rPr>
          <w:rFonts w:hint="eastAsia"/>
          <w:sz w:val="30"/>
          <w:szCs w:val="30"/>
          <w:u w:val="single"/>
          <w:lang w:val="en-US" w:eastAsia="zh-CN"/>
        </w:rPr>
        <w:t xml:space="preserve">     </w:t>
      </w:r>
      <w:r>
        <w:rPr>
          <w:rFonts w:hint="eastAsia"/>
          <w:sz w:val="30"/>
          <w:szCs w:val="30"/>
          <w:lang w:val="en-US" w:eastAsia="zh-CN"/>
        </w:rPr>
        <w:t>）投标、报价、议价、中标合同签订、配送及售后服务等一切相关事宜。</w:t>
      </w:r>
    </w:p>
    <w:p>
      <w:pPr>
        <w:rPr>
          <w:rFonts w:hint="eastAsia"/>
          <w:b/>
          <w:bCs/>
          <w:sz w:val="30"/>
          <w:szCs w:val="30"/>
          <w:lang w:val="en-US" w:eastAsia="zh-CN"/>
        </w:rPr>
      </w:pPr>
      <w:r>
        <w:rPr>
          <w:rFonts w:hint="eastAsia"/>
          <w:b/>
          <w:bCs/>
          <w:sz w:val="30"/>
          <w:szCs w:val="30"/>
          <w:lang w:val="en-US" w:eastAsia="zh-CN"/>
        </w:rPr>
        <w:t>授权产品：</w:t>
      </w:r>
    </w:p>
    <w:p>
      <w:pPr>
        <w:rPr>
          <w:rFonts w:hint="eastAsia"/>
          <w:sz w:val="30"/>
          <w:szCs w:val="30"/>
          <w:u w:val="single"/>
          <w:lang w:val="en-US" w:eastAsia="zh-CN"/>
        </w:rPr>
      </w:pPr>
      <w:r>
        <w:rPr>
          <w:rFonts w:hint="eastAsia"/>
          <w:sz w:val="30"/>
          <w:szCs w:val="30"/>
          <w:u w:val="single"/>
          <w:lang w:val="en-US" w:eastAsia="zh-CN"/>
        </w:rPr>
        <w:t xml:space="preserve">        注册证名称：XX（注册证号：XX）                </w:t>
      </w:r>
    </w:p>
    <w:p>
      <w:pPr>
        <w:rPr>
          <w:rFonts w:hint="eastAsia"/>
          <w:sz w:val="30"/>
          <w:szCs w:val="30"/>
          <w:u w:val="single"/>
          <w:lang w:val="en-US" w:eastAsia="zh-CN"/>
        </w:rPr>
      </w:pPr>
      <w:r>
        <w:rPr>
          <w:rFonts w:hint="eastAsia"/>
          <w:sz w:val="30"/>
          <w:szCs w:val="30"/>
          <w:u w:val="single"/>
          <w:lang w:val="en-US" w:eastAsia="zh-CN"/>
        </w:rPr>
        <w:t xml:space="preserve">        注册证名称：XX（注册证号：XX）                </w:t>
      </w:r>
    </w:p>
    <w:p>
      <w:pPr>
        <w:rPr>
          <w:rFonts w:hint="eastAsia"/>
          <w:b/>
          <w:bCs/>
          <w:sz w:val="30"/>
          <w:szCs w:val="30"/>
          <w:lang w:val="en-US" w:eastAsia="zh-CN"/>
        </w:rPr>
      </w:pPr>
      <w:r>
        <w:rPr>
          <w:rFonts w:hint="eastAsia"/>
          <w:b/>
          <w:bCs/>
          <w:sz w:val="30"/>
          <w:szCs w:val="30"/>
          <w:lang w:val="en-US" w:eastAsia="zh-CN"/>
        </w:rPr>
        <w:t>授权期限：</w:t>
      </w:r>
    </w:p>
    <w:p>
      <w:pPr>
        <w:rPr>
          <w:rFonts w:hint="eastAsia"/>
          <w:sz w:val="30"/>
          <w:szCs w:val="30"/>
          <w:lang w:val="en-US" w:eastAsia="zh-CN"/>
        </w:rPr>
      </w:pPr>
      <w:r>
        <w:rPr>
          <w:rFonts w:hint="eastAsia"/>
          <w:sz w:val="30"/>
          <w:szCs w:val="30"/>
          <w:lang w:val="en-US" w:eastAsia="zh-CN"/>
        </w:rPr>
        <w:t>从</w:t>
      </w:r>
      <w:r>
        <w:rPr>
          <w:rFonts w:hint="eastAsia"/>
          <w:sz w:val="30"/>
          <w:szCs w:val="30"/>
          <w:u w:val="single"/>
          <w:lang w:val="en-US" w:eastAsia="zh-CN"/>
        </w:rPr>
        <w:t xml:space="preserve">    </w:t>
      </w:r>
      <w:r>
        <w:rPr>
          <w:rFonts w:hint="eastAsia"/>
          <w:sz w:val="30"/>
          <w:szCs w:val="30"/>
          <w:lang w:val="en-US" w:eastAsia="zh-CN"/>
        </w:rPr>
        <w:t>年</w:t>
      </w:r>
      <w:r>
        <w:rPr>
          <w:rFonts w:hint="eastAsia"/>
          <w:sz w:val="30"/>
          <w:szCs w:val="30"/>
          <w:u w:val="single"/>
          <w:lang w:val="en-US" w:eastAsia="zh-CN"/>
        </w:rPr>
        <w:t xml:space="preserve">   </w:t>
      </w:r>
      <w:r>
        <w:rPr>
          <w:rFonts w:hint="eastAsia"/>
          <w:sz w:val="30"/>
          <w:szCs w:val="30"/>
          <w:lang w:val="en-US" w:eastAsia="zh-CN"/>
        </w:rPr>
        <w:t>月</w:t>
      </w:r>
      <w:r>
        <w:rPr>
          <w:rFonts w:hint="eastAsia"/>
          <w:sz w:val="30"/>
          <w:szCs w:val="30"/>
          <w:u w:val="single"/>
          <w:lang w:val="en-US" w:eastAsia="zh-CN"/>
        </w:rPr>
        <w:t xml:space="preserve">   </w:t>
      </w:r>
      <w:r>
        <w:rPr>
          <w:rFonts w:hint="eastAsia"/>
          <w:sz w:val="30"/>
          <w:szCs w:val="30"/>
          <w:lang w:val="en-US" w:eastAsia="zh-CN"/>
        </w:rPr>
        <w:t>日起至采购项目结束。</w:t>
      </w:r>
    </w:p>
    <w:p>
      <w:pPr>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法定代表：</w:t>
      </w:r>
    </w:p>
    <w:p>
      <w:pPr>
        <w:jc w:val="left"/>
        <w:rPr>
          <w:rFonts w:hint="eastAsia"/>
          <w:sz w:val="30"/>
          <w:szCs w:val="30"/>
          <w:lang w:val="en-US" w:eastAsia="zh-CN"/>
        </w:rPr>
      </w:pPr>
      <w:r>
        <w:rPr>
          <w:rFonts w:hint="eastAsia"/>
          <w:sz w:val="30"/>
          <w:szCs w:val="30"/>
          <w:lang w:val="en-US" w:eastAsia="zh-CN"/>
        </w:rPr>
        <w:t>授权公司名称（盖章）：</w:t>
      </w:r>
    </w:p>
    <w:p>
      <w:pPr>
        <w:jc w:val="left"/>
        <w:rPr>
          <w:rFonts w:hint="eastAsia"/>
          <w:sz w:val="30"/>
          <w:szCs w:val="30"/>
          <w:lang w:val="en-US" w:eastAsia="zh-CN"/>
        </w:rPr>
      </w:pPr>
      <w:r>
        <w:rPr>
          <w:rFonts w:hint="eastAsia"/>
          <w:sz w:val="30"/>
          <w:szCs w:val="30"/>
          <w:lang w:val="en-US" w:eastAsia="zh-CN"/>
        </w:rPr>
        <w:t>授权时间：</w:t>
      </w:r>
    </w:p>
    <w:p>
      <w:pPr>
        <w:jc w:val="left"/>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widowControl/>
        <w:jc w:val="center"/>
        <w:rPr>
          <w:rFonts w:ascii="方正小标宋简体" w:eastAsia="方正小标宋简体"/>
          <w:bCs/>
          <w:sz w:val="44"/>
          <w:szCs w:val="44"/>
        </w:rPr>
      </w:pPr>
      <w:r>
        <w:rPr>
          <w:rFonts w:hint="eastAsia" w:ascii="方正小标宋简体" w:eastAsia="方正小标宋简体"/>
          <w:bCs/>
          <w:sz w:val="44"/>
          <w:szCs w:val="44"/>
        </w:rPr>
        <w:t>厂 家 承 诺 函</w:t>
      </w:r>
    </w:p>
    <w:p>
      <w:pPr>
        <w:snapToGrid w:val="0"/>
        <w:ind w:firstLine="482" w:firstLineChars="200"/>
        <w:rPr>
          <w:rFonts w:ascii="宋体" w:hAnsi="宋体" w:cs="宋体"/>
          <w:b/>
          <w:bCs/>
          <w:sz w:val="24"/>
        </w:rPr>
      </w:pPr>
    </w:p>
    <w:p>
      <w:pPr>
        <w:snapToGrid w:val="0"/>
        <w:rPr>
          <w:rFonts w:ascii="宋体" w:hAnsi="宋体" w:cs="宋体"/>
          <w:b/>
          <w:bCs/>
          <w:sz w:val="24"/>
        </w:rPr>
      </w:pPr>
      <w:r>
        <w:rPr>
          <w:rFonts w:hint="eastAsia" w:ascii="宋体" w:hAnsi="宋体" w:cs="宋体"/>
          <w:b/>
          <w:bCs/>
          <w:sz w:val="24"/>
        </w:rPr>
        <w:t>致：北京中医药大学深圳医院（龙岗）</w:t>
      </w:r>
    </w:p>
    <w:tbl>
      <w:tblPr>
        <w:tblStyle w:val="13"/>
        <w:tblpPr w:leftFromText="180" w:rightFromText="180" w:vertAnchor="text" w:horzAnchor="margin" w:tblpXSpec="center" w:tblpY="9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92"/>
        <w:gridCol w:w="1276"/>
        <w:gridCol w:w="32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序号</w:t>
            </w:r>
          </w:p>
        </w:tc>
        <w:tc>
          <w:tcPr>
            <w:tcW w:w="1692" w:type="dxa"/>
            <w:vAlign w:val="center"/>
          </w:tcPr>
          <w:p>
            <w:pPr>
              <w:spacing w:line="500" w:lineRule="atLeast"/>
              <w:ind w:firstLine="240" w:firstLineChars="100"/>
              <w:rPr>
                <w:rFonts w:ascii="宋体" w:hAnsi="宋体" w:cs="宋体"/>
                <w:kern w:val="0"/>
                <w:sz w:val="24"/>
              </w:rPr>
            </w:pPr>
            <w:r>
              <w:rPr>
                <w:rFonts w:hint="eastAsia" w:ascii="宋体" w:hAnsi="宋体" w:cs="宋体"/>
                <w:kern w:val="0"/>
                <w:sz w:val="24"/>
              </w:rPr>
              <w:t>投标产品</w:t>
            </w:r>
          </w:p>
        </w:tc>
        <w:tc>
          <w:tcPr>
            <w:tcW w:w="1276" w:type="dxa"/>
            <w:vAlign w:val="center"/>
          </w:tcPr>
          <w:p>
            <w:pPr>
              <w:spacing w:line="500" w:lineRule="atLeast"/>
              <w:jc w:val="center"/>
              <w:rPr>
                <w:rFonts w:ascii="宋体" w:hAnsi="宋体" w:cs="宋体"/>
                <w:kern w:val="0"/>
                <w:sz w:val="24"/>
              </w:rPr>
            </w:pPr>
            <w:r>
              <w:rPr>
                <w:rFonts w:hint="eastAsia" w:ascii="宋体" w:hAnsi="宋体" w:cs="宋体"/>
                <w:kern w:val="0"/>
                <w:sz w:val="24"/>
              </w:rPr>
              <w:t>品牌</w:t>
            </w:r>
          </w:p>
        </w:tc>
        <w:tc>
          <w:tcPr>
            <w:tcW w:w="3260" w:type="dxa"/>
            <w:vAlign w:val="center"/>
          </w:tcPr>
          <w:p>
            <w:pPr>
              <w:spacing w:line="500" w:lineRule="atLeast"/>
              <w:ind w:firstLine="360" w:firstLineChars="150"/>
              <w:rPr>
                <w:rFonts w:ascii="宋体" w:hAnsi="宋体" w:cs="宋体"/>
                <w:kern w:val="0"/>
                <w:sz w:val="24"/>
              </w:rPr>
            </w:pPr>
            <w:r>
              <w:rPr>
                <w:rFonts w:hint="eastAsia" w:ascii="宋体" w:hAnsi="宋体" w:cs="宋体"/>
                <w:kern w:val="0"/>
                <w:sz w:val="24"/>
              </w:rPr>
              <w:t>医院名称（至少三家）</w:t>
            </w:r>
          </w:p>
        </w:tc>
        <w:tc>
          <w:tcPr>
            <w:tcW w:w="2693" w:type="dxa"/>
            <w:vAlign w:val="center"/>
          </w:tcPr>
          <w:p>
            <w:pPr>
              <w:spacing w:line="500" w:lineRule="atLeast"/>
              <w:rPr>
                <w:rFonts w:ascii="宋体" w:hAnsi="宋体" w:cs="宋体"/>
                <w:kern w:val="0"/>
                <w:sz w:val="24"/>
              </w:rPr>
            </w:pPr>
            <w:r>
              <w:rPr>
                <w:rFonts w:hint="eastAsia" w:ascii="宋体" w:hAnsi="宋体" w:cs="宋体"/>
                <w:kern w:val="0"/>
                <w:sz w:val="24"/>
              </w:rPr>
              <w:t>是否有发票/合同证明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1</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2</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3</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4</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bl>
    <w:p>
      <w:pPr>
        <w:spacing w:line="500" w:lineRule="atLeast"/>
        <w:rPr>
          <w:rFonts w:ascii="宋体" w:hAnsi="宋体" w:cs="宋体"/>
          <w:sz w:val="24"/>
        </w:rPr>
      </w:pPr>
      <w:r>
        <w:rPr>
          <w:rFonts w:hint="eastAsia" w:ascii="宋体" w:hAnsi="宋体" w:cs="宋体"/>
          <w:sz w:val="24"/>
        </w:rPr>
        <w:t>我公司承诺以下三甲医院有两年在用我公司生产的品牌产品。</w:t>
      </w:r>
    </w:p>
    <w:p>
      <w:pPr>
        <w:spacing w:line="500" w:lineRule="atLeast"/>
        <w:rPr>
          <w:rFonts w:ascii="宋体" w:hAnsi="宋体" w:cs="宋体"/>
          <w:sz w:val="24"/>
        </w:rPr>
      </w:pPr>
      <w:r>
        <w:rPr>
          <w:rFonts w:hint="eastAsia" w:ascii="宋体" w:hAnsi="宋体" w:cs="宋体"/>
          <w:sz w:val="24"/>
        </w:rPr>
        <w:t>备注：“投标产品品牌”要根据投标产品报价</w:t>
      </w:r>
      <w:r>
        <w:rPr>
          <w:rFonts w:ascii="宋体" w:hAnsi="宋体" w:cs="宋体"/>
          <w:sz w:val="24"/>
        </w:rPr>
        <w:t>表</w:t>
      </w:r>
      <w:r>
        <w:rPr>
          <w:rFonts w:hint="eastAsia" w:ascii="宋体" w:hAnsi="宋体" w:cs="宋体"/>
          <w:sz w:val="24"/>
        </w:rPr>
        <w:t>的目录顺序进行提供，优先填写深圳市/广东省三甲医院客户。</w:t>
      </w:r>
    </w:p>
    <w:p>
      <w:pPr>
        <w:spacing w:line="500" w:lineRule="atLeast"/>
        <w:ind w:firstLine="360" w:firstLineChars="150"/>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如提供虚假信息，我公司将自动放弃在贵院的投标资格。</w:t>
      </w: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720" w:firstLineChars="1550"/>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rPr>
          <w:rFonts w:ascii="宋体" w:hAnsi="宋体" w:cs="宋体"/>
          <w:sz w:val="24"/>
        </w:rPr>
      </w:pPr>
      <w:r>
        <w:rPr>
          <w:rFonts w:hint="eastAsia" w:ascii="宋体" w:hAnsi="宋体" w:cs="宋体"/>
          <w:sz w:val="24"/>
        </w:rPr>
        <w:t xml:space="preserve">法定代表人（签字）：                  </w:t>
      </w:r>
    </w:p>
    <w:p>
      <w:pPr>
        <w:spacing w:line="500" w:lineRule="atLeast"/>
        <w:ind w:firstLine="3720" w:firstLineChars="1550"/>
        <w:rPr>
          <w:rFonts w:ascii="宋体" w:hAnsi="宋体" w:cs="宋体"/>
          <w:sz w:val="24"/>
        </w:rPr>
      </w:pPr>
      <w:r>
        <w:rPr>
          <w:rFonts w:hint="eastAsia" w:ascii="宋体" w:hAnsi="宋体" w:cs="宋体"/>
          <w:sz w:val="24"/>
        </w:rPr>
        <w:t>日期：    年   月   日</w:t>
      </w:r>
    </w:p>
    <w:p>
      <w:pPr>
        <w:widowControl/>
        <w:jc w:val="left"/>
        <w:rPr>
          <w:b/>
          <w:sz w:val="52"/>
          <w:szCs w:val="52"/>
          <w:lang w:val="zh-CN"/>
        </w:rPr>
      </w:pPr>
    </w:p>
    <w:p>
      <w:pPr>
        <w:widowControl/>
        <w:jc w:val="left"/>
        <w:rPr>
          <w:b/>
          <w:sz w:val="52"/>
          <w:szCs w:val="52"/>
          <w:lang w:val="zh-CN"/>
        </w:rPr>
      </w:pPr>
    </w:p>
    <w:p>
      <w:pPr>
        <w:tabs>
          <w:tab w:val="left" w:pos="4860"/>
          <w:tab w:val="left" w:pos="5400"/>
          <w:tab w:val="left" w:pos="5580"/>
        </w:tabs>
        <w:rPr>
          <w:rFonts w:ascii="仿宋_GB2312" w:eastAsia="仿宋_GB2312"/>
          <w:bCs/>
        </w:rPr>
      </w:pPr>
      <w:r>
        <w:rPr>
          <w:b/>
          <w:sz w:val="52"/>
          <w:szCs w:val="52"/>
          <w:lang w:val="zh-CN"/>
        </w:rPr>
        <w:br w:type="page"/>
      </w: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pPr>
        <w:spacing w:line="500" w:lineRule="atLeast"/>
        <w:ind w:firstLine="482" w:firstLineChars="200"/>
        <w:rPr>
          <w:rFonts w:ascii="宋体" w:hAnsi="宋体" w:cs="宋体"/>
          <w:b/>
          <w:bCs/>
          <w:sz w:val="24"/>
        </w:rPr>
      </w:pPr>
    </w:p>
    <w:p>
      <w:pPr>
        <w:spacing w:line="520" w:lineRule="exact"/>
        <w:ind w:firstLine="482" w:firstLineChars="200"/>
        <w:rPr>
          <w:rFonts w:ascii="宋体" w:hAnsi="宋体" w:cs="宋体"/>
          <w:b/>
          <w:bCs/>
          <w:sz w:val="24"/>
        </w:rPr>
      </w:pPr>
      <w:r>
        <w:rPr>
          <w:rFonts w:hint="eastAsia" w:ascii="宋体" w:hAnsi="宋体" w:cs="宋体"/>
          <w:b/>
          <w:bCs/>
          <w:sz w:val="24"/>
        </w:rPr>
        <w:t>致：北京中医药大学深圳医院（龙岗）</w:t>
      </w:r>
    </w:p>
    <w:p>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3、我公司保证报名开始前二年内，在生产和经营活动中无严重违法违纪记录，投标产品无不良记录，否则将自动弃标。</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7、我公司承诺，不得以回扣、提成、有价证券、现金、信用卡、购物卡等任何形式为采购方工作人员或科室谋取利益。</w:t>
      </w:r>
    </w:p>
    <w:p>
      <w:pPr>
        <w:spacing w:line="520" w:lineRule="exact"/>
        <w:ind w:firstLine="360" w:firstLineChars="150"/>
        <w:rPr>
          <w:rFonts w:ascii="宋体" w:hAnsi="宋体" w:cs="宋体"/>
          <w:sz w:val="24"/>
        </w:rPr>
      </w:pPr>
    </w:p>
    <w:p>
      <w:pPr>
        <w:spacing w:line="520" w:lineRule="exact"/>
        <w:ind w:firstLine="5040" w:firstLineChars="2100"/>
        <w:rPr>
          <w:rFonts w:ascii="宋体" w:hAnsi="宋体" w:cs="宋体"/>
          <w:sz w:val="24"/>
        </w:rPr>
      </w:pPr>
      <w:r>
        <w:rPr>
          <w:rFonts w:hint="eastAsia" w:ascii="宋体" w:hAnsi="宋体" w:cs="宋体"/>
          <w:sz w:val="24"/>
        </w:rPr>
        <w:t>投标公司（盖章）：</w:t>
      </w:r>
    </w:p>
    <w:p>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pPr>
        <w:spacing w:line="520" w:lineRule="exact"/>
        <w:ind w:firstLine="5040" w:firstLineChars="2100"/>
        <w:rPr>
          <w:rFonts w:ascii="宋体" w:hAnsi="宋体" w:cs="宋体"/>
          <w:sz w:val="24"/>
        </w:rPr>
      </w:pPr>
      <w:r>
        <w:rPr>
          <w:rFonts w:hint="eastAsia" w:ascii="宋体" w:hAnsi="宋体" w:cs="宋体"/>
          <w:sz w:val="24"/>
        </w:rPr>
        <w:t>日期：    年   月   日</w:t>
      </w:r>
    </w:p>
    <w:p>
      <w:pPr>
        <w:spacing w:line="520" w:lineRule="exact"/>
        <w:rPr>
          <w:sz w:val="28"/>
          <w:szCs w:val="28"/>
        </w:rPr>
      </w:pPr>
    </w:p>
    <w:p>
      <w:pPr>
        <w:snapToGrid w:val="0"/>
        <w:jc w:val="center"/>
        <w:rPr>
          <w:rFonts w:ascii="黑体" w:eastAsia="黑体"/>
          <w:bCs/>
          <w:sz w:val="36"/>
          <w:szCs w:val="36"/>
        </w:rPr>
      </w:pPr>
    </w:p>
    <w:p>
      <w:pPr>
        <w:snapToGrid w:val="0"/>
        <w:jc w:val="center"/>
        <w:rPr>
          <w:rFonts w:ascii="黑体" w:eastAsia="黑体"/>
          <w:bCs/>
          <w:sz w:val="36"/>
          <w:szCs w:val="36"/>
        </w:rPr>
      </w:pPr>
    </w:p>
    <w:p>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pPr>
        <w:snapToGrid w:val="0"/>
        <w:jc w:val="center"/>
        <w:rPr>
          <w:rFonts w:ascii="黑体" w:eastAsia="黑体"/>
          <w:b/>
          <w:bCs/>
          <w:color w:val="auto"/>
          <w:sz w:val="40"/>
          <w:szCs w:val="40"/>
        </w:rPr>
      </w:pPr>
      <w:r>
        <w:rPr>
          <w:rFonts w:hint="eastAsia" w:ascii="黑体" w:eastAsia="黑体"/>
          <w:bCs/>
          <w:color w:val="auto"/>
          <w:sz w:val="30"/>
          <w:szCs w:val="30"/>
        </w:rPr>
        <w:t>（</w:t>
      </w:r>
      <w:r>
        <w:rPr>
          <w:rFonts w:hint="eastAsia" w:ascii="黑体" w:eastAsia="黑体"/>
          <w:bCs/>
          <w:color w:val="auto"/>
          <w:sz w:val="30"/>
          <w:szCs w:val="30"/>
          <w:lang w:eastAsia="zh-CN"/>
        </w:rPr>
        <w:t>项目</w:t>
      </w:r>
      <w:r>
        <w:rPr>
          <w:rFonts w:hint="eastAsia" w:ascii="黑体" w:eastAsia="黑体"/>
          <w:bCs/>
          <w:color w:val="auto"/>
          <w:sz w:val="30"/>
          <w:szCs w:val="30"/>
        </w:rPr>
        <w:t>编号：</w:t>
      </w:r>
      <w:r>
        <w:rPr>
          <w:rFonts w:hint="eastAsia" w:ascii="黑体" w:eastAsia="黑体"/>
          <w:bCs/>
          <w:color w:val="auto"/>
          <w:sz w:val="30"/>
          <w:szCs w:val="30"/>
          <w:lang w:val="en-US" w:eastAsia="zh-CN"/>
        </w:rPr>
        <w:t xml:space="preserve">              </w:t>
      </w:r>
      <w:r>
        <w:rPr>
          <w:rFonts w:hint="eastAsia" w:ascii="黑体" w:eastAsia="黑体"/>
          <w:bCs/>
          <w:color w:val="auto"/>
          <w:sz w:val="30"/>
          <w:szCs w:val="30"/>
        </w:rPr>
        <w:t>）</w:t>
      </w:r>
    </w:p>
    <w:p>
      <w:pPr>
        <w:spacing w:line="500" w:lineRule="atLeast"/>
        <w:ind w:firstLine="482" w:firstLineChars="200"/>
        <w:rPr>
          <w:rFonts w:ascii="宋体" w:hAnsi="宋体" w:cs="宋体"/>
          <w:b/>
          <w:bCs/>
          <w:sz w:val="24"/>
        </w:rPr>
      </w:pPr>
    </w:p>
    <w:p>
      <w:pPr>
        <w:spacing w:line="520" w:lineRule="exact"/>
        <w:rPr>
          <w:rFonts w:ascii="宋体" w:hAnsi="宋体" w:cs="宋体"/>
          <w:sz w:val="24"/>
        </w:rPr>
      </w:pPr>
      <w:r>
        <w:rPr>
          <w:rFonts w:hint="eastAsia" w:ascii="宋体" w:hAnsi="宋体" w:cs="宋体"/>
          <w:b/>
          <w:bCs/>
          <w:sz w:val="24"/>
        </w:rPr>
        <w:t>致：北京中医药大学深圳医院（龙岗）</w:t>
      </w:r>
    </w:p>
    <w:p>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1、我公司保证供货产品的实际品牌、规格型号、生产厂家、质量与投标文件内所投产品描述一致；供货产品确保最新生产批号，绝不提供过期或即将过期的产品。否则，贵院有权单方面拒绝收货。</w:t>
      </w:r>
    </w:p>
    <w:p>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pPr>
        <w:spacing w:line="400" w:lineRule="exact"/>
        <w:ind w:firstLine="480" w:firstLineChars="200"/>
        <w:rPr>
          <w:rFonts w:ascii="宋体" w:hAnsi="宋体" w:cs="宋体"/>
          <w:sz w:val="24"/>
        </w:rPr>
      </w:pPr>
    </w:p>
    <w:p>
      <w:pPr>
        <w:spacing w:line="400" w:lineRule="exact"/>
        <w:rPr>
          <w:rFonts w:ascii="宋体" w:hAnsi="宋体" w:cs="宋体"/>
          <w:sz w:val="24"/>
        </w:rPr>
      </w:pPr>
    </w:p>
    <w:p>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pPr>
        <w:spacing w:line="400" w:lineRule="exact"/>
        <w:ind w:firstLine="5040" w:firstLineChars="2100"/>
        <w:rPr>
          <w:rFonts w:ascii="宋体" w:hAnsi="宋体" w:cs="宋体"/>
          <w:sz w:val="24"/>
        </w:rPr>
      </w:pPr>
      <w:r>
        <w:rPr>
          <w:rFonts w:hint="eastAsia" w:ascii="宋体" w:hAnsi="宋体" w:cs="宋体"/>
          <w:sz w:val="24"/>
        </w:rPr>
        <w:t>日期：     年   月   日</w:t>
      </w:r>
    </w:p>
    <w:p>
      <w:pPr>
        <w:adjustRightInd w:val="0"/>
        <w:jc w:val="center"/>
        <w:rPr>
          <w:rFonts w:hint="eastAsia"/>
          <w:b/>
          <w:bCs/>
          <w:sz w:val="32"/>
          <w:lang w:val="en-US" w:eastAsia="zh-CN"/>
        </w:rPr>
      </w:pPr>
      <w:r>
        <w:rPr>
          <w:rFonts w:hint="eastAsia"/>
          <w:b/>
          <w:bCs/>
          <w:sz w:val="32"/>
          <w:lang w:val="en-US" w:eastAsia="zh-CN"/>
        </w:rPr>
        <w:t>关于在深圳医用耗材阳光交易和监管平台</w:t>
      </w:r>
    </w:p>
    <w:p>
      <w:pPr>
        <w:adjustRightInd w:val="0"/>
        <w:ind w:firstLine="180" w:firstLineChars="56"/>
        <w:jc w:val="center"/>
        <w:rPr>
          <w:rFonts w:hint="eastAsia"/>
          <w:b/>
          <w:bCs/>
          <w:sz w:val="32"/>
          <w:lang w:val="en-US" w:eastAsia="zh-CN"/>
        </w:rPr>
      </w:pPr>
      <w:r>
        <w:rPr>
          <w:rFonts w:hint="eastAsia"/>
          <w:b/>
          <w:bCs/>
          <w:sz w:val="32"/>
          <w:lang w:val="en-US" w:eastAsia="zh-CN"/>
        </w:rPr>
        <w:t>签订合同的承诺书</w:t>
      </w:r>
    </w:p>
    <w:p>
      <w:pPr>
        <w:adjustRightInd w:val="0"/>
        <w:ind w:firstLine="180" w:firstLineChars="56"/>
        <w:jc w:val="center"/>
        <w:rPr>
          <w:rFonts w:hint="eastAsia"/>
          <w:b/>
          <w:bCs/>
          <w:sz w:val="32"/>
          <w:lang w:val="en-US" w:eastAsia="zh-CN"/>
        </w:rPr>
      </w:pPr>
    </w:p>
    <w:p>
      <w:pPr>
        <w:adjustRightInd w:val="0"/>
        <w:jc w:val="both"/>
        <w:rPr>
          <w:rFonts w:hint="eastAsia"/>
          <w:b w:val="0"/>
          <w:bCs w:val="0"/>
          <w:sz w:val="32"/>
          <w:szCs w:val="32"/>
          <w:lang w:val="en-US" w:eastAsia="zh-CN"/>
        </w:rPr>
      </w:pPr>
      <w:r>
        <w:rPr>
          <w:rFonts w:hint="eastAsia"/>
          <w:b w:val="0"/>
          <w:bCs w:val="0"/>
          <w:sz w:val="32"/>
          <w:szCs w:val="32"/>
          <w:lang w:val="en-US" w:eastAsia="zh-CN"/>
        </w:rPr>
        <w:t>北京中医药大学深圳医院（龙岗）：</w:t>
      </w:r>
    </w:p>
    <w:p>
      <w:pPr>
        <w:adjustRightInd w:val="0"/>
        <w:jc w:val="both"/>
        <w:rPr>
          <w:rFonts w:hint="eastAsia"/>
          <w:b w:val="0"/>
          <w:bCs w:val="0"/>
          <w:sz w:val="32"/>
          <w:szCs w:val="32"/>
          <w:lang w:val="en-US" w:eastAsia="zh-CN"/>
        </w:rPr>
      </w:pPr>
    </w:p>
    <w:p>
      <w:pPr>
        <w:adjustRightInd w:val="0"/>
        <w:ind w:firstLine="179" w:firstLineChars="56"/>
        <w:jc w:val="left"/>
        <w:rPr>
          <w:rFonts w:hint="default"/>
          <w:b w:val="0"/>
          <w:bCs w:val="0"/>
          <w:sz w:val="32"/>
          <w:szCs w:val="32"/>
          <w:lang w:val="en-US" w:eastAsia="zh-CN"/>
        </w:rPr>
      </w:pPr>
      <w:r>
        <w:rPr>
          <w:rFonts w:hint="eastAsia"/>
          <w:b w:val="0"/>
          <w:bCs w:val="0"/>
          <w:sz w:val="32"/>
          <w:szCs w:val="32"/>
          <w:lang w:val="en-US" w:eastAsia="zh-CN"/>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pPr>
        <w:adjustRightInd w:val="0"/>
        <w:ind w:firstLine="179" w:firstLineChars="56"/>
        <w:jc w:val="left"/>
        <w:rPr>
          <w:rFonts w:hint="eastAsia"/>
          <w:b w:val="0"/>
          <w:bCs w:val="0"/>
          <w:sz w:val="32"/>
          <w:szCs w:val="32"/>
          <w:lang w:val="en-US" w:eastAsia="zh-CN"/>
        </w:rPr>
      </w:pPr>
      <w:r>
        <w:rPr>
          <w:rFonts w:hint="eastAsia"/>
          <w:b w:val="0"/>
          <w:bCs w:val="0"/>
          <w:sz w:val="32"/>
          <w:szCs w:val="32"/>
          <w:lang w:val="en-US" w:eastAsia="zh-CN"/>
        </w:rPr>
        <w:t xml:space="preserve">    </w:t>
      </w:r>
    </w:p>
    <w:p>
      <w:pPr>
        <w:adjustRightInd w:val="0"/>
        <w:ind w:firstLine="640" w:firstLineChars="200"/>
        <w:jc w:val="both"/>
        <w:rPr>
          <w:rFonts w:hint="eastAsia"/>
          <w:b w:val="0"/>
          <w:bCs w:val="0"/>
          <w:sz w:val="32"/>
          <w:szCs w:val="32"/>
          <w:lang w:val="en-US" w:eastAsia="zh-CN"/>
        </w:rPr>
      </w:pPr>
    </w:p>
    <w:p>
      <w:pPr>
        <w:adjustRightInd w:val="0"/>
        <w:ind w:firstLine="640" w:firstLineChars="200"/>
        <w:jc w:val="both"/>
        <w:rPr>
          <w:rFonts w:hint="eastAsia"/>
          <w:b w:val="0"/>
          <w:bCs w:val="0"/>
          <w:sz w:val="32"/>
          <w:szCs w:val="32"/>
          <w:lang w:val="en-US" w:eastAsia="zh-CN"/>
        </w:rPr>
      </w:pPr>
      <w:r>
        <w:rPr>
          <w:rFonts w:hint="eastAsia"/>
          <w:b w:val="0"/>
          <w:bCs w:val="0"/>
          <w:sz w:val="32"/>
          <w:szCs w:val="32"/>
          <w:lang w:val="en-US" w:eastAsia="zh-CN"/>
        </w:rPr>
        <w:t>特此承诺。</w:t>
      </w: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34" w:firstLineChars="56"/>
        <w:jc w:val="center"/>
        <w:rPr>
          <w:rFonts w:hint="eastAsia" w:ascii="宋体" w:hAnsi="宋体" w:cs="宋体"/>
          <w:sz w:val="24"/>
          <w:lang w:val="en-US" w:eastAsia="zh-CN"/>
        </w:rPr>
      </w:pPr>
    </w:p>
    <w:p>
      <w:pPr>
        <w:adjustRightInd w:val="0"/>
        <w:ind w:firstLine="134" w:firstLineChars="56"/>
        <w:jc w:val="center"/>
        <w:rPr>
          <w:rFonts w:hint="eastAsia" w:ascii="宋体" w:hAnsi="宋体" w:cs="宋体"/>
          <w:sz w:val="24"/>
        </w:rPr>
      </w:pPr>
    </w:p>
    <w:p>
      <w:pPr>
        <w:adjustRightInd w:val="0"/>
        <w:ind w:firstLine="134" w:firstLineChars="56"/>
        <w:jc w:val="center"/>
        <w:rPr>
          <w:rFonts w:hint="eastAsia" w:ascii="宋体" w:hAnsi="宋体" w:cs="宋体"/>
          <w:sz w:val="24"/>
          <w:lang w:val="en-US" w:eastAsia="zh-CN"/>
        </w:rPr>
      </w:pPr>
      <w:r>
        <w:rPr>
          <w:rFonts w:hint="eastAsia" w:ascii="宋体" w:hAnsi="宋体" w:cs="宋体"/>
          <w:sz w:val="24"/>
          <w:lang w:val="en-US" w:eastAsia="zh-CN"/>
        </w:rPr>
        <w:t xml:space="preserve">   </w:t>
      </w:r>
      <w:r>
        <w:rPr>
          <w:rFonts w:hint="eastAsia" w:ascii="宋体" w:hAnsi="宋体" w:cs="宋体"/>
          <w:sz w:val="24"/>
        </w:rPr>
        <w:t>投标公司</w:t>
      </w:r>
      <w:r>
        <w:rPr>
          <w:rFonts w:hint="eastAsia" w:ascii="宋体" w:hAnsi="宋体" w:cs="宋体"/>
          <w:sz w:val="24"/>
          <w:lang w:val="en-US" w:eastAsia="zh-CN"/>
        </w:rPr>
        <w:t>（盖章）：</w:t>
      </w:r>
    </w:p>
    <w:p>
      <w:pPr>
        <w:adjustRightInd w:val="0"/>
        <w:ind w:firstLine="134" w:firstLineChars="56"/>
        <w:jc w:val="center"/>
        <w:rPr>
          <w:rFonts w:hint="eastAsia" w:ascii="宋体" w:hAnsi="宋体" w:cs="宋体"/>
          <w:sz w:val="24"/>
          <w:lang w:val="en-US" w:eastAsia="zh-CN"/>
        </w:rPr>
      </w:pPr>
      <w:r>
        <w:rPr>
          <w:rFonts w:hint="eastAsia" w:ascii="宋体" w:hAnsi="宋体" w:cs="宋体"/>
          <w:sz w:val="24"/>
          <w:lang w:val="en-US" w:eastAsia="zh-CN"/>
        </w:rPr>
        <w:t xml:space="preserve">法定代表人（签字）：                  </w:t>
      </w:r>
    </w:p>
    <w:p>
      <w:pPr>
        <w:adjustRightInd w:val="0"/>
        <w:ind w:firstLine="134" w:firstLineChars="56"/>
        <w:jc w:val="center"/>
        <w:rPr>
          <w:rFonts w:hint="eastAsia" w:ascii="宋体" w:hAnsi="宋体" w:cs="宋体"/>
          <w:sz w:val="24"/>
          <w:lang w:val="en-US" w:eastAsia="zh-CN"/>
        </w:rPr>
      </w:pPr>
      <w:r>
        <w:rPr>
          <w:rFonts w:hint="eastAsia" w:ascii="宋体" w:hAnsi="宋体" w:cs="宋体"/>
          <w:sz w:val="24"/>
          <w:lang w:val="en-US" w:eastAsia="zh-CN"/>
        </w:rPr>
        <w:t>日期：    年   月   日</w:t>
      </w:r>
    </w:p>
    <w:p>
      <w:pPr>
        <w:adjustRightInd w:val="0"/>
        <w:ind w:firstLine="180" w:firstLineChars="56"/>
        <w:jc w:val="center"/>
        <w:rPr>
          <w:rFonts w:hint="eastAsia"/>
          <w:b/>
          <w:bCs/>
          <w:sz w:val="32"/>
          <w:lang w:val="en-US" w:eastAsia="zh-CN"/>
        </w:rPr>
      </w:pPr>
    </w:p>
    <w:p>
      <w:pPr>
        <w:adjustRightInd w:val="0"/>
        <w:ind w:firstLine="180" w:firstLineChars="56"/>
        <w:jc w:val="center"/>
        <w:rPr>
          <w:rFonts w:hint="eastAsia"/>
          <w:b/>
          <w:bCs/>
          <w:sz w:val="32"/>
          <w:lang w:val="en-US" w:eastAsia="zh-CN"/>
        </w:rPr>
      </w:pP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ind w:firstLine="180" w:firstLineChars="56"/>
        <w:jc w:val="center"/>
        <w:rPr>
          <w:b/>
          <w:bCs/>
          <w:sz w:val="32"/>
        </w:rPr>
      </w:pPr>
      <w:r>
        <w:rPr>
          <w:rFonts w:hint="eastAsia"/>
          <w:b/>
          <w:bCs/>
          <w:sz w:val="32"/>
        </w:rPr>
        <w:t>投标公司基本信息情况表</w:t>
      </w: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center"/>
              <w:rPr>
                <w:sz w:val="24"/>
              </w:rPr>
            </w:pPr>
            <w:r>
              <w:rPr>
                <w:rFonts w:hint="eastAsia"/>
                <w:sz w:val="24"/>
              </w:rPr>
              <w:t xml:space="preserve">                         （加盖单位公章）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lang w:val="en-US" w:eastAsia="zh-CN"/>
              </w:rPr>
              <w:t>2021</w:t>
            </w:r>
            <w:r>
              <w:rPr>
                <w:rFonts w:hint="eastAsia"/>
                <w:sz w:val="24"/>
              </w:rPr>
              <w:t>年度</w:t>
            </w:r>
          </w:p>
          <w:p>
            <w:pPr>
              <w:jc w:val="center"/>
              <w:rPr>
                <w:sz w:val="24"/>
              </w:rPr>
            </w:pPr>
            <w:r>
              <w:rPr>
                <w:rFonts w:hint="eastAsia"/>
                <w:sz w:val="24"/>
              </w:rPr>
              <w:t>销 售 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投标被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pPr>
        <w:widowControl/>
        <w:jc w:val="left"/>
        <w:rPr>
          <w:rFonts w:ascii="仿宋_GB2312" w:hAnsi="宋体" w:eastAsia="仿宋_GB2312"/>
          <w:sz w:val="32"/>
          <w:szCs w:val="32"/>
        </w:rPr>
      </w:pPr>
      <w:r>
        <w:rPr>
          <w:rFonts w:ascii="仿宋_GB2312" w:hAnsi="宋体" w:eastAsia="仿宋_GB2312"/>
          <w:sz w:val="32"/>
          <w:szCs w:val="32"/>
        </w:rPr>
        <w:br w:type="page"/>
      </w:r>
    </w:p>
    <w:p>
      <w:pPr>
        <w:pStyle w:val="23"/>
        <w:numPr>
          <w:ilvl w:val="0"/>
          <w:numId w:val="0"/>
        </w:numPr>
        <w:spacing w:line="320" w:lineRule="exact"/>
        <w:ind w:leftChars="0"/>
        <w:jc w:val="both"/>
        <w:rPr>
          <w:rFonts w:hint="eastAsia" w:eastAsia="宋体"/>
          <w:b/>
          <w:sz w:val="32"/>
          <w:szCs w:val="32"/>
          <w:lang w:eastAsia="zh-CN"/>
        </w:rPr>
      </w:pPr>
      <w:r>
        <w:rPr>
          <w:rFonts w:hint="eastAsia" w:ascii="宋体" w:hAnsi="宋体"/>
          <w:b/>
          <w:bCs/>
          <w:sz w:val="28"/>
        </w:rPr>
        <w:t>三</w:t>
      </w:r>
      <w:r>
        <w:rPr>
          <w:rFonts w:hint="eastAsia" w:ascii="宋体" w:hAnsi="宋体"/>
          <w:b/>
          <w:bCs/>
          <w:sz w:val="28"/>
          <w:lang w:eastAsia="zh-CN"/>
        </w:rPr>
        <w:t>、</w:t>
      </w:r>
      <w:r>
        <w:rPr>
          <w:rFonts w:hint="eastAsia"/>
          <w:b/>
          <w:sz w:val="32"/>
          <w:szCs w:val="32"/>
        </w:rPr>
        <w:t>评标</w:t>
      </w:r>
      <w:r>
        <w:rPr>
          <w:rFonts w:hint="eastAsia"/>
          <w:b/>
          <w:sz w:val="32"/>
          <w:szCs w:val="32"/>
          <w:lang w:eastAsia="zh-CN"/>
        </w:rPr>
        <w:t>定标</w:t>
      </w:r>
      <w:r>
        <w:rPr>
          <w:b/>
          <w:sz w:val="32"/>
          <w:szCs w:val="32"/>
        </w:rPr>
        <w:t>方式</w:t>
      </w:r>
    </w:p>
    <w:p>
      <w:pPr>
        <w:spacing w:line="32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w:t>
      </w:r>
      <w:r>
        <w:rPr>
          <w:rFonts w:hint="eastAsia" w:ascii="仿宋_GB2312" w:eastAsia="仿宋_GB2312"/>
          <w:color w:val="000000" w:themeColor="text1"/>
          <w:sz w:val="32"/>
          <w:szCs w:val="32"/>
          <w:lang w:eastAsia="zh-CN"/>
          <w14:textFill>
            <w14:solidFill>
              <w14:schemeClr w14:val="tx1"/>
            </w14:solidFill>
          </w14:textFill>
        </w:rPr>
        <w:t>定标</w:t>
      </w:r>
      <w:r>
        <w:rPr>
          <w:rFonts w:hint="eastAsia" w:ascii="仿宋_GB2312" w:eastAsia="仿宋_GB2312"/>
          <w:color w:val="000000" w:themeColor="text1"/>
          <w:sz w:val="32"/>
          <w:szCs w:val="32"/>
          <w14:textFill>
            <w14:solidFill>
              <w14:schemeClr w14:val="tx1"/>
            </w14:solidFill>
          </w14:textFill>
        </w:rPr>
        <w:t>方式：</w:t>
      </w:r>
      <w:r>
        <w:rPr>
          <w:rFonts w:hint="eastAsia" w:ascii="仿宋_GB2312" w:eastAsia="仿宋_GB2312"/>
          <w:color w:val="000000" w:themeColor="text1"/>
          <w:sz w:val="32"/>
          <w:szCs w:val="32"/>
          <w:lang w:eastAsia="zh-CN"/>
          <w14:textFill>
            <w14:solidFill>
              <w14:schemeClr w14:val="tx1"/>
            </w14:solidFill>
          </w14:textFill>
        </w:rPr>
        <w:t>一轮采用</w:t>
      </w:r>
      <w:r>
        <w:rPr>
          <w:rFonts w:hint="eastAsia" w:ascii="仿宋_GB2312" w:eastAsia="仿宋_GB2312"/>
          <w:color w:val="000000" w:themeColor="text1"/>
          <w:sz w:val="32"/>
          <w:szCs w:val="32"/>
          <w14:textFill>
            <w14:solidFill>
              <w14:schemeClr w14:val="tx1"/>
            </w14:solidFill>
          </w14:textFill>
        </w:rPr>
        <w:t>综合评分</w:t>
      </w:r>
      <w:r>
        <w:rPr>
          <w:rFonts w:hint="eastAsia" w:ascii="仿宋_GB2312" w:eastAsia="仿宋_GB2312"/>
          <w:color w:val="000000" w:themeColor="text1"/>
          <w:sz w:val="32"/>
          <w:szCs w:val="32"/>
          <w:lang w:eastAsia="zh-CN"/>
          <w14:textFill>
            <w14:solidFill>
              <w14:schemeClr w14:val="tx1"/>
            </w14:solidFill>
          </w14:textFill>
        </w:rPr>
        <w:t>法</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二轮采用</w:t>
      </w:r>
      <w:r>
        <w:rPr>
          <w:rFonts w:hint="eastAsia" w:ascii="仿宋_GB2312" w:eastAsia="仿宋_GB2312"/>
          <w:color w:val="000000" w:themeColor="text1"/>
          <w:sz w:val="32"/>
          <w:szCs w:val="32"/>
          <w14:textFill>
            <w14:solidFill>
              <w14:schemeClr w14:val="tx1"/>
            </w14:solidFill>
          </w14:textFill>
        </w:rPr>
        <w:t>竞价</w:t>
      </w:r>
      <w:r>
        <w:rPr>
          <w:rFonts w:hint="eastAsia" w:ascii="仿宋_GB2312" w:eastAsia="仿宋_GB2312"/>
          <w:color w:val="000000" w:themeColor="text1"/>
          <w:sz w:val="32"/>
          <w:szCs w:val="32"/>
          <w:lang w:eastAsia="zh-CN"/>
          <w14:textFill>
            <w14:solidFill>
              <w14:schemeClr w14:val="tx1"/>
            </w14:solidFill>
          </w14:textFill>
        </w:rPr>
        <w:t>或议价</w:t>
      </w:r>
      <w:r>
        <w:rPr>
          <w:rFonts w:hint="eastAsia" w:ascii="仿宋_GB2312" w:eastAsia="仿宋_GB2312"/>
          <w:color w:val="000000" w:themeColor="text1"/>
          <w:sz w:val="32"/>
          <w:szCs w:val="32"/>
          <w14:textFill>
            <w14:solidFill>
              <w14:schemeClr w14:val="tx1"/>
            </w14:solidFill>
          </w14:textFill>
        </w:rPr>
        <w:t>的采购方式。</w:t>
      </w:r>
    </w:p>
    <w:p>
      <w:pPr>
        <w:spacing w:line="320" w:lineRule="exact"/>
        <w:ind w:firstLine="440" w:firstLineChars="200"/>
        <w:jc w:val="left"/>
        <w:rPr>
          <w:rFonts w:hint="default"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eastAsia="zh-CN"/>
          <w14:textFill>
            <w14:solidFill>
              <w14:schemeClr w14:val="tx1"/>
            </w14:solidFill>
          </w14:textFill>
        </w:rPr>
        <w:t>（</w:t>
      </w:r>
      <w:r>
        <w:rPr>
          <w:rFonts w:hint="eastAsia" w:ascii="仿宋_GB2312" w:eastAsia="仿宋_GB2312"/>
          <w:color w:val="000000" w:themeColor="text1"/>
          <w:sz w:val="22"/>
          <w:szCs w:val="22"/>
          <w:lang w:val="en-US" w:eastAsia="zh-CN"/>
          <w14:textFill>
            <w14:solidFill>
              <w14:schemeClr w14:val="tx1"/>
            </w14:solidFill>
          </w14:textFill>
        </w:rPr>
        <w:t>1</w:t>
      </w:r>
      <w:r>
        <w:rPr>
          <w:rFonts w:hint="eastAsia" w:ascii="仿宋_GB2312" w:eastAsia="仿宋_GB2312"/>
          <w:color w:val="000000" w:themeColor="text1"/>
          <w:sz w:val="22"/>
          <w:szCs w:val="22"/>
          <w:lang w:eastAsia="zh-CN"/>
          <w14:textFill>
            <w14:solidFill>
              <w14:schemeClr w14:val="tx1"/>
            </w14:solidFill>
          </w14:textFill>
        </w:rPr>
        <w:t>）若</w:t>
      </w:r>
      <w:r>
        <w:rPr>
          <w:rFonts w:hint="eastAsia" w:ascii="仿宋_GB2312" w:eastAsia="仿宋_GB2312"/>
          <w:color w:val="000000" w:themeColor="text1"/>
          <w:sz w:val="22"/>
          <w:szCs w:val="22"/>
          <w:lang w:val="en-US" w:eastAsia="zh-CN"/>
          <w14:textFill>
            <w14:solidFill>
              <w14:schemeClr w14:val="tx1"/>
            </w14:solidFill>
          </w14:textFill>
        </w:rPr>
        <w:t>产品出现不足三家投标的情况，则直接自动转采购方式。若出现产品只有1家投标则转单一来源采购方式，若出现产品只有2家供应商投标，则直接转为谈判采购方式。</w:t>
      </w:r>
    </w:p>
    <w:p>
      <w:pPr>
        <w:spacing w:line="320" w:lineRule="exact"/>
        <w:ind w:firstLine="440" w:firstLineChars="20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（2）当有效投标商为2名时，一轮专家根据招标文件的评审方法，选出1-2名入围投标商，后续进入二轮议价。如投标产品中都不符合现场专家的产品需求，则现场专家需签署意见并对此项目作废标处理。</w:t>
      </w:r>
    </w:p>
    <w:p>
      <w:pPr>
        <w:spacing w:line="320" w:lineRule="exact"/>
        <w:ind w:firstLine="440" w:firstLineChars="20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pPr>
        <w:spacing w:line="320" w:lineRule="exact"/>
        <w:ind w:firstLine="330" w:firstLineChars="15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一是一轮评选中评选委员会对其中2家供应商的产品产生质疑，剩下的1家供应商直接进入二轮议价环节；</w:t>
      </w:r>
    </w:p>
    <w:p>
      <w:pPr>
        <w:spacing w:line="320" w:lineRule="exact"/>
        <w:ind w:firstLine="330" w:firstLineChars="15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二是投标产品中均不符合现场专家的产品需求，则现场专家需签署意见并对此项目作废标处理。</w:t>
      </w:r>
    </w:p>
    <w:p>
      <w:pPr>
        <w:spacing w:line="320" w:lineRule="exact"/>
        <w:ind w:firstLine="330" w:firstLineChars="15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现场专家评标专家需持认真、谨慎、无倾向性的态度，对本次招标结果承担相应的责任。</w:t>
      </w:r>
    </w:p>
    <w:p>
      <w:pPr>
        <w:numPr>
          <w:ilvl w:val="0"/>
          <w:numId w:val="3"/>
        </w:numPr>
        <w:spacing w:line="320" w:lineRule="exact"/>
        <w:ind w:firstLine="440" w:firstLineChars="20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都不符合现场专家的产品需求，则现场专家需签署意见并对此项目作废标处理。</w:t>
      </w:r>
    </w:p>
    <w:p>
      <w:pPr>
        <w:numPr>
          <w:ilvl w:val="0"/>
          <w:numId w:val="0"/>
        </w:numPr>
        <w:spacing w:line="320" w:lineRule="exact"/>
        <w:jc w:val="left"/>
        <w:rPr>
          <w:rFonts w:hint="eastAsia" w:ascii="仿宋_GB2312" w:eastAsia="仿宋_GB2312"/>
          <w:color w:val="000000" w:themeColor="text1"/>
          <w:sz w:val="22"/>
          <w:szCs w:val="22"/>
          <w:highlight w:val="red"/>
          <w:lang w:val="en-US" w:eastAsia="zh-CN"/>
          <w14:textFill>
            <w14:solidFill>
              <w14:schemeClr w14:val="tx1"/>
            </w14:solidFill>
          </w14:textFill>
        </w:rPr>
      </w:pPr>
      <w:r>
        <w:rPr>
          <w:rFonts w:hint="eastAsia" w:ascii="仿宋_GB2312" w:eastAsia="仿宋_GB2312"/>
          <w:color w:val="000000" w:themeColor="text1"/>
          <w:sz w:val="22"/>
          <w:szCs w:val="22"/>
          <w:highlight w:val="red"/>
          <w:lang w:val="en-US" w:eastAsia="zh-CN"/>
          <w14:textFill>
            <w14:solidFill>
              <w14:schemeClr w14:val="tx1"/>
            </w14:solidFill>
          </w14:textFill>
        </w:rPr>
        <w:t>备注：（竞价环节的包类项目取不建立在需求量基础上的合计报价方式）</w:t>
      </w:r>
    </w:p>
    <w:p>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2"/>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技术要素（</w:t>
            </w:r>
            <w:r>
              <w:rPr>
                <w:rFonts w:hint="eastAsia" w:ascii="宋体" w:hAnsi="宋体" w:cs="宋体"/>
                <w:kern w:val="0"/>
                <w:sz w:val="18"/>
                <w:szCs w:val="18"/>
                <w:lang w:val="en-US" w:eastAsia="zh-CN"/>
              </w:rPr>
              <w:t>30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7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品种要素（</w:t>
            </w:r>
            <w:r>
              <w:rPr>
                <w:rFonts w:hint="eastAsia" w:ascii="宋体" w:hAnsi="宋体" w:cs="宋体"/>
                <w:kern w:val="0"/>
                <w:sz w:val="18"/>
                <w:szCs w:val="18"/>
                <w:lang w:val="en-US" w:eastAsia="zh-CN"/>
              </w:rPr>
              <w:t>20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15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市场要素（</w:t>
            </w:r>
            <w:r>
              <w:rPr>
                <w:rFonts w:hint="eastAsia" w:ascii="宋体" w:hAnsi="宋体" w:cs="宋体"/>
                <w:kern w:val="0"/>
                <w:sz w:val="18"/>
                <w:szCs w:val="18"/>
                <w:lang w:val="en-US" w:eastAsia="zh-CN"/>
              </w:rPr>
              <w:t>30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10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w:t>
            </w:r>
            <w:r>
              <w:rPr>
                <w:rFonts w:hint="eastAsia" w:ascii="宋体" w:hAnsi="宋体" w:cs="宋体"/>
                <w:kern w:val="0"/>
                <w:sz w:val="18"/>
                <w:szCs w:val="18"/>
                <w:lang w:val="en-US" w:eastAsia="zh-CN"/>
              </w:rPr>
              <w:t>20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总分</w:t>
            </w:r>
          </w:p>
        </w:tc>
      </w:tr>
      <w:tr>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w:t>
            </w:r>
            <w:r>
              <w:rPr>
                <w:rFonts w:hint="eastAsia" w:ascii="宋体" w:hAnsi="宋体" w:cs="宋体"/>
                <w:kern w:val="0"/>
                <w:sz w:val="18"/>
                <w:szCs w:val="18"/>
                <w:lang w:eastAsia="zh-CN"/>
              </w:rPr>
              <w:t>、</w:t>
            </w:r>
            <w:r>
              <w:rPr>
                <w:rFonts w:hint="eastAsia" w:ascii="宋体" w:hAnsi="宋体" w:cs="宋体"/>
                <w:kern w:val="0"/>
                <w:sz w:val="18"/>
                <w:szCs w:val="18"/>
              </w:rPr>
              <w:t>产品质量评价</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highlight w:val="none"/>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100分</w:t>
            </w:r>
          </w:p>
        </w:tc>
      </w:tr>
      <w:tr>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使用证明仅限含投标产品规格型号、价格的发票、合同、中标通知书。</w:t>
            </w:r>
            <w:r>
              <w:rPr>
                <w:rFonts w:hint="eastAsia" w:ascii="宋体" w:hAnsi="宋体" w:cs="宋体"/>
                <w:kern w:val="0"/>
                <w:sz w:val="18"/>
                <w:szCs w:val="18"/>
                <w:lang w:eastAsia="zh-CN"/>
              </w:rPr>
              <w:t>（广东省外不得分）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1、根据《售后服务响应表》打分，满分</w:t>
            </w:r>
            <w:r>
              <w:rPr>
                <w:rFonts w:hint="eastAsia" w:ascii="宋体" w:hAnsi="宋体" w:cs="宋体"/>
                <w:kern w:val="0"/>
                <w:sz w:val="18"/>
                <w:szCs w:val="18"/>
                <w:lang w:val="en-US" w:eastAsia="zh-CN"/>
              </w:rPr>
              <w:t>10</w:t>
            </w:r>
            <w:r>
              <w:rPr>
                <w:rFonts w:hint="eastAsia" w:ascii="宋体" w:hAnsi="宋体" w:cs="宋体"/>
                <w:kern w:val="0"/>
                <w:sz w:val="18"/>
                <w:szCs w:val="18"/>
              </w:rPr>
              <w:t>分，负偏离1项扣</w:t>
            </w:r>
            <w:r>
              <w:rPr>
                <w:rFonts w:hint="eastAsia" w:ascii="宋体" w:hAnsi="宋体" w:cs="宋体"/>
                <w:kern w:val="0"/>
                <w:sz w:val="18"/>
                <w:szCs w:val="18"/>
                <w:lang w:val="en-US" w:eastAsia="zh-CN"/>
              </w:rPr>
              <w:t>1</w:t>
            </w:r>
            <w:r>
              <w:rPr>
                <w:rFonts w:hint="eastAsia" w:ascii="宋体" w:hAnsi="宋体" w:cs="宋体"/>
                <w:kern w:val="0"/>
                <w:sz w:val="18"/>
                <w:szCs w:val="18"/>
              </w:rPr>
              <w:t>分，扣完为止。</w:t>
            </w:r>
          </w:p>
        </w:tc>
        <w:tc>
          <w:tcPr>
            <w:tcW w:w="337" w:type="pct"/>
            <w:vMerge w:val="continue"/>
            <w:tcBorders>
              <w:left w:val="nil"/>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优</w:t>
            </w:r>
            <w:r>
              <w:rPr>
                <w:rFonts w:hint="eastAsia" w:ascii="宋体" w:hAnsi="宋体" w:cs="宋体"/>
                <w:kern w:val="0"/>
                <w:sz w:val="18"/>
                <w:szCs w:val="18"/>
                <w:lang w:val="en-US" w:eastAsia="zh-CN"/>
              </w:rPr>
              <w:t>30</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优</w:t>
            </w:r>
            <w:r>
              <w:rPr>
                <w:rFonts w:hint="eastAsia" w:ascii="宋体" w:hAnsi="宋体" w:cs="宋体"/>
                <w:kern w:val="0"/>
                <w:sz w:val="18"/>
                <w:szCs w:val="18"/>
              </w:rPr>
              <w:t xml:space="preserve"> </w:t>
            </w:r>
            <w:r>
              <w:rPr>
                <w:rFonts w:hint="eastAsia" w:ascii="宋体" w:hAnsi="宋体" w:cs="宋体"/>
                <w:kern w:val="0"/>
                <w:sz w:val="18"/>
                <w:szCs w:val="18"/>
                <w:lang w:val="en-US" w:eastAsia="zh-CN"/>
              </w:rPr>
              <w:t>20</w:t>
            </w:r>
            <w:r>
              <w:rPr>
                <w:rFonts w:hint="eastAsia" w:ascii="宋体" w:hAnsi="宋体" w:cs="宋体"/>
                <w:kern w:val="0"/>
                <w:sz w:val="18"/>
                <w:szCs w:val="18"/>
              </w:rPr>
              <w:t>分</w:t>
            </w:r>
          </w:p>
        </w:tc>
        <w:tc>
          <w:tcPr>
            <w:tcW w:w="1522" w:type="pct"/>
            <w:vMerge w:val="restart"/>
            <w:tcBorders>
              <w:top w:val="nil"/>
              <w:left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满分</w:t>
            </w:r>
            <w:r>
              <w:rPr>
                <w:rFonts w:hint="eastAsia" w:ascii="宋体" w:hAnsi="宋体" w:cs="宋体"/>
                <w:kern w:val="0"/>
                <w:sz w:val="18"/>
                <w:szCs w:val="18"/>
                <w:lang w:val="en-US" w:eastAsia="zh-CN"/>
              </w:rPr>
              <w:t>30</w:t>
            </w:r>
            <w:r>
              <w:rPr>
                <w:rFonts w:hint="eastAsia" w:ascii="宋体" w:hAnsi="宋体" w:cs="宋体"/>
                <w:kern w:val="0"/>
                <w:sz w:val="18"/>
                <w:szCs w:val="18"/>
              </w:rPr>
              <w:t>分，1家</w:t>
            </w:r>
            <w:r>
              <w:rPr>
                <w:rFonts w:hint="eastAsia" w:ascii="宋体" w:hAnsi="宋体" w:cs="宋体"/>
                <w:kern w:val="0"/>
                <w:sz w:val="18"/>
                <w:szCs w:val="18"/>
                <w:lang w:val="en-US" w:eastAsia="zh-CN"/>
              </w:rPr>
              <w:t>10</w:t>
            </w:r>
            <w:r>
              <w:rPr>
                <w:rFonts w:hint="eastAsia" w:ascii="宋体" w:hAnsi="宋体" w:cs="宋体"/>
                <w:kern w:val="0"/>
                <w:sz w:val="18"/>
                <w:szCs w:val="18"/>
              </w:rPr>
              <w:t>分。</w:t>
            </w:r>
          </w:p>
          <w:p>
            <w:pPr>
              <w:widowControl/>
              <w:jc w:val="left"/>
              <w:rPr>
                <w:rFonts w:hint="default" w:ascii="宋体" w:hAnsi="宋体" w:eastAsia="宋体" w:cs="宋体"/>
                <w:kern w:val="0"/>
                <w:sz w:val="18"/>
                <w:szCs w:val="18"/>
                <w:lang w:val="en-US" w:eastAsia="zh-CN"/>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r>
              <w:rPr>
                <w:rFonts w:hint="eastAsia" w:ascii="宋体" w:hAnsi="宋体" w:cs="宋体"/>
                <w:kern w:val="0"/>
                <w:sz w:val="18"/>
                <w:szCs w:val="18"/>
                <w:lang w:eastAsia="zh-CN"/>
              </w:rPr>
              <w:t>仓库地址</w:t>
            </w:r>
            <w:r>
              <w:rPr>
                <w:rFonts w:hint="eastAsia" w:ascii="宋体" w:hAnsi="宋体" w:cs="宋体"/>
                <w:kern w:val="0"/>
                <w:sz w:val="18"/>
                <w:szCs w:val="18"/>
              </w:rPr>
              <w:t>，满分</w:t>
            </w:r>
            <w:r>
              <w:rPr>
                <w:rFonts w:hint="eastAsia" w:ascii="宋体" w:hAnsi="宋体" w:cs="宋体"/>
                <w:kern w:val="0"/>
                <w:sz w:val="18"/>
                <w:szCs w:val="18"/>
                <w:lang w:val="en-US" w:eastAsia="zh-CN"/>
              </w:rPr>
              <w:t>10</w:t>
            </w:r>
            <w:r>
              <w:rPr>
                <w:rFonts w:hint="eastAsia" w:ascii="宋体" w:hAnsi="宋体" w:cs="宋体"/>
                <w:kern w:val="0"/>
                <w:sz w:val="18"/>
                <w:szCs w:val="18"/>
              </w:rPr>
              <w:t>分：龙岗</w:t>
            </w:r>
            <w:r>
              <w:rPr>
                <w:rFonts w:hint="eastAsia" w:ascii="宋体" w:hAnsi="宋体" w:cs="宋体"/>
                <w:kern w:val="0"/>
                <w:sz w:val="18"/>
                <w:szCs w:val="18"/>
                <w:lang w:eastAsia="zh-CN"/>
              </w:rPr>
              <w:t>设立仓库</w:t>
            </w:r>
            <w:r>
              <w:rPr>
                <w:rFonts w:hint="eastAsia" w:ascii="宋体" w:hAnsi="宋体" w:cs="宋体"/>
                <w:kern w:val="0"/>
                <w:sz w:val="18"/>
                <w:szCs w:val="18"/>
              </w:rPr>
              <w:t>得</w:t>
            </w:r>
            <w:r>
              <w:rPr>
                <w:rFonts w:hint="eastAsia" w:ascii="宋体" w:hAnsi="宋体" w:cs="宋体"/>
                <w:kern w:val="0"/>
                <w:sz w:val="18"/>
                <w:szCs w:val="18"/>
                <w:lang w:val="en-US" w:eastAsia="zh-CN"/>
              </w:rPr>
              <w:t>10</w:t>
            </w:r>
            <w:r>
              <w:rPr>
                <w:rFonts w:hint="eastAsia" w:ascii="宋体" w:hAnsi="宋体" w:cs="宋体"/>
                <w:kern w:val="0"/>
                <w:sz w:val="18"/>
                <w:szCs w:val="18"/>
              </w:rPr>
              <w:t>分，深圳</w:t>
            </w:r>
            <w:r>
              <w:rPr>
                <w:rFonts w:hint="eastAsia" w:ascii="宋体" w:hAnsi="宋体" w:cs="宋体"/>
                <w:kern w:val="0"/>
                <w:sz w:val="18"/>
                <w:szCs w:val="18"/>
                <w:lang w:eastAsia="zh-CN"/>
              </w:rPr>
              <w:t>市内设立仓库</w:t>
            </w:r>
            <w:r>
              <w:rPr>
                <w:rFonts w:hint="eastAsia" w:ascii="宋体" w:hAnsi="宋体" w:cs="宋体"/>
                <w:kern w:val="0"/>
                <w:sz w:val="18"/>
                <w:szCs w:val="18"/>
              </w:rPr>
              <w:t>得</w:t>
            </w:r>
            <w:r>
              <w:rPr>
                <w:rFonts w:hint="eastAsia" w:ascii="宋体" w:hAnsi="宋体" w:cs="宋体"/>
                <w:kern w:val="0"/>
                <w:sz w:val="18"/>
                <w:szCs w:val="18"/>
                <w:lang w:val="en-US" w:eastAsia="zh-CN"/>
              </w:rPr>
              <w:t>5</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广东省内深圳市外得3分，其余不得分</w:t>
            </w:r>
            <w:r>
              <w:rPr>
                <w:rFonts w:hint="eastAsia" w:ascii="宋体" w:hAnsi="宋体" w:cs="宋体"/>
                <w:kern w:val="0"/>
                <w:sz w:val="18"/>
                <w:szCs w:val="18"/>
              </w:rPr>
              <w:t>。</w:t>
            </w: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良</w:t>
            </w:r>
            <w:r>
              <w:rPr>
                <w:rFonts w:hint="eastAsia" w:ascii="宋体" w:hAnsi="宋体" w:cs="宋体"/>
                <w:kern w:val="0"/>
                <w:sz w:val="18"/>
                <w:szCs w:val="18"/>
                <w:lang w:val="en-US" w:eastAsia="zh-CN"/>
              </w:rPr>
              <w:t>15</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良</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1522" w:type="pct"/>
            <w:vMerge w:val="continue"/>
            <w:tcBorders>
              <w:left w:val="nil"/>
              <w:right w:val="single" w:color="auto" w:sz="4" w:space="0"/>
            </w:tcBorders>
            <w:shd w:val="clear" w:color="auto" w:fill="auto"/>
            <w:vAlign w:val="center"/>
          </w:tcPr>
          <w:p>
            <w:pPr>
              <w:widowControl/>
              <w:jc w:val="left"/>
              <w:rPr>
                <w:rFonts w:hint="default" w:ascii="宋体" w:hAnsi="宋体" w:eastAsia="宋体" w:cs="宋体"/>
                <w:kern w:val="0"/>
                <w:sz w:val="18"/>
                <w:szCs w:val="18"/>
                <w:lang w:val="en-US" w:eastAsia="zh-CN"/>
              </w:rPr>
            </w:pPr>
          </w:p>
        </w:tc>
        <w:tc>
          <w:tcPr>
            <w:tcW w:w="1049" w:type="pct"/>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w:t>
            </w: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1522" w:type="pct"/>
            <w:vMerge w:val="continue"/>
            <w:tcBorders>
              <w:left w:val="nil"/>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1049" w:type="pct"/>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差</w:t>
            </w:r>
            <w:r>
              <w:rPr>
                <w:rFonts w:hint="eastAsia" w:ascii="宋体" w:hAnsi="宋体" w:cs="宋体"/>
                <w:kern w:val="0"/>
                <w:sz w:val="18"/>
                <w:szCs w:val="18"/>
                <w:lang w:val="en-US" w:eastAsia="zh-CN"/>
              </w:rPr>
              <w:t>0</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差</w:t>
            </w:r>
            <w:r>
              <w:rPr>
                <w:rFonts w:hint="eastAsia" w:ascii="宋体" w:hAnsi="宋体" w:cs="宋体"/>
                <w:kern w:val="0"/>
                <w:sz w:val="18"/>
                <w:szCs w:val="18"/>
              </w:rPr>
              <w:t>0分</w:t>
            </w:r>
          </w:p>
        </w:tc>
        <w:tc>
          <w:tcPr>
            <w:tcW w:w="1522" w:type="pct"/>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r>
    </w:tbl>
    <w:p>
      <w:pPr>
        <w:pStyle w:val="23"/>
        <w:numPr>
          <w:ilvl w:val="0"/>
          <w:numId w:val="0"/>
        </w:numPr>
        <w:spacing w:line="320" w:lineRule="exact"/>
        <w:ind w:leftChars="0"/>
        <w:jc w:val="both"/>
        <w:rPr>
          <w:rFonts w:hint="eastAsia"/>
          <w:b/>
          <w:sz w:val="32"/>
          <w:szCs w:val="32"/>
        </w:rPr>
      </w:pPr>
    </w:p>
    <w:p>
      <w:pPr>
        <w:pStyle w:val="23"/>
        <w:numPr>
          <w:ilvl w:val="0"/>
          <w:numId w:val="0"/>
        </w:numPr>
        <w:spacing w:line="320" w:lineRule="exact"/>
        <w:ind w:leftChars="0"/>
        <w:jc w:val="both"/>
        <w:rPr>
          <w:rFonts w:hint="eastAsia"/>
          <w:b/>
          <w:sz w:val="32"/>
          <w:szCs w:val="32"/>
        </w:rPr>
      </w:pPr>
    </w:p>
    <w:p>
      <w:pPr>
        <w:pStyle w:val="2"/>
        <w:spacing w:before="0" w:after="0"/>
        <w:jc w:val="left"/>
        <w:rPr>
          <w:rFonts w:hint="eastAsia" w:eastAsia="宋体"/>
          <w:lang w:eastAsia="zh-CN"/>
        </w:rPr>
      </w:pPr>
      <w:r>
        <w:rPr>
          <w:rFonts w:hint="eastAsia"/>
          <w:lang w:eastAsia="zh-CN"/>
        </w:rPr>
        <w:t>四、</w:t>
      </w:r>
      <w:r>
        <w:rPr>
          <w:rFonts w:hint="eastAsia"/>
        </w:rPr>
        <w:t>合同条款</w:t>
      </w:r>
      <w:r>
        <w:rPr>
          <w:rFonts w:hint="eastAsia" w:asciiTheme="majorEastAsia" w:hAnsiTheme="majorEastAsia" w:eastAsiaTheme="majorEastAsia" w:cstheme="majorEastAsia"/>
          <w:b/>
          <w:bCs/>
          <w:kern w:val="0"/>
          <w:sz w:val="32"/>
          <w:szCs w:val="32"/>
        </w:rPr>
        <w:t>（</w:t>
      </w:r>
      <w:r>
        <w:rPr>
          <w:rFonts w:hint="eastAsia" w:asciiTheme="majorEastAsia" w:hAnsiTheme="majorEastAsia" w:eastAsiaTheme="majorEastAsia" w:cstheme="majorEastAsia"/>
          <w:b/>
          <w:bCs/>
          <w:kern w:val="0"/>
          <w:sz w:val="32"/>
          <w:szCs w:val="32"/>
          <w:lang w:eastAsia="zh-CN"/>
        </w:rPr>
        <w:t>仅供参考</w:t>
      </w:r>
      <w:r>
        <w:rPr>
          <w:rFonts w:hint="eastAsia" w:asciiTheme="majorEastAsia" w:hAnsiTheme="majorEastAsia" w:eastAsiaTheme="majorEastAsia" w:cstheme="majorEastAsia"/>
          <w:b/>
          <w:bCs/>
          <w:kern w:val="0"/>
          <w:sz w:val="32"/>
          <w:szCs w:val="32"/>
        </w:rPr>
        <w:t>）</w:t>
      </w:r>
    </w:p>
    <w:p>
      <w:pPr>
        <w:adjustRightInd w:val="0"/>
        <w:snapToGrid w:val="0"/>
        <w:spacing w:after="60" w:line="360" w:lineRule="auto"/>
        <w:jc w:val="center"/>
        <w:rPr>
          <w:rFonts w:hint="eastAsia"/>
          <w:b/>
          <w:snapToGrid w:val="0"/>
          <w:kern w:val="0"/>
          <w:sz w:val="24"/>
        </w:rPr>
      </w:pPr>
      <w:r>
        <w:rPr>
          <w:rFonts w:hint="eastAsia"/>
          <w:b/>
          <w:snapToGrid w:val="0"/>
          <w:kern w:val="0"/>
          <w:sz w:val="24"/>
        </w:rPr>
        <w:t>（拟签订的合同文本）</w:t>
      </w:r>
    </w:p>
    <w:p>
      <w:pPr>
        <w:jc w:val="center"/>
        <w:rPr>
          <w:b/>
          <w:szCs w:val="21"/>
        </w:rPr>
      </w:pPr>
      <w:r>
        <w:rPr>
          <w:rFonts w:hint="eastAsia" w:ascii="宋体" w:hAnsi="宋体" w:cs="宋体"/>
          <w:b/>
          <w:sz w:val="24"/>
          <w:szCs w:val="21"/>
        </w:rPr>
        <w:t>合同通用条款</w:t>
      </w:r>
    </w:p>
    <w:p>
      <w:pPr>
        <w:pStyle w:val="6"/>
        <w:rPr>
          <w:rFonts w:hint="default" w:eastAsia="宋体"/>
          <w:lang w:val="en-US" w:eastAsia="zh-CN"/>
        </w:rPr>
      </w:pPr>
    </w:p>
    <w:p>
      <w:pPr>
        <w:pStyle w:val="8"/>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8"/>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pPr>
        <w:tabs>
          <w:tab w:val="left" w:pos="1839"/>
        </w:tabs>
        <w:bidi w:val="0"/>
        <w:jc w:val="left"/>
        <w:rPr>
          <w:lang w:val="en-US" w:eastAsia="zh-CN"/>
        </w:rPr>
      </w:pPr>
    </w:p>
    <w:sectPr>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C308A"/>
    <w:multiLevelType w:val="singleLevel"/>
    <w:tmpl w:val="EE8C308A"/>
    <w:lvl w:ilvl="0" w:tentative="0">
      <w:start w:val="4"/>
      <w:numFmt w:val="decimal"/>
      <w:suff w:val="nothing"/>
      <w:lvlText w:val="（%1）"/>
      <w:lvlJc w:val="left"/>
    </w:lvl>
  </w:abstractNum>
  <w:abstractNum w:abstractNumId="1">
    <w:nsid w:val="44ED23F4"/>
    <w:multiLevelType w:val="singleLevel"/>
    <w:tmpl w:val="44ED23F4"/>
    <w:lvl w:ilvl="0" w:tentative="0">
      <w:start w:val="1"/>
      <w:numFmt w:val="chineseCounting"/>
      <w:suff w:val="nothing"/>
      <w:lvlText w:val="%1、"/>
      <w:lvlJc w:val="left"/>
      <w:rPr>
        <w:rFonts w:hint="eastAsia"/>
      </w:rPr>
    </w:lvl>
  </w:abstractNum>
  <w:abstractNum w:abstractNumId="2">
    <w:nsid w:val="7EEA7A6D"/>
    <w:multiLevelType w:val="singleLevel"/>
    <w:tmpl w:val="7EEA7A6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76307"/>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2DA1D28"/>
    <w:rsid w:val="036A4909"/>
    <w:rsid w:val="045A3810"/>
    <w:rsid w:val="04C0137C"/>
    <w:rsid w:val="05832C09"/>
    <w:rsid w:val="06F61A7D"/>
    <w:rsid w:val="081B13AB"/>
    <w:rsid w:val="0AF26B57"/>
    <w:rsid w:val="0CE3566F"/>
    <w:rsid w:val="0D72563D"/>
    <w:rsid w:val="0E256A4A"/>
    <w:rsid w:val="0E620EE2"/>
    <w:rsid w:val="0EC23417"/>
    <w:rsid w:val="0EC67C0D"/>
    <w:rsid w:val="0EEA2F23"/>
    <w:rsid w:val="0F243DDF"/>
    <w:rsid w:val="0F5A654A"/>
    <w:rsid w:val="100732BC"/>
    <w:rsid w:val="10461BB8"/>
    <w:rsid w:val="108F20AC"/>
    <w:rsid w:val="10AC1DFC"/>
    <w:rsid w:val="11691807"/>
    <w:rsid w:val="11957EC6"/>
    <w:rsid w:val="11B960F1"/>
    <w:rsid w:val="122D3AC4"/>
    <w:rsid w:val="12805CE5"/>
    <w:rsid w:val="128D4839"/>
    <w:rsid w:val="13995D87"/>
    <w:rsid w:val="13A81B33"/>
    <w:rsid w:val="141B27F1"/>
    <w:rsid w:val="146641E8"/>
    <w:rsid w:val="147A532B"/>
    <w:rsid w:val="15590BB0"/>
    <w:rsid w:val="161C4232"/>
    <w:rsid w:val="164662C8"/>
    <w:rsid w:val="16AD36D6"/>
    <w:rsid w:val="16C95D7D"/>
    <w:rsid w:val="17EB3E3D"/>
    <w:rsid w:val="18173C84"/>
    <w:rsid w:val="186B06AC"/>
    <w:rsid w:val="1A0E4CA6"/>
    <w:rsid w:val="1A5D7508"/>
    <w:rsid w:val="1A89451A"/>
    <w:rsid w:val="1AB01369"/>
    <w:rsid w:val="1AF404B4"/>
    <w:rsid w:val="1D694F1B"/>
    <w:rsid w:val="1D6A1F13"/>
    <w:rsid w:val="1E563025"/>
    <w:rsid w:val="1F861561"/>
    <w:rsid w:val="1FFD700C"/>
    <w:rsid w:val="20A807D4"/>
    <w:rsid w:val="22513B6F"/>
    <w:rsid w:val="24097F7B"/>
    <w:rsid w:val="243C79EA"/>
    <w:rsid w:val="24C7565A"/>
    <w:rsid w:val="25BA1937"/>
    <w:rsid w:val="26663961"/>
    <w:rsid w:val="26E214A3"/>
    <w:rsid w:val="2767173F"/>
    <w:rsid w:val="276943B2"/>
    <w:rsid w:val="277315B0"/>
    <w:rsid w:val="28FC2868"/>
    <w:rsid w:val="290556B4"/>
    <w:rsid w:val="2A2839CE"/>
    <w:rsid w:val="2B101769"/>
    <w:rsid w:val="2B5A4552"/>
    <w:rsid w:val="2BAB062C"/>
    <w:rsid w:val="2CEE2624"/>
    <w:rsid w:val="2DA15D2F"/>
    <w:rsid w:val="2DDA2D1B"/>
    <w:rsid w:val="2ED70D0E"/>
    <w:rsid w:val="2EF53ED2"/>
    <w:rsid w:val="2F136BB1"/>
    <w:rsid w:val="2F6D73BE"/>
    <w:rsid w:val="2FFE70AB"/>
    <w:rsid w:val="306D4751"/>
    <w:rsid w:val="308A2EA8"/>
    <w:rsid w:val="30B348C3"/>
    <w:rsid w:val="30BB6ADC"/>
    <w:rsid w:val="31027C02"/>
    <w:rsid w:val="33CA5530"/>
    <w:rsid w:val="347F6565"/>
    <w:rsid w:val="356E62BA"/>
    <w:rsid w:val="35814314"/>
    <w:rsid w:val="36830867"/>
    <w:rsid w:val="36967D4F"/>
    <w:rsid w:val="37390CEE"/>
    <w:rsid w:val="387B5A3F"/>
    <w:rsid w:val="38A071A7"/>
    <w:rsid w:val="3A5C6582"/>
    <w:rsid w:val="3B723017"/>
    <w:rsid w:val="3BB30E90"/>
    <w:rsid w:val="3BB44B5F"/>
    <w:rsid w:val="3C46220A"/>
    <w:rsid w:val="3C937993"/>
    <w:rsid w:val="3D581B9C"/>
    <w:rsid w:val="3D7E5628"/>
    <w:rsid w:val="3D804E02"/>
    <w:rsid w:val="3F9E1D54"/>
    <w:rsid w:val="401F17A1"/>
    <w:rsid w:val="40CB60A0"/>
    <w:rsid w:val="42C7547B"/>
    <w:rsid w:val="43BA09C3"/>
    <w:rsid w:val="44790D1E"/>
    <w:rsid w:val="44C164DB"/>
    <w:rsid w:val="44EF5EC4"/>
    <w:rsid w:val="45B8049E"/>
    <w:rsid w:val="45FD1CF9"/>
    <w:rsid w:val="4646736E"/>
    <w:rsid w:val="48274C8F"/>
    <w:rsid w:val="4A610B4B"/>
    <w:rsid w:val="4A782462"/>
    <w:rsid w:val="4C0A4C58"/>
    <w:rsid w:val="4C654FF4"/>
    <w:rsid w:val="4CAE696C"/>
    <w:rsid w:val="4D5D39D3"/>
    <w:rsid w:val="4DBC04A6"/>
    <w:rsid w:val="4E392E7F"/>
    <w:rsid w:val="4EAF7C7E"/>
    <w:rsid w:val="4EC20172"/>
    <w:rsid w:val="4EF8646D"/>
    <w:rsid w:val="4FFC461A"/>
    <w:rsid w:val="500F6E86"/>
    <w:rsid w:val="501B1F93"/>
    <w:rsid w:val="50227C85"/>
    <w:rsid w:val="51A44449"/>
    <w:rsid w:val="51E67893"/>
    <w:rsid w:val="539D11A0"/>
    <w:rsid w:val="54011E59"/>
    <w:rsid w:val="543B794F"/>
    <w:rsid w:val="54C67A54"/>
    <w:rsid w:val="558A38DC"/>
    <w:rsid w:val="55B75A88"/>
    <w:rsid w:val="56BE6D1E"/>
    <w:rsid w:val="56C81624"/>
    <w:rsid w:val="57EA040F"/>
    <w:rsid w:val="58ED2A7C"/>
    <w:rsid w:val="5B4973B1"/>
    <w:rsid w:val="5BFF5F24"/>
    <w:rsid w:val="5C023C3D"/>
    <w:rsid w:val="5C153BB3"/>
    <w:rsid w:val="5D5A1089"/>
    <w:rsid w:val="5E0E7049"/>
    <w:rsid w:val="5E374CA8"/>
    <w:rsid w:val="5E425200"/>
    <w:rsid w:val="5F004CBA"/>
    <w:rsid w:val="5F2C6FD3"/>
    <w:rsid w:val="610647C6"/>
    <w:rsid w:val="61A70316"/>
    <w:rsid w:val="62235498"/>
    <w:rsid w:val="627C1233"/>
    <w:rsid w:val="62EB5430"/>
    <w:rsid w:val="63252F20"/>
    <w:rsid w:val="6328380F"/>
    <w:rsid w:val="635A5A10"/>
    <w:rsid w:val="647D4CC7"/>
    <w:rsid w:val="65BF5849"/>
    <w:rsid w:val="660C1CCE"/>
    <w:rsid w:val="662231D4"/>
    <w:rsid w:val="674C1080"/>
    <w:rsid w:val="6812522B"/>
    <w:rsid w:val="68BE4527"/>
    <w:rsid w:val="69931944"/>
    <w:rsid w:val="69A235C0"/>
    <w:rsid w:val="6A3F4898"/>
    <w:rsid w:val="6AB26DFA"/>
    <w:rsid w:val="6C7B0FD1"/>
    <w:rsid w:val="6DCD409B"/>
    <w:rsid w:val="6E553663"/>
    <w:rsid w:val="6E676DE8"/>
    <w:rsid w:val="6F307BB0"/>
    <w:rsid w:val="6F5350B5"/>
    <w:rsid w:val="6FFE038C"/>
    <w:rsid w:val="71947ED4"/>
    <w:rsid w:val="71A5098C"/>
    <w:rsid w:val="722F5C6F"/>
    <w:rsid w:val="72C72385"/>
    <w:rsid w:val="7386251A"/>
    <w:rsid w:val="738B58D2"/>
    <w:rsid w:val="73B378DD"/>
    <w:rsid w:val="74DC1386"/>
    <w:rsid w:val="75236970"/>
    <w:rsid w:val="75D37D5C"/>
    <w:rsid w:val="766F0203"/>
    <w:rsid w:val="76BE496D"/>
    <w:rsid w:val="781B6892"/>
    <w:rsid w:val="79FE3DB9"/>
    <w:rsid w:val="7B130AA1"/>
    <w:rsid w:val="7C696F04"/>
    <w:rsid w:val="7C884E48"/>
    <w:rsid w:val="7DBF07B6"/>
    <w:rsid w:val="7E5E11FE"/>
    <w:rsid w:val="7F170D81"/>
    <w:rsid w:val="7F291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4">
    <w:name w:val="heading 2"/>
    <w:basedOn w:val="1"/>
    <w:next w:val="1"/>
    <w:link w:val="22"/>
    <w:qFormat/>
    <w:uiPriority w:val="0"/>
    <w:pPr>
      <w:widowControl/>
      <w:adjustRightInd w:val="0"/>
      <w:snapToGrid w:val="0"/>
      <w:spacing w:line="360" w:lineRule="auto"/>
      <w:jc w:val="center"/>
      <w:outlineLvl w:val="1"/>
    </w:pPr>
    <w:rPr>
      <w:rFonts w:hAnsi="Arial"/>
      <w:b/>
      <w:kern w:val="0"/>
      <w:sz w:val="32"/>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spacing w:after="120"/>
    </w:pPr>
  </w:style>
  <w:style w:type="paragraph" w:customStyle="1" w:styleId="7">
    <w:name w:val="Default"/>
    <w:next w:val="5"/>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8">
    <w:name w:val="Plain Text"/>
    <w:basedOn w:val="1"/>
    <w:link w:val="20"/>
    <w:qFormat/>
    <w:uiPriority w:val="0"/>
    <w:rPr>
      <w:rFonts w:ascii="宋体" w:hAnsi="Courier New" w:eastAsiaTheme="minorEastAsia" w:cstheme="minorBidi"/>
      <w:szCs w:val="20"/>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_Style 1"/>
    <w:basedOn w:val="1"/>
    <w:qFormat/>
    <w:uiPriority w:val="99"/>
    <w:pPr>
      <w:ind w:firstLine="420" w:firstLineChars="200"/>
    </w:pPr>
  </w:style>
  <w:style w:type="paragraph" w:customStyle="1" w:styleId="17">
    <w:name w:val="表格文字"/>
    <w:basedOn w:val="1"/>
    <w:qFormat/>
    <w:uiPriority w:val="0"/>
    <w:pPr>
      <w:spacing w:before="25" w:after="25" w:line="240" w:lineRule="auto"/>
      <w:ind w:firstLine="0"/>
      <w:jc w:val="left"/>
    </w:pPr>
    <w:rPr>
      <w:bCs/>
      <w:spacing w:val="10"/>
      <w:kern w:val="0"/>
      <w:sz w:val="24"/>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纯文本 Char"/>
    <w:basedOn w:val="14"/>
    <w:link w:val="8"/>
    <w:qFormat/>
    <w:uiPriority w:val="0"/>
    <w:rPr>
      <w:rFonts w:ascii="宋体" w:hAnsi="Courier New"/>
      <w:szCs w:val="20"/>
    </w:rPr>
  </w:style>
  <w:style w:type="paragraph" w:customStyle="1" w:styleId="21">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2">
    <w:name w:val="标题 2 Char"/>
    <w:basedOn w:val="14"/>
    <w:link w:val="4"/>
    <w:qFormat/>
    <w:uiPriority w:val="0"/>
    <w:rPr>
      <w:rFonts w:ascii="Times New Roman" w:hAnsi="Arial" w:eastAsia="宋体" w:cs="Times New Roman"/>
      <w:b/>
      <w:kern w:val="0"/>
      <w:sz w:val="32"/>
      <w:szCs w:val="24"/>
    </w:rPr>
  </w:style>
  <w:style w:type="paragraph" w:styleId="23">
    <w:name w:val="List Paragraph"/>
    <w:basedOn w:val="1"/>
    <w:qFormat/>
    <w:uiPriority w:val="34"/>
    <w:pPr>
      <w:ind w:firstLine="420" w:firstLineChars="200"/>
    </w:p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5">
    <w:name w:val="font11"/>
    <w:basedOn w:val="14"/>
    <w:qFormat/>
    <w:uiPriority w:val="0"/>
    <w:rPr>
      <w:rFonts w:hint="default" w:ascii="Times New Roman" w:hAnsi="Times New Roman" w:cs="Times New Roman"/>
      <w:b/>
      <w:bCs/>
      <w:color w:val="000000"/>
      <w:sz w:val="26"/>
      <w:szCs w:val="26"/>
      <w:u w:val="none"/>
    </w:rPr>
  </w:style>
  <w:style w:type="character" w:customStyle="1" w:styleId="26">
    <w:name w:val="font31"/>
    <w:basedOn w:val="14"/>
    <w:qFormat/>
    <w:uiPriority w:val="0"/>
    <w:rPr>
      <w:rFonts w:hint="eastAsia" w:ascii="宋体" w:hAnsi="宋体" w:eastAsia="宋体" w:cs="宋体"/>
      <w:b/>
      <w:bCs/>
      <w:color w:val="000000"/>
      <w:sz w:val="26"/>
      <w:szCs w:val="26"/>
      <w:u w:val="none"/>
    </w:rPr>
  </w:style>
  <w:style w:type="character" w:customStyle="1" w:styleId="27">
    <w:name w:val="font21"/>
    <w:basedOn w:val="14"/>
    <w:qFormat/>
    <w:uiPriority w:val="0"/>
    <w:rPr>
      <w:rFonts w:hint="default" w:ascii="Times New Roman" w:hAnsi="Times New Roman" w:cs="Times New Roman"/>
      <w:color w:val="000000"/>
      <w:sz w:val="20"/>
      <w:szCs w:val="20"/>
      <w:u w:val="none"/>
    </w:rPr>
  </w:style>
  <w:style w:type="character" w:customStyle="1" w:styleId="28">
    <w:name w:val="font01"/>
    <w:basedOn w:val="14"/>
    <w:qFormat/>
    <w:uiPriority w:val="0"/>
    <w:rPr>
      <w:rFonts w:hint="eastAsia" w:ascii="宋体" w:hAnsi="宋体" w:eastAsia="宋体" w:cs="宋体"/>
      <w:color w:val="FF0000"/>
      <w:sz w:val="20"/>
      <w:szCs w:val="20"/>
      <w:u w:val="none"/>
    </w:rPr>
  </w:style>
  <w:style w:type="character" w:customStyle="1" w:styleId="29">
    <w:name w:val="font51"/>
    <w:basedOn w:val="14"/>
    <w:qFormat/>
    <w:uiPriority w:val="0"/>
    <w:rPr>
      <w:rFonts w:hint="eastAsia" w:ascii="宋体" w:hAnsi="宋体" w:eastAsia="宋体" w:cs="宋体"/>
      <w:color w:val="000000"/>
      <w:sz w:val="20"/>
      <w:szCs w:val="20"/>
      <w:u w:val="none"/>
    </w:rPr>
  </w:style>
  <w:style w:type="character" w:customStyle="1" w:styleId="30">
    <w:name w:val="font61"/>
    <w:basedOn w:val="14"/>
    <w:qFormat/>
    <w:uiPriority w:val="0"/>
    <w:rPr>
      <w:rFonts w:hint="eastAsia" w:ascii="宋体" w:hAnsi="宋体" w:eastAsia="宋体" w:cs="宋体"/>
      <w:b/>
      <w:bCs/>
      <w:color w:val="000000"/>
      <w:sz w:val="22"/>
      <w:szCs w:val="22"/>
      <w:u w:val="none"/>
    </w:rPr>
  </w:style>
  <w:style w:type="character" w:customStyle="1" w:styleId="31">
    <w:name w:val="font81"/>
    <w:basedOn w:val="14"/>
    <w:qFormat/>
    <w:uiPriority w:val="0"/>
    <w:rPr>
      <w:rFonts w:ascii="微软雅黑" w:hAnsi="微软雅黑" w:eastAsia="微软雅黑" w:cs="微软雅黑"/>
      <w:color w:val="000000"/>
      <w:sz w:val="18"/>
      <w:szCs w:val="18"/>
      <w:u w:val="none"/>
    </w:rPr>
  </w:style>
  <w:style w:type="paragraph" w:customStyle="1" w:styleId="32">
    <w:name w:val="纯文本1"/>
    <w:basedOn w:val="1"/>
    <w:qFormat/>
    <w:uiPriority w:val="0"/>
    <w:rPr>
      <w:rFonts w:ascii="宋体" w:hAnsi="Courier New"/>
      <w:szCs w:val="20"/>
    </w:rPr>
  </w:style>
  <w:style w:type="character" w:customStyle="1" w:styleId="33">
    <w:name w:val="font7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29</Pages>
  <Words>12108</Words>
  <Characters>13323</Characters>
  <Lines>64</Lines>
  <Paragraphs>18</Paragraphs>
  <TotalTime>1</TotalTime>
  <ScaleCrop>false</ScaleCrop>
  <LinksUpToDate>false</LinksUpToDate>
  <CharactersWithSpaces>14059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lhc</cp:lastModifiedBy>
  <cp:lastPrinted>2020-11-18T09:00:00Z</cp:lastPrinted>
  <dcterms:modified xsi:type="dcterms:W3CDTF">2023-03-31T01:59:56Z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7ADE6C8540C341568C48BB29A8B6A14F</vt:lpwstr>
  </property>
  <property fmtid="{D5CDD505-2E9C-101B-9397-08002B2CF9AE}" pid="4" name="commondata">
    <vt:lpwstr>eyJoZGlkIjoiMTc3ZDYxZWIyMzU3ZTQ5Mzc1Y2ViMjBlY2MyYWQ5OGIifQ==</vt:lpwstr>
  </property>
</Properties>
</file>