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深圳市龙岗区第二人民医院关于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龙岗区进一步规范政商交往行为告知书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为深入构建“亲”“清”新型政商关系，努力打造尊商、亲商、助商、 安商良好营商环境，龙岗区委区政府制定了《龙岗区公职人员政商交往“十个不准”》，严明公职人员在政商交往中的纪律要求。 请参与龙岗建设的广大企业及其从业人员，严格监督我区公职人员落实“十个不准”，并在与我区公职人员交往中切实做到“十个不得”。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一、不得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向公职人员赠送礼品、礼金、消费卡等财物。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二、不得违规向公职人员提供宴请、旅游、娱乐等安排。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三、不得通过打麻将等形式向公职人员输送利益。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四、不得为公职人员报销应由其个人支付的费用。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五、不得违规向公职人员及其亲友借贷款。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六、不得违规将车辆、住房等借给公职人员使用。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七、不得在招投标中与公职人员搞暗箱操作、围标串标。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八、不得为利益相关人和公职人员牵线搭桥或者代为传递信息、传递财物。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九、不得让公职人员在企业违规兼职取酬。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十、不得为公职人员亲友违规承揽业务提供便利。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上述“十个不得”，请您严格遵守。同时，在政商交往中，如有发现我区公职人员存在违反“十个不准”的问题，请及时通过网络举报平台或者 12388 举报电话等方式，向纪检监察机关反 映举报，我们将一律严格保密、一律优先处置、一律严肃查处。本人已知晓上述告知内容，并愿意遵照执行（签名）：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公司（公章）：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法定代表人（负责人）：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经办人签名：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（本告知书一式两份，一份由被告知人保存，一份由告知人所在单位留存。）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4DDE"/>
    <w:rsid w:val="25E65CCC"/>
    <w:rsid w:val="27654C68"/>
    <w:rsid w:val="29485330"/>
    <w:rsid w:val="2AE8077A"/>
    <w:rsid w:val="49FB4DDE"/>
    <w:rsid w:val="72AA5CA3"/>
    <w:rsid w:val="7E4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2021-04-14T00:22:00Z</dcterms:created>
  <dc:creator>黄俊希</dc:creator>
  <cp:lastModifiedBy>黄俊希</cp:lastModifiedBy>
  <dcterms:modified xsi:type="dcterms:W3CDTF">2022-03-03T08:38:25Z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E116F2BF77F24C36910C47C1DC7ECC52</vt:lpwstr>
  </property>
</Properties>
</file>