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60" w:line="330" w:lineRule="atLeast"/>
        <w:jc w:val="center"/>
        <w:rPr>
          <w:spacing w:val="26"/>
          <w:sz w:val="52"/>
          <w:szCs w:val="52"/>
        </w:rPr>
      </w:pPr>
      <w:r>
        <w:fldChar w:fldCharType="begin"/>
      </w:r>
      <w:r>
        <w:instrText xml:space="preserve"> HYPERLINK "https://www.so.com/link?m=bwC25hyhI%2FEHQ670MwNUEwPabYN7Wps2vk5X4GmGog1gjj2AV4y2oZ%2FowtBXo6hJuFNy%2Fhjc5LD5aXkYPp%2BpRZ54IqWOAEQVHU2rzwXyNUS%2F6IYoBnkMUac4A4PGW9xnqByWGcmdMATSeG44mJimH1SgaDRPMYTACEEramn3%2Fs%2F0v9pctrC6QrhsGao5%2BhG8uuFAdLnekua3F%2F0ADbC3zpE8NYE%2FvQ7cOYjm5mtHfW4FbsJ4LN0KjEM2CnZLOd9npoChCj%2BgDWfdiKNcjdgUbT%2FfrxgHallPY" \t "_blank" </w:instrText>
      </w:r>
      <w:r>
        <w:fldChar w:fldCharType="separate"/>
      </w:r>
      <w:r>
        <w:rPr>
          <w:rFonts w:hint="eastAsia"/>
          <w:spacing w:val="26"/>
          <w:sz w:val="52"/>
          <w:szCs w:val="52"/>
        </w:rPr>
        <w:t>深圳市龙岗区耳鼻咽喉医院</w:t>
      </w:r>
      <w:r>
        <w:rPr>
          <w:rFonts w:hint="eastAsia"/>
          <w:spacing w:val="26"/>
          <w:sz w:val="52"/>
          <w:szCs w:val="52"/>
        </w:rPr>
        <w:fldChar w:fldCharType="end"/>
      </w:r>
    </w:p>
    <w:p>
      <w:pPr>
        <w:widowControl w:val="0"/>
        <w:shd w:val="clear" w:color="auto" w:fill="auto"/>
        <w:tabs>
          <w:tab w:val="clear" w:pos="426"/>
        </w:tabs>
        <w:adjustRightInd/>
        <w:snapToGrid/>
        <w:spacing w:line="300" w:lineRule="auto"/>
        <w:jc w:val="center"/>
        <w:rPr>
          <w:rFonts w:cs="Times New Roman"/>
          <w:b/>
          <w:bCs/>
          <w:spacing w:val="26"/>
          <w:kern w:val="2"/>
          <w:sz w:val="52"/>
          <w:szCs w:val="52"/>
        </w:rPr>
      </w:pPr>
      <w:r>
        <w:rPr>
          <w:rFonts w:hint="eastAsia" w:cs="Times New Roman"/>
          <w:b/>
          <w:bCs/>
          <w:spacing w:val="26"/>
          <w:kern w:val="2"/>
          <w:sz w:val="52"/>
          <w:szCs w:val="52"/>
        </w:rPr>
        <w:t>非接触式眼压计等设备招标文件</w:t>
      </w:r>
    </w:p>
    <w:p>
      <w:pPr>
        <w:tabs>
          <w:tab w:val="clear" w:pos="426"/>
        </w:tabs>
        <w:rPr>
          <w:b/>
          <w:bCs/>
        </w:rPr>
      </w:pPr>
    </w:p>
    <w:p>
      <w:pPr>
        <w:tabs>
          <w:tab w:val="clear" w:pos="426"/>
        </w:tabs>
      </w:pPr>
    </w:p>
    <w:p>
      <w:pPr>
        <w:tabs>
          <w:tab w:val="clear" w:pos="426"/>
        </w:tabs>
      </w:pPr>
    </w:p>
    <w:p>
      <w:pPr>
        <w:tabs>
          <w:tab w:val="clear" w:pos="426"/>
        </w:tabs>
        <w:jc w:val="center"/>
        <w:rPr>
          <w:sz w:val="52"/>
          <w:szCs w:val="52"/>
        </w:rPr>
      </w:pPr>
      <w:r>
        <w:rPr>
          <w:rFonts w:hint="eastAsia"/>
          <w:sz w:val="52"/>
          <w:szCs w:val="52"/>
        </w:rPr>
        <w:t>【设备类】</w:t>
      </w:r>
    </w:p>
    <w:p/>
    <w:p>
      <w:pPr>
        <w:pStyle w:val="2"/>
      </w:pPr>
    </w:p>
    <w:p>
      <w:pPr>
        <w:pStyle w:val="2"/>
      </w:pPr>
    </w:p>
    <w:p>
      <w:pPr>
        <w:pStyle w:val="2"/>
      </w:pPr>
    </w:p>
    <w:p>
      <w:pPr>
        <w:pStyle w:val="2"/>
      </w:pPr>
    </w:p>
    <w:p>
      <w:pPr>
        <w:pStyle w:val="2"/>
      </w:pPr>
    </w:p>
    <w:p>
      <w:pPr>
        <w:pStyle w:val="2"/>
      </w:pPr>
    </w:p>
    <w:p>
      <w:pPr>
        <w:pStyle w:val="2"/>
      </w:pPr>
    </w:p>
    <w:p>
      <w:pPr>
        <w:pStyle w:val="2"/>
      </w:pPr>
    </w:p>
    <w:p>
      <w:pPr>
        <w:tabs>
          <w:tab w:val="clear" w:pos="426"/>
        </w:tabs>
        <w:rPr>
          <w:kern w:val="2"/>
          <w:sz w:val="30"/>
          <w:szCs w:val="30"/>
        </w:rPr>
      </w:pPr>
    </w:p>
    <w:p>
      <w:pPr>
        <w:widowControl w:val="0"/>
        <w:shd w:val="clear" w:color="auto" w:fill="auto"/>
        <w:tabs>
          <w:tab w:val="clear" w:pos="426"/>
        </w:tabs>
        <w:adjustRightInd/>
        <w:snapToGrid/>
        <w:spacing w:line="300" w:lineRule="auto"/>
        <w:ind w:left="1895" w:leftChars="141" w:hanging="1599" w:hangingChars="533"/>
        <w:jc w:val="left"/>
        <w:rPr>
          <w:kern w:val="2"/>
          <w:sz w:val="30"/>
          <w:szCs w:val="30"/>
        </w:rPr>
      </w:pPr>
      <w:r>
        <w:rPr>
          <w:rFonts w:hint="eastAsia"/>
          <w:kern w:val="2"/>
          <w:sz w:val="30"/>
          <w:szCs w:val="30"/>
        </w:rPr>
        <w:t>项目编码：</w:t>
      </w:r>
      <w:r>
        <w:rPr>
          <w:kern w:val="2"/>
          <w:sz w:val="30"/>
          <w:szCs w:val="30"/>
        </w:rPr>
        <w:t xml:space="preserve">ENT20230307 </w:t>
      </w:r>
    </w:p>
    <w:p>
      <w:pPr>
        <w:widowControl w:val="0"/>
        <w:shd w:val="clear" w:color="auto" w:fill="auto"/>
        <w:tabs>
          <w:tab w:val="clear" w:pos="426"/>
        </w:tabs>
        <w:adjustRightInd/>
        <w:snapToGrid/>
        <w:spacing w:line="300" w:lineRule="auto"/>
        <w:ind w:left="1500" w:hanging="1500" w:hangingChars="500"/>
        <w:rPr>
          <w:kern w:val="2"/>
          <w:sz w:val="30"/>
          <w:szCs w:val="30"/>
        </w:rPr>
      </w:pPr>
    </w:p>
    <w:p>
      <w:pPr>
        <w:widowControl w:val="0"/>
        <w:shd w:val="clear" w:color="auto" w:fill="auto"/>
        <w:tabs>
          <w:tab w:val="clear" w:pos="426"/>
        </w:tabs>
        <w:adjustRightInd/>
        <w:snapToGrid/>
        <w:spacing w:line="300" w:lineRule="auto"/>
        <w:ind w:left="1798" w:leftChars="142" w:hanging="1500" w:hangingChars="500"/>
        <w:jc w:val="left"/>
        <w:rPr>
          <w:kern w:val="2"/>
          <w:sz w:val="30"/>
          <w:szCs w:val="30"/>
        </w:rPr>
      </w:pPr>
      <w:r>
        <w:rPr>
          <w:rFonts w:hint="eastAsia"/>
          <w:kern w:val="2"/>
          <w:sz w:val="30"/>
          <w:szCs w:val="30"/>
        </w:rPr>
        <w:t>项目名称：深圳市龙岗区耳鼻咽喉医院非接触式眼压计等设备的招标</w:t>
      </w: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pStyle w:val="9"/>
        <w:tabs>
          <w:tab w:val="clear" w:pos="426"/>
        </w:tabs>
      </w:pPr>
      <w:bookmarkStart w:id="0" w:name="_Toc76544496"/>
      <w:r>
        <w:rPr>
          <w:rFonts w:hint="eastAsia"/>
        </w:rPr>
        <w:t>项目关键信息</w:t>
      </w:r>
      <w:bookmarkEnd w:id="0"/>
    </w:p>
    <w:tbl>
      <w:tblPr>
        <w:tblStyle w:val="11"/>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vAlign w:val="center"/>
          </w:tcPr>
          <w:p>
            <w:pPr>
              <w:tabs>
                <w:tab w:val="clear" w:pos="426"/>
              </w:tabs>
              <w:adjustRightInd/>
              <w:snapToGrid/>
              <w:spacing w:line="240" w:lineRule="auto"/>
              <w:rPr>
                <w:sz w:val="24"/>
                <w:szCs w:val="21"/>
              </w:rPr>
            </w:pPr>
            <w:r>
              <w:rPr>
                <w:rFonts w:hint="eastAsia"/>
                <w:sz w:val="24"/>
                <w:szCs w:val="21"/>
              </w:rPr>
              <w:t>项目名称</w:t>
            </w:r>
          </w:p>
        </w:tc>
        <w:tc>
          <w:tcPr>
            <w:tcW w:w="6602" w:type="dxa"/>
            <w:vAlign w:val="center"/>
          </w:tcPr>
          <w:p>
            <w:pPr>
              <w:tabs>
                <w:tab w:val="clear" w:pos="426"/>
              </w:tabs>
              <w:adjustRightInd/>
              <w:snapToGrid/>
              <w:spacing w:line="240" w:lineRule="auto"/>
              <w:rPr>
                <w:sz w:val="24"/>
                <w:szCs w:val="21"/>
              </w:rPr>
            </w:pPr>
            <w:r>
              <w:rPr>
                <w:rFonts w:hint="eastAsia"/>
                <w:sz w:val="24"/>
                <w:szCs w:val="21"/>
              </w:rPr>
              <w:t>深圳市龙岗区耳鼻咽喉医院非接触式眼压计等设备的招标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vAlign w:val="center"/>
          </w:tcPr>
          <w:p>
            <w:pPr>
              <w:tabs>
                <w:tab w:val="clear" w:pos="426"/>
              </w:tabs>
              <w:adjustRightInd/>
              <w:snapToGrid/>
              <w:spacing w:line="240" w:lineRule="auto"/>
              <w:rPr>
                <w:sz w:val="24"/>
                <w:szCs w:val="21"/>
              </w:rPr>
            </w:pPr>
            <w:r>
              <w:rPr>
                <w:sz w:val="24"/>
                <w:szCs w:val="21"/>
              </w:rPr>
              <w:t>项目类型</w:t>
            </w:r>
          </w:p>
        </w:tc>
        <w:tc>
          <w:tcPr>
            <w:tcW w:w="6602" w:type="dxa"/>
            <w:vAlign w:val="center"/>
          </w:tcPr>
          <w:p>
            <w:pPr>
              <w:tabs>
                <w:tab w:val="clear" w:pos="426"/>
              </w:tabs>
              <w:adjustRightInd/>
              <w:snapToGrid/>
              <w:spacing w:line="240" w:lineRule="auto"/>
              <w:rPr>
                <w:sz w:val="24"/>
                <w:szCs w:val="21"/>
              </w:rPr>
            </w:pPr>
            <w:r>
              <w:rPr>
                <w:rFonts w:hint="eastAsia"/>
                <w:sz w:val="24"/>
                <w:szCs w:val="21"/>
              </w:rPr>
              <w:t>设备类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vAlign w:val="center"/>
          </w:tcPr>
          <w:p>
            <w:pPr>
              <w:tabs>
                <w:tab w:val="clear" w:pos="426"/>
              </w:tabs>
              <w:adjustRightInd/>
              <w:snapToGrid/>
              <w:spacing w:line="240" w:lineRule="auto"/>
              <w:rPr>
                <w:sz w:val="24"/>
                <w:szCs w:val="21"/>
                <w:highlight w:val="yellow"/>
              </w:rPr>
            </w:pPr>
            <w:r>
              <w:rPr>
                <w:sz w:val="24"/>
                <w:szCs w:val="21"/>
                <w:highlight w:val="yellow"/>
              </w:rPr>
              <w:t>采购方式</w:t>
            </w:r>
          </w:p>
        </w:tc>
        <w:tc>
          <w:tcPr>
            <w:tcW w:w="6602" w:type="dxa"/>
            <w:vAlign w:val="center"/>
          </w:tcPr>
          <w:p>
            <w:pPr>
              <w:tabs>
                <w:tab w:val="clear" w:pos="426"/>
              </w:tabs>
              <w:adjustRightInd/>
              <w:snapToGrid/>
              <w:spacing w:line="240" w:lineRule="auto"/>
              <w:rPr>
                <w:sz w:val="24"/>
                <w:szCs w:val="21"/>
                <w:highlight w:val="yellow"/>
              </w:rPr>
            </w:pPr>
            <w:r>
              <w:rPr>
                <w:rFonts w:hint="eastAsia"/>
                <w:sz w:val="24"/>
                <w:szCs w:val="21"/>
                <w:highlight w:val="yellow"/>
              </w:rPr>
              <w:t>院内公开招标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vAlign w:val="center"/>
          </w:tcPr>
          <w:p>
            <w:pPr>
              <w:tabs>
                <w:tab w:val="clear" w:pos="426"/>
              </w:tabs>
              <w:adjustRightInd/>
              <w:snapToGrid/>
              <w:spacing w:line="240" w:lineRule="auto"/>
              <w:rPr>
                <w:sz w:val="24"/>
                <w:szCs w:val="21"/>
              </w:rPr>
            </w:pPr>
            <w:r>
              <w:rPr>
                <w:sz w:val="24"/>
                <w:szCs w:val="21"/>
              </w:rPr>
              <w:t>货币类型</w:t>
            </w:r>
          </w:p>
        </w:tc>
        <w:tc>
          <w:tcPr>
            <w:tcW w:w="6602" w:type="dxa"/>
            <w:vAlign w:val="center"/>
          </w:tcPr>
          <w:p>
            <w:pPr>
              <w:tabs>
                <w:tab w:val="clear" w:pos="426"/>
              </w:tabs>
              <w:adjustRightInd/>
              <w:snapToGrid/>
              <w:spacing w:line="240" w:lineRule="auto"/>
              <w:rPr>
                <w:sz w:val="24"/>
                <w:szCs w:val="21"/>
              </w:rPr>
            </w:pPr>
            <w:r>
              <w:rPr>
                <w:sz w:val="24"/>
                <w:szCs w:val="21"/>
              </w:rPr>
              <w:t>人民币</w:t>
            </w:r>
          </w:p>
        </w:tc>
      </w:tr>
    </w:tbl>
    <w:p>
      <w:pPr>
        <w:tabs>
          <w:tab w:val="clear" w:pos="426"/>
        </w:tabs>
      </w:pPr>
    </w:p>
    <w:p>
      <w:pPr>
        <w:pStyle w:val="2"/>
        <w:rPr>
          <w:sz w:val="30"/>
        </w:rPr>
      </w:pPr>
    </w:p>
    <w:p>
      <w:pPr>
        <w:tabs>
          <w:tab w:val="clear" w:pos="426"/>
        </w:tabs>
      </w:pPr>
    </w:p>
    <w:p>
      <w:pPr>
        <w:tabs>
          <w:tab w:val="clear" w:pos="426"/>
        </w:tabs>
      </w:pPr>
    </w:p>
    <w:p>
      <w:pPr>
        <w:tabs>
          <w:tab w:val="clear" w:pos="426"/>
        </w:tabs>
      </w:pPr>
    </w:p>
    <w:p>
      <w:pPr>
        <w:pStyle w:val="9"/>
        <w:tabs>
          <w:tab w:val="clear" w:pos="426"/>
        </w:tabs>
      </w:pPr>
      <w:r>
        <w:br w:type="page"/>
      </w:r>
      <w:bookmarkStart w:id="1" w:name="_Toc76544498"/>
      <w:r>
        <w:rPr>
          <w:rFonts w:hint="eastAsia"/>
        </w:rPr>
        <w:t>评审办法</w:t>
      </w:r>
      <w:bookmarkEnd w:id="1"/>
    </w:p>
    <w:p>
      <w:pPr>
        <w:shd w:val="clear" w:color="auto" w:fill="auto"/>
        <w:tabs>
          <w:tab w:val="left" w:pos="567"/>
          <w:tab w:val="clear" w:pos="426"/>
        </w:tabs>
        <w:ind w:firstLine="480" w:firstLineChars="200"/>
        <w:jc w:val="left"/>
        <w:textAlignment w:val="baseline"/>
        <w:rPr>
          <w:sz w:val="24"/>
          <w:szCs w:val="21"/>
        </w:rPr>
      </w:pP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一、本项目评审方法为：</w:t>
      </w:r>
      <w:r>
        <w:rPr>
          <w:rFonts w:hint="eastAsia"/>
          <w:color w:val="FF0000"/>
          <w:sz w:val="24"/>
          <w:szCs w:val="21"/>
        </w:rPr>
        <w:t>综合评分法</w:t>
      </w:r>
      <w:r>
        <w:rPr>
          <w:rFonts w:hint="eastAsia"/>
          <w:sz w:val="24"/>
          <w:szCs w:val="21"/>
        </w:rPr>
        <w:t>。</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综合评分法，是指投标文件满足招标文件全部实质性要求，且按照评审因素的量化指标评审得分最高的投标人为中标候选人的评标方法。</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二、评审标准：</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评审小组对供应商响应文件进行资格审查，对审查合格的投标文件进行价格、技术及商务评估，综合比较与评价，</w:t>
      </w:r>
      <w:r>
        <w:rPr>
          <w:sz w:val="24"/>
          <w:szCs w:val="21"/>
        </w:rPr>
        <w:t>按综合</w:t>
      </w:r>
      <w:r>
        <w:rPr>
          <w:rFonts w:hint="eastAsia"/>
          <w:sz w:val="24"/>
          <w:szCs w:val="21"/>
        </w:rPr>
        <w:t>得分高低</w:t>
      </w:r>
      <w:r>
        <w:rPr>
          <w:sz w:val="24"/>
          <w:szCs w:val="21"/>
        </w:rPr>
        <w:t>排</w:t>
      </w:r>
      <w:r>
        <w:rPr>
          <w:rFonts w:hint="eastAsia"/>
          <w:sz w:val="24"/>
          <w:szCs w:val="21"/>
        </w:rPr>
        <w:t>序，</w:t>
      </w:r>
      <w:r>
        <w:rPr>
          <w:sz w:val="24"/>
          <w:szCs w:val="21"/>
        </w:rPr>
        <w:t>确定推荐的候选成交供应商</w:t>
      </w:r>
      <w:r>
        <w:rPr>
          <w:rFonts w:hint="eastAsia"/>
          <w:sz w:val="24"/>
          <w:szCs w:val="21"/>
        </w:rPr>
        <w:t>。具体技术、商务的评审因素详见《综合评分表》。</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候选</w:t>
      </w:r>
      <w:r>
        <w:rPr>
          <w:sz w:val="24"/>
          <w:szCs w:val="21"/>
        </w:rPr>
        <w:t>成交</w:t>
      </w:r>
      <w:r>
        <w:rPr>
          <w:rFonts w:hint="eastAsia"/>
          <w:sz w:val="24"/>
          <w:szCs w:val="21"/>
        </w:rPr>
        <w:t>供应商评审总得分相同的，按投标报价由低到高顺序排列；得分且投标报价相同的，按技术指标或服务方案优劣顺序排列；得分且投标报价相同的且技术指标或服务方案优劣相同的，采取随机抽取方式确定候选中标供应商的推荐资格。</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评审小组根据评审</w:t>
      </w:r>
      <w:r>
        <w:rPr>
          <w:sz w:val="24"/>
          <w:szCs w:val="21"/>
        </w:rPr>
        <w:t>情况出具</w:t>
      </w:r>
      <w:r>
        <w:rPr>
          <w:rFonts w:hint="eastAsia"/>
          <w:sz w:val="24"/>
          <w:szCs w:val="21"/>
        </w:rPr>
        <w:t>评审结果报告，评审结果报告经评审小组审查确认审定后，</w:t>
      </w:r>
      <w:r>
        <w:rPr>
          <w:sz w:val="24"/>
          <w:szCs w:val="21"/>
        </w:rPr>
        <w:t>并</w:t>
      </w:r>
      <w:r>
        <w:rPr>
          <w:rFonts w:hint="eastAsia"/>
          <w:sz w:val="24"/>
          <w:szCs w:val="21"/>
        </w:rPr>
        <w:t>将采购成交结果进行公示，公示</w:t>
      </w:r>
      <w:r>
        <w:rPr>
          <w:sz w:val="24"/>
          <w:szCs w:val="21"/>
        </w:rPr>
        <w:t>无</w:t>
      </w:r>
      <w:r>
        <w:rPr>
          <w:rFonts w:hint="eastAsia"/>
          <w:sz w:val="24"/>
          <w:szCs w:val="21"/>
        </w:rPr>
        <w:t>异议</w:t>
      </w:r>
      <w:r>
        <w:rPr>
          <w:sz w:val="24"/>
          <w:szCs w:val="21"/>
        </w:rPr>
        <w:t>后</w:t>
      </w:r>
      <w:r>
        <w:rPr>
          <w:rFonts w:hint="eastAsia"/>
          <w:sz w:val="24"/>
          <w:szCs w:val="21"/>
        </w:rPr>
        <w:t>，确定</w:t>
      </w:r>
      <w:r>
        <w:rPr>
          <w:sz w:val="24"/>
          <w:szCs w:val="21"/>
        </w:rPr>
        <w:t>为</w:t>
      </w:r>
      <w:r>
        <w:rPr>
          <w:rFonts w:hint="eastAsia"/>
          <w:sz w:val="24"/>
          <w:szCs w:val="21"/>
        </w:rPr>
        <w:t>中标（成交）供应商。</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三、评审优惠政策：</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若全部参与供应商都没有提供优惠政策声明函等证明文件，则都不享受价格扣除政策。</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1）小型企业、微型企业、监狱企业、残疾人福利性单位提供本企业制造的货物，承担的工程或服务，或者提供其他符合优惠主体资格条件企业制造的货物，对其所投产品的价格给予10%（10%-20%）的扣除，用扣除后的价格参与评审，具体扣除比例由采购人或者招标机构确定。满足多项优惠政策的企业，不重复享受多项价格扣除政策。</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2）联合体投标且联合协议中明确约定优惠主体的协议合同金额占到联合体协议总金额30%以上的，价格扣除比例为3%（2%-3%），具体扣除比例由采购人或者招标机构确定。联合体各方均为优惠主体的，对其所投产品的价格给予10%（6%-10%）的扣除（不接受联合体投标的项目，本条不适用）。</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3）优惠主体资格的认定资料为《中小企业声明函》《残疾人福利性单位声明函》《监狱企业声明函》以及《含有小型、微型企业的联合体声明函》等承诺性质的资料（格式自拟）；监狱企业或者代理提供监狱企业货物的供应商如须享受优惠政策，除上述资料外，还须提供省级以上监狱管理局、戒毒管理局出具的监狱企业证明文件。</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（4）本条所称货物是指单一产品采购项目中的货物，或者非单一产品采购项目中的核心产品（货物），不包括使用大型企业注册商标的货物。</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（5）如采购人所采购产品为政府强制采购的节能产品，投标人所投产品的品牌及型号必须为清单中有效期内产品并提供证明文件，否则其投标将被认定为投标无效。</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6）根据《深圳市耳鼻咽喉政府关于印发深圳市贯彻落实守信联合激励和失信联合惩戒制度实施方案的通知》（深府〔2017〕57号）和《深圳市政府采购供应商诚信管理暂行办法》（深财规〔2017〕8号），对列入失信“黑名单”的供应商限制参与政府采购。</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四</w:t>
      </w:r>
      <w:r>
        <w:rPr>
          <w:sz w:val="24"/>
          <w:szCs w:val="21"/>
        </w:rPr>
        <w:t>、评</w:t>
      </w:r>
      <w:r>
        <w:rPr>
          <w:rFonts w:hint="eastAsia"/>
          <w:bCs/>
          <w:color w:val="333333"/>
          <w:sz w:val="24"/>
          <w:shd w:val="clear" w:color="auto" w:fill="FFFFFF"/>
        </w:rPr>
        <w:t>审原则：</w:t>
      </w:r>
    </w:p>
    <w:p>
      <w:pPr>
        <w:shd w:val="clear" w:color="auto" w:fill="auto"/>
        <w:tabs>
          <w:tab w:val="left" w:pos="567"/>
          <w:tab w:val="clear" w:pos="426"/>
        </w:tabs>
        <w:ind w:firstLine="480" w:firstLineChars="200"/>
        <w:jc w:val="left"/>
        <w:textAlignment w:val="baseline"/>
        <w:rPr>
          <w:sz w:val="24"/>
          <w:szCs w:val="21"/>
        </w:rPr>
      </w:pPr>
      <w:r>
        <w:rPr>
          <w:rFonts w:hint="eastAsia"/>
          <w:bCs/>
          <w:color w:val="333333"/>
          <w:sz w:val="24"/>
          <w:shd w:val="clear" w:color="auto" w:fill="FFFFFF"/>
        </w:rPr>
        <w:t>（1）坚持公开、公平、公正的基本原则；</w:t>
      </w:r>
    </w:p>
    <w:p>
      <w:pPr>
        <w:shd w:val="clear" w:color="auto" w:fill="auto"/>
        <w:tabs>
          <w:tab w:val="left" w:pos="567"/>
          <w:tab w:val="clear" w:pos="426"/>
        </w:tabs>
        <w:ind w:firstLine="480" w:firstLineChars="200"/>
        <w:jc w:val="left"/>
        <w:textAlignment w:val="baseline"/>
        <w:rPr>
          <w:sz w:val="24"/>
          <w:szCs w:val="21"/>
        </w:rPr>
      </w:pPr>
      <w:r>
        <w:rPr>
          <w:rFonts w:hint="eastAsia"/>
          <w:bCs/>
          <w:color w:val="333333"/>
          <w:sz w:val="24"/>
          <w:shd w:val="clear" w:color="auto" w:fill="FFFFFF"/>
        </w:rPr>
        <w:t>（2）实行科学评估、集体决策；</w:t>
      </w:r>
    </w:p>
    <w:p>
      <w:pPr>
        <w:shd w:val="clear" w:color="auto" w:fill="auto"/>
        <w:tabs>
          <w:tab w:val="left" w:pos="567"/>
          <w:tab w:val="clear" w:pos="426"/>
        </w:tabs>
        <w:ind w:firstLine="480" w:firstLineChars="200"/>
        <w:jc w:val="left"/>
        <w:textAlignment w:val="baseline"/>
        <w:rPr>
          <w:sz w:val="24"/>
          <w:szCs w:val="21"/>
        </w:rPr>
      </w:pPr>
      <w:r>
        <w:rPr>
          <w:rFonts w:hint="eastAsia"/>
          <w:bCs/>
          <w:color w:val="333333"/>
          <w:sz w:val="24"/>
          <w:shd w:val="clear" w:color="auto" w:fill="FFFFFF"/>
        </w:rPr>
        <w:t>（3）质量优先、诚实信用优先、价廉优先；</w:t>
      </w:r>
    </w:p>
    <w:p>
      <w:pPr>
        <w:shd w:val="clear" w:color="auto" w:fill="auto"/>
        <w:tabs>
          <w:tab w:val="left" w:pos="567"/>
          <w:tab w:val="clear" w:pos="426"/>
        </w:tabs>
        <w:ind w:firstLine="480" w:firstLineChars="200"/>
        <w:jc w:val="left"/>
        <w:textAlignment w:val="baseline"/>
        <w:rPr>
          <w:sz w:val="24"/>
          <w:szCs w:val="21"/>
        </w:rPr>
      </w:pPr>
      <w:r>
        <w:rPr>
          <w:rFonts w:hint="eastAsia"/>
          <w:bCs/>
          <w:color w:val="333333"/>
          <w:sz w:val="24"/>
          <w:shd w:val="clear" w:color="auto" w:fill="FFFFFF"/>
        </w:rPr>
        <w:t>（4）招标采购监督小组全程有效监督。</w:t>
      </w: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480"/>
      </w:pPr>
    </w:p>
    <w:p>
      <w:pPr>
        <w:pStyle w:val="20"/>
        <w:ind w:firstLine="0" w:firstLineChars="0"/>
      </w:pPr>
    </w:p>
    <w:p>
      <w:pPr>
        <w:pStyle w:val="20"/>
        <w:ind w:firstLine="0" w:firstLineChars="0"/>
      </w:pPr>
    </w:p>
    <w:p>
      <w:pPr>
        <w:pStyle w:val="20"/>
        <w:ind w:firstLine="0" w:firstLineChars="0"/>
      </w:pPr>
    </w:p>
    <w:p>
      <w:pPr>
        <w:pStyle w:val="20"/>
        <w:ind w:firstLine="0" w:firstLineChars="0"/>
      </w:pPr>
    </w:p>
    <w:p>
      <w:pPr>
        <w:pStyle w:val="20"/>
        <w:ind w:firstLine="480"/>
      </w:pPr>
    </w:p>
    <w:p>
      <w:pPr>
        <w:pStyle w:val="9"/>
        <w:numPr>
          <w:ilvl w:val="0"/>
          <w:numId w:val="1"/>
        </w:numPr>
        <w:tabs>
          <w:tab w:val="clear" w:pos="426"/>
        </w:tabs>
      </w:pPr>
      <w:bookmarkStart w:id="2" w:name="_Toc76544499"/>
      <w:bookmarkStart w:id="3" w:name="_Toc265483798"/>
      <w:bookmarkStart w:id="4" w:name="_Toc432592813"/>
      <w:r>
        <w:rPr>
          <w:rFonts w:hint="eastAsia"/>
        </w:rPr>
        <w:t>采购公告</w:t>
      </w:r>
      <w:bookmarkEnd w:id="2"/>
      <w:bookmarkEnd w:id="3"/>
      <w:bookmarkEnd w:id="4"/>
    </w:p>
    <w:p>
      <w:pPr>
        <w:spacing w:line="560" w:lineRule="exact"/>
        <w:ind w:firstLine="480" w:firstLineChars="200"/>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根据《中华人民共和国政府采购法》和《深圳经济特区政府采购条例实施细则》的有关规定，我院拟对以下项目进行院内公开采购，欢迎符合条件具有供应能力的供应商或厂家前来报名参加。</w:t>
      </w:r>
    </w:p>
    <w:p>
      <w:pPr>
        <w:pStyle w:val="23"/>
        <w:widowControl w:val="0"/>
        <w:numPr>
          <w:ilvl w:val="0"/>
          <w:numId w:val="2"/>
        </w:numPr>
        <w:shd w:val="clear" w:color="auto" w:fill="auto"/>
        <w:tabs>
          <w:tab w:val="clear" w:pos="426"/>
        </w:tabs>
        <w:adjustRightInd/>
        <w:snapToGrid/>
        <w:spacing w:line="560" w:lineRule="exact"/>
        <w:ind w:firstLineChars="0"/>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项目基本情况</w:t>
      </w:r>
    </w:p>
    <w:p>
      <w:pPr>
        <w:pStyle w:val="23"/>
        <w:widowControl w:val="0"/>
        <w:shd w:val="clear" w:color="auto" w:fill="auto"/>
        <w:tabs>
          <w:tab w:val="clear" w:pos="426"/>
        </w:tabs>
        <w:adjustRightInd/>
        <w:snapToGrid/>
        <w:spacing w:line="560" w:lineRule="exact"/>
        <w:ind w:left="480" w:firstLine="0" w:firstLineChars="0"/>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1、项目编码：</w:t>
      </w:r>
      <w:r>
        <w:rPr>
          <w:rFonts w:asciiTheme="minorEastAsia" w:hAnsiTheme="minorEastAsia" w:eastAsiaTheme="minorEastAsia"/>
          <w:bCs/>
          <w:color w:val="333333"/>
          <w:sz w:val="24"/>
          <w:shd w:val="clear" w:color="auto" w:fill="FFFFFF"/>
        </w:rPr>
        <w:t>ENT20230307</w:t>
      </w:r>
    </w:p>
    <w:p>
      <w:pPr>
        <w:spacing w:line="560" w:lineRule="exact"/>
        <w:ind w:firstLine="480" w:firstLineChars="200"/>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2、</w:t>
      </w:r>
      <w:r>
        <w:rPr>
          <w:rFonts w:asciiTheme="minorEastAsia" w:hAnsiTheme="minorEastAsia" w:eastAsiaTheme="minorEastAsia"/>
          <w:bCs/>
          <w:color w:val="333333"/>
          <w:sz w:val="24"/>
          <w:shd w:val="clear" w:color="auto" w:fill="FFFFFF"/>
        </w:rPr>
        <w:t>项目名称：</w:t>
      </w:r>
      <w:r>
        <w:fldChar w:fldCharType="begin"/>
      </w:r>
      <w:r>
        <w:instrText xml:space="preserve"> HYPERLINK "https://www.so.com/link?m=bwC25hyhI%2FEHQ670MwNUEwPabYN7Wps2vk5X4GmGog1gjj2AV4y2oZ%2FowtBXo6hJuFNy%2Fhjc5LD5aXkYPp%2BpRZ54IqWOAEQVHU2rzwXyNUS%2F6IYoBnkMUac4A4PGW9xnqByWGcmdMATSeG44mJimH1SgaDRPMYTACEEramn3%2Fs%2F0v9pctrC6QrhsGao5%2BhG8uuFAdLnekua3F%2F0ADbC3zpE8NYE%2FvQ7cOYjm5mtHfW4FbsJ4LN0KjEM2CnZLOd9npoChCj%2BgDWfdiKNcjdgUbT%2FfrxgHallPY" \t "_blank" </w:instrText>
      </w:r>
      <w:r>
        <w:fldChar w:fldCharType="separate"/>
      </w:r>
      <w:r>
        <w:rPr>
          <w:rFonts w:hint="eastAsia" w:asciiTheme="minorEastAsia" w:hAnsiTheme="minorEastAsia" w:eastAsiaTheme="minorEastAsia"/>
          <w:bCs/>
          <w:color w:val="333333"/>
          <w:sz w:val="24"/>
          <w:shd w:val="clear" w:color="auto" w:fill="FFFFFF"/>
        </w:rPr>
        <w:t>深圳市龙岗区耳鼻咽喉医院</w:t>
      </w:r>
      <w:r>
        <w:rPr>
          <w:rFonts w:hint="eastAsia" w:asciiTheme="minorEastAsia" w:hAnsiTheme="minorEastAsia" w:eastAsiaTheme="minorEastAsia"/>
          <w:bCs/>
          <w:color w:val="333333"/>
          <w:sz w:val="24"/>
          <w:shd w:val="clear" w:color="auto" w:fill="FFFFFF"/>
        </w:rPr>
        <w:fldChar w:fldCharType="end"/>
      </w:r>
      <w:r>
        <w:rPr>
          <w:rFonts w:hint="eastAsia" w:asciiTheme="minorEastAsia" w:hAnsiTheme="minorEastAsia" w:eastAsiaTheme="minorEastAsia"/>
          <w:bCs/>
          <w:color w:val="333333"/>
          <w:sz w:val="24"/>
          <w:shd w:val="clear" w:color="auto" w:fill="FFFFFF"/>
        </w:rPr>
        <w:t>非接触式眼压计等设备的招标</w:t>
      </w:r>
    </w:p>
    <w:p>
      <w:pPr>
        <w:spacing w:line="560" w:lineRule="exact"/>
        <w:ind w:firstLine="480" w:firstLineChars="200"/>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3、预算总</w:t>
      </w:r>
      <w:r>
        <w:rPr>
          <w:rFonts w:asciiTheme="minorEastAsia" w:hAnsiTheme="minorEastAsia" w:eastAsiaTheme="minorEastAsia"/>
          <w:bCs/>
          <w:color w:val="333333"/>
          <w:sz w:val="24"/>
          <w:shd w:val="clear" w:color="auto" w:fill="FFFFFF"/>
        </w:rPr>
        <w:t>金额：</w:t>
      </w:r>
      <w:r>
        <w:rPr>
          <w:rFonts w:hint="eastAsia" w:asciiTheme="minorEastAsia" w:hAnsiTheme="minorEastAsia" w:eastAsiaTheme="minorEastAsia"/>
          <w:bCs/>
          <w:color w:val="333333"/>
          <w:sz w:val="24"/>
          <w:shd w:val="clear" w:color="auto" w:fill="FFFFFF"/>
        </w:rPr>
        <w:t>￥26.5</w:t>
      </w:r>
      <w:r>
        <w:rPr>
          <w:rFonts w:asciiTheme="minorEastAsia" w:hAnsiTheme="minorEastAsia" w:eastAsiaTheme="minorEastAsia"/>
          <w:bCs/>
          <w:color w:val="333333"/>
          <w:sz w:val="24"/>
          <w:shd w:val="clear" w:color="auto" w:fill="FFFFFF"/>
        </w:rPr>
        <w:t>万</w:t>
      </w:r>
      <w:r>
        <w:rPr>
          <w:rFonts w:hint="eastAsia" w:asciiTheme="minorEastAsia" w:hAnsiTheme="minorEastAsia" w:eastAsiaTheme="minorEastAsia"/>
          <w:bCs/>
          <w:color w:val="333333"/>
          <w:sz w:val="24"/>
          <w:shd w:val="clear" w:color="auto" w:fill="FFFFFF"/>
        </w:rPr>
        <w:t>元</w:t>
      </w:r>
    </w:p>
    <w:p>
      <w:pPr>
        <w:spacing w:line="560" w:lineRule="exact"/>
        <w:ind w:firstLine="480" w:firstLineChars="200"/>
        <w:rPr>
          <w:rFonts w:asciiTheme="minorEastAsia" w:hAnsiTheme="minorEastAsia" w:eastAsiaTheme="minorEastAsia"/>
          <w:bCs/>
          <w:color w:val="333333"/>
          <w:sz w:val="24"/>
          <w:shd w:val="clear" w:color="auto" w:fill="FFFFFF"/>
        </w:rPr>
      </w:pPr>
      <w:r>
        <w:rPr>
          <w:rFonts w:asciiTheme="minorEastAsia" w:hAnsiTheme="minorEastAsia" w:eastAsiaTheme="minorEastAsia"/>
          <w:bCs/>
          <w:color w:val="333333"/>
          <w:sz w:val="24"/>
          <w:shd w:val="clear" w:color="auto" w:fill="FFFFFF"/>
        </w:rPr>
        <w:t>4、项目分项金额：如下</w:t>
      </w:r>
    </w:p>
    <w:tbl>
      <w:tblPr>
        <w:tblStyle w:val="11"/>
        <w:tblW w:w="8642" w:type="dxa"/>
        <w:jc w:val="center"/>
        <w:tblLayout w:type="fixed"/>
        <w:tblCellMar>
          <w:top w:w="15" w:type="dxa"/>
          <w:left w:w="15" w:type="dxa"/>
          <w:bottom w:w="15" w:type="dxa"/>
          <w:right w:w="15" w:type="dxa"/>
        </w:tblCellMar>
      </w:tblPr>
      <w:tblGrid>
        <w:gridCol w:w="846"/>
        <w:gridCol w:w="1379"/>
        <w:gridCol w:w="615"/>
        <w:gridCol w:w="1266"/>
        <w:gridCol w:w="2126"/>
        <w:gridCol w:w="2410"/>
      </w:tblGrid>
      <w:tr>
        <w:tblPrEx>
          <w:tblCellMar>
            <w:top w:w="15" w:type="dxa"/>
            <w:left w:w="15" w:type="dxa"/>
            <w:bottom w:w="15" w:type="dxa"/>
            <w:right w:w="15" w:type="dxa"/>
          </w:tblCellMar>
        </w:tblPrEx>
        <w:trPr>
          <w:trHeight w:val="676"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序号</w:t>
            </w:r>
          </w:p>
        </w:tc>
        <w:tc>
          <w:tcPr>
            <w:tcW w:w="1994" w:type="dxa"/>
            <w:gridSpan w:val="2"/>
            <w:tcBorders>
              <w:top w:val="single" w:color="000000" w:sz="4" w:space="0"/>
              <w:left w:val="single" w:color="000000" w:sz="4" w:space="0"/>
              <w:bottom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名称</w:t>
            </w:r>
          </w:p>
        </w:tc>
        <w:tc>
          <w:tcPr>
            <w:tcW w:w="1266" w:type="dxa"/>
            <w:tcBorders>
              <w:top w:val="single" w:color="000000" w:sz="4" w:space="0"/>
              <w:left w:val="single" w:color="000000" w:sz="4" w:space="0"/>
              <w:bottom w:val="single" w:color="000000"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数量（台）</w:t>
            </w:r>
          </w:p>
        </w:tc>
        <w:tc>
          <w:tcPr>
            <w:tcW w:w="2126" w:type="dxa"/>
            <w:tcBorders>
              <w:top w:val="single" w:color="000000" w:sz="4" w:space="0"/>
              <w:left w:val="single" w:color="auto" w:sz="4" w:space="0"/>
              <w:bottom w:val="single" w:color="000000"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预算单价（万元）</w:t>
            </w:r>
          </w:p>
        </w:tc>
        <w:tc>
          <w:tcPr>
            <w:tcW w:w="2410" w:type="dxa"/>
            <w:tcBorders>
              <w:top w:val="single" w:color="000000" w:sz="4" w:space="0"/>
              <w:left w:val="single" w:color="auto" w:sz="4" w:space="0"/>
              <w:bottom w:val="single" w:color="000000"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预算总价（万元）</w:t>
            </w:r>
          </w:p>
        </w:tc>
      </w:tr>
      <w:tr>
        <w:tblPrEx>
          <w:tblCellMar>
            <w:top w:w="15" w:type="dxa"/>
            <w:left w:w="15" w:type="dxa"/>
            <w:bottom w:w="15" w:type="dxa"/>
            <w:right w:w="15" w:type="dxa"/>
          </w:tblCellMar>
        </w:tblPrEx>
        <w:trPr>
          <w:trHeight w:val="601" w:hRule="atLeast"/>
          <w:jc w:val="center"/>
        </w:trPr>
        <w:tc>
          <w:tcPr>
            <w:tcW w:w="846" w:type="dxa"/>
            <w:tcBorders>
              <w:top w:val="single" w:color="auto"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1994" w:type="dxa"/>
            <w:gridSpan w:val="2"/>
            <w:tcBorders>
              <w:top w:val="single" w:color="auto"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非接触式眼压计</w:t>
            </w:r>
          </w:p>
        </w:tc>
        <w:tc>
          <w:tcPr>
            <w:tcW w:w="1266" w:type="dxa"/>
            <w:tcBorders>
              <w:top w:val="single" w:color="000000"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2126" w:type="dxa"/>
            <w:tcBorders>
              <w:top w:val="single" w:color="000000" w:sz="4" w:space="0"/>
              <w:left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16.5</w:t>
            </w:r>
          </w:p>
        </w:tc>
        <w:tc>
          <w:tcPr>
            <w:tcW w:w="2410" w:type="dxa"/>
            <w:tcBorders>
              <w:top w:val="single" w:color="000000" w:sz="4" w:space="0"/>
              <w:left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16.5</w:t>
            </w:r>
          </w:p>
        </w:tc>
      </w:tr>
      <w:tr>
        <w:tblPrEx>
          <w:tblCellMar>
            <w:top w:w="15" w:type="dxa"/>
            <w:left w:w="15" w:type="dxa"/>
            <w:bottom w:w="15" w:type="dxa"/>
            <w:right w:w="15" w:type="dxa"/>
          </w:tblCellMar>
        </w:tblPrEx>
        <w:trPr>
          <w:trHeight w:val="669" w:hRule="atLeast"/>
          <w:jc w:val="center"/>
        </w:trPr>
        <w:tc>
          <w:tcPr>
            <w:tcW w:w="846" w:type="dxa"/>
            <w:tcBorders>
              <w:top w:val="single" w:color="auto"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2</w:t>
            </w:r>
          </w:p>
        </w:tc>
        <w:tc>
          <w:tcPr>
            <w:tcW w:w="1994" w:type="dxa"/>
            <w:gridSpan w:val="2"/>
            <w:tcBorders>
              <w:top w:val="single" w:color="auto"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手持式角膜测厚仪</w:t>
            </w:r>
          </w:p>
        </w:tc>
        <w:tc>
          <w:tcPr>
            <w:tcW w:w="1266" w:type="dxa"/>
            <w:tcBorders>
              <w:top w:val="single" w:color="000000"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w:t>
            </w:r>
          </w:p>
        </w:tc>
        <w:tc>
          <w:tcPr>
            <w:tcW w:w="2126" w:type="dxa"/>
            <w:tcBorders>
              <w:top w:val="single" w:color="000000" w:sz="4" w:space="0"/>
              <w:left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10</w:t>
            </w:r>
          </w:p>
        </w:tc>
        <w:tc>
          <w:tcPr>
            <w:tcW w:w="2410" w:type="dxa"/>
            <w:tcBorders>
              <w:top w:val="single" w:color="000000" w:sz="4" w:space="0"/>
              <w:left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10</w:t>
            </w:r>
          </w:p>
        </w:tc>
      </w:tr>
      <w:tr>
        <w:tblPrEx>
          <w:tblCellMar>
            <w:top w:w="15" w:type="dxa"/>
            <w:left w:w="15" w:type="dxa"/>
            <w:bottom w:w="15" w:type="dxa"/>
            <w:right w:w="15" w:type="dxa"/>
          </w:tblCellMar>
        </w:tblPrEx>
        <w:trPr>
          <w:trHeight w:val="518" w:hRule="atLeast"/>
          <w:jc w:val="center"/>
        </w:trPr>
        <w:tc>
          <w:tcPr>
            <w:tcW w:w="2840" w:type="dxa"/>
            <w:gridSpan w:val="3"/>
            <w:tcBorders>
              <w:top w:val="single" w:color="auto" w:sz="4" w:space="0"/>
              <w:left w:val="single" w:color="auto" w:sz="4" w:space="0"/>
              <w:bottom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合计</w:t>
            </w:r>
          </w:p>
        </w:tc>
        <w:tc>
          <w:tcPr>
            <w:tcW w:w="1266" w:type="dxa"/>
            <w:tcBorders>
              <w:top w:val="single" w:color="000000" w:sz="4" w:space="0"/>
              <w:left w:val="single" w:color="auto" w:sz="4" w:space="0"/>
              <w:bottom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p>
        </w:tc>
        <w:tc>
          <w:tcPr>
            <w:tcW w:w="2126" w:type="dxa"/>
            <w:tcBorders>
              <w:top w:val="single" w:color="000000" w:sz="4" w:space="0"/>
              <w:left w:val="single" w:color="auto" w:sz="4" w:space="0"/>
              <w:bottom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p>
        </w:tc>
        <w:tc>
          <w:tcPr>
            <w:tcW w:w="2410" w:type="dxa"/>
            <w:tcBorders>
              <w:top w:val="single" w:color="000000" w:sz="4" w:space="0"/>
              <w:left w:val="single" w:color="auto" w:sz="4" w:space="0"/>
              <w:bottom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26.5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417" w:type="dxa"/>
          <w:trHeight w:val="100" w:hRule="atLeast"/>
          <w:jc w:val="center"/>
        </w:trPr>
        <w:tc>
          <w:tcPr>
            <w:tcW w:w="846" w:type="dxa"/>
          </w:tcPr>
          <w:p>
            <w:pPr>
              <w:shd w:val="clear" w:color="auto" w:fill="auto"/>
              <w:tabs>
                <w:tab w:val="right" w:pos="8300"/>
              </w:tabs>
              <w:spacing w:line="320" w:lineRule="exact"/>
              <w:rPr>
                <w:rFonts w:cs="Times New Roman"/>
                <w:b/>
                <w:bCs/>
                <w:sz w:val="24"/>
              </w:rPr>
            </w:pPr>
          </w:p>
        </w:tc>
        <w:tc>
          <w:tcPr>
            <w:tcW w:w="1379" w:type="dxa"/>
          </w:tcPr>
          <w:p>
            <w:pPr>
              <w:shd w:val="clear" w:color="auto" w:fill="auto"/>
              <w:tabs>
                <w:tab w:val="right" w:pos="8300"/>
              </w:tabs>
              <w:spacing w:line="320" w:lineRule="exact"/>
              <w:rPr>
                <w:rFonts w:cs="Times New Roman"/>
                <w:b/>
                <w:bCs/>
                <w:sz w:val="24"/>
              </w:rPr>
            </w:pPr>
          </w:p>
        </w:tc>
      </w:tr>
    </w:tbl>
    <w:p>
      <w:pPr>
        <w:spacing w:line="560" w:lineRule="exact"/>
        <w:rPr>
          <w:rFonts w:asciiTheme="minorEastAsia" w:hAnsiTheme="minorEastAsia" w:eastAsiaTheme="minorEastAsia"/>
          <w:bCs/>
          <w:color w:val="333333"/>
          <w:sz w:val="24"/>
          <w:shd w:val="clear" w:color="auto" w:fill="FFFFFF"/>
        </w:rPr>
      </w:pPr>
      <w:r>
        <w:rPr>
          <w:rFonts w:asciiTheme="minorEastAsia" w:hAnsiTheme="minorEastAsia" w:eastAsiaTheme="minorEastAsia"/>
          <w:bCs/>
          <w:color w:val="333333"/>
          <w:sz w:val="24"/>
          <w:shd w:val="clear" w:color="auto" w:fill="FFFFFF"/>
        </w:rPr>
        <w:t>二、供应商（参与人）资格要求</w:t>
      </w:r>
      <w:r>
        <w:rPr>
          <w:rFonts w:hint="eastAsia" w:asciiTheme="minorEastAsia" w:hAnsiTheme="minorEastAsia" w:eastAsiaTheme="minorEastAsia"/>
          <w:bCs/>
          <w:color w:val="333333"/>
          <w:sz w:val="24"/>
          <w:shd w:val="clear" w:color="auto" w:fill="FFFFFF"/>
        </w:rPr>
        <w:t>：</w:t>
      </w:r>
    </w:p>
    <w:p>
      <w:pPr>
        <w:spacing w:line="560" w:lineRule="exact"/>
        <w:ind w:firstLine="480" w:firstLineChars="200"/>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1、</w:t>
      </w:r>
      <w:r>
        <w:rPr>
          <w:rFonts w:asciiTheme="minorEastAsia" w:hAnsiTheme="minorEastAsia" w:eastAsiaTheme="minorEastAsia"/>
          <w:bCs/>
          <w:color w:val="333333"/>
          <w:sz w:val="24"/>
          <w:shd w:val="clear" w:color="auto" w:fill="FFFFFF"/>
        </w:rPr>
        <w:t>供应商必须是在中华人民共和国内经工商管理部门批准成立的独立法人机构</w:t>
      </w:r>
      <w:r>
        <w:rPr>
          <w:rFonts w:hint="eastAsia" w:asciiTheme="minorEastAsia" w:hAnsiTheme="minorEastAsia" w:eastAsiaTheme="minorEastAsia"/>
          <w:bCs/>
          <w:color w:val="333333"/>
          <w:sz w:val="24"/>
          <w:shd w:val="clear" w:color="auto" w:fill="FFFFFF"/>
        </w:rPr>
        <w:t>。</w:t>
      </w:r>
    </w:p>
    <w:p>
      <w:pPr>
        <w:pStyle w:val="2"/>
        <w:ind w:firstLine="480" w:firstLineChars="200"/>
        <w:rPr>
          <w:rFonts w:cs="Times New Roman" w:asciiTheme="minorEastAsia" w:hAnsiTheme="minorEastAsia" w:eastAsiaTheme="minorEastAsia"/>
          <w:bCs/>
          <w:color w:val="333333"/>
          <w:kern w:val="2"/>
          <w:sz w:val="24"/>
          <w:szCs w:val="24"/>
          <w:shd w:val="clear" w:color="auto" w:fill="FFFFFF"/>
        </w:rPr>
      </w:pPr>
      <w:r>
        <w:rPr>
          <w:rFonts w:cs="Times New Roman" w:asciiTheme="minorEastAsia" w:hAnsiTheme="minorEastAsia" w:eastAsiaTheme="minorEastAsia"/>
          <w:bCs/>
          <w:color w:val="333333"/>
          <w:kern w:val="2"/>
          <w:sz w:val="24"/>
          <w:szCs w:val="24"/>
          <w:shd w:val="clear" w:color="auto" w:fill="FFFFFF"/>
        </w:rPr>
        <w:t>2、采购报价不得超出采购预算金额。</w:t>
      </w:r>
    </w:p>
    <w:p>
      <w:pPr>
        <w:spacing w:line="560" w:lineRule="exact"/>
        <w:ind w:firstLine="480" w:firstLineChars="200"/>
        <w:rPr>
          <w:rFonts w:asciiTheme="minorEastAsia" w:hAnsiTheme="minorEastAsia" w:eastAsiaTheme="minorEastAsia"/>
          <w:bCs/>
          <w:color w:val="333333"/>
          <w:sz w:val="24"/>
          <w:shd w:val="clear" w:color="auto" w:fill="FFFFFF"/>
        </w:rPr>
      </w:pPr>
      <w:r>
        <w:rPr>
          <w:rFonts w:asciiTheme="minorEastAsia" w:hAnsiTheme="minorEastAsia" w:eastAsiaTheme="minorEastAsia"/>
          <w:bCs/>
          <w:color w:val="333333"/>
          <w:sz w:val="24"/>
          <w:shd w:val="clear" w:color="auto" w:fill="FFFFFF"/>
        </w:rPr>
        <w:t>3、投标人未被列入失信被执行人、重大税收违法案件当事人名单及政府采购严重违法失信行为记录名单。</w:t>
      </w:r>
    </w:p>
    <w:p>
      <w:pPr>
        <w:spacing w:line="560" w:lineRule="exact"/>
        <w:ind w:firstLine="480" w:firstLineChars="200"/>
        <w:rPr>
          <w:rFonts w:asciiTheme="minorEastAsia" w:hAnsiTheme="minorEastAsia" w:eastAsiaTheme="minorEastAsia"/>
          <w:bCs/>
          <w:color w:val="333333"/>
          <w:sz w:val="24"/>
          <w:shd w:val="clear" w:color="auto" w:fill="FFFFFF"/>
        </w:rPr>
      </w:pPr>
      <w:r>
        <w:rPr>
          <w:rFonts w:asciiTheme="minorEastAsia" w:hAnsiTheme="minorEastAsia" w:eastAsiaTheme="minorEastAsia"/>
          <w:bCs/>
          <w:color w:val="333333"/>
          <w:sz w:val="24"/>
          <w:shd w:val="clear" w:color="auto" w:fill="FFFFFF"/>
        </w:rPr>
        <w:t>4、</w:t>
      </w:r>
      <w:r>
        <w:rPr>
          <w:rFonts w:hint="eastAsia" w:asciiTheme="minorEastAsia" w:hAnsiTheme="minorEastAsia" w:eastAsiaTheme="minorEastAsia"/>
          <w:bCs/>
          <w:color w:val="333333"/>
          <w:sz w:val="24"/>
          <w:shd w:val="clear" w:color="auto" w:fill="FFFFFF"/>
        </w:rPr>
        <w:t>本项目不接受任何形式的联合体投标，不接受同一母公司下属两家（含两家）以上的分、子公司参与投标。投标人不得将本项目进行分包、转包。</w:t>
      </w:r>
    </w:p>
    <w:p>
      <w:pPr>
        <w:spacing w:line="560" w:lineRule="exact"/>
        <w:ind w:firstLine="480" w:firstLineChars="200"/>
        <w:rPr>
          <w:rFonts w:asciiTheme="minorEastAsia" w:hAnsiTheme="minorEastAsia" w:eastAsiaTheme="minorEastAsia"/>
          <w:bCs/>
          <w:color w:val="333333"/>
          <w:sz w:val="24"/>
          <w:shd w:val="clear" w:color="auto" w:fill="FFFFFF"/>
        </w:rPr>
      </w:pPr>
      <w:r>
        <w:rPr>
          <w:rFonts w:asciiTheme="minorEastAsia" w:hAnsiTheme="minorEastAsia" w:eastAsiaTheme="minorEastAsia"/>
          <w:bCs/>
          <w:color w:val="333333"/>
          <w:sz w:val="24"/>
          <w:shd w:val="clear" w:color="auto" w:fill="FFFFFF"/>
        </w:rPr>
        <w:t>5</w:t>
      </w:r>
      <w:r>
        <w:rPr>
          <w:rFonts w:hint="eastAsia" w:asciiTheme="minorEastAsia" w:hAnsiTheme="minorEastAsia" w:eastAsiaTheme="minorEastAsia"/>
          <w:bCs/>
          <w:color w:val="333333"/>
          <w:sz w:val="24"/>
          <w:shd w:val="clear" w:color="auto" w:fill="FFFFFF"/>
        </w:rPr>
        <w:t>、供应商必须具备所投产品的注册经营许可。</w:t>
      </w:r>
    </w:p>
    <w:p>
      <w:pPr>
        <w:spacing w:line="560" w:lineRule="exact"/>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三、供应商（参与人）资格审查资料清单：</w:t>
      </w:r>
    </w:p>
    <w:p>
      <w:pPr>
        <w:spacing w:line="560" w:lineRule="exact"/>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 xml:space="preserve"> </w:t>
      </w:r>
      <w:r>
        <w:rPr>
          <w:rFonts w:asciiTheme="minorEastAsia" w:hAnsiTheme="minorEastAsia" w:eastAsiaTheme="minorEastAsia"/>
          <w:bCs/>
          <w:color w:val="333333"/>
          <w:sz w:val="24"/>
          <w:shd w:val="clear" w:color="auto" w:fill="FFFFFF"/>
        </w:rPr>
        <w:t xml:space="preserve">   1、供应商报名表（格式详见附件）；</w:t>
      </w:r>
    </w:p>
    <w:p>
      <w:pPr>
        <w:spacing w:line="560" w:lineRule="exact"/>
        <w:ind w:firstLine="480" w:firstLineChars="200"/>
        <w:rPr>
          <w:rFonts w:asciiTheme="minorEastAsia" w:hAnsiTheme="minorEastAsia" w:eastAsiaTheme="minorEastAsia"/>
          <w:bCs/>
          <w:color w:val="333333"/>
          <w:sz w:val="24"/>
          <w:shd w:val="clear" w:color="auto" w:fill="FFFFFF"/>
        </w:rPr>
      </w:pPr>
      <w:r>
        <w:rPr>
          <w:rFonts w:asciiTheme="minorEastAsia" w:hAnsiTheme="minorEastAsia" w:eastAsiaTheme="minorEastAsia"/>
          <w:bCs/>
          <w:color w:val="333333"/>
          <w:sz w:val="24"/>
          <w:shd w:val="clear" w:color="auto" w:fill="FFFFFF"/>
        </w:rPr>
        <w:t>2</w:t>
      </w:r>
      <w:r>
        <w:rPr>
          <w:rFonts w:hint="eastAsia" w:asciiTheme="minorEastAsia" w:hAnsiTheme="minorEastAsia" w:eastAsiaTheme="minorEastAsia"/>
          <w:bCs/>
          <w:color w:val="333333"/>
          <w:sz w:val="24"/>
          <w:shd w:val="clear" w:color="auto" w:fill="FFFFFF"/>
        </w:rPr>
        <w:t>、有效期内的营业执照、</w:t>
      </w:r>
      <w:r>
        <w:rPr>
          <w:rFonts w:asciiTheme="minorEastAsia" w:hAnsiTheme="minorEastAsia" w:eastAsiaTheme="minorEastAsia"/>
          <w:bCs/>
          <w:color w:val="333333"/>
          <w:sz w:val="24"/>
          <w:shd w:val="clear" w:color="auto" w:fill="FFFFFF"/>
        </w:rPr>
        <w:t>税务登记证、组织机构代码证复印件；</w:t>
      </w:r>
    </w:p>
    <w:p>
      <w:pPr>
        <w:spacing w:line="560" w:lineRule="exact"/>
        <w:ind w:firstLine="480" w:firstLineChars="200"/>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3、有效期内产品在中国准许销售的医疗器械注册证复印件（供应商若是经营企业，须提供有效期内医疗器械经营许可证；供应商若是生产企业，须提供有效期内医疗器械生产许可证）；</w:t>
      </w:r>
    </w:p>
    <w:p>
      <w:pPr>
        <w:pStyle w:val="10"/>
        <w:spacing w:line="450" w:lineRule="atLeast"/>
        <w:ind w:firstLine="645"/>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4、产品授权书复印件（</w:t>
      </w:r>
      <w:r>
        <w:rPr>
          <w:rFonts w:hint="eastAsia" w:cs="Times New Roman" w:asciiTheme="minorEastAsia" w:hAnsiTheme="minorEastAsia" w:eastAsiaTheme="minorEastAsia"/>
          <w:bCs/>
          <w:color w:val="333333"/>
          <w:kern w:val="2"/>
          <w:shd w:val="clear" w:color="auto" w:fill="FFFFFF"/>
        </w:rPr>
        <w:t>投标人如为代理商，提供所投产品的合法各级授权，投标人如为制造商提供制造商声明，格式自拟）；</w:t>
      </w:r>
    </w:p>
    <w:p>
      <w:pPr>
        <w:pStyle w:val="10"/>
        <w:spacing w:line="450" w:lineRule="atLeast"/>
        <w:ind w:firstLine="645"/>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5</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法人身份证复印件；</w:t>
      </w:r>
    </w:p>
    <w:p>
      <w:pPr>
        <w:pStyle w:val="10"/>
        <w:spacing w:line="450" w:lineRule="atLeast"/>
        <w:ind w:firstLine="645"/>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6</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法人授权委托书及被授权人身份证复印件（格式详见附件）；</w:t>
      </w:r>
    </w:p>
    <w:p>
      <w:pPr>
        <w:pStyle w:val="10"/>
        <w:spacing w:line="450" w:lineRule="atLeast"/>
        <w:ind w:firstLine="645"/>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7</w:t>
      </w:r>
      <w:r>
        <w:rPr>
          <w:rFonts w:hint="eastAsia" w:cs="Times New Roman" w:asciiTheme="minorEastAsia" w:hAnsiTheme="minorEastAsia" w:eastAsiaTheme="minorEastAsia"/>
          <w:bCs/>
          <w:color w:val="333333"/>
          <w:kern w:val="2"/>
          <w:shd w:val="clear" w:color="auto" w:fill="FFFFFF"/>
        </w:rPr>
        <w:t>、诚信声明函（格式自拟）。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pPr>
        <w:pStyle w:val="10"/>
        <w:spacing w:line="450" w:lineRule="atLeast"/>
        <w:ind w:firstLine="645"/>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注：声明函及三个渠道查询供应商信用查询记录截图均须提供。</w:t>
      </w:r>
    </w:p>
    <w:p>
      <w:pPr>
        <w:pStyle w:val="10"/>
        <w:spacing w:line="450" w:lineRule="atLeast"/>
        <w:ind w:firstLine="645"/>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8</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政府采购投标及履约承诺函（格式详见附件）</w:t>
      </w:r>
    </w:p>
    <w:p>
      <w:pPr>
        <w:pStyle w:val="10"/>
        <w:spacing w:line="450" w:lineRule="atLeast"/>
        <w:ind w:firstLine="645"/>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9</w:t>
      </w:r>
      <w:r>
        <w:rPr>
          <w:rFonts w:hint="eastAsia" w:cs="Times New Roman" w:asciiTheme="minorEastAsia" w:hAnsiTheme="minorEastAsia" w:eastAsiaTheme="minorEastAsia"/>
          <w:bCs/>
          <w:color w:val="333333"/>
          <w:kern w:val="2"/>
          <w:shd w:val="clear" w:color="auto" w:fill="FFFFFF"/>
        </w:rPr>
        <w:t>、龙岗区进一步规范政商交往行为告知书（</w:t>
      </w:r>
      <w:r>
        <w:rPr>
          <w:rFonts w:cs="Times New Roman" w:asciiTheme="minorEastAsia" w:hAnsiTheme="minorEastAsia" w:eastAsiaTheme="minorEastAsia"/>
          <w:bCs/>
          <w:color w:val="333333"/>
          <w:kern w:val="2"/>
          <w:shd w:val="clear" w:color="auto" w:fill="FFFFFF"/>
        </w:rPr>
        <w:t>格式</w:t>
      </w:r>
      <w:r>
        <w:rPr>
          <w:rFonts w:hint="eastAsia" w:cs="Times New Roman" w:asciiTheme="minorEastAsia" w:hAnsiTheme="minorEastAsia" w:eastAsiaTheme="minorEastAsia"/>
          <w:bCs/>
          <w:color w:val="333333"/>
          <w:kern w:val="2"/>
          <w:shd w:val="clear" w:color="auto" w:fill="FFFFFF"/>
        </w:rPr>
        <w:t>详见附件）</w:t>
      </w:r>
    </w:p>
    <w:p>
      <w:pPr>
        <w:pStyle w:val="10"/>
        <w:spacing w:line="450" w:lineRule="atLeast"/>
        <w:ind w:firstLine="645"/>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以上资料需加盖公章</w:t>
      </w:r>
      <w:r>
        <w:rPr>
          <w:rFonts w:hint="eastAsia" w:cs="Times New Roman" w:asciiTheme="minorEastAsia" w:hAnsiTheme="minorEastAsia" w:eastAsiaTheme="minorEastAsia"/>
          <w:bCs/>
          <w:color w:val="333333"/>
          <w:kern w:val="2"/>
          <w:shd w:val="clear" w:color="auto" w:fill="FFFFFF"/>
        </w:rPr>
        <w:t>。</w:t>
      </w:r>
    </w:p>
    <w:p>
      <w:pPr>
        <w:pStyle w:val="10"/>
        <w:spacing w:line="450" w:lineRule="atLeast"/>
        <w:ind w:firstLine="645"/>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投标人应在</w:t>
      </w:r>
      <w:r>
        <w:rPr>
          <w:rFonts w:hint="eastAsia" w:cs="Times New Roman" w:asciiTheme="minorEastAsia" w:hAnsiTheme="minorEastAsia" w:eastAsiaTheme="minorEastAsia"/>
          <w:bCs/>
          <w:color w:val="333333"/>
          <w:kern w:val="2"/>
          <w:shd w:val="clear" w:color="auto" w:fill="FFFFFF"/>
        </w:rPr>
        <w:t>2</w:t>
      </w:r>
      <w:r>
        <w:rPr>
          <w:rFonts w:cs="Times New Roman" w:asciiTheme="minorEastAsia" w:hAnsiTheme="minorEastAsia" w:eastAsiaTheme="minorEastAsia"/>
          <w:bCs/>
          <w:color w:val="333333"/>
          <w:kern w:val="2"/>
          <w:shd w:val="clear" w:color="auto" w:fill="FFFFFF"/>
        </w:rPr>
        <w:t>023年3</w:t>
      </w:r>
      <w:r>
        <w:rPr>
          <w:rFonts w:hint="eastAsia" w:cs="Times New Roman" w:asciiTheme="minorEastAsia" w:hAnsiTheme="minorEastAsia" w:eastAsiaTheme="minorEastAsia"/>
          <w:bCs/>
          <w:color w:val="333333"/>
          <w:kern w:val="2"/>
          <w:shd w:val="clear" w:color="auto" w:fill="FFFFFF"/>
        </w:rPr>
        <w:t>月</w:t>
      </w:r>
      <w:r>
        <w:rPr>
          <w:rFonts w:cs="Times New Roman" w:asciiTheme="minorEastAsia" w:hAnsiTheme="minorEastAsia" w:eastAsiaTheme="minorEastAsia"/>
          <w:bCs/>
          <w:color w:val="333333"/>
          <w:kern w:val="2"/>
          <w:shd w:val="clear" w:color="auto" w:fill="FFFFFF"/>
        </w:rPr>
        <w:t>22日</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2023年3</w:t>
      </w:r>
      <w:r>
        <w:rPr>
          <w:rFonts w:hint="eastAsia" w:cs="Times New Roman" w:asciiTheme="minorEastAsia" w:hAnsiTheme="minorEastAsia" w:eastAsiaTheme="minorEastAsia"/>
          <w:bCs/>
          <w:color w:val="333333"/>
          <w:kern w:val="2"/>
          <w:shd w:val="clear" w:color="auto" w:fill="FFFFFF"/>
        </w:rPr>
        <w:t>月</w:t>
      </w:r>
      <w:r>
        <w:rPr>
          <w:rFonts w:cs="Times New Roman" w:asciiTheme="minorEastAsia" w:hAnsiTheme="minorEastAsia" w:eastAsiaTheme="minorEastAsia"/>
          <w:bCs/>
          <w:color w:val="333333"/>
          <w:kern w:val="2"/>
          <w:shd w:val="clear" w:color="auto" w:fill="FFFFFF"/>
        </w:rPr>
        <w:t>28日，工作日早上</w:t>
      </w:r>
      <w:r>
        <w:rPr>
          <w:rFonts w:hint="eastAsia" w:cs="Times New Roman" w:asciiTheme="minorEastAsia" w:hAnsiTheme="minorEastAsia" w:eastAsiaTheme="minorEastAsia"/>
          <w:bCs/>
          <w:color w:val="333333"/>
          <w:kern w:val="2"/>
          <w:shd w:val="clear" w:color="auto" w:fill="FFFFFF"/>
        </w:rPr>
        <w:t>8:0</w:t>
      </w:r>
      <w:r>
        <w:rPr>
          <w:rFonts w:cs="Times New Roman" w:asciiTheme="minorEastAsia" w:hAnsiTheme="minorEastAsia" w:eastAsiaTheme="minorEastAsia"/>
          <w:bCs/>
          <w:color w:val="333333"/>
          <w:kern w:val="2"/>
          <w:shd w:val="clear" w:color="auto" w:fill="FFFFFF"/>
        </w:rPr>
        <w:t>0-11:00,下午</w:t>
      </w:r>
      <w:r>
        <w:rPr>
          <w:rFonts w:hint="eastAsia" w:cs="Times New Roman" w:asciiTheme="minorEastAsia" w:hAnsiTheme="minorEastAsia" w:eastAsiaTheme="minorEastAsia"/>
          <w:bCs/>
          <w:color w:val="333333"/>
          <w:kern w:val="2"/>
          <w:shd w:val="clear" w:color="auto" w:fill="FFFFFF"/>
        </w:rPr>
        <w:t>2:0</w:t>
      </w:r>
      <w:r>
        <w:rPr>
          <w:rFonts w:cs="Times New Roman" w:asciiTheme="minorEastAsia" w:hAnsiTheme="minorEastAsia" w:eastAsiaTheme="minorEastAsia"/>
          <w:bCs/>
          <w:color w:val="333333"/>
          <w:kern w:val="2"/>
          <w:shd w:val="clear" w:color="auto" w:fill="FFFFFF"/>
        </w:rPr>
        <w:t>0-4:00，</w:t>
      </w:r>
      <w:r>
        <w:rPr>
          <w:rFonts w:hint="eastAsia" w:cs="Times New Roman" w:asciiTheme="minorEastAsia" w:hAnsiTheme="minorEastAsia" w:eastAsiaTheme="minorEastAsia"/>
          <w:bCs/>
          <w:color w:val="333333"/>
          <w:kern w:val="2"/>
          <w:shd w:val="clear" w:color="auto" w:fill="FFFFFF"/>
        </w:rPr>
        <w:t>提交以上报名资料到深圳市龙岗区耳鼻咽喉医院7号楼1楼1</w:t>
      </w:r>
      <w:r>
        <w:rPr>
          <w:rFonts w:cs="Times New Roman" w:asciiTheme="minorEastAsia" w:hAnsiTheme="minorEastAsia" w:eastAsiaTheme="minorEastAsia"/>
          <w:bCs/>
          <w:color w:val="333333"/>
          <w:kern w:val="2"/>
          <w:shd w:val="clear" w:color="auto" w:fill="FFFFFF"/>
        </w:rPr>
        <w:t>02办公室</w:t>
      </w:r>
      <w:r>
        <w:rPr>
          <w:rFonts w:hint="eastAsia" w:cs="Times New Roman" w:asciiTheme="minorEastAsia" w:hAnsiTheme="minorEastAsia" w:eastAsiaTheme="minorEastAsia"/>
          <w:bCs/>
          <w:color w:val="333333"/>
          <w:kern w:val="2"/>
          <w:shd w:val="clear" w:color="auto" w:fill="FFFFFF"/>
        </w:rPr>
        <w:t xml:space="preserve">招采办审核，联系人：徐小姐 </w:t>
      </w:r>
      <w:r>
        <w:rPr>
          <w:rFonts w:cs="Times New Roman" w:asciiTheme="minorEastAsia" w:hAnsiTheme="minorEastAsia" w:eastAsiaTheme="minorEastAsia"/>
          <w:bCs/>
          <w:color w:val="333333"/>
          <w:kern w:val="2"/>
          <w:shd w:val="clear" w:color="auto" w:fill="FFFFFF"/>
        </w:rPr>
        <w:t>联系方式：</w:t>
      </w:r>
      <w:r>
        <w:rPr>
          <w:rFonts w:hint="eastAsia" w:cs="Times New Roman" w:asciiTheme="minorEastAsia" w:hAnsiTheme="minorEastAsia" w:eastAsiaTheme="minorEastAsia"/>
          <w:bCs/>
          <w:color w:val="333333"/>
          <w:kern w:val="2"/>
          <w:shd w:val="clear" w:color="auto" w:fill="FFFFFF"/>
        </w:rPr>
        <w:t>0</w:t>
      </w:r>
      <w:r>
        <w:rPr>
          <w:rFonts w:cs="Times New Roman" w:asciiTheme="minorEastAsia" w:hAnsiTheme="minorEastAsia" w:eastAsiaTheme="minorEastAsia"/>
          <w:bCs/>
          <w:color w:val="333333"/>
          <w:kern w:val="2"/>
          <w:shd w:val="clear" w:color="auto" w:fill="FFFFFF"/>
        </w:rPr>
        <w:t>755-</w:t>
      </w:r>
      <w:r>
        <w:rPr>
          <w:rFonts w:hint="eastAsia" w:cs="Times New Roman" w:asciiTheme="minorEastAsia" w:hAnsiTheme="minorEastAsia" w:eastAsiaTheme="minorEastAsia"/>
          <w:bCs/>
          <w:color w:val="333333"/>
          <w:kern w:val="2"/>
          <w:shd w:val="clear" w:color="auto" w:fill="FFFFFF"/>
        </w:rPr>
        <w:t>2</w:t>
      </w:r>
      <w:r>
        <w:rPr>
          <w:rFonts w:cs="Times New Roman" w:asciiTheme="minorEastAsia" w:hAnsiTheme="minorEastAsia" w:eastAsiaTheme="minorEastAsia"/>
          <w:bCs/>
          <w:color w:val="333333"/>
          <w:kern w:val="2"/>
          <w:shd w:val="clear" w:color="auto" w:fill="FFFFFF"/>
        </w:rPr>
        <w:t>8989999-8810</w:t>
      </w:r>
      <w:r>
        <w:rPr>
          <w:rFonts w:hint="eastAsia" w:cs="Times New Roman" w:asciiTheme="minorEastAsia" w:hAnsiTheme="minorEastAsia" w:eastAsiaTheme="minorEastAsia"/>
          <w:bCs/>
          <w:color w:val="333333"/>
          <w:kern w:val="2"/>
          <w:shd w:val="clear" w:color="auto" w:fill="FFFFFF"/>
        </w:rPr>
        <w:t>。</w:t>
      </w:r>
    </w:p>
    <w:p>
      <w:pPr>
        <w:spacing w:line="560" w:lineRule="exact"/>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四、投标资料（详见招标文件）</w:t>
      </w:r>
    </w:p>
    <w:p>
      <w:pPr>
        <w:pStyle w:val="10"/>
        <w:spacing w:line="450" w:lineRule="atLeast"/>
        <w:ind w:firstLine="480" w:firstLineChars="200"/>
        <w:rPr>
          <w:rFonts w:hint="eastAsia" w:cs="Times New Roman" w:asciiTheme="minorEastAsia" w:hAnsiTheme="minorEastAsia" w:eastAsiaTheme="minorEastAsia"/>
          <w:bCs/>
          <w:color w:val="333333"/>
          <w:shd w:val="clear" w:color="auto" w:fill="FFFFFF"/>
        </w:rPr>
      </w:pPr>
      <w:r>
        <w:rPr>
          <w:rFonts w:hint="eastAsia" w:cs="Times New Roman" w:asciiTheme="minorEastAsia" w:hAnsiTheme="minorEastAsia" w:eastAsiaTheme="minorEastAsia"/>
          <w:bCs/>
          <w:color w:val="333333"/>
          <w:shd w:val="clear" w:color="auto" w:fill="FFFFFF"/>
        </w:rPr>
        <w:t>投标资料须加盖公章，密封在一个档案袋里面加盖骑缝章，一正两副。供应商须将密封完好的纸质版投标资料与电子版投标资料（自带U盘拷贝）带到开标现场，于开标时在现场提交评审。</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五、评分方法：综合评分法</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六、开标时间：另行通知</w:t>
      </w:r>
    </w:p>
    <w:p>
      <w:pPr>
        <w:spacing w:line="560" w:lineRule="exact"/>
        <w:ind w:firstLine="480" w:firstLineChars="200"/>
        <w:rPr>
          <w:rFonts w:asciiTheme="minorEastAsia" w:hAnsiTheme="minorEastAsia" w:eastAsiaTheme="minorEastAsia"/>
          <w:bCs/>
          <w:color w:val="333333"/>
          <w:sz w:val="24"/>
          <w:shd w:val="clear" w:color="auto" w:fill="FFFFFF"/>
        </w:rPr>
      </w:pPr>
      <w:r>
        <w:rPr>
          <w:rFonts w:asciiTheme="minorEastAsia" w:hAnsiTheme="minorEastAsia" w:eastAsiaTheme="minorEastAsia"/>
          <w:bCs/>
          <w:color w:val="333333"/>
          <w:sz w:val="24"/>
          <w:shd w:val="clear" w:color="auto" w:fill="FFFFFF"/>
        </w:rPr>
        <w:t>附件</w:t>
      </w:r>
      <w:r>
        <w:rPr>
          <w:rFonts w:hint="eastAsia" w:asciiTheme="minorEastAsia" w:hAnsiTheme="minorEastAsia" w:eastAsiaTheme="minorEastAsia"/>
          <w:bCs/>
          <w:color w:val="333333"/>
          <w:sz w:val="24"/>
          <w:shd w:val="clear" w:color="auto" w:fill="FFFFFF"/>
        </w:rPr>
        <w:t>1：报名表</w:t>
      </w:r>
    </w:p>
    <w:p>
      <w:pPr>
        <w:spacing w:line="560" w:lineRule="exact"/>
        <w:ind w:firstLine="480" w:firstLineChars="200"/>
        <w:rPr>
          <w:rFonts w:asciiTheme="minorEastAsia" w:hAnsiTheme="minorEastAsia" w:eastAsiaTheme="minorEastAsia"/>
          <w:bCs/>
          <w:color w:val="333333"/>
          <w:sz w:val="24"/>
          <w:shd w:val="clear" w:color="auto" w:fill="FFFFFF"/>
        </w:rPr>
      </w:pPr>
      <w:r>
        <w:rPr>
          <w:rFonts w:asciiTheme="minorEastAsia" w:hAnsiTheme="minorEastAsia" w:eastAsiaTheme="minorEastAsia"/>
          <w:bCs/>
          <w:color w:val="333333"/>
          <w:sz w:val="24"/>
          <w:shd w:val="clear" w:color="auto" w:fill="FFFFFF"/>
        </w:rPr>
        <w:t>附件</w:t>
      </w:r>
      <w:r>
        <w:rPr>
          <w:rFonts w:hint="eastAsia" w:asciiTheme="minorEastAsia" w:hAnsiTheme="minorEastAsia" w:eastAsiaTheme="minorEastAsia"/>
          <w:bCs/>
          <w:color w:val="333333"/>
          <w:sz w:val="24"/>
          <w:shd w:val="clear" w:color="auto" w:fill="FFFFFF"/>
        </w:rPr>
        <w:t>2：招标文件（非接触式眼压计等设备）</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附件3</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政府采购投标及履约承诺函</w:t>
      </w:r>
    </w:p>
    <w:p>
      <w:pPr>
        <w:spacing w:line="560" w:lineRule="exact"/>
        <w:ind w:firstLine="480" w:firstLineChars="200"/>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附件</w:t>
      </w:r>
      <w:r>
        <w:rPr>
          <w:rFonts w:asciiTheme="minorEastAsia" w:hAnsiTheme="minorEastAsia" w:eastAsiaTheme="minorEastAsia"/>
          <w:bCs/>
          <w:color w:val="333333"/>
          <w:sz w:val="24"/>
          <w:shd w:val="clear" w:color="auto" w:fill="FFFFFF"/>
        </w:rPr>
        <w:t>4：</w:t>
      </w:r>
      <w:r>
        <w:rPr>
          <w:rFonts w:hint="eastAsia" w:asciiTheme="minorEastAsia" w:hAnsiTheme="minorEastAsia" w:eastAsiaTheme="minorEastAsia"/>
          <w:bCs/>
          <w:color w:val="333333"/>
          <w:sz w:val="24"/>
          <w:shd w:val="clear" w:color="auto" w:fill="FFFFFF"/>
        </w:rPr>
        <w:t>龙岗区进一步规范政商交往行为告知书</w:t>
      </w:r>
    </w:p>
    <w:p>
      <w:pPr>
        <w:spacing w:line="560" w:lineRule="exact"/>
        <w:ind w:firstLine="480" w:firstLineChars="200"/>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附件</w:t>
      </w:r>
      <w:r>
        <w:rPr>
          <w:rFonts w:asciiTheme="minorEastAsia" w:hAnsiTheme="minorEastAsia" w:eastAsiaTheme="minorEastAsia"/>
          <w:bCs/>
          <w:color w:val="333333"/>
          <w:sz w:val="24"/>
          <w:shd w:val="clear" w:color="auto" w:fill="FFFFFF"/>
        </w:rPr>
        <w:t>5</w:t>
      </w:r>
      <w:r>
        <w:rPr>
          <w:rFonts w:hint="eastAsia" w:asciiTheme="minorEastAsia" w:hAnsiTheme="minorEastAsia" w:eastAsiaTheme="minorEastAsia"/>
          <w:bCs/>
          <w:color w:val="333333"/>
          <w:sz w:val="24"/>
          <w:shd w:val="clear" w:color="auto" w:fill="FFFFFF"/>
        </w:rPr>
        <w:t>：</w:t>
      </w:r>
      <w:r>
        <w:rPr>
          <w:rFonts w:asciiTheme="minorEastAsia" w:hAnsiTheme="minorEastAsia" w:eastAsiaTheme="minorEastAsia"/>
          <w:bCs/>
          <w:color w:val="333333"/>
          <w:sz w:val="24"/>
          <w:shd w:val="clear" w:color="auto" w:fill="FFFFFF"/>
        </w:rPr>
        <w:t>法人授权委托书</w:t>
      </w:r>
    </w:p>
    <w:p>
      <w:pPr>
        <w:spacing w:line="560" w:lineRule="exact"/>
        <w:ind w:firstLine="480" w:firstLineChars="200"/>
        <w:rPr>
          <w:rFonts w:asciiTheme="minorEastAsia" w:hAnsiTheme="minorEastAsia" w:eastAsiaTheme="minorEastAsia"/>
          <w:bCs/>
          <w:color w:val="333333"/>
          <w:sz w:val="24"/>
          <w:shd w:val="clear" w:color="auto" w:fill="FFFFFF"/>
        </w:rPr>
      </w:pPr>
    </w:p>
    <w:p>
      <w:pPr>
        <w:pStyle w:val="2"/>
      </w:pPr>
    </w:p>
    <w:p>
      <w:pPr>
        <w:pStyle w:val="2"/>
      </w:pPr>
    </w:p>
    <w:p>
      <w:pPr>
        <w:pStyle w:val="2"/>
      </w:pPr>
    </w:p>
    <w:p>
      <w:pPr>
        <w:pStyle w:val="9"/>
        <w:numPr>
          <w:ilvl w:val="0"/>
          <w:numId w:val="1"/>
        </w:numPr>
        <w:tabs>
          <w:tab w:val="clear" w:pos="426"/>
        </w:tabs>
      </w:pPr>
      <w:r>
        <w:rPr>
          <w:rFonts w:hint="eastAsia"/>
        </w:rPr>
        <w:t>采购参数及要求</w:t>
      </w:r>
    </w:p>
    <w:p>
      <w:pPr>
        <w:pStyle w:val="10"/>
        <w:numPr>
          <w:ilvl w:val="0"/>
          <w:numId w:val="2"/>
        </w:numPr>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采购清单：</w:t>
      </w:r>
    </w:p>
    <w:p>
      <w:pPr>
        <w:pStyle w:val="10"/>
        <w:spacing w:line="450" w:lineRule="atLeast"/>
        <w:ind w:left="480"/>
        <w:rPr>
          <w:rFonts w:cs="Times New Roman" w:asciiTheme="minorEastAsia" w:hAnsiTheme="minorEastAsia" w:eastAsiaTheme="minorEastAsia"/>
          <w:bCs/>
          <w:color w:val="333333"/>
          <w:kern w:val="2"/>
          <w:shd w:val="clear" w:color="auto" w:fill="FFFFFF"/>
        </w:rPr>
      </w:pPr>
    </w:p>
    <w:tbl>
      <w:tblPr>
        <w:tblStyle w:val="11"/>
        <w:tblW w:w="9639" w:type="dxa"/>
        <w:jc w:val="center"/>
        <w:tblLayout w:type="fixed"/>
        <w:tblCellMar>
          <w:top w:w="15" w:type="dxa"/>
          <w:left w:w="15" w:type="dxa"/>
          <w:bottom w:w="15" w:type="dxa"/>
          <w:right w:w="15" w:type="dxa"/>
        </w:tblCellMar>
      </w:tblPr>
      <w:tblGrid>
        <w:gridCol w:w="661"/>
        <w:gridCol w:w="1843"/>
        <w:gridCol w:w="615"/>
        <w:gridCol w:w="1417"/>
        <w:gridCol w:w="2552"/>
        <w:gridCol w:w="2551"/>
      </w:tblGrid>
      <w:tr>
        <w:tblPrEx>
          <w:tblCellMar>
            <w:top w:w="15" w:type="dxa"/>
            <w:left w:w="15" w:type="dxa"/>
            <w:bottom w:w="15" w:type="dxa"/>
            <w:right w:w="15" w:type="dxa"/>
          </w:tblCellMar>
        </w:tblPrEx>
        <w:trPr>
          <w:trHeight w:val="676" w:hRule="atLeast"/>
          <w:jc w:val="center"/>
        </w:trPr>
        <w:tc>
          <w:tcPr>
            <w:tcW w:w="661" w:type="dxa"/>
            <w:tcBorders>
              <w:top w:val="single" w:color="000000" w:sz="4" w:space="0"/>
              <w:left w:val="single" w:color="000000" w:sz="4" w:space="0"/>
              <w:bottom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序号</w:t>
            </w:r>
          </w:p>
        </w:tc>
        <w:tc>
          <w:tcPr>
            <w:tcW w:w="2458" w:type="dxa"/>
            <w:gridSpan w:val="2"/>
            <w:tcBorders>
              <w:top w:val="single" w:color="000000" w:sz="4" w:space="0"/>
              <w:left w:val="single" w:color="000000" w:sz="4" w:space="0"/>
              <w:bottom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名称</w:t>
            </w:r>
          </w:p>
        </w:tc>
        <w:tc>
          <w:tcPr>
            <w:tcW w:w="1417" w:type="dxa"/>
            <w:tcBorders>
              <w:top w:val="single" w:color="000000" w:sz="4" w:space="0"/>
              <w:left w:val="single" w:color="000000" w:sz="4" w:space="0"/>
              <w:bottom w:val="single" w:color="000000"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数量（台）</w:t>
            </w:r>
          </w:p>
        </w:tc>
        <w:tc>
          <w:tcPr>
            <w:tcW w:w="2552" w:type="dxa"/>
            <w:tcBorders>
              <w:top w:val="single" w:color="000000" w:sz="4" w:space="0"/>
              <w:left w:val="single" w:color="auto" w:sz="4" w:space="0"/>
              <w:bottom w:val="single" w:color="000000"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预算单价（万元）</w:t>
            </w:r>
          </w:p>
        </w:tc>
        <w:tc>
          <w:tcPr>
            <w:tcW w:w="2551" w:type="dxa"/>
            <w:tcBorders>
              <w:top w:val="single" w:color="000000" w:sz="4" w:space="0"/>
              <w:left w:val="single" w:color="auto" w:sz="4" w:space="0"/>
              <w:bottom w:val="single" w:color="000000"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预算总价（万元）</w:t>
            </w:r>
          </w:p>
        </w:tc>
      </w:tr>
      <w:tr>
        <w:tblPrEx>
          <w:tblCellMar>
            <w:top w:w="15" w:type="dxa"/>
            <w:left w:w="15" w:type="dxa"/>
            <w:bottom w:w="15" w:type="dxa"/>
            <w:right w:w="15" w:type="dxa"/>
          </w:tblCellMar>
        </w:tblPrEx>
        <w:trPr>
          <w:trHeight w:val="601" w:hRule="atLeast"/>
          <w:jc w:val="center"/>
        </w:trPr>
        <w:tc>
          <w:tcPr>
            <w:tcW w:w="661" w:type="dxa"/>
            <w:tcBorders>
              <w:top w:val="single" w:color="auto"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2458" w:type="dxa"/>
            <w:gridSpan w:val="2"/>
            <w:tcBorders>
              <w:top w:val="single" w:color="auto"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非接触式眼压计</w:t>
            </w:r>
          </w:p>
        </w:tc>
        <w:tc>
          <w:tcPr>
            <w:tcW w:w="1417" w:type="dxa"/>
            <w:tcBorders>
              <w:top w:val="single" w:color="000000"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2552" w:type="dxa"/>
            <w:tcBorders>
              <w:top w:val="single" w:color="000000" w:sz="4" w:space="0"/>
              <w:left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16.5</w:t>
            </w:r>
          </w:p>
        </w:tc>
        <w:tc>
          <w:tcPr>
            <w:tcW w:w="2551" w:type="dxa"/>
            <w:tcBorders>
              <w:top w:val="single" w:color="000000" w:sz="4" w:space="0"/>
              <w:left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16.5</w:t>
            </w:r>
          </w:p>
        </w:tc>
      </w:tr>
      <w:tr>
        <w:tblPrEx>
          <w:tblCellMar>
            <w:top w:w="15" w:type="dxa"/>
            <w:left w:w="15" w:type="dxa"/>
            <w:bottom w:w="15" w:type="dxa"/>
            <w:right w:w="15" w:type="dxa"/>
          </w:tblCellMar>
        </w:tblPrEx>
        <w:trPr>
          <w:trHeight w:val="669" w:hRule="atLeast"/>
          <w:jc w:val="center"/>
        </w:trPr>
        <w:tc>
          <w:tcPr>
            <w:tcW w:w="661" w:type="dxa"/>
            <w:tcBorders>
              <w:top w:val="single" w:color="auto"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2</w:t>
            </w:r>
          </w:p>
        </w:tc>
        <w:tc>
          <w:tcPr>
            <w:tcW w:w="2458" w:type="dxa"/>
            <w:gridSpan w:val="2"/>
            <w:tcBorders>
              <w:top w:val="single" w:color="auto"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手持式角膜测厚仪</w:t>
            </w:r>
          </w:p>
        </w:tc>
        <w:tc>
          <w:tcPr>
            <w:tcW w:w="1417" w:type="dxa"/>
            <w:tcBorders>
              <w:top w:val="single" w:color="000000" w:sz="4" w:space="0"/>
              <w:left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w:t>
            </w:r>
          </w:p>
        </w:tc>
        <w:tc>
          <w:tcPr>
            <w:tcW w:w="2552" w:type="dxa"/>
            <w:tcBorders>
              <w:top w:val="single" w:color="000000" w:sz="4" w:space="0"/>
              <w:left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10</w:t>
            </w:r>
          </w:p>
        </w:tc>
        <w:tc>
          <w:tcPr>
            <w:tcW w:w="2551" w:type="dxa"/>
            <w:tcBorders>
              <w:top w:val="single" w:color="000000" w:sz="4" w:space="0"/>
              <w:left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10</w:t>
            </w:r>
          </w:p>
        </w:tc>
      </w:tr>
      <w:tr>
        <w:tblPrEx>
          <w:tblCellMar>
            <w:top w:w="15" w:type="dxa"/>
            <w:left w:w="15" w:type="dxa"/>
            <w:bottom w:w="15" w:type="dxa"/>
            <w:right w:w="15" w:type="dxa"/>
          </w:tblCellMar>
        </w:tblPrEx>
        <w:trPr>
          <w:trHeight w:val="518" w:hRule="atLeast"/>
          <w:jc w:val="center"/>
        </w:trPr>
        <w:tc>
          <w:tcPr>
            <w:tcW w:w="3119" w:type="dxa"/>
            <w:gridSpan w:val="3"/>
            <w:tcBorders>
              <w:top w:val="single" w:color="auto" w:sz="4" w:space="0"/>
              <w:left w:val="single" w:color="auto" w:sz="4" w:space="0"/>
              <w:bottom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合计</w:t>
            </w:r>
          </w:p>
        </w:tc>
        <w:tc>
          <w:tcPr>
            <w:tcW w:w="1417" w:type="dxa"/>
            <w:tcBorders>
              <w:top w:val="single" w:color="000000" w:sz="4" w:space="0"/>
              <w:left w:val="single" w:color="auto" w:sz="4" w:space="0"/>
              <w:bottom w:val="single" w:color="auto" w:sz="4" w:space="0"/>
              <w:right w:val="single" w:color="auto"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p>
        </w:tc>
        <w:tc>
          <w:tcPr>
            <w:tcW w:w="2552" w:type="dxa"/>
            <w:tcBorders>
              <w:top w:val="single" w:color="000000" w:sz="4" w:space="0"/>
              <w:left w:val="single" w:color="auto" w:sz="4" w:space="0"/>
              <w:bottom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p>
        </w:tc>
        <w:tc>
          <w:tcPr>
            <w:tcW w:w="2551" w:type="dxa"/>
            <w:tcBorders>
              <w:top w:val="single" w:color="000000" w:sz="4" w:space="0"/>
              <w:left w:val="single" w:color="auto" w:sz="4" w:space="0"/>
              <w:bottom w:val="single" w:color="auto" w:sz="4" w:space="0"/>
              <w:right w:val="single" w:color="000000" w:sz="4" w:space="0"/>
            </w:tcBorders>
            <w:vAlign w:val="center"/>
          </w:tcPr>
          <w:p>
            <w:pPr>
              <w:pStyle w:val="10"/>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26.5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7135" w:type="dxa"/>
          <w:trHeight w:val="100" w:hRule="atLeast"/>
          <w:jc w:val="center"/>
        </w:trPr>
        <w:tc>
          <w:tcPr>
            <w:tcW w:w="661" w:type="dxa"/>
          </w:tcPr>
          <w:p>
            <w:pPr>
              <w:shd w:val="clear" w:color="auto" w:fill="auto"/>
              <w:tabs>
                <w:tab w:val="right" w:pos="8300"/>
              </w:tabs>
              <w:spacing w:line="320" w:lineRule="exact"/>
              <w:rPr>
                <w:rFonts w:cs="Times New Roman"/>
                <w:b/>
                <w:bCs/>
                <w:sz w:val="24"/>
              </w:rPr>
            </w:pPr>
          </w:p>
        </w:tc>
        <w:tc>
          <w:tcPr>
            <w:tcW w:w="1843" w:type="dxa"/>
          </w:tcPr>
          <w:p>
            <w:pPr>
              <w:shd w:val="clear" w:color="auto" w:fill="auto"/>
              <w:tabs>
                <w:tab w:val="right" w:pos="8300"/>
              </w:tabs>
              <w:spacing w:line="320" w:lineRule="exact"/>
              <w:rPr>
                <w:rFonts w:cs="Times New Roman"/>
                <w:b/>
                <w:bCs/>
                <w:sz w:val="24"/>
              </w:rPr>
            </w:pPr>
          </w:p>
        </w:tc>
      </w:tr>
    </w:tbl>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二、技术参数及要求：</w:t>
      </w:r>
    </w:p>
    <w:p>
      <w:pPr>
        <w:pStyle w:val="10"/>
        <w:spacing w:line="450" w:lineRule="atLeast"/>
        <w:rPr>
          <w:rFonts w:cs="Times New Roman" w:asciiTheme="minorEastAsia" w:hAnsiTheme="minorEastAsia" w:eastAsiaTheme="minorEastAsia"/>
          <w:bCs/>
          <w:color w:val="333333"/>
          <w:kern w:val="2"/>
          <w:shd w:val="clear" w:color="auto" w:fill="FFFFFF"/>
        </w:rPr>
      </w:pPr>
    </w:p>
    <w:tbl>
      <w:tblPr>
        <w:tblStyle w:val="11"/>
        <w:tblW w:w="964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18" w:type="dxa"/>
            <w:tcBorders>
              <w:top w:val="single" w:color="auto" w:sz="4" w:space="0"/>
              <w:left w:val="single" w:color="auto" w:sz="4" w:space="0"/>
              <w:bottom w:val="single" w:color="auto" w:sz="4" w:space="0"/>
              <w:right w:val="single" w:color="auto" w:sz="4" w:space="0"/>
            </w:tcBorders>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配置</w:t>
            </w:r>
          </w:p>
        </w:tc>
        <w:tc>
          <w:tcPr>
            <w:tcW w:w="8222" w:type="dxa"/>
            <w:tcBorders>
              <w:top w:val="single" w:color="auto" w:sz="4" w:space="0"/>
              <w:left w:val="single" w:color="auto" w:sz="4" w:space="0"/>
              <w:bottom w:val="single" w:color="auto" w:sz="4" w:space="0"/>
              <w:right w:val="single" w:color="auto" w:sz="4" w:space="0"/>
            </w:tcBorders>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tcPr>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（一）、主要技术参数</w:t>
            </w:r>
          </w:p>
        </w:tc>
        <w:tc>
          <w:tcPr>
            <w:tcW w:w="8222" w:type="dxa"/>
            <w:tcBorders>
              <w:top w:val="single" w:color="auto" w:sz="4" w:space="0"/>
              <w:left w:val="single" w:color="auto" w:sz="4" w:space="0"/>
              <w:bottom w:val="single" w:color="auto" w:sz="4" w:space="0"/>
              <w:right w:val="single" w:color="auto" w:sz="4" w:space="0"/>
            </w:tcBorders>
          </w:tcPr>
          <w:p>
            <w:pPr>
              <w:pStyle w:val="10"/>
              <w:spacing w:line="450" w:lineRule="atLeast"/>
              <w:rPr>
                <w:rFonts w:cs="Times New Roman" w:asciiTheme="minorEastAsia" w:hAnsiTheme="minorEastAsia" w:eastAsiaTheme="minorEastAsia"/>
                <w:b/>
                <w:color w:val="333333"/>
                <w:kern w:val="2"/>
                <w:shd w:val="clear" w:color="auto" w:fill="FFFFFF"/>
              </w:rPr>
            </w:pPr>
            <w:r>
              <w:rPr>
                <w:rFonts w:hint="eastAsia" w:cs="Times New Roman" w:asciiTheme="minorEastAsia" w:hAnsiTheme="minorEastAsia" w:eastAsiaTheme="minorEastAsia"/>
                <w:b/>
                <w:color w:val="333333"/>
                <w:kern w:val="2"/>
                <w:shd w:val="clear" w:color="auto" w:fill="FFFFFF"/>
              </w:rPr>
              <w:t>非接触式眼压计技术参数：</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1、类型：非接触式气动型；</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2、▲测量范围：0-60mmHg，30mm/60mm间自动切换；</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3、测量模式：全自动/自动/手动；</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4、▲全自动模式：自动对焦、自动测量、自动打印、自动切纸，一键智能实现双眼压和眼角膜厚度测量，无需病人移动；</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5、▲角膜厚度补偿并显示功能：自动测量中央角膜厚度并显示，自动计算修正眼压值；</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6、眼角膜厚度测量范围：400至1300um，测量单位10um；</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7. 具有自动眼球跟踪</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技术；</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8、操作距离：≥11mm；</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9、左右眼切换：自动；</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10、下巴托调节方式：电动调节；</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11、▲固视系统：具有内外双固视灯；</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12、安全系统：具有电子自动止动系统；</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13、▲控制面板上具有CHECK按键；</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14、高眼压警告提示；</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15、▲操作控制范围：前后：≥40mm ；左右：≥90mm；上下：≥30mm；颌托上下≥60mm；</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16、精确度：0.1mmHg；</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17、打印：热敏打印 自动切纸；</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18、数据接口：USB ；RS-232C ；LAN；</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19、显示器：≤5.7英寸；彩色液晶屏；可倾斜；</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20、节能系统：显示时限5分钟/10分钟/15分钟/关闭  4档；</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21、电源：交流110-240V，50/60Hz，0.8-0.4A；</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22、尺寸：≤260X490X500mm；</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23、▲内存：每只眼睛存储最少不少于10组测量数据；</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24、质保期：3年。</w:t>
            </w:r>
          </w:p>
          <w:p>
            <w:pPr>
              <w:pStyle w:val="10"/>
              <w:spacing w:line="450" w:lineRule="atLeast"/>
              <w:rPr>
                <w:rFonts w:cs="Times New Roman" w:asciiTheme="minorEastAsia" w:hAnsiTheme="minorEastAsia" w:eastAsiaTheme="minorEastAsia"/>
                <w:b/>
                <w:color w:val="333333"/>
                <w:kern w:val="2"/>
                <w:shd w:val="clear" w:color="auto" w:fill="FFFFFF"/>
              </w:rPr>
            </w:pPr>
            <w:r>
              <w:rPr>
                <w:rFonts w:hint="eastAsia" w:cs="Times New Roman" w:asciiTheme="minorEastAsia" w:hAnsiTheme="minorEastAsia" w:eastAsiaTheme="minorEastAsia"/>
                <w:b/>
                <w:color w:val="333333"/>
                <w:kern w:val="2"/>
                <w:shd w:val="clear" w:color="auto" w:fill="FFFFFF"/>
              </w:rPr>
              <w:t>手持式角膜测厚仪技术参数：</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1、机体和测量头部之间成角度设计，不会阻挡观测视线，容易观察到角膜，有助于观察中央区是否垂直测量；</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2、声速可调；</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3、显示角膜厚度测量值，可输入IOP测量值，根据角膜测厚，进行IOP修正；</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4、可采集和保存9组测量数据，同时可获得所有测量数据的平均值；</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5、实时波形分析；</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6、高速数字信号，每个信号波形，超过4000个测量点；</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7、5MHz高灵敏度复合探头；</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8、每个测量值，包括20个独立的信号获取和分析；</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9、探头频率 10.5MHz, 复合性；                          </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10、采样频率 65MHz；；</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11、安全标准符合 EN60601-1 系列医疗设备的电气安全标准</w:t>
            </w:r>
          </w:p>
          <w:p>
            <w:pPr>
              <w:pStyle w:val="10"/>
              <w:spacing w:line="450" w:lineRule="atLeast"/>
              <w:rPr>
                <w:rFonts w:cs="Times New Roman" w:asciiTheme="minorEastAsia" w:hAnsiTheme="minorEastAsia" w:eastAsiaTheme="minorEastAsia"/>
                <w:b/>
                <w:color w:val="333333"/>
                <w:kern w:val="2"/>
                <w:shd w:val="clear" w:color="auto" w:fill="FFFFFF"/>
              </w:rPr>
            </w:pPr>
            <w:r>
              <w:rPr>
                <w:rFonts w:cs="Times New Roman" w:asciiTheme="minorEastAsia" w:hAnsiTheme="minorEastAsia" w:eastAsiaTheme="minorEastAsia"/>
                <w:bCs/>
                <w:color w:val="333333"/>
                <w:kern w:val="2"/>
                <w:shd w:val="clear" w:color="auto" w:fill="FFFFFF"/>
              </w:rPr>
              <w:t>12、质保期：3年。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1418" w:type="dxa"/>
            <w:tcBorders>
              <w:top w:val="single" w:color="auto" w:sz="4" w:space="0"/>
              <w:left w:val="single" w:color="auto" w:sz="4" w:space="0"/>
              <w:bottom w:val="single" w:color="auto" w:sz="4" w:space="0"/>
              <w:right w:val="single" w:color="auto" w:sz="4" w:space="0"/>
            </w:tcBorders>
          </w:tcPr>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（二）、配置清单（台）</w:t>
            </w:r>
          </w:p>
        </w:tc>
        <w:tc>
          <w:tcPr>
            <w:tcW w:w="8222" w:type="dxa"/>
            <w:tcBorders>
              <w:top w:val="single" w:color="auto" w:sz="4" w:space="0"/>
              <w:left w:val="single" w:color="auto" w:sz="4" w:space="0"/>
              <w:bottom w:val="single" w:color="auto" w:sz="4" w:space="0"/>
              <w:right w:val="single" w:color="auto" w:sz="4" w:space="0"/>
            </w:tcBorders>
          </w:tcPr>
          <w:p>
            <w:pPr>
              <w:pStyle w:val="10"/>
              <w:spacing w:line="450" w:lineRule="atLeast"/>
              <w:rPr>
                <w:rFonts w:cs="Times New Roman" w:asciiTheme="minorEastAsia" w:hAnsiTheme="minorEastAsia" w:eastAsiaTheme="minorEastAsia"/>
                <w:b/>
                <w:color w:val="333333"/>
                <w:kern w:val="2"/>
                <w:shd w:val="clear" w:color="auto" w:fill="FFFFFF"/>
              </w:rPr>
            </w:pPr>
            <w:r>
              <w:rPr>
                <w:rFonts w:hint="eastAsia" w:cs="Times New Roman" w:asciiTheme="minorEastAsia" w:hAnsiTheme="minorEastAsia" w:eastAsiaTheme="minorEastAsia"/>
                <w:b/>
                <w:color w:val="333333"/>
                <w:kern w:val="2"/>
                <w:shd w:val="clear" w:color="auto" w:fill="FFFFFF"/>
              </w:rPr>
              <w:t>非接触式眼压计配置清单：</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1、非接触式眼压计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1台</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2、电动升降桌（国内采购）      1台</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3、喷嘴帽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1个</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4、颌托纸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100张</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5、打印纸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2箱</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6、电源线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1根</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7、防尘罩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1个</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8、</w:t>
            </w:r>
            <w:r>
              <w:rPr>
                <w:rFonts w:hint="eastAsia" w:cs="Times New Roman" w:asciiTheme="minorEastAsia" w:hAnsiTheme="minorEastAsia" w:eastAsiaTheme="minorEastAsia"/>
                <w:bCs/>
                <w:color w:val="333333"/>
                <w:kern w:val="2"/>
                <w:shd w:val="clear" w:color="auto" w:fill="FFFFFF"/>
              </w:rPr>
              <w:t>使用</w:t>
            </w:r>
            <w:r>
              <w:rPr>
                <w:rFonts w:cs="Times New Roman" w:asciiTheme="minorEastAsia" w:hAnsiTheme="minorEastAsia" w:eastAsiaTheme="minorEastAsia"/>
                <w:bCs/>
                <w:color w:val="333333"/>
                <w:kern w:val="2"/>
                <w:shd w:val="clear" w:color="auto" w:fill="FFFFFF"/>
              </w:rPr>
              <w:t xml:space="preserve">说明书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1本</w:t>
            </w:r>
          </w:p>
          <w:p>
            <w:pPr>
              <w:pStyle w:val="10"/>
              <w:spacing w:line="450" w:lineRule="atLeast"/>
              <w:rPr>
                <w:rFonts w:cs="Times New Roman" w:asciiTheme="minorEastAsia" w:hAnsiTheme="minorEastAsia" w:eastAsiaTheme="minorEastAsia"/>
                <w:b/>
                <w:color w:val="333333"/>
                <w:kern w:val="2"/>
                <w:shd w:val="clear" w:color="auto" w:fill="FFFFFF"/>
              </w:rPr>
            </w:pPr>
            <w:r>
              <w:rPr>
                <w:rFonts w:hint="eastAsia" w:cs="Times New Roman" w:asciiTheme="minorEastAsia" w:hAnsiTheme="minorEastAsia" w:eastAsiaTheme="minorEastAsia"/>
                <w:b/>
                <w:color w:val="333333"/>
                <w:kern w:val="2"/>
                <w:shd w:val="clear" w:color="auto" w:fill="FFFFFF"/>
              </w:rPr>
              <w:t>手持式角膜测厚仪配置清单：</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1、角膜测厚仪主机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1台</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2、锂电池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1块</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3、挂带绳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1根</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4、衬垫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1块</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5</w:t>
            </w:r>
            <w:r>
              <w:rPr>
                <w:rFonts w:cs="Times New Roman" w:asciiTheme="minorEastAsia" w:hAnsiTheme="minorEastAsia" w:eastAsiaTheme="minorEastAsia"/>
                <w:bCs/>
                <w:color w:val="333333"/>
                <w:kern w:val="2"/>
                <w:shd w:val="clear" w:color="auto" w:fill="FFFFFF"/>
              </w:rPr>
              <w:t>、贴有标签的便携箱</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1个</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6</w:t>
            </w:r>
            <w:r>
              <w:rPr>
                <w:rFonts w:cs="Times New Roman" w:asciiTheme="minorEastAsia" w:hAnsiTheme="minorEastAsia" w:eastAsiaTheme="minorEastAsia"/>
                <w:bCs/>
                <w:color w:val="333333"/>
                <w:kern w:val="2"/>
                <w:shd w:val="clear" w:color="auto" w:fill="FFFFFF"/>
              </w:rPr>
              <w:t xml:space="preserve">、警示卡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1张</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7</w:t>
            </w:r>
            <w:r>
              <w:rPr>
                <w:rFonts w:cs="Times New Roman" w:asciiTheme="minorEastAsia" w:hAnsiTheme="minorEastAsia" w:eastAsiaTheme="minorEastAsia"/>
                <w:bCs/>
                <w:color w:val="333333"/>
                <w:kern w:val="2"/>
                <w:shd w:val="clear" w:color="auto" w:fill="FFFFFF"/>
              </w:rPr>
              <w:t xml:space="preserve">、螺丝刀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 xml:space="preserve"> 1把</w:t>
            </w:r>
          </w:p>
          <w:p>
            <w:pPr>
              <w:pStyle w:val="10"/>
              <w:spacing w:line="450" w:lineRule="atLeast"/>
              <w:rPr>
                <w:rFonts w:cs="Times New Roman" w:asciiTheme="minorEastAsia" w:hAnsiTheme="minorEastAsia" w:eastAsiaTheme="minorEastAsia"/>
                <w:b/>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8</w:t>
            </w:r>
            <w:r>
              <w:rPr>
                <w:rFonts w:cs="Times New Roman" w:asciiTheme="minorEastAsia" w:hAnsiTheme="minorEastAsia" w:eastAsiaTheme="minorEastAsia"/>
                <w:bCs/>
                <w:color w:val="333333"/>
                <w:kern w:val="2"/>
                <w:shd w:val="clear" w:color="auto" w:fill="FFFFFF"/>
              </w:rPr>
              <w:t>、使用</w:t>
            </w:r>
            <w:r>
              <w:rPr>
                <w:rFonts w:hint="eastAsia" w:cs="Times New Roman" w:asciiTheme="minorEastAsia" w:hAnsiTheme="minorEastAsia" w:eastAsiaTheme="minorEastAsia"/>
                <w:bCs/>
                <w:color w:val="333333"/>
                <w:kern w:val="2"/>
                <w:shd w:val="clear" w:color="auto" w:fill="FFFFFF"/>
              </w:rPr>
              <w:t>说明书</w:t>
            </w:r>
            <w:r>
              <w:rPr>
                <w:rFonts w:cs="Times New Roman" w:asciiTheme="minorEastAsia" w:hAnsiTheme="minorEastAsia" w:eastAsiaTheme="minorEastAsia"/>
                <w:bCs/>
                <w:color w:val="333333"/>
                <w:kern w:val="2"/>
                <w:shd w:val="clear" w:color="auto" w:fill="FFFFFF"/>
              </w:rPr>
              <w:t xml:space="preserve">    </w:t>
            </w:r>
            <w:r>
              <w:rPr>
                <w:rFonts w:hint="eastAsia" w:cs="Times New Roman" w:asciiTheme="minorEastAsia" w:hAnsiTheme="minorEastAsia" w:eastAsiaTheme="minorEastAsia"/>
                <w:bCs/>
                <w:color w:val="333333"/>
                <w:kern w:val="2"/>
                <w:shd w:val="clear" w:color="auto" w:fill="FFFFFF"/>
              </w:rPr>
              <w:t xml:space="preserve">              </w:t>
            </w:r>
            <w:r>
              <w:rPr>
                <w:rFonts w:cs="Times New Roman" w:asciiTheme="minorEastAsia" w:hAnsiTheme="minorEastAsia" w:eastAsiaTheme="minorEastAsia"/>
                <w:bCs/>
                <w:color w:val="333333"/>
                <w:kern w:val="2"/>
                <w:shd w:val="clear" w:color="auto" w:fill="FFFFFF"/>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418" w:type="dxa"/>
            <w:tcBorders>
              <w:top w:val="single" w:color="auto" w:sz="4" w:space="0"/>
              <w:left w:val="single" w:color="auto" w:sz="4" w:space="0"/>
              <w:bottom w:val="single" w:color="auto" w:sz="4" w:space="0"/>
              <w:right w:val="single" w:color="auto" w:sz="4" w:space="0"/>
            </w:tcBorders>
          </w:tcPr>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（三）、其他要求</w:t>
            </w:r>
          </w:p>
        </w:tc>
        <w:tc>
          <w:tcPr>
            <w:tcW w:w="8222" w:type="dxa"/>
            <w:tcBorders>
              <w:top w:val="single" w:color="auto" w:sz="4" w:space="0"/>
              <w:left w:val="single" w:color="auto" w:sz="4" w:space="0"/>
              <w:bottom w:val="single" w:color="auto" w:sz="4" w:space="0"/>
              <w:right w:val="single" w:color="auto" w:sz="4" w:space="0"/>
            </w:tcBorders>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1.设备出厂时间不超过12个月，非积压和陈旧产品，否则无条件退货；</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2.属于国家计量器具检定</w:t>
            </w:r>
            <w:bookmarkStart w:id="5" w:name="_GoBack"/>
            <w:bookmarkEnd w:id="5"/>
            <w:r>
              <w:rPr>
                <w:rFonts w:hint="eastAsia" w:cs="Times New Roman" w:asciiTheme="minorEastAsia" w:hAnsiTheme="minorEastAsia" w:eastAsiaTheme="minorEastAsia"/>
                <w:bCs/>
                <w:color w:val="333333"/>
                <w:kern w:val="2"/>
                <w:shd w:val="clear" w:color="auto" w:fill="FFFFFF"/>
              </w:rPr>
              <w:t>的设备，必须提供计量合格报告；</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3.提供验收环节所需要的所有耗材消耗品；</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4.设备需要的耗材需要全部列出来并给出优惠报价，报价不能高于全市最低水平；</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5.对于有需要安装医院统一购置的杀毒软件的设备，需供应商配合；</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6. 新购置设备如需接入我院相关系统的接口，费用由设备供应商或厂家承担；</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7.配齐设备正常使用所需要的所有附件，如连线、架子、特殊插座插头、导管，无需另外购置即可满足临床需求。</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8.进口产品提供：</w:t>
            </w:r>
            <w:r>
              <w:rPr>
                <w:rFonts w:ascii="Calibri" w:hAnsi="Calibri" w:cs="Calibri" w:eastAsiaTheme="minorEastAsia"/>
                <w:bCs/>
                <w:color w:val="333333"/>
                <w:kern w:val="2"/>
                <w:shd w:val="clear" w:color="auto" w:fill="FFFFFF"/>
              </w:rPr>
              <w:t>①</w:t>
            </w:r>
            <w:r>
              <w:rPr>
                <w:rFonts w:hint="eastAsia" w:cs="Times New Roman" w:asciiTheme="minorEastAsia" w:hAnsiTheme="minorEastAsia" w:eastAsiaTheme="minorEastAsia"/>
                <w:bCs/>
                <w:color w:val="333333"/>
                <w:kern w:val="2"/>
                <w:shd w:val="clear" w:color="auto" w:fill="FFFFFF"/>
              </w:rPr>
              <w:t>报关单；</w:t>
            </w:r>
            <w:r>
              <w:rPr>
                <w:rFonts w:ascii="Calibri" w:hAnsi="Calibri" w:cs="Calibri" w:eastAsiaTheme="minorEastAsia"/>
                <w:bCs/>
                <w:color w:val="333333"/>
                <w:kern w:val="2"/>
                <w:shd w:val="clear" w:color="auto" w:fill="FFFFFF"/>
              </w:rPr>
              <w:t>②</w:t>
            </w:r>
            <w:r>
              <w:rPr>
                <w:rFonts w:hint="eastAsia" w:cs="Times New Roman" w:asciiTheme="minorEastAsia" w:hAnsiTheme="minorEastAsia" w:eastAsiaTheme="minorEastAsia"/>
                <w:bCs/>
                <w:color w:val="333333"/>
                <w:kern w:val="2"/>
                <w:shd w:val="clear" w:color="auto" w:fill="FFFFFF"/>
              </w:rPr>
              <w:t>检验检疫证明（说明：需有医疗设备的序列号，合同号及提/运单号需与报关单一致。）；</w:t>
            </w:r>
            <w:r>
              <w:rPr>
                <w:rFonts w:ascii="Calibri" w:hAnsi="Calibri" w:cs="Calibri" w:eastAsiaTheme="minorEastAsia"/>
                <w:bCs/>
                <w:color w:val="333333"/>
                <w:kern w:val="2"/>
                <w:shd w:val="clear" w:color="auto" w:fill="FFFFFF"/>
              </w:rPr>
              <w:t>③</w:t>
            </w:r>
            <w:r>
              <w:rPr>
                <w:rFonts w:hint="eastAsia" w:cs="Times New Roman" w:asciiTheme="minorEastAsia" w:hAnsiTheme="minorEastAsia" w:eastAsiaTheme="minorEastAsia"/>
                <w:bCs/>
                <w:color w:val="333333"/>
                <w:kern w:val="2"/>
                <w:shd w:val="clear" w:color="auto" w:fill="FFFFFF"/>
              </w:rPr>
              <w:t>海关关税和海关增值税发票（（说明：报关单编号需与报关单海关编号一致））（复印件加盖代理商公章）。</w:t>
            </w:r>
          </w:p>
        </w:tc>
      </w:tr>
    </w:tbl>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注：请各供应商给与报价，须报单价及总价，单价及总价需匹配。不能出现单价之和超过总价，或只给出总价，不列出单价的情况。</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三、商务条款</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带“★”指标项为实质性条款，如出现负偏离，将被视为未实质性满足招标文件要求作投标无效处理；</w:t>
      </w:r>
    </w:p>
    <w:tbl>
      <w:tblPr>
        <w:tblStyle w:val="11"/>
        <w:tblW w:w="9714"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18"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序号</w:t>
            </w:r>
          </w:p>
        </w:tc>
        <w:tc>
          <w:tcPr>
            <w:tcW w:w="829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售后服务条款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18"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829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验收时提供产品中文说明书、操作手册、维修手册、设备操作流程卡、故障代码表、维修密码及一切和本项目有关的资料及说明；如是进口产品还应提供英文说明书、操作手册、维修手册。如不能提供维修资料，保修期在原基础上延长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2</w:t>
            </w:r>
          </w:p>
        </w:tc>
        <w:tc>
          <w:tcPr>
            <w:tcW w:w="829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★（1）对所提供的设备质保期：至少</w:t>
            </w:r>
            <w:r>
              <w:rPr>
                <w:rFonts w:cs="Times New Roman" w:asciiTheme="minorEastAsia" w:hAnsiTheme="minorEastAsia" w:eastAsiaTheme="minorEastAsia"/>
                <w:bCs/>
                <w:color w:val="333333"/>
                <w:kern w:val="2"/>
                <w:shd w:val="clear" w:color="auto" w:fill="FFFFFF"/>
              </w:rPr>
              <w:t>__</w:t>
            </w:r>
            <w:r>
              <w:rPr>
                <w:rFonts w:cs="Times New Roman" w:asciiTheme="minorEastAsia" w:hAnsiTheme="minorEastAsia" w:eastAsiaTheme="minorEastAsia"/>
                <w:bCs/>
                <w:color w:val="333333"/>
                <w:kern w:val="2"/>
                <w:u w:val="single"/>
                <w:shd w:val="clear" w:color="auto" w:fill="FFFFFF"/>
              </w:rPr>
              <w:t>3 _</w:t>
            </w:r>
            <w:r>
              <w:rPr>
                <w:rFonts w:hint="eastAsia" w:cs="Times New Roman" w:asciiTheme="minorEastAsia" w:hAnsiTheme="minorEastAsia" w:eastAsiaTheme="minorEastAsia"/>
                <w:bCs/>
                <w:color w:val="333333"/>
                <w:kern w:val="2"/>
                <w:shd w:val="clear" w:color="auto" w:fill="FFFFFF"/>
              </w:rPr>
              <w:t>年（以验收合格之日起计算），保修期：</w:t>
            </w:r>
            <w:r>
              <w:rPr>
                <w:rFonts w:cs="Times New Roman" w:asciiTheme="minorEastAsia" w:hAnsiTheme="minorEastAsia" w:eastAsiaTheme="minorEastAsia"/>
                <w:bCs/>
                <w:color w:val="333333"/>
                <w:kern w:val="2"/>
                <w:shd w:val="clear" w:color="auto" w:fill="FFFFFF"/>
              </w:rPr>
              <w:t>__</w:t>
            </w:r>
            <w:r>
              <w:rPr>
                <w:rFonts w:cs="Times New Roman" w:asciiTheme="minorEastAsia" w:hAnsiTheme="minorEastAsia" w:eastAsiaTheme="minorEastAsia"/>
                <w:bCs/>
                <w:color w:val="333333"/>
                <w:kern w:val="2"/>
                <w:u w:val="single"/>
                <w:shd w:val="clear" w:color="auto" w:fill="FFFFFF"/>
              </w:rPr>
              <w:t>3__</w:t>
            </w:r>
            <w:r>
              <w:rPr>
                <w:rFonts w:hint="eastAsia" w:cs="Times New Roman" w:asciiTheme="minorEastAsia" w:hAnsiTheme="minorEastAsia" w:eastAsiaTheme="minorEastAsia"/>
                <w:bCs/>
                <w:color w:val="333333"/>
                <w:kern w:val="2"/>
                <w:shd w:val="clear" w:color="auto" w:fill="FFFFFF"/>
              </w:rPr>
              <w:t>年。</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★（2）质保期内保证每年有</w:t>
            </w:r>
            <w:r>
              <w:rPr>
                <w:rFonts w:cs="Times New Roman" w:asciiTheme="minorEastAsia" w:hAnsiTheme="minorEastAsia" w:eastAsiaTheme="minorEastAsia"/>
                <w:bCs/>
                <w:color w:val="333333"/>
                <w:kern w:val="2"/>
                <w:shd w:val="clear" w:color="auto" w:fill="FFFFFF"/>
              </w:rPr>
              <w:t>_</w:t>
            </w:r>
            <w:r>
              <w:rPr>
                <w:rFonts w:cs="Times New Roman" w:asciiTheme="minorEastAsia" w:hAnsiTheme="minorEastAsia" w:eastAsiaTheme="minorEastAsia"/>
                <w:bCs/>
                <w:color w:val="333333"/>
                <w:kern w:val="2"/>
                <w:u w:val="single"/>
                <w:shd w:val="clear" w:color="auto" w:fill="FFFFFF"/>
              </w:rPr>
              <w:t>4__</w:t>
            </w:r>
            <w:r>
              <w:rPr>
                <w:rFonts w:hint="eastAsia" w:cs="Times New Roman" w:asciiTheme="minorEastAsia" w:hAnsiTheme="minorEastAsia" w:eastAsiaTheme="minorEastAsia"/>
                <w:bCs/>
                <w:color w:val="333333"/>
                <w:kern w:val="2"/>
                <w:shd w:val="clear" w:color="auto" w:fill="FFFFFF"/>
              </w:rPr>
              <w:t>次或</w:t>
            </w:r>
            <w:r>
              <w:rPr>
                <w:rFonts w:cs="Times New Roman" w:asciiTheme="minorEastAsia" w:hAnsiTheme="minorEastAsia" w:eastAsiaTheme="minorEastAsia"/>
                <w:bCs/>
                <w:color w:val="333333"/>
                <w:kern w:val="2"/>
                <w:shd w:val="clear" w:color="auto" w:fill="FFFFFF"/>
              </w:rPr>
              <w:t>__</w:t>
            </w:r>
            <w:r>
              <w:rPr>
                <w:rFonts w:cs="Times New Roman" w:asciiTheme="minorEastAsia" w:hAnsiTheme="minorEastAsia" w:eastAsiaTheme="minorEastAsia"/>
                <w:bCs/>
                <w:color w:val="333333"/>
                <w:kern w:val="2"/>
                <w:u w:val="single"/>
                <w:shd w:val="clear" w:color="auto" w:fill="FFFFFF"/>
              </w:rPr>
              <w:t>4__</w:t>
            </w:r>
            <w:r>
              <w:rPr>
                <w:rFonts w:hint="eastAsia" w:cs="Times New Roman" w:asciiTheme="minorEastAsia" w:hAnsiTheme="minorEastAsia" w:eastAsiaTheme="minorEastAsia"/>
                <w:bCs/>
                <w:color w:val="333333"/>
                <w:kern w:val="2"/>
                <w:shd w:val="clear" w:color="auto" w:fill="FFFFFF"/>
              </w:rPr>
              <w:t>以上预防性维护保养。</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3）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★（4）保修期内，免费维修，用户只承担更换零备件的费用。</w:t>
            </w:r>
          </w:p>
          <w:p>
            <w:pPr>
              <w:pStyle w:val="10"/>
              <w:spacing w:line="450" w:lineRule="atLeast"/>
              <w:ind w:firstLine="240" w:firstLineChars="1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（5）由生产厂家提供承诺书，终身维护。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18"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3</w:t>
            </w:r>
          </w:p>
        </w:tc>
        <w:tc>
          <w:tcPr>
            <w:tcW w:w="8296" w:type="dxa"/>
            <w:vAlign w:val="center"/>
          </w:tcPr>
          <w:p>
            <w:pPr>
              <w:pStyle w:val="10"/>
              <w:spacing w:line="450" w:lineRule="atLeast"/>
              <w:rPr>
                <w:rFonts w:cs="Times New Roman" w:asciiTheme="minorEastAsia" w:hAnsiTheme="minorEastAsia" w:eastAsiaTheme="minorEastAsia"/>
                <w:bCs/>
                <w:kern w:val="2"/>
                <w:shd w:val="clear" w:color="auto" w:fill="FFFFFF"/>
              </w:rPr>
            </w:pPr>
            <w:r>
              <w:rPr>
                <w:rFonts w:hint="eastAsia" w:cs="Times New Roman" w:asciiTheme="minorEastAsia" w:hAnsiTheme="minorEastAsia" w:eastAsiaTheme="minorEastAsia"/>
                <w:bCs/>
                <w:color w:val="333333"/>
                <w:kern w:val="2"/>
                <w:shd w:val="clear" w:color="auto" w:fill="FFFFFF"/>
              </w:rPr>
              <w:t>★</w:t>
            </w:r>
            <w:r>
              <w:rPr>
                <w:rFonts w:hint="eastAsia" w:cs="Times New Roman" w:asciiTheme="minorEastAsia" w:hAnsiTheme="minorEastAsia" w:eastAsiaTheme="minorEastAsia"/>
                <w:bCs/>
                <w:color w:val="000000" w:themeColor="text1"/>
                <w:kern w:val="2"/>
                <w:shd w:val="clear" w:color="auto" w:fill="FFFFFF"/>
                <w14:textFill>
                  <w14:solidFill>
                    <w14:schemeClr w14:val="tx1"/>
                  </w14:solidFill>
                </w14:textFill>
              </w:rPr>
              <w:t>终身免费提供软件升级、软件备份。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18"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4</w:t>
            </w:r>
          </w:p>
        </w:tc>
        <w:tc>
          <w:tcPr>
            <w:tcW w:w="8296" w:type="dxa"/>
            <w:vAlign w:val="center"/>
          </w:tcPr>
          <w:p>
            <w:pPr>
              <w:pStyle w:val="10"/>
              <w:spacing w:line="450" w:lineRule="atLeast"/>
              <w:rPr>
                <w:rFonts w:cs="Times New Roman" w:asciiTheme="minorEastAsia" w:hAnsiTheme="minorEastAsia" w:eastAsiaTheme="minorEastAsia"/>
                <w:bCs/>
                <w:kern w:val="2"/>
                <w:shd w:val="clear" w:color="auto" w:fill="FFFFFF"/>
              </w:rPr>
            </w:pPr>
            <w:r>
              <w:rPr>
                <w:rFonts w:hint="eastAsia" w:cs="Times New Roman" w:asciiTheme="minorEastAsia" w:hAnsiTheme="minorEastAsia" w:eastAsiaTheme="minorEastAsia"/>
                <w:bCs/>
                <w:color w:val="333333"/>
                <w:kern w:val="2"/>
                <w:shd w:val="clear" w:color="auto" w:fill="FFFFFF"/>
              </w:rPr>
              <w:t>★</w:t>
            </w:r>
            <w:r>
              <w:rPr>
                <w:rFonts w:hint="eastAsia" w:cs="Times New Roman" w:asciiTheme="minorEastAsia" w:hAnsiTheme="minorEastAsia" w:eastAsiaTheme="minorEastAsia"/>
                <w:bCs/>
                <w:kern w:val="2"/>
                <w:shd w:val="clear" w:color="auto" w:fill="FFFFFF"/>
              </w:rPr>
              <w:t>提供备品备件清单, 提供消耗品优惠价格，提供零配件优惠价格。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18"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5</w:t>
            </w:r>
          </w:p>
        </w:tc>
        <w:tc>
          <w:tcPr>
            <w:tcW w:w="829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★安排专业人员免费在现场对采购单位临床操作人员进行专业的培训，并对维修工程师进行维护、维修培训。保证使用人员能够熟练掌握各种设备和软件等常规使用方法，以及小故障的判断与解决。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18"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6</w:t>
            </w:r>
          </w:p>
        </w:tc>
        <w:tc>
          <w:tcPr>
            <w:tcW w:w="829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用户的直接经济损失和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7</w:t>
            </w:r>
          </w:p>
        </w:tc>
        <w:tc>
          <w:tcPr>
            <w:tcW w:w="829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★（1）投标时，供应商承诺保修期外，能及时为用户提供备品备件、专用试剂及耗材。</w:t>
            </w:r>
          </w:p>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2）签订合同时，为保证设备正常运行由生产厂家或中国总代理出具承诺书，保证该设备购置后至报废前供应的备品备件、专用试剂及耗材是在注册证有效期内生产的，并加盖生产厂家或中国总代理公章。（作为备品备件供应的考核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8</w:t>
            </w:r>
          </w:p>
        </w:tc>
        <w:tc>
          <w:tcPr>
            <w:tcW w:w="829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★投标人在投标文件所承诺的仪器功能，所需的硬件和软件必须配置齐全。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18"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9</w:t>
            </w:r>
          </w:p>
        </w:tc>
        <w:tc>
          <w:tcPr>
            <w:tcW w:w="829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投标人投标时须提供《投标人承诺在合同签订前能提供生产商或生产商指定的具有售后服务资质的机构出具的符合招标要求的售后服务承诺函原件》的承诺，投标人在签订合同时未能提供该售后服务承诺函原件的，不予签订合同。</w:t>
            </w:r>
          </w:p>
        </w:tc>
      </w:tr>
    </w:tbl>
    <w:p>
      <w:pPr>
        <w:pStyle w:val="2"/>
      </w:pPr>
    </w:p>
    <w:p>
      <w:pPr>
        <w:pStyle w:val="2"/>
      </w:pPr>
    </w:p>
    <w:p>
      <w:pPr>
        <w:pStyle w:val="9"/>
        <w:tabs>
          <w:tab w:val="clear" w:pos="426"/>
        </w:tabs>
      </w:pPr>
      <w:r>
        <w:rPr>
          <w:rFonts w:hint="eastAsia"/>
        </w:rPr>
        <w:t>第三章 评分信息表</w:t>
      </w:r>
    </w:p>
    <w:tbl>
      <w:tblPr>
        <w:tblStyle w:val="11"/>
        <w:tblW w:w="10566" w:type="dxa"/>
        <w:tblInd w:w="-9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16"/>
        <w:gridCol w:w="2692"/>
        <w:gridCol w:w="816"/>
        <w:gridCol w:w="1273"/>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2"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序号</w:t>
            </w:r>
          </w:p>
        </w:tc>
        <w:tc>
          <w:tcPr>
            <w:tcW w:w="5597" w:type="dxa"/>
            <w:gridSpan w:val="4"/>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评分项</w:t>
            </w:r>
          </w:p>
        </w:tc>
        <w:tc>
          <w:tcPr>
            <w:tcW w:w="4307"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2"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w:t>
            </w:r>
          </w:p>
        </w:tc>
        <w:tc>
          <w:tcPr>
            <w:tcW w:w="5597" w:type="dxa"/>
            <w:gridSpan w:val="4"/>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价格</w:t>
            </w:r>
          </w:p>
        </w:tc>
        <w:tc>
          <w:tcPr>
            <w:tcW w:w="4307"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3</w:t>
            </w:r>
            <w:r>
              <w:rPr>
                <w:rFonts w:cs="Times New Roman" w:asciiTheme="minorEastAsia" w:hAnsiTheme="minorEastAsia" w:eastAsiaTheme="minorEastAsia"/>
                <w:bCs/>
                <w:color w:val="333333"/>
                <w:kern w:val="2"/>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566" w:type="dxa"/>
            <w:gridSpan w:val="6"/>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计算方法：价格分=(最低价/投标报价）*</w:t>
            </w:r>
            <w:r>
              <w:rPr>
                <w:rFonts w:cs="Times New Roman" w:asciiTheme="minorEastAsia" w:hAnsiTheme="minorEastAsia" w:eastAsiaTheme="minorEastAsia"/>
                <w:bCs/>
                <w:color w:val="333333"/>
                <w:kern w:val="2"/>
                <w:shd w:val="clear" w:color="auto" w:fill="FFFFFF"/>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2"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2</w:t>
            </w:r>
          </w:p>
        </w:tc>
        <w:tc>
          <w:tcPr>
            <w:tcW w:w="5597" w:type="dxa"/>
            <w:gridSpan w:val="4"/>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技术部分</w:t>
            </w:r>
          </w:p>
        </w:tc>
        <w:tc>
          <w:tcPr>
            <w:tcW w:w="4307" w:type="dxa"/>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2" w:type="dxa"/>
            <w:vMerge w:val="restart"/>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序号</w:t>
            </w:r>
          </w:p>
        </w:tc>
        <w:tc>
          <w:tcPr>
            <w:tcW w:w="2692"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评分因素</w:t>
            </w: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权重</w:t>
            </w:r>
          </w:p>
        </w:tc>
        <w:tc>
          <w:tcPr>
            <w:tcW w:w="1273"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评分方式</w:t>
            </w:r>
          </w:p>
        </w:tc>
        <w:tc>
          <w:tcPr>
            <w:tcW w:w="4307"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2" w:type="dxa"/>
            <w:vMerge w:val="continue"/>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2692"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技术参数满足度</w:t>
            </w: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4</w:t>
            </w:r>
            <w:r>
              <w:rPr>
                <w:rFonts w:cs="Times New Roman" w:asciiTheme="minorEastAsia" w:hAnsiTheme="minorEastAsia" w:eastAsiaTheme="minorEastAsia"/>
                <w:bCs/>
                <w:color w:val="333333"/>
                <w:kern w:val="2"/>
                <w:shd w:val="clear" w:color="auto" w:fill="FFFFFF"/>
              </w:rPr>
              <w:t>5</w:t>
            </w:r>
          </w:p>
        </w:tc>
        <w:tc>
          <w:tcPr>
            <w:tcW w:w="1273"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专家评分</w:t>
            </w:r>
          </w:p>
        </w:tc>
        <w:tc>
          <w:tcPr>
            <w:tcW w:w="4307" w:type="dxa"/>
            <w:vAlign w:val="center"/>
          </w:tcPr>
          <w:p>
            <w:pPr>
              <w:pStyle w:val="10"/>
              <w:numPr>
                <w:ilvl w:val="0"/>
                <w:numId w:val="3"/>
              </w:numPr>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评分内容：</w:t>
            </w:r>
          </w:p>
          <w:p>
            <w:pPr>
              <w:pStyle w:val="10"/>
              <w:numPr>
                <w:ilvl w:val="0"/>
                <w:numId w:val="4"/>
              </w:numPr>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技术参数：</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全部满足得35分</w:t>
            </w:r>
            <w:r>
              <w:rPr>
                <w:rFonts w:hint="eastAsia" w:cs="Times New Roman" w:asciiTheme="minorEastAsia" w:hAnsiTheme="minorEastAsia" w:eastAsiaTheme="minorEastAsia"/>
                <w:bCs/>
                <w:color w:val="333333"/>
                <w:kern w:val="2"/>
                <w:shd w:val="clear" w:color="auto" w:fill="FFFFFF"/>
              </w:rPr>
              <w:t>；</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普通参数（非“</w:t>
            </w:r>
            <w:r>
              <w:rPr>
                <w:rFonts w:hint="eastAsia" w:cs="Times New Roman" w:asciiTheme="minorEastAsia" w:hAnsiTheme="minorEastAsia" w:eastAsiaTheme="minorEastAsia"/>
                <w:bCs/>
                <w:color w:val="333333"/>
                <w:kern w:val="2"/>
                <w:shd w:val="clear" w:color="auto" w:fill="FFFFFF"/>
              </w:rPr>
              <w:t>▲”参数</w:t>
            </w:r>
            <w:r>
              <w:rPr>
                <w:rFonts w:cs="Times New Roman" w:asciiTheme="minorEastAsia" w:hAnsiTheme="minorEastAsia" w:eastAsiaTheme="minorEastAsia"/>
                <w:bCs/>
                <w:color w:val="333333"/>
                <w:kern w:val="2"/>
                <w:shd w:val="clear" w:color="auto" w:fill="FFFFFF"/>
              </w:rPr>
              <w:t>），有负偏离的，每负偏离一项扣2分</w:t>
            </w:r>
            <w:r>
              <w:rPr>
                <w:rFonts w:hint="eastAsia" w:cs="Times New Roman" w:asciiTheme="minorEastAsia" w:hAnsiTheme="minorEastAsia" w:eastAsiaTheme="minorEastAsia"/>
                <w:bCs/>
                <w:color w:val="333333"/>
                <w:kern w:val="2"/>
                <w:shd w:val="clear" w:color="auto" w:fill="FFFFFF"/>
              </w:rPr>
              <w:t>；</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重点参数（“</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参数），每负偏离一项扣5分</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扣完为止。</w:t>
            </w:r>
          </w:p>
          <w:p>
            <w:pPr>
              <w:pStyle w:val="10"/>
              <w:numPr>
                <w:ilvl w:val="0"/>
                <w:numId w:val="4"/>
              </w:numPr>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配置清单</w:t>
            </w:r>
            <w:r>
              <w:rPr>
                <w:rFonts w:hint="eastAsia" w:cs="Times New Roman" w:asciiTheme="minorEastAsia" w:hAnsiTheme="minorEastAsia" w:eastAsiaTheme="minorEastAsia"/>
                <w:bCs/>
                <w:color w:val="333333"/>
                <w:kern w:val="2"/>
                <w:shd w:val="clear" w:color="auto" w:fill="FFFFFF"/>
              </w:rPr>
              <w:t>：</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全满足得 10分，每负偏离一项扣5分，扣完为止。</w:t>
            </w:r>
          </w:p>
          <w:p>
            <w:pPr>
              <w:pStyle w:val="10"/>
              <w:numPr>
                <w:ilvl w:val="0"/>
                <w:numId w:val="3"/>
              </w:numPr>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评审依据</w:t>
            </w:r>
            <w:r>
              <w:rPr>
                <w:rFonts w:hint="eastAsia" w:cs="Times New Roman" w:asciiTheme="minorEastAsia" w:hAnsiTheme="minorEastAsia" w:eastAsiaTheme="minorEastAsia"/>
                <w:bCs/>
                <w:color w:val="333333"/>
                <w:kern w:val="2"/>
                <w:shd w:val="clear" w:color="auto" w:fill="FFFFFF"/>
              </w:rPr>
              <w:t>：</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《技术规格和配置清单偏离表》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62"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3</w:t>
            </w:r>
          </w:p>
        </w:tc>
        <w:tc>
          <w:tcPr>
            <w:tcW w:w="5597" w:type="dxa"/>
            <w:gridSpan w:val="4"/>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商务部分</w:t>
            </w:r>
          </w:p>
        </w:tc>
        <w:tc>
          <w:tcPr>
            <w:tcW w:w="4307" w:type="dxa"/>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2" w:type="dxa"/>
            <w:vMerge w:val="restart"/>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序号</w:t>
            </w:r>
          </w:p>
        </w:tc>
        <w:tc>
          <w:tcPr>
            <w:tcW w:w="2692" w:type="dxa"/>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评分因素</w:t>
            </w: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权重</w:t>
            </w:r>
          </w:p>
        </w:tc>
        <w:tc>
          <w:tcPr>
            <w:tcW w:w="1273"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评分方式</w:t>
            </w:r>
          </w:p>
        </w:tc>
        <w:tc>
          <w:tcPr>
            <w:tcW w:w="4307" w:type="dxa"/>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exact"/>
        </w:trPr>
        <w:tc>
          <w:tcPr>
            <w:tcW w:w="662" w:type="dxa"/>
            <w:vMerge w:val="continue"/>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1</w:t>
            </w:r>
          </w:p>
        </w:tc>
        <w:tc>
          <w:tcPr>
            <w:tcW w:w="2692"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所投产品销售情况</w:t>
            </w: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5</w:t>
            </w:r>
          </w:p>
        </w:tc>
        <w:tc>
          <w:tcPr>
            <w:tcW w:w="1273"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专家评分</w:t>
            </w:r>
          </w:p>
        </w:tc>
        <w:tc>
          <w:tcPr>
            <w:tcW w:w="4307" w:type="dxa"/>
          </w:tcPr>
          <w:p>
            <w:pPr>
              <w:pStyle w:val="10"/>
              <w:numPr>
                <w:ilvl w:val="0"/>
                <w:numId w:val="5"/>
              </w:numPr>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评分内容：</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2020年1月1日以后（以合同签定日期为准），投标人具有的核心产品（同一品牌同一型号）的销售业绩，每提供1份得</w:t>
            </w:r>
            <w:r>
              <w:rPr>
                <w:rFonts w:cs="Times New Roman" w:asciiTheme="minorEastAsia" w:hAnsiTheme="minorEastAsia" w:eastAsiaTheme="minorEastAsia"/>
                <w:bCs/>
                <w:color w:val="333333"/>
                <w:kern w:val="2"/>
                <w:shd w:val="clear" w:color="auto" w:fill="FFFFFF"/>
              </w:rPr>
              <w:t>1</w:t>
            </w:r>
            <w:r>
              <w:rPr>
                <w:rFonts w:hint="eastAsia" w:cs="Times New Roman" w:asciiTheme="minorEastAsia" w:hAnsiTheme="minorEastAsia" w:eastAsiaTheme="minorEastAsia"/>
                <w:bCs/>
                <w:color w:val="333333"/>
                <w:kern w:val="2"/>
                <w:shd w:val="clear" w:color="auto" w:fill="FFFFFF"/>
              </w:rPr>
              <w:t>分，满分</w:t>
            </w:r>
            <w:r>
              <w:rPr>
                <w:rFonts w:cs="Times New Roman" w:asciiTheme="minorEastAsia" w:hAnsiTheme="minorEastAsia" w:eastAsiaTheme="minorEastAsia"/>
                <w:bCs/>
                <w:color w:val="333333"/>
                <w:kern w:val="2"/>
                <w:shd w:val="clear" w:color="auto" w:fill="FFFFFF"/>
              </w:rPr>
              <w:t>5</w:t>
            </w:r>
            <w:r>
              <w:rPr>
                <w:rFonts w:hint="eastAsia" w:cs="Times New Roman" w:asciiTheme="minorEastAsia" w:hAnsiTheme="minorEastAsia" w:eastAsiaTheme="minorEastAsia"/>
                <w:bCs/>
                <w:color w:val="333333"/>
                <w:kern w:val="2"/>
                <w:shd w:val="clear" w:color="auto" w:fill="FFFFFF"/>
              </w:rPr>
              <w:t>分。</w:t>
            </w:r>
          </w:p>
          <w:p>
            <w:pPr>
              <w:pStyle w:val="10"/>
              <w:numPr>
                <w:ilvl w:val="0"/>
                <w:numId w:val="5"/>
              </w:numPr>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评分依据：</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提供投标人或厂家销售合同关键页复印件或发票复印件（需体现产品的品牌型号）。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exact"/>
        </w:trPr>
        <w:tc>
          <w:tcPr>
            <w:tcW w:w="662" w:type="dxa"/>
            <w:vMerge w:val="continue"/>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2</w:t>
            </w:r>
          </w:p>
        </w:tc>
        <w:tc>
          <w:tcPr>
            <w:tcW w:w="2692"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商务条款响应情况</w:t>
            </w: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5</w:t>
            </w:r>
          </w:p>
        </w:tc>
        <w:tc>
          <w:tcPr>
            <w:tcW w:w="1273"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专家评分</w:t>
            </w:r>
          </w:p>
        </w:tc>
        <w:tc>
          <w:tcPr>
            <w:tcW w:w="4307"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（一）评分内容：</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实质性条款（带“★”条款），如出现负偏离，将被视为未实质性满足招标文件要求作投标无效处理；</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普通条款（非</w:t>
            </w:r>
            <w:r>
              <w:rPr>
                <w:rFonts w:hint="eastAsia" w:cs="Times New Roman" w:asciiTheme="minorEastAsia" w:hAnsiTheme="minorEastAsia" w:eastAsiaTheme="minorEastAsia"/>
                <w:bCs/>
                <w:color w:val="333333"/>
                <w:kern w:val="2"/>
                <w:shd w:val="clear" w:color="auto" w:fill="FFFFFF"/>
              </w:rPr>
              <w:t>“★”条款</w:t>
            </w:r>
            <w:r>
              <w:rPr>
                <w:rFonts w:cs="Times New Roman" w:asciiTheme="minorEastAsia" w:hAnsiTheme="minorEastAsia" w:eastAsiaTheme="minorEastAsia"/>
                <w:bCs/>
                <w:color w:val="333333"/>
                <w:kern w:val="2"/>
                <w:shd w:val="clear" w:color="auto" w:fill="FFFFFF"/>
              </w:rPr>
              <w:t>），每负偏离一项扣</w:t>
            </w:r>
            <w:r>
              <w:rPr>
                <w:rFonts w:hint="eastAsia" w:cs="Times New Roman" w:asciiTheme="minorEastAsia" w:hAnsiTheme="minorEastAsia" w:eastAsiaTheme="minorEastAsia"/>
                <w:bCs/>
                <w:color w:val="333333"/>
                <w:kern w:val="2"/>
                <w:shd w:val="clear" w:color="auto" w:fill="FFFFFF"/>
              </w:rPr>
              <w:t>5</w:t>
            </w:r>
            <w:r>
              <w:rPr>
                <w:rFonts w:cs="Times New Roman" w:asciiTheme="minorEastAsia" w:hAnsiTheme="minorEastAsia" w:eastAsiaTheme="minorEastAsia"/>
                <w:bCs/>
                <w:color w:val="333333"/>
                <w:kern w:val="2"/>
                <w:shd w:val="clear" w:color="auto" w:fill="FFFFFF"/>
              </w:rPr>
              <w:t>分</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扣完为止。</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（二）评审依据：</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售后服务条款承诺函（格式自拟）、</w:t>
            </w:r>
            <w:r>
              <w:rPr>
                <w:rFonts w:cs="Times New Roman" w:asciiTheme="minorEastAsia" w:hAnsiTheme="minorEastAsia" w:eastAsiaTheme="minorEastAsia"/>
                <w:bCs/>
                <w:color w:val="333333"/>
                <w:kern w:val="2"/>
                <w:shd w:val="clear" w:color="auto" w:fill="FFFFFF"/>
              </w:rPr>
              <w:t>《</w:t>
            </w:r>
            <w:r>
              <w:rPr>
                <w:rFonts w:hint="eastAsia" w:cs="Times New Roman" w:asciiTheme="minorEastAsia" w:hAnsiTheme="minorEastAsia" w:eastAsiaTheme="minorEastAsia"/>
                <w:bCs/>
                <w:color w:val="333333"/>
                <w:kern w:val="2"/>
                <w:shd w:val="clear" w:color="auto" w:fill="FFFFFF"/>
              </w:rPr>
              <w:t>商务</w:t>
            </w:r>
            <w:r>
              <w:rPr>
                <w:rFonts w:cs="Times New Roman" w:asciiTheme="minorEastAsia" w:hAnsiTheme="minorEastAsia" w:eastAsiaTheme="minorEastAsia"/>
                <w:bCs/>
                <w:color w:val="333333"/>
                <w:kern w:val="2"/>
                <w:shd w:val="clear" w:color="auto" w:fill="FFFFFF"/>
              </w:rPr>
              <w:t>条款偏离表》、保修卡、彩页等。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exact"/>
        </w:trPr>
        <w:tc>
          <w:tcPr>
            <w:tcW w:w="662" w:type="dxa"/>
            <w:vMerge w:val="continue"/>
            <w:vAlign w:val="center"/>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3</w:t>
            </w:r>
          </w:p>
        </w:tc>
        <w:tc>
          <w:tcPr>
            <w:tcW w:w="2692"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质保期</w:t>
            </w: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5</w:t>
            </w:r>
          </w:p>
        </w:tc>
        <w:tc>
          <w:tcPr>
            <w:tcW w:w="1273"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专家评分</w:t>
            </w:r>
          </w:p>
        </w:tc>
        <w:tc>
          <w:tcPr>
            <w:tcW w:w="4307" w:type="dxa"/>
          </w:tcPr>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供应商须提供质保期承诺函（格式自拟）。在满足用户质保要求的情况下，质保期每增加1年得</w:t>
            </w:r>
            <w:r>
              <w:rPr>
                <w:rFonts w:cs="Times New Roman" w:asciiTheme="minorEastAsia" w:hAnsiTheme="minorEastAsia" w:eastAsiaTheme="minorEastAsia"/>
                <w:bCs/>
                <w:color w:val="333333"/>
                <w:kern w:val="2"/>
                <w:shd w:val="clear" w:color="auto" w:fill="FFFFFF"/>
              </w:rPr>
              <w:t>1</w:t>
            </w:r>
            <w:r>
              <w:rPr>
                <w:rFonts w:hint="eastAsia" w:cs="Times New Roman" w:asciiTheme="minorEastAsia" w:hAnsiTheme="minorEastAsia" w:eastAsiaTheme="minorEastAsia"/>
                <w:bCs/>
                <w:color w:val="333333"/>
                <w:kern w:val="2"/>
                <w:shd w:val="clear" w:color="auto" w:fill="FFFFFF"/>
              </w:rPr>
              <w:t>分，满分</w:t>
            </w:r>
            <w:r>
              <w:rPr>
                <w:rFonts w:cs="Times New Roman" w:asciiTheme="minorEastAsia" w:hAnsiTheme="minorEastAsia" w:eastAsiaTheme="minorEastAsia"/>
                <w:bCs/>
                <w:color w:val="333333"/>
                <w:kern w:val="2"/>
                <w:shd w:val="clear" w:color="auto" w:fill="FFFFFF"/>
              </w:rPr>
              <w:t>5</w:t>
            </w:r>
            <w:r>
              <w:rPr>
                <w:rFonts w:hint="eastAsia" w:cs="Times New Roman" w:asciiTheme="minorEastAsia" w:hAnsiTheme="minorEastAsia" w:eastAsiaTheme="minorEastAsia"/>
                <w:bCs/>
                <w:color w:val="333333"/>
                <w:kern w:val="2"/>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1" w:hRule="exact"/>
        </w:trPr>
        <w:tc>
          <w:tcPr>
            <w:tcW w:w="662"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4</w:t>
            </w:r>
          </w:p>
        </w:tc>
        <w:tc>
          <w:tcPr>
            <w:tcW w:w="3508" w:type="dxa"/>
            <w:gridSpan w:val="2"/>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诚信部分</w:t>
            </w:r>
          </w:p>
        </w:tc>
        <w:tc>
          <w:tcPr>
            <w:tcW w:w="816"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5</w:t>
            </w:r>
          </w:p>
        </w:tc>
        <w:tc>
          <w:tcPr>
            <w:tcW w:w="1273" w:type="dxa"/>
            <w:vAlign w:val="center"/>
          </w:tcPr>
          <w:p>
            <w:pPr>
              <w:pStyle w:val="10"/>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专家评分</w:t>
            </w:r>
          </w:p>
        </w:tc>
        <w:tc>
          <w:tcPr>
            <w:tcW w:w="4307" w:type="dxa"/>
          </w:tcPr>
          <w:p>
            <w:pPr>
              <w:pStyle w:val="10"/>
              <w:numPr>
                <w:ilvl w:val="0"/>
                <w:numId w:val="6"/>
              </w:numPr>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 xml:space="preserve">评分内容： </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 xml:space="preserve">投标人参与政府采购活动在诚信管理中受过主管部门通报处理且仍在实施期限内的本项不得分，否则得5分。 </w:t>
            </w:r>
          </w:p>
          <w:p>
            <w:pPr>
              <w:pStyle w:val="10"/>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（二）</w:t>
            </w:r>
            <w:r>
              <w:rPr>
                <w:rFonts w:hint="eastAsia" w:cs="Times New Roman" w:asciiTheme="minorEastAsia" w:hAnsiTheme="minorEastAsia" w:eastAsiaTheme="minorEastAsia"/>
                <w:bCs/>
                <w:color w:val="333333"/>
                <w:kern w:val="2"/>
                <w:shd w:val="clear" w:color="auto" w:fill="FFFFFF"/>
              </w:rPr>
              <w:t xml:space="preserve">评分依据： </w:t>
            </w:r>
          </w:p>
          <w:p>
            <w:pPr>
              <w:pStyle w:val="10"/>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提供诚信承诺函（格式见附件）原件加盖投标人公章。如若投标人承诺与实际情况不相符，将按虚假应标报相关主管部门处理。</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9"/>
        <w:tabs>
          <w:tab w:val="clear" w:pos="426"/>
        </w:tabs>
        <w:jc w:val="both"/>
      </w:pPr>
    </w:p>
    <w:p>
      <w:pPr>
        <w:pStyle w:val="9"/>
        <w:tabs>
          <w:tab w:val="clear" w:pos="426"/>
        </w:tabs>
      </w:pPr>
      <w:r>
        <w:rPr>
          <w:rFonts w:hint="eastAsia"/>
        </w:rPr>
        <w:t>第四章 投标文件格式、附件</w:t>
      </w:r>
    </w:p>
    <w:p>
      <w:pPr>
        <w:tabs>
          <w:tab w:val="clear" w:pos="426"/>
        </w:tabs>
        <w:spacing w:line="520" w:lineRule="exact"/>
      </w:pPr>
    </w:p>
    <w:p>
      <w:pPr>
        <w:tabs>
          <w:tab w:val="clear" w:pos="426"/>
        </w:tabs>
        <w:spacing w:line="520" w:lineRule="exact"/>
        <w:rPr>
          <w:sz w:val="24"/>
        </w:rPr>
      </w:pPr>
      <w:r>
        <w:rPr>
          <w:rFonts w:hint="eastAsia"/>
          <w:sz w:val="24"/>
        </w:rPr>
        <w:t>投标文件组成：</w:t>
      </w:r>
    </w:p>
    <w:p>
      <w:pPr>
        <w:tabs>
          <w:tab w:val="clear" w:pos="426"/>
        </w:tabs>
        <w:spacing w:line="520" w:lineRule="exact"/>
        <w:rPr>
          <w:sz w:val="24"/>
        </w:rPr>
      </w:pPr>
    </w:p>
    <w:p>
      <w:pPr>
        <w:tabs>
          <w:tab w:val="clear" w:pos="426"/>
        </w:tabs>
        <w:spacing w:line="520" w:lineRule="exact"/>
        <w:rPr>
          <w:sz w:val="24"/>
        </w:rPr>
      </w:pPr>
      <w:r>
        <w:rPr>
          <w:rFonts w:hint="eastAsia"/>
          <w:sz w:val="24"/>
        </w:rPr>
        <w:t>密封袋封条格式（格式自定）</w:t>
      </w:r>
    </w:p>
    <w:p>
      <w:pPr>
        <w:tabs>
          <w:tab w:val="clear" w:pos="426"/>
        </w:tabs>
        <w:spacing w:line="520" w:lineRule="exact"/>
        <w:rPr>
          <w:sz w:val="24"/>
        </w:rPr>
      </w:pPr>
      <w:r>
        <w:rPr>
          <w:rFonts w:hint="eastAsia"/>
          <w:sz w:val="24"/>
        </w:rPr>
        <w:t>投标文件封面格式</w:t>
      </w:r>
    </w:p>
    <w:p>
      <w:pPr>
        <w:tabs>
          <w:tab w:val="clear" w:pos="426"/>
        </w:tabs>
        <w:spacing w:line="520" w:lineRule="exact"/>
        <w:rPr>
          <w:sz w:val="24"/>
        </w:rPr>
      </w:pPr>
      <w:r>
        <w:rPr>
          <w:rFonts w:hint="eastAsia"/>
          <w:sz w:val="24"/>
        </w:rPr>
        <w:t>目录（目录格式自定）</w:t>
      </w:r>
    </w:p>
    <w:p>
      <w:pPr>
        <w:widowControl w:val="0"/>
        <w:numPr>
          <w:ilvl w:val="0"/>
          <w:numId w:val="7"/>
        </w:numPr>
        <w:shd w:val="clear" w:color="auto" w:fill="auto"/>
        <w:tabs>
          <w:tab w:val="clear" w:pos="426"/>
        </w:tabs>
        <w:adjustRightInd/>
        <w:snapToGrid/>
        <w:spacing w:line="520" w:lineRule="exact"/>
        <w:ind w:left="566" w:hanging="566" w:hangingChars="236"/>
        <w:rPr>
          <w:rFonts w:ascii="Times New Roman" w:hAnsi="Times New Roman" w:cs="Times New Roman"/>
          <w:kern w:val="2"/>
          <w:sz w:val="24"/>
        </w:rPr>
      </w:pPr>
      <w:r>
        <w:rPr>
          <w:rFonts w:hint="eastAsia" w:ascii="Times New Roman" w:hAnsi="Times New Roman" w:cs="Times New Roman"/>
          <w:kern w:val="2"/>
          <w:sz w:val="24"/>
        </w:rPr>
        <w:t>采购响应及诚信承诺函</w:t>
      </w:r>
    </w:p>
    <w:p>
      <w:pPr>
        <w:widowControl w:val="0"/>
        <w:numPr>
          <w:ilvl w:val="0"/>
          <w:numId w:val="7"/>
        </w:numPr>
        <w:shd w:val="clear" w:color="auto" w:fill="auto"/>
        <w:tabs>
          <w:tab w:val="clear" w:pos="426"/>
        </w:tabs>
        <w:adjustRightInd/>
        <w:snapToGrid/>
        <w:spacing w:line="520" w:lineRule="exact"/>
        <w:ind w:left="566" w:hanging="566" w:hangingChars="236"/>
        <w:rPr>
          <w:rFonts w:ascii="Times New Roman" w:hAnsi="Times New Roman" w:cs="Times New Roman"/>
          <w:b/>
          <w:bCs/>
          <w:kern w:val="2"/>
          <w:sz w:val="24"/>
        </w:rPr>
      </w:pPr>
      <w:r>
        <w:rPr>
          <w:rFonts w:hint="eastAsia" w:ascii="Times New Roman" w:hAnsi="Times New Roman" w:cs="Times New Roman"/>
          <w:kern w:val="2"/>
          <w:sz w:val="24"/>
        </w:rPr>
        <w:t>法定代表人授权委托书、法定代表人证明书</w:t>
      </w:r>
    </w:p>
    <w:p>
      <w:pPr>
        <w:widowControl w:val="0"/>
        <w:numPr>
          <w:ilvl w:val="0"/>
          <w:numId w:val="7"/>
        </w:numPr>
        <w:shd w:val="clear" w:color="auto" w:fill="auto"/>
        <w:tabs>
          <w:tab w:val="clear" w:pos="426"/>
        </w:tabs>
        <w:adjustRightInd/>
        <w:snapToGrid/>
        <w:spacing w:line="520" w:lineRule="exact"/>
        <w:ind w:left="566" w:hanging="566" w:hangingChars="236"/>
        <w:rPr>
          <w:rFonts w:ascii="Times New Roman" w:hAnsi="Times New Roman" w:cs="Times New Roman"/>
          <w:kern w:val="2"/>
          <w:sz w:val="24"/>
        </w:rPr>
      </w:pPr>
      <w:r>
        <w:rPr>
          <w:rFonts w:hint="eastAsia" w:ascii="Times New Roman" w:hAnsi="Times New Roman" w:cs="Times New Roman"/>
          <w:kern w:val="2"/>
          <w:sz w:val="24"/>
        </w:rPr>
        <w:t>供应商基本情况介绍</w:t>
      </w:r>
    </w:p>
    <w:p>
      <w:pPr>
        <w:tabs>
          <w:tab w:val="clear" w:pos="426"/>
        </w:tabs>
        <w:spacing w:line="520" w:lineRule="exact"/>
        <w:rPr>
          <w:sz w:val="24"/>
        </w:rPr>
      </w:pPr>
      <w:r>
        <w:rPr>
          <w:rFonts w:hint="eastAsia"/>
          <w:sz w:val="24"/>
        </w:rPr>
        <w:t>四、货物报价清单及其他报价清单</w:t>
      </w:r>
    </w:p>
    <w:p>
      <w:pPr>
        <w:tabs>
          <w:tab w:val="clear" w:pos="426"/>
        </w:tabs>
        <w:spacing w:line="520" w:lineRule="exact"/>
        <w:rPr>
          <w:sz w:val="24"/>
        </w:rPr>
      </w:pPr>
      <w:r>
        <w:rPr>
          <w:sz w:val="24"/>
        </w:rPr>
        <w:t>五、产品配置清单</w:t>
      </w:r>
    </w:p>
    <w:p>
      <w:pPr>
        <w:tabs>
          <w:tab w:val="clear" w:pos="426"/>
        </w:tabs>
        <w:spacing w:line="520" w:lineRule="exact"/>
        <w:rPr>
          <w:sz w:val="24"/>
        </w:rPr>
      </w:pPr>
      <w:r>
        <w:rPr>
          <w:rFonts w:hint="eastAsia"/>
          <w:sz w:val="24"/>
        </w:rPr>
        <w:t>六、技术规参数偏离表</w:t>
      </w:r>
    </w:p>
    <w:p>
      <w:pPr>
        <w:tabs>
          <w:tab w:val="clear" w:pos="426"/>
        </w:tabs>
        <w:spacing w:line="520" w:lineRule="exact"/>
        <w:rPr>
          <w:sz w:val="24"/>
        </w:rPr>
      </w:pPr>
      <w:r>
        <w:rPr>
          <w:rFonts w:hint="eastAsia"/>
          <w:sz w:val="24"/>
        </w:rPr>
        <w:t>七、商务条款偏离表</w:t>
      </w:r>
    </w:p>
    <w:p>
      <w:pPr>
        <w:tabs>
          <w:tab w:val="clear" w:pos="426"/>
        </w:tabs>
        <w:spacing w:line="520" w:lineRule="exact"/>
        <w:rPr>
          <w:sz w:val="24"/>
        </w:rPr>
      </w:pPr>
      <w:r>
        <w:rPr>
          <w:sz w:val="24"/>
        </w:rPr>
        <w:t>八、其他响应评分的内容及佐证材料（如业绩等）</w:t>
      </w:r>
    </w:p>
    <w:p>
      <w:pPr>
        <w:tabs>
          <w:tab w:val="clear" w:pos="426"/>
        </w:tabs>
        <w:spacing w:line="520" w:lineRule="exact"/>
        <w:rPr>
          <w:sz w:val="24"/>
        </w:rPr>
      </w:pPr>
      <w:r>
        <w:rPr>
          <w:rFonts w:hint="eastAsia"/>
          <w:sz w:val="24"/>
        </w:rPr>
        <w:t>九、制造商提供的产品说明书、含技术参数的彩页、照片等。</w:t>
      </w:r>
    </w:p>
    <w:p>
      <w:pPr>
        <w:pStyle w:val="2"/>
      </w:pPr>
    </w:p>
    <w:p>
      <w:pPr>
        <w:pStyle w:val="2"/>
      </w:pPr>
    </w:p>
    <w:p>
      <w:pPr>
        <w:pStyle w:val="2"/>
      </w:pPr>
    </w:p>
    <w:p>
      <w:pPr>
        <w:pStyle w:val="2"/>
      </w:pPr>
    </w:p>
    <w:p>
      <w:pPr>
        <w:pStyle w:val="2"/>
      </w:pPr>
    </w:p>
    <w:p>
      <w:pPr>
        <w:widowControl w:val="0"/>
        <w:shd w:val="clear" w:color="auto" w:fill="auto"/>
        <w:tabs>
          <w:tab w:val="clear" w:pos="426"/>
        </w:tabs>
        <w:adjustRightInd/>
        <w:snapToGrid/>
        <w:spacing w:line="240" w:lineRule="auto"/>
        <w:ind w:left="567" w:leftChars="270"/>
      </w:pPr>
    </w:p>
    <w:p>
      <w:pPr>
        <w:pStyle w:val="2"/>
      </w:pPr>
      <w:r>
        <w:rPr>
          <w:rFonts w:hint="eastAsia" w:ascii="Times New Roman" w:hAnsi="Times New Roman"/>
          <w:sz w:val="24"/>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clear" w:pos="426"/>
        </w:tabs>
        <w:jc w:val="right"/>
        <w:rPr>
          <w:sz w:val="44"/>
          <w:szCs w:val="44"/>
          <w:u w:val="single"/>
        </w:rPr>
      </w:pPr>
    </w:p>
    <w:p>
      <w:pPr>
        <w:tabs>
          <w:tab w:val="clear" w:pos="426"/>
        </w:tabs>
        <w:jc w:val="right"/>
        <w:rPr>
          <w:sz w:val="44"/>
          <w:szCs w:val="44"/>
          <w:u w:val="single"/>
        </w:rPr>
      </w:pPr>
      <w:r>
        <w:rPr>
          <w:rFonts w:hint="eastAsia"/>
          <w:sz w:val="44"/>
          <w:szCs w:val="44"/>
          <w:u w:val="single"/>
        </w:rPr>
        <w:t>（□正本 □副本）</w:t>
      </w:r>
    </w:p>
    <w:p>
      <w:pPr>
        <w:tabs>
          <w:tab w:val="clear" w:pos="426"/>
        </w:tabs>
        <w:jc w:val="center"/>
        <w:rPr>
          <w:sz w:val="44"/>
          <w:szCs w:val="44"/>
          <w:u w:val="single"/>
        </w:rPr>
      </w:pPr>
    </w:p>
    <w:p>
      <w:pPr>
        <w:tabs>
          <w:tab w:val="clear" w:pos="426"/>
        </w:tabs>
        <w:jc w:val="center"/>
        <w:rPr>
          <w:sz w:val="44"/>
          <w:szCs w:val="44"/>
          <w:u w:val="single"/>
        </w:rPr>
      </w:pPr>
      <w:r>
        <w:rPr>
          <w:rFonts w:hint="eastAsia"/>
          <w:sz w:val="44"/>
          <w:szCs w:val="44"/>
          <w:u w:val="single"/>
        </w:rPr>
        <w:t>（项目名称全称）</w:t>
      </w:r>
    </w:p>
    <w:p>
      <w:pPr>
        <w:tabs>
          <w:tab w:val="clear" w:pos="426"/>
        </w:tabs>
        <w:jc w:val="center"/>
        <w:rPr>
          <w:sz w:val="44"/>
          <w:szCs w:val="44"/>
        </w:rPr>
      </w:pPr>
      <w:r>
        <w:rPr>
          <w:rFonts w:hint="eastAsia"/>
          <w:sz w:val="44"/>
          <w:szCs w:val="44"/>
        </w:rPr>
        <w:t>投标文件</w:t>
      </w:r>
    </w:p>
    <w:p>
      <w:pPr>
        <w:tabs>
          <w:tab w:val="clear" w:pos="426"/>
        </w:tabs>
      </w:pPr>
    </w:p>
    <w:p>
      <w:pPr>
        <w:pStyle w:val="20"/>
        <w:ind w:firstLine="480"/>
      </w:pPr>
    </w:p>
    <w:p/>
    <w:p>
      <w:pPr>
        <w:ind w:firstLine="960" w:firstLineChars="300"/>
        <w:rPr>
          <w:sz w:val="32"/>
          <w:szCs w:val="32"/>
        </w:rPr>
      </w:pPr>
      <w:r>
        <w:rPr>
          <w:rFonts w:hint="eastAsia"/>
          <w:sz w:val="32"/>
          <w:szCs w:val="32"/>
        </w:rPr>
        <w:t xml:space="preserve">项目编号： </w:t>
      </w:r>
      <w:r>
        <w:rPr>
          <w:rFonts w:hint="eastAsia"/>
          <w:sz w:val="32"/>
          <w:szCs w:val="32"/>
          <w:u w:val="single"/>
        </w:rPr>
        <w:t xml:space="preserve">                             </w:t>
      </w:r>
      <w:r>
        <w:rPr>
          <w:rFonts w:hint="eastAsia"/>
          <w:sz w:val="32"/>
          <w:szCs w:val="32"/>
        </w:rPr>
        <w:t xml:space="preserve">          </w:t>
      </w:r>
    </w:p>
    <w:p>
      <w:pPr>
        <w:ind w:firstLine="960" w:firstLineChars="300"/>
        <w:rPr>
          <w:sz w:val="24"/>
          <w:u w:val="single"/>
        </w:rPr>
      </w:pPr>
      <w:r>
        <w:rPr>
          <w:rFonts w:hint="eastAsia"/>
          <w:sz w:val="32"/>
          <w:szCs w:val="32"/>
        </w:rPr>
        <w:t>项目名称：</w:t>
      </w:r>
      <w:r>
        <w:rPr>
          <w:rFonts w:hint="eastAsia"/>
          <w:sz w:val="24"/>
          <w:u w:val="single"/>
        </w:rPr>
        <w:t xml:space="preserve">                                  </w:t>
      </w:r>
      <w:r>
        <w:rPr>
          <w:sz w:val="24"/>
          <w:u w:val="single"/>
        </w:rPr>
        <w:t xml:space="preserve"> </w:t>
      </w:r>
      <w:r>
        <w:rPr>
          <w:rFonts w:hint="eastAsia"/>
          <w:sz w:val="24"/>
          <w:u w:val="single"/>
        </w:rPr>
        <w:t xml:space="preserve">     </w:t>
      </w:r>
    </w:p>
    <w:p>
      <w:pPr>
        <w:ind w:firstLine="960" w:firstLineChars="300"/>
        <w:rPr>
          <w:sz w:val="32"/>
          <w:szCs w:val="32"/>
          <w:u w:val="single"/>
        </w:rPr>
      </w:pPr>
      <w:r>
        <w:rPr>
          <w:rFonts w:hint="eastAsia"/>
          <w:sz w:val="32"/>
          <w:szCs w:val="32"/>
        </w:rPr>
        <w:t>投标单位名称（公章）：</w:t>
      </w:r>
      <w:r>
        <w:rPr>
          <w:rFonts w:hint="eastAsia"/>
          <w:sz w:val="32"/>
          <w:szCs w:val="32"/>
          <w:u w:val="single"/>
        </w:rPr>
        <w:t xml:space="preserve">                    </w:t>
      </w:r>
    </w:p>
    <w:p>
      <w:pPr>
        <w:ind w:firstLine="960" w:firstLineChars="300"/>
        <w:rPr>
          <w:sz w:val="32"/>
          <w:szCs w:val="32"/>
          <w:u w:val="single"/>
        </w:rPr>
      </w:pPr>
      <w:r>
        <w:rPr>
          <w:rFonts w:hint="eastAsia"/>
          <w:sz w:val="32"/>
          <w:szCs w:val="32"/>
        </w:rPr>
        <w:t>投标单位地址：</w:t>
      </w:r>
      <w:r>
        <w:rPr>
          <w:rFonts w:hint="eastAsia"/>
          <w:sz w:val="32"/>
          <w:szCs w:val="32"/>
          <w:u w:val="single"/>
        </w:rPr>
        <w:t xml:space="preserve">                           </w:t>
      </w:r>
    </w:p>
    <w:p>
      <w:pPr>
        <w:ind w:firstLine="960" w:firstLineChars="300"/>
        <w:rPr>
          <w:sz w:val="32"/>
          <w:szCs w:val="32"/>
          <w:u w:val="single"/>
        </w:rPr>
      </w:pPr>
      <w:r>
        <w:rPr>
          <w:rFonts w:hint="eastAsia"/>
          <w:sz w:val="32"/>
          <w:szCs w:val="32"/>
        </w:rPr>
        <w:t>联系人：</w:t>
      </w:r>
      <w:r>
        <w:rPr>
          <w:rFonts w:hint="eastAsia"/>
          <w:sz w:val="32"/>
          <w:szCs w:val="32"/>
          <w:u w:val="single"/>
        </w:rPr>
        <w:t xml:space="preserve">                               </w:t>
      </w:r>
      <w:r>
        <w:rPr>
          <w:rFonts w:hint="eastAsia"/>
          <w:sz w:val="32"/>
          <w:szCs w:val="32"/>
        </w:rPr>
        <w:t xml:space="preserve">                             </w:t>
      </w:r>
    </w:p>
    <w:p>
      <w:pPr>
        <w:ind w:firstLine="960" w:firstLineChars="300"/>
        <w:rPr>
          <w:sz w:val="32"/>
          <w:szCs w:val="32"/>
        </w:rPr>
      </w:pPr>
      <w:r>
        <w:rPr>
          <w:rFonts w:hint="eastAsia"/>
          <w:sz w:val="32"/>
          <w:szCs w:val="32"/>
        </w:rPr>
        <w:t>联系电话：</w:t>
      </w:r>
      <w:r>
        <w:rPr>
          <w:rFonts w:hint="eastAsia"/>
          <w:sz w:val="32"/>
          <w:szCs w:val="32"/>
          <w:u w:val="single"/>
        </w:rPr>
        <w:t xml:space="preserve">                               </w:t>
      </w:r>
      <w:r>
        <w:rPr>
          <w:rFonts w:hint="eastAsia"/>
          <w:sz w:val="32"/>
          <w:szCs w:val="32"/>
        </w:rPr>
        <w:t xml:space="preserve">                            </w:t>
      </w:r>
    </w:p>
    <w:p>
      <w:pPr>
        <w:rPr>
          <w:szCs w:val="21"/>
        </w:rPr>
      </w:pPr>
    </w:p>
    <w:p>
      <w:pPr>
        <w:pStyle w:val="2"/>
        <w:ind w:firstLine="960" w:firstLineChars="300"/>
      </w:pPr>
      <w:r>
        <w:rPr>
          <w:rFonts w:hint="eastAsia"/>
          <w:sz w:val="32"/>
          <w:szCs w:val="32"/>
        </w:rPr>
        <w:t>时    间：202</w:t>
      </w:r>
      <w:r>
        <w:rPr>
          <w:sz w:val="32"/>
          <w:szCs w:val="32"/>
        </w:rPr>
        <w:t>3</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rPr>
        <w:t xml:space="preserve">   </w:t>
      </w:r>
    </w:p>
    <w:p>
      <w:pPr>
        <w:pStyle w:val="2"/>
        <w:ind w:firstLine="630" w:firstLineChars="300"/>
      </w:pPr>
    </w:p>
    <w:p>
      <w:pPr>
        <w:pStyle w:val="2"/>
        <w:ind w:firstLine="630" w:firstLineChars="300"/>
      </w:pPr>
    </w:p>
    <w:p>
      <w:pPr>
        <w:tabs>
          <w:tab w:val="clear" w:pos="426"/>
        </w:tabs>
        <w:adjustRightInd/>
        <w:snapToGrid/>
        <w:spacing w:before="280" w:after="290" w:line="377" w:lineRule="auto"/>
        <w:jc w:val="center"/>
        <w:outlineLvl w:val="2"/>
        <w:rPr>
          <w:b/>
          <w:sz w:val="24"/>
        </w:rPr>
      </w:pPr>
      <w:r>
        <w:rPr>
          <w:rFonts w:hint="eastAsia"/>
          <w:b/>
          <w:sz w:val="24"/>
        </w:rPr>
        <w:t>投标文件目录（目录格式自定）</w:t>
      </w:r>
    </w:p>
    <w:p>
      <w:pPr>
        <w:tabs>
          <w:tab w:val="clear" w:pos="426"/>
        </w:tabs>
      </w:pPr>
      <w:r>
        <w:rPr>
          <w:rFonts w:hint="eastAsia"/>
        </w:rPr>
        <w:t>按照投标文件相应内容，请标明各部分内容的页码。</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clear" w:pos="426"/>
        </w:tabs>
        <w:adjustRightInd/>
        <w:snapToGrid/>
        <w:spacing w:before="280" w:after="290" w:line="377" w:lineRule="auto"/>
        <w:outlineLvl w:val="2"/>
        <w:rPr>
          <w:b/>
          <w:sz w:val="24"/>
        </w:rPr>
      </w:pPr>
      <w:r>
        <w:rPr>
          <w:rFonts w:hint="eastAsia"/>
          <w:b/>
        </w:rPr>
        <w:t>一、</w:t>
      </w:r>
      <w:r>
        <w:rPr>
          <w:rFonts w:hint="eastAsia"/>
          <w:b/>
          <w:sz w:val="24"/>
        </w:rPr>
        <w:t>采购响应及诚信承诺函</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采购响应及诚信承诺函</w:t>
      </w:r>
    </w:p>
    <w:p>
      <w:pPr>
        <w:tabs>
          <w:tab w:val="clear" w:pos="426"/>
        </w:tabs>
      </w:pPr>
    </w:p>
    <w:p>
      <w:pPr>
        <w:tabs>
          <w:tab w:val="clear" w:pos="426"/>
        </w:tabs>
        <w:spacing w:line="240" w:lineRule="auto"/>
        <w:rPr>
          <w:sz w:val="24"/>
        </w:rPr>
      </w:pPr>
      <w:r>
        <w:fldChar w:fldCharType="begin"/>
      </w:r>
      <w:r>
        <w:instrText xml:space="preserve"> HYPERLINK "https://www.so.com/link?m=bwC25hyhI%2FEHQ670MwNUEwPabYN7Wps2vk5X4GmGog1gjj2AV4y2oZ%2FowtBXo6hJuFNy%2Fhjc5LD5aXkYPp%2BpRZ54IqWOAEQVHU2rzwXyNUS%2F6IYoBnkMUac4A4PGW9xnqByWGcmdMATSeG44mJimH1SgaDRPMYTACEEramn3%2Fs%2F0v9pctrC6QrhsGao5%2BhG8uuFAdLnekua3F%2F0ADbC3zpE8NYE%2FvQ7cOYjm5mtHfW4FbsJ4LN0KjEM2CnZLOd9npoChCj%2BgDWfdiKNcjdgUbT%2FfrxgHallPY" \t "_blank" </w:instrText>
      </w:r>
      <w:r>
        <w:fldChar w:fldCharType="separate"/>
      </w:r>
      <w:r>
        <w:rPr>
          <w:rStyle w:val="14"/>
          <w:rFonts w:hint="eastAsia" w:cs="微软雅黑"/>
          <w:color w:val="000000" w:themeColor="text1"/>
          <w:sz w:val="24"/>
          <w14:textFill>
            <w14:solidFill>
              <w14:schemeClr w14:val="tx1"/>
            </w14:solidFill>
          </w14:textFill>
        </w:rPr>
        <w:t>深圳市龙岗区耳鼻咽喉医院</w:t>
      </w:r>
      <w:r>
        <w:rPr>
          <w:rStyle w:val="14"/>
          <w:rFonts w:hint="eastAsia" w:cs="微软雅黑"/>
          <w:color w:val="000000" w:themeColor="text1"/>
          <w:sz w:val="24"/>
          <w14:textFill>
            <w14:solidFill>
              <w14:schemeClr w14:val="tx1"/>
            </w14:solidFill>
          </w14:textFill>
        </w:rPr>
        <w:fldChar w:fldCharType="end"/>
      </w:r>
      <w:r>
        <w:rPr>
          <w:rFonts w:hint="eastAsia"/>
          <w:sz w:val="24"/>
        </w:rPr>
        <w:t>：</w:t>
      </w:r>
    </w:p>
    <w:p>
      <w:pPr>
        <w:tabs>
          <w:tab w:val="clear" w:pos="426"/>
        </w:tabs>
        <w:spacing w:before="156" w:beforeLines="50" w:line="240" w:lineRule="auto"/>
        <w:ind w:firstLine="484" w:firstLineChars="202"/>
        <w:rPr>
          <w:sz w:val="24"/>
        </w:rPr>
      </w:pPr>
      <w:r>
        <w:rPr>
          <w:rFonts w:hint="eastAsia"/>
          <w:sz w:val="24"/>
        </w:rPr>
        <w:t>关于贵单位发出的</w:t>
      </w:r>
      <w:r>
        <w:rPr>
          <w:rFonts w:hint="eastAsia"/>
          <w:sz w:val="24"/>
          <w:u w:val="single"/>
        </w:rPr>
        <w:t xml:space="preserve"> （项目名称） </w:t>
      </w:r>
      <w:r>
        <w:rPr>
          <w:rFonts w:hint="eastAsia"/>
          <w:sz w:val="24"/>
        </w:rPr>
        <w:t>项目采购公告，本公司（企业）愿意参加投标，并声明：</w:t>
      </w:r>
    </w:p>
    <w:p>
      <w:pPr>
        <w:widowControl w:val="0"/>
        <w:numPr>
          <w:ilvl w:val="0"/>
          <w:numId w:val="8"/>
        </w:numPr>
        <w:adjustRightInd/>
        <w:snapToGrid/>
        <w:spacing w:line="240" w:lineRule="auto"/>
        <w:ind w:firstLine="484" w:firstLineChars="202"/>
        <w:rPr>
          <w:bCs/>
          <w:sz w:val="24"/>
        </w:rPr>
      </w:pPr>
      <w:r>
        <w:rPr>
          <w:rFonts w:hint="eastAsia"/>
          <w:bCs/>
          <w:sz w:val="24"/>
        </w:rPr>
        <w:t>我公司遵循公平、公开、公正和诚实信用的原则参加投标。</w:t>
      </w:r>
    </w:p>
    <w:p>
      <w:pPr>
        <w:widowControl w:val="0"/>
        <w:numPr>
          <w:ilvl w:val="0"/>
          <w:numId w:val="8"/>
        </w:numPr>
        <w:adjustRightInd/>
        <w:snapToGrid/>
        <w:spacing w:line="240" w:lineRule="auto"/>
        <w:ind w:firstLine="484" w:firstLineChars="202"/>
        <w:rPr>
          <w:bCs/>
          <w:sz w:val="24"/>
        </w:rPr>
      </w:pPr>
      <w:r>
        <w:rPr>
          <w:rFonts w:hint="eastAsia"/>
          <w:bCs/>
          <w:sz w:val="24"/>
        </w:rPr>
        <w:t>我公司对本项目所提供资料的合法性、真实性、准确性和有效性负责。</w:t>
      </w:r>
    </w:p>
    <w:p>
      <w:pPr>
        <w:widowControl w:val="0"/>
        <w:numPr>
          <w:ilvl w:val="0"/>
          <w:numId w:val="8"/>
        </w:numPr>
        <w:adjustRightInd/>
        <w:snapToGrid/>
        <w:spacing w:line="240" w:lineRule="auto"/>
        <w:ind w:firstLine="484" w:firstLineChars="202"/>
        <w:rPr>
          <w:bCs/>
          <w:sz w:val="24"/>
        </w:rPr>
      </w:pPr>
      <w:r>
        <w:rPr>
          <w:rFonts w:hint="eastAsia"/>
          <w:sz w:val="24"/>
        </w:rPr>
        <w:t>我公司对本项目所提供的货物或服务未侵犯知识产权。</w:t>
      </w:r>
    </w:p>
    <w:p>
      <w:pPr>
        <w:widowControl w:val="0"/>
        <w:numPr>
          <w:ilvl w:val="0"/>
          <w:numId w:val="8"/>
        </w:numPr>
        <w:adjustRightInd/>
        <w:snapToGrid/>
        <w:spacing w:line="240" w:lineRule="auto"/>
        <w:ind w:firstLine="487" w:firstLineChars="202"/>
        <w:rPr>
          <w:b/>
          <w:sz w:val="24"/>
        </w:rPr>
      </w:pPr>
      <w:r>
        <w:rPr>
          <w:rFonts w:hint="eastAsia"/>
          <w:b/>
          <w:sz w:val="24"/>
        </w:rPr>
        <w:t>我公司参与本项目投标前三年内，在经营活动中没有重大违法记录。</w:t>
      </w:r>
    </w:p>
    <w:p>
      <w:pPr>
        <w:widowControl w:val="0"/>
        <w:numPr>
          <w:ilvl w:val="0"/>
          <w:numId w:val="8"/>
        </w:numPr>
        <w:adjustRightInd/>
        <w:snapToGrid/>
        <w:spacing w:line="240" w:lineRule="auto"/>
        <w:ind w:firstLine="487" w:firstLineChars="202"/>
        <w:rPr>
          <w:b/>
          <w:sz w:val="24"/>
        </w:rPr>
      </w:pPr>
      <w:r>
        <w:rPr>
          <w:rFonts w:hint="eastAsia"/>
          <w:b/>
          <w:sz w:val="24"/>
        </w:rPr>
        <w:t>我公司参与本项目政府采购活动时不存在被有关部门禁止参与政府采购活动且在有效期内的情况。</w:t>
      </w:r>
    </w:p>
    <w:p>
      <w:pPr>
        <w:widowControl w:val="0"/>
        <w:numPr>
          <w:ilvl w:val="0"/>
          <w:numId w:val="8"/>
        </w:numPr>
        <w:adjustRightInd/>
        <w:snapToGrid/>
        <w:spacing w:line="240" w:lineRule="auto"/>
        <w:ind w:firstLine="487" w:firstLineChars="202"/>
        <w:rPr>
          <w:b/>
          <w:sz w:val="24"/>
        </w:rPr>
      </w:pPr>
      <w:r>
        <w:rPr>
          <w:rFonts w:hint="eastAsia"/>
          <w:b/>
          <w:sz w:val="24"/>
        </w:rPr>
        <w:t>我公司具备《中华人民共和国政府采购法》第二十二条规定的资质。</w:t>
      </w:r>
    </w:p>
    <w:p>
      <w:pPr>
        <w:widowControl w:val="0"/>
        <w:numPr>
          <w:ilvl w:val="0"/>
          <w:numId w:val="8"/>
        </w:numPr>
        <w:adjustRightInd/>
        <w:snapToGrid/>
        <w:spacing w:line="240" w:lineRule="auto"/>
        <w:ind w:firstLine="487" w:firstLineChars="202"/>
        <w:rPr>
          <w:b/>
          <w:sz w:val="24"/>
        </w:rPr>
      </w:pPr>
      <w:r>
        <w:rPr>
          <w:rFonts w:hint="eastAsia"/>
          <w:b/>
          <w:sz w:val="24"/>
        </w:rPr>
        <w:t>我公司未被列入失信被执行人、重大税收违法案件当事人名单、政府采购严重违法失信行为记录名单。</w:t>
      </w:r>
    </w:p>
    <w:p>
      <w:pPr>
        <w:widowControl w:val="0"/>
        <w:numPr>
          <w:ilvl w:val="0"/>
          <w:numId w:val="8"/>
        </w:numPr>
        <w:adjustRightInd/>
        <w:snapToGrid/>
        <w:spacing w:line="240" w:lineRule="auto"/>
        <w:ind w:firstLine="484" w:firstLineChars="202"/>
        <w:rPr>
          <w:sz w:val="24"/>
        </w:rPr>
      </w:pPr>
      <w:r>
        <w:rPr>
          <w:rFonts w:hint="eastAsia"/>
          <w:sz w:val="24"/>
        </w:rPr>
        <w:t>我公司参与该项目投标，严格遵守政府采购相关法律，投标做到诚实，不造假，不围标、串标、陪标，不损害采购人或其它投标人的合法权益。</w:t>
      </w:r>
    </w:p>
    <w:p>
      <w:pPr>
        <w:tabs>
          <w:tab w:val="clear" w:pos="426"/>
        </w:tabs>
        <w:spacing w:line="240" w:lineRule="auto"/>
        <w:ind w:firstLine="484" w:firstLineChars="202"/>
        <w:rPr>
          <w:sz w:val="24"/>
        </w:rPr>
      </w:pPr>
      <w:r>
        <w:rPr>
          <w:rFonts w:hint="eastAsia"/>
          <w:sz w:val="24"/>
        </w:rPr>
        <w:t>9</w:t>
      </w:r>
      <w:r>
        <w:rPr>
          <w:sz w:val="24"/>
        </w:rPr>
        <w:t>.我公司如果成交，做到守信，不偷工减料，依照本项目需求内容、签署的采购合同及本公司在</w:t>
      </w:r>
      <w:r>
        <w:rPr>
          <w:rFonts w:hint="eastAsia"/>
          <w:sz w:val="24"/>
        </w:rPr>
        <w:t>投标</w:t>
      </w:r>
      <w:r>
        <w:rPr>
          <w:sz w:val="24"/>
        </w:rPr>
        <w:t>中所作的一切承诺履约。项目验收达到全部指标合格，力争优良。</w:t>
      </w:r>
    </w:p>
    <w:p>
      <w:pPr>
        <w:widowControl w:val="0"/>
        <w:adjustRightInd/>
        <w:snapToGrid/>
        <w:spacing w:line="240" w:lineRule="auto"/>
        <w:ind w:firstLine="484" w:firstLineChars="202"/>
        <w:rPr>
          <w:sz w:val="24"/>
        </w:rPr>
      </w:pPr>
      <w:r>
        <w:rPr>
          <w:rFonts w:hint="eastAsia"/>
          <w:sz w:val="24"/>
        </w:rPr>
        <w:t>10</w:t>
      </w:r>
      <w:r>
        <w:rPr>
          <w:sz w:val="24"/>
        </w:rPr>
        <w:t>.我公司承诺本项目的报价不低于我公司的成本价，否则，我公司清楚将面临</w:t>
      </w:r>
      <w:r>
        <w:rPr>
          <w:rFonts w:hint="eastAsia"/>
          <w:sz w:val="24"/>
        </w:rPr>
        <w:t>投标</w:t>
      </w:r>
      <w:r>
        <w:rPr>
          <w:sz w:val="24"/>
        </w:rPr>
        <w:t>无效的风险；我公司承诺不恶意低价谋取成交；我公司对本项目的报价负责，成交后将严格按照本项目需求、签署的采购合同及我公司在</w:t>
      </w:r>
      <w:r>
        <w:rPr>
          <w:rFonts w:hint="eastAsia"/>
          <w:sz w:val="24"/>
        </w:rPr>
        <w:t>投标</w:t>
      </w:r>
      <w:r>
        <w:rPr>
          <w:sz w:val="24"/>
        </w:rPr>
        <w:t>中所作的全部承诺履行。我公司清楚，若我公司以“报价太低而无法履约”为理由放弃本项目成交资格时，愿意接受主管部门的处理处罚。我公司将按时保质保量完成，并全力配合有关监管、验收工</w:t>
      </w:r>
      <w:r>
        <w:rPr>
          <w:rFonts w:hint="eastAsia"/>
          <w:sz w:val="24"/>
        </w:rPr>
        <w:t>作；若我公司未按上述要求履约，我公司愿意接受主管部门的处理处罚。</w:t>
      </w:r>
    </w:p>
    <w:p>
      <w:pPr>
        <w:widowControl w:val="0"/>
        <w:adjustRightInd/>
        <w:snapToGrid/>
        <w:spacing w:line="240" w:lineRule="auto"/>
        <w:ind w:firstLine="484" w:firstLineChars="202"/>
        <w:rPr>
          <w:sz w:val="24"/>
        </w:rPr>
      </w:pPr>
      <w:r>
        <w:rPr>
          <w:rFonts w:hint="eastAsia"/>
          <w:sz w:val="24"/>
        </w:rPr>
        <w:t>以上承诺，如有违反，愿依照国家相关法律处理，并承担由此给采购人带来的损失。</w:t>
      </w:r>
    </w:p>
    <w:p>
      <w:pPr>
        <w:tabs>
          <w:tab w:val="clear" w:pos="426"/>
        </w:tabs>
        <w:spacing w:line="240" w:lineRule="auto"/>
        <w:ind w:firstLine="420"/>
        <w:rPr>
          <w:sz w:val="24"/>
        </w:rPr>
      </w:pPr>
      <w:r>
        <w:rPr>
          <w:rFonts w:hint="eastAsia"/>
          <w:sz w:val="24"/>
        </w:rPr>
        <w:t>特此声明！</w:t>
      </w:r>
    </w:p>
    <w:p>
      <w:pPr>
        <w:tabs>
          <w:tab w:val="clear" w:pos="426"/>
        </w:tabs>
        <w:spacing w:line="240" w:lineRule="auto"/>
        <w:ind w:firstLine="420"/>
        <w:rPr>
          <w:sz w:val="24"/>
        </w:rPr>
      </w:pPr>
    </w:p>
    <w:p>
      <w:pPr>
        <w:widowControl w:val="0"/>
        <w:wordWrap w:val="0"/>
        <w:adjustRightInd/>
        <w:snapToGrid/>
        <w:spacing w:line="240" w:lineRule="auto"/>
        <w:ind w:firstLine="480" w:firstLineChars="200"/>
        <w:jc w:val="left"/>
        <w:rPr>
          <w:sz w:val="24"/>
        </w:rPr>
      </w:pPr>
    </w:p>
    <w:p>
      <w:pPr>
        <w:widowControl w:val="0"/>
        <w:wordWrap w:val="0"/>
        <w:adjustRightInd/>
        <w:snapToGrid/>
        <w:spacing w:line="240" w:lineRule="auto"/>
        <w:jc w:val="left"/>
        <w:rPr>
          <w:sz w:val="24"/>
        </w:rPr>
      </w:pPr>
    </w:p>
    <w:p>
      <w:pPr>
        <w:widowControl w:val="0"/>
        <w:wordWrap w:val="0"/>
        <w:adjustRightInd/>
        <w:snapToGrid/>
        <w:spacing w:line="240" w:lineRule="auto"/>
        <w:ind w:firstLine="480" w:firstLineChars="200"/>
        <w:jc w:val="left"/>
        <w:rPr>
          <w:sz w:val="24"/>
        </w:rPr>
      </w:pPr>
    </w:p>
    <w:p>
      <w:pPr>
        <w:widowControl w:val="0"/>
        <w:wordWrap w:val="0"/>
        <w:adjustRightInd/>
        <w:snapToGrid/>
        <w:spacing w:line="240" w:lineRule="auto"/>
        <w:ind w:firstLine="480" w:firstLineChars="200"/>
        <w:jc w:val="left"/>
        <w:rPr>
          <w:sz w:val="24"/>
        </w:rPr>
      </w:pPr>
    </w:p>
    <w:p>
      <w:pPr>
        <w:widowControl w:val="0"/>
        <w:wordWrap w:val="0"/>
        <w:adjustRightInd/>
        <w:snapToGrid/>
        <w:spacing w:line="240" w:lineRule="auto"/>
        <w:ind w:firstLine="480" w:firstLineChars="200"/>
        <w:jc w:val="left"/>
        <w:rPr>
          <w:sz w:val="24"/>
        </w:rPr>
      </w:pPr>
      <w:r>
        <w:rPr>
          <w:rFonts w:hint="eastAsia"/>
          <w:sz w:val="24"/>
        </w:rPr>
        <w:t>供应商名称（盖章）：</w:t>
      </w:r>
    </w:p>
    <w:p>
      <w:pPr>
        <w:widowControl w:val="0"/>
        <w:wordWrap w:val="0"/>
        <w:adjustRightInd/>
        <w:snapToGrid/>
        <w:spacing w:line="240" w:lineRule="auto"/>
        <w:ind w:firstLine="480" w:firstLineChars="200"/>
        <w:jc w:val="left"/>
        <w:rPr>
          <w:sz w:val="24"/>
        </w:rPr>
      </w:pPr>
      <w:r>
        <w:rPr>
          <w:rFonts w:hint="eastAsia"/>
          <w:sz w:val="24"/>
        </w:rPr>
        <w:t>法定代表人或授权委托人（签字）：</w:t>
      </w:r>
    </w:p>
    <w:p>
      <w:pPr>
        <w:widowControl w:val="0"/>
        <w:wordWrap w:val="0"/>
        <w:adjustRightInd/>
        <w:snapToGrid/>
        <w:spacing w:line="240" w:lineRule="auto"/>
        <w:ind w:firstLine="480" w:firstLineChars="200"/>
        <w:jc w:val="left"/>
        <w:rPr>
          <w:sz w:val="24"/>
        </w:rPr>
      </w:pPr>
      <w:r>
        <w:rPr>
          <w:rFonts w:hint="eastAsia"/>
          <w:sz w:val="24"/>
        </w:rPr>
        <w:t>联系电话：</w:t>
      </w:r>
    </w:p>
    <w:p>
      <w:pPr>
        <w:widowControl w:val="0"/>
        <w:wordWrap w:val="0"/>
        <w:adjustRightInd/>
        <w:snapToGrid/>
        <w:spacing w:line="240" w:lineRule="auto"/>
        <w:ind w:firstLine="480" w:firstLineChars="200"/>
        <w:jc w:val="left"/>
        <w:rPr>
          <w:sz w:val="24"/>
        </w:rPr>
      </w:pPr>
      <w:r>
        <w:rPr>
          <w:rFonts w:hint="eastAsia"/>
          <w:sz w:val="24"/>
        </w:rPr>
        <w:t>日期：</w:t>
      </w:r>
    </w:p>
    <w:p>
      <w:pPr>
        <w:tabs>
          <w:tab w:val="clear" w:pos="426"/>
        </w:tabs>
        <w:rPr>
          <w:u w:val="single"/>
        </w:rPr>
      </w:pPr>
    </w:p>
    <w:p>
      <w:pPr>
        <w:pStyle w:val="2"/>
        <w:rPr>
          <w:b/>
          <w:sz w:val="24"/>
        </w:rPr>
      </w:pPr>
      <w:r>
        <w:rPr>
          <w:rFonts w:hint="eastAsia"/>
          <w:sz w:val="28"/>
          <w:szCs w:val="28"/>
        </w:rPr>
        <w:t>二、</w:t>
      </w:r>
      <w:r>
        <w:rPr>
          <w:rFonts w:hint="eastAsia"/>
          <w:b/>
          <w:sz w:val="24"/>
        </w:rPr>
        <w:t>法定代表人授权委托书、法定代表人证明书</w:t>
      </w:r>
    </w:p>
    <w:p>
      <w:pPr>
        <w:jc w:val="center"/>
      </w:pPr>
      <w:r>
        <w:rPr>
          <w:rFonts w:hint="eastAsia" w:ascii="仿宋" w:hAnsi="仿宋" w:eastAsia="仿宋" w:cs="仿宋"/>
          <w:b/>
          <w:bCs/>
          <w:color w:val="000000"/>
          <w:sz w:val="44"/>
          <w:szCs w:val="44"/>
          <w:lang w:bidi="ar"/>
        </w:rPr>
        <w:t>定代表人授权委托书</w:t>
      </w:r>
    </w:p>
    <w:p>
      <w:pPr>
        <w:spacing w:line="0" w:lineRule="atLeast"/>
        <w:ind w:firstLine="560" w:firstLineChars="200"/>
        <w:jc w:val="left"/>
        <w:rPr>
          <w:rFonts w:ascii="仿宋" w:hAnsi="仿宋" w:eastAsia="仿宋" w:cs="仿宋"/>
          <w:color w:val="000000"/>
          <w:sz w:val="28"/>
          <w:szCs w:val="28"/>
          <w:lang w:bidi="ar"/>
        </w:rPr>
      </w:pPr>
      <w:r>
        <w:rPr>
          <w:sz w:val="28"/>
        </w:rPr>
        <mc:AlternateContent>
          <mc:Choice Requires="wps">
            <w:drawing>
              <wp:anchor distT="0" distB="0" distL="114300" distR="114300" simplePos="0" relativeHeight="251665408" behindDoc="0" locked="0" layoutInCell="1" allowOverlap="1">
                <wp:simplePos x="0" y="0"/>
                <wp:positionH relativeFrom="column">
                  <wp:posOffset>1500505</wp:posOffset>
                </wp:positionH>
                <wp:positionV relativeFrom="paragraph">
                  <wp:posOffset>193040</wp:posOffset>
                </wp:positionV>
                <wp:extent cx="3895725" cy="0"/>
                <wp:effectExtent l="0" t="0" r="0" b="0"/>
                <wp:wrapNone/>
                <wp:docPr id="161" name="直接连接符 161"/>
                <wp:cNvGraphicFramePr/>
                <a:graphic xmlns:a="http://schemas.openxmlformats.org/drawingml/2006/main">
                  <a:graphicData uri="http://schemas.microsoft.com/office/word/2010/wordprocessingShape">
                    <wps:wsp>
                      <wps:cNvCnPr/>
                      <wps:spPr>
                        <a:xfrm>
                          <a:off x="2508885" y="2317750"/>
                          <a:ext cx="389572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18.15pt;margin-top:15.2pt;height:0pt;width:306.75pt;z-index:251665408;mso-width-relative:page;mso-height-relative:page;" filled="f" stroked="t" coordsize="21600,21600" o:gfxdata="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7x&#10;J1/XAAAACQEAAA8AAAAAAAAAAQAgAAAAIgAAAGRycy9kb3ducmV2LnhtbFBLAQIUABQAAAAIAIdO&#10;4kDyDnIs6wEAALgDAAAOAAAAAAAAAAEAIAAAACY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color w:val="000000"/>
          <w:sz w:val="28"/>
          <w:szCs w:val="28"/>
          <w:lang w:bidi="ar"/>
        </w:rPr>
        <w:t xml:space="preserve">本授权书声明： </w:t>
      </w:r>
    </w:p>
    <w:p>
      <w:pPr>
        <w:spacing w:line="0" w:lineRule="atLeast"/>
        <w:ind w:firstLine="560" w:firstLineChars="200"/>
        <w:jc w:val="left"/>
        <w:rPr>
          <w:rFonts w:ascii="仿宋" w:hAnsi="仿宋" w:eastAsia="仿宋" w:cs="仿宋"/>
          <w:color w:val="000000"/>
          <w:sz w:val="28"/>
          <w:szCs w:val="28"/>
          <w:lang w:bidi="ar"/>
        </w:rPr>
      </w:pPr>
      <w:r>
        <w:rPr>
          <w:sz w:val="28"/>
        </w:rPr>
        <mc:AlternateContent>
          <mc:Choice Requires="wps">
            <w:drawing>
              <wp:anchor distT="0" distB="0" distL="114300" distR="114300" simplePos="0" relativeHeight="251660288" behindDoc="0" locked="0" layoutInCell="1" allowOverlap="1">
                <wp:simplePos x="0" y="0"/>
                <wp:positionH relativeFrom="column">
                  <wp:posOffset>871855</wp:posOffset>
                </wp:positionH>
                <wp:positionV relativeFrom="paragraph">
                  <wp:posOffset>181610</wp:posOffset>
                </wp:positionV>
                <wp:extent cx="4524375" cy="0"/>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45243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8.65pt;margin-top:14.3pt;height:0pt;width:356.25pt;z-index:251660288;mso-width-relative:page;mso-height-relative:page;" filled="f" stroked="t" coordsize="21600,21600" o:gfxdata="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2gxkdYAAAAJAQAADwAA&#10;AAAAAAABACAAAAAiAAAAZHJzL2Rvd25yZXYueG1sUEsBAhQAFAAAAAgAh07iQD3UKqDfAQAArAMA&#10;AA4AAAAAAAAAAQAgAAAAJQEAAGRycy9lMm9Eb2MueG1sUEsFBgAAAAAGAAYAWQEAAHYFAAAAAA==&#10;">
                <v:fill on="f" focussize="0,0"/>
                <v:stroke color="#000000" joinstyle="round"/>
                <v:imagedata o:title=""/>
                <o:lock v:ext="edit" aspectratio="f"/>
              </v:line>
            </w:pict>
          </mc:Fallback>
        </mc:AlternateContent>
      </w:r>
      <w:r>
        <w:rPr>
          <w:rFonts w:hint="eastAsia" w:ascii="仿宋" w:hAnsi="仿宋" w:eastAsia="仿宋" w:cs="仿宋"/>
          <w:color w:val="000000"/>
          <w:sz w:val="28"/>
          <w:szCs w:val="28"/>
          <w:lang w:bidi="ar"/>
        </w:rPr>
        <w:t xml:space="preserve">注册于                                 （公司地址） </w:t>
      </w:r>
    </w:p>
    <w:p>
      <w:pPr>
        <w:spacing w:line="0" w:lineRule="atLeast"/>
        <w:ind w:firstLine="560" w:firstLineChars="200"/>
        <w:jc w:val="left"/>
        <w:rPr>
          <w:rFonts w:ascii="仿宋" w:hAnsi="仿宋" w:eastAsia="仿宋" w:cs="仿宋"/>
          <w:color w:val="000000"/>
          <w:sz w:val="28"/>
          <w:szCs w:val="28"/>
          <w:lang w:bidi="ar"/>
        </w:rPr>
      </w:pPr>
      <w:r>
        <w:rPr>
          <w:sz w:val="28"/>
        </w:rPr>
        <mc:AlternateContent>
          <mc:Choice Requires="wps">
            <w:drawing>
              <wp:anchor distT="0" distB="0" distL="114300" distR="114300" simplePos="0" relativeHeight="251661312" behindDoc="0" locked="0" layoutInCell="1" allowOverlap="1">
                <wp:simplePos x="0" y="0"/>
                <wp:positionH relativeFrom="column">
                  <wp:posOffset>386080</wp:posOffset>
                </wp:positionH>
                <wp:positionV relativeFrom="paragraph">
                  <wp:posOffset>208280</wp:posOffset>
                </wp:positionV>
                <wp:extent cx="5010150" cy="0"/>
                <wp:effectExtent l="0" t="0" r="0" b="0"/>
                <wp:wrapNone/>
                <wp:docPr id="163" name="直接连接符 163"/>
                <wp:cNvGraphicFramePr/>
                <a:graphic xmlns:a="http://schemas.openxmlformats.org/drawingml/2006/main">
                  <a:graphicData uri="http://schemas.microsoft.com/office/word/2010/wordprocessingShape">
                    <wps:wsp>
                      <wps:cNvCnPr/>
                      <wps:spPr>
                        <a:xfrm>
                          <a:off x="0" y="0"/>
                          <a:ext cx="50101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0.4pt;margin-top:16.4pt;height:0pt;width:394.5pt;z-index:251661312;mso-width-relative:page;mso-height-relative:page;" filled="f" stroked="t" coordsize="21600,21600" o:gfxdata="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ZSm49UAAAAIAQAADwAAAAAA&#10;AAABACAAAAAiAAAAZHJzL2Rvd25yZXYueG1sUEsBAhQAFAAAAAgAh07iQJNfC3vdAQAArAMAAA4A&#10;AAAAAAAAAQAgAAAAJAEAAGRycy9lMm9Eb2MueG1sUEsFBgAAAAAGAAYAWQEAAHMFAAAAAA==&#10;">
                <v:fill on="f" focussize="0,0"/>
                <v:stroke color="#000000" joinstyle="round"/>
                <v:imagedata o:title=""/>
                <o:lock v:ext="edit" aspectratio="f"/>
              </v:line>
            </w:pict>
          </mc:Fallback>
        </mc:AlternateContent>
      </w:r>
      <w:r>
        <w:rPr>
          <w:rFonts w:hint="eastAsia" w:ascii="仿宋" w:hAnsi="仿宋" w:eastAsia="仿宋" w:cs="仿宋"/>
          <w:color w:val="000000"/>
          <w:sz w:val="28"/>
          <w:szCs w:val="28"/>
          <w:lang w:bidi="ar"/>
        </w:rPr>
        <w:t xml:space="preserve">（公司名称）                                  （法定代表人 </w:t>
      </w:r>
      <w:r>
        <w:rPr>
          <w:sz w:val="28"/>
        </w:rPr>
        <mc:AlternateContent>
          <mc:Choice Requires="wps">
            <w:drawing>
              <wp:anchor distT="0" distB="0" distL="114300" distR="114300" simplePos="0" relativeHeight="251659264" behindDoc="0" locked="0" layoutInCell="1" allowOverlap="1">
                <wp:simplePos x="0" y="0"/>
                <wp:positionH relativeFrom="column">
                  <wp:posOffset>2719705</wp:posOffset>
                </wp:positionH>
                <wp:positionV relativeFrom="paragraph">
                  <wp:posOffset>215900</wp:posOffset>
                </wp:positionV>
                <wp:extent cx="2314575" cy="9525"/>
                <wp:effectExtent l="0" t="0" r="0" b="0"/>
                <wp:wrapNone/>
                <wp:docPr id="164" name="直接连接符 164"/>
                <wp:cNvGraphicFramePr/>
                <a:graphic xmlns:a="http://schemas.openxmlformats.org/drawingml/2006/main">
                  <a:graphicData uri="http://schemas.microsoft.com/office/word/2010/wordprocessingShape">
                    <wps:wsp>
                      <wps:cNvCnPr/>
                      <wps:spPr>
                        <a:xfrm>
                          <a:off x="0" y="0"/>
                          <a:ext cx="2314575" cy="952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14.15pt;margin-top:17pt;height:0.75pt;width:182.25pt;z-index:251659264;mso-width-relative:page;mso-height-relative:page;" filled="f" stroked="t" coordsize="21600,21600" o:gfxdata="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GDAl3YAAAACQEAAA8A&#10;AAAAAAAAAQAgAAAAIgAAAGRycy9kb3ducmV2LnhtbFBLAQIUABQAAAAIAIdO4kCJHx0+3gEAAK8D&#10;AAAOAAAAAAAAAAEAIAAAACcBAABkcnMvZTJvRG9jLnhtbFBLBQYAAAAABgAGAFkBAAB3BQAAAAA=&#10;">
                <v:fill on="f" focussize="0,0"/>
                <v:stroke color="#000000" joinstyle="round"/>
                <v:imagedata o:title=""/>
                <o:lock v:ext="edit" aspectratio="f"/>
              </v:line>
            </w:pict>
          </mc:Fallback>
        </mc:AlternateContent>
      </w:r>
      <w:r>
        <w:rPr>
          <w:rFonts w:hint="eastAsia" w:ascii="仿宋" w:hAnsi="仿宋" w:eastAsia="仿宋" w:cs="仿宋"/>
          <w:color w:val="000000"/>
          <w:sz w:val="28"/>
          <w:szCs w:val="28"/>
          <w:lang w:bidi="ar"/>
        </w:rPr>
        <w:t xml:space="preserve">姓名、职务）代表本公司授权                         （被授权人的姓名、职务）为本公司的合法代理人，以本公司名义负责处 理在深圳市龙岗区耳鼻咽喉医院采购活动中相关谈判采购 </w:t>
      </w:r>
    </w:p>
    <w:p>
      <w:pPr>
        <w:spacing w:line="0" w:lineRule="atLeast"/>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事务，授权人签署的所有文件资料，我公司全部接受并无异议。 </w:t>
      </w:r>
    </w:p>
    <w:p>
      <w:pPr>
        <w:spacing w:line="0" w:lineRule="atLeast"/>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本授权书于 年 月 日签字生效，特此声明。 </w:t>
      </w:r>
    </w:p>
    <w:p>
      <w:pPr>
        <w:spacing w:line="0" w:lineRule="atLeast"/>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供应商法定代表人签字（盖章）： </w:t>
      </w:r>
    </w:p>
    <w:p>
      <w:pPr>
        <w:spacing w:line="0" w:lineRule="atLeast"/>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被授权人签字（盖章）： </w:t>
      </w:r>
    </w:p>
    <w:p>
      <w:pPr>
        <w:spacing w:line="0" w:lineRule="atLeast"/>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企业公章： </w:t>
      </w:r>
    </w:p>
    <w:p>
      <w:pPr>
        <w:rPr>
          <w:rFonts w:ascii="仿宋" w:hAnsi="仿宋" w:eastAsia="仿宋" w:cs="仿宋"/>
          <w:color w:val="000000"/>
          <w:sz w:val="28"/>
          <w:szCs w:val="28"/>
          <w:lang w:bidi="ar"/>
        </w:rPr>
      </w:pPr>
    </w:p>
    <w:p>
      <w:pPr>
        <w:spacing w:line="0" w:lineRule="atLeast"/>
        <w:ind w:firstLine="560" w:firstLineChars="200"/>
        <w:jc w:val="left"/>
        <w:rPr>
          <w:rFonts w:ascii="仿宋" w:hAnsi="仿宋" w:eastAsia="仿宋" w:cs="仿宋"/>
          <w:color w:val="000000"/>
          <w:sz w:val="28"/>
          <w:szCs w:val="28"/>
          <w:lang w:bidi="ar"/>
        </w:rPr>
      </w:pPr>
      <w:r>
        <w:rPr>
          <w:sz w:val="28"/>
        </w:rPr>
        <mc:AlternateContent>
          <mc:Choice Requires="wps">
            <w:drawing>
              <wp:anchor distT="0" distB="0" distL="114300" distR="114300" simplePos="0" relativeHeight="251662336" behindDoc="0" locked="0" layoutInCell="1" allowOverlap="1">
                <wp:simplePos x="0" y="0"/>
                <wp:positionH relativeFrom="column">
                  <wp:posOffset>3138805</wp:posOffset>
                </wp:positionH>
                <wp:positionV relativeFrom="paragraph">
                  <wp:posOffset>210820</wp:posOffset>
                </wp:positionV>
                <wp:extent cx="2457450" cy="1752600"/>
                <wp:effectExtent l="12700" t="12700" r="25400" b="25400"/>
                <wp:wrapNone/>
                <wp:docPr id="167" name="流程图: 过程 167"/>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pPr>
                              <w:jc w:val="center"/>
                            </w:pPr>
                            <w:r>
                              <w:rPr>
                                <w:rFonts w:ascii="仿宋" w:hAnsi="仿宋" w:eastAsia="仿宋" w:cs="仿宋"/>
                                <w:b/>
                                <w:bCs/>
                                <w:color w:val="000000"/>
                                <w:sz w:val="28"/>
                                <w:szCs w:val="28"/>
                                <w:lang w:bidi="ar"/>
                              </w:rPr>
                              <w:t>法人代表</w:t>
                            </w:r>
                          </w:p>
                          <w:p>
                            <w:pPr>
                              <w:jc w:val="center"/>
                            </w:pPr>
                            <w:r>
                              <w:rPr>
                                <w:rFonts w:hint="eastAsia" w:ascii="仿宋" w:hAnsi="仿宋" w:eastAsia="仿宋" w:cs="仿宋"/>
                                <w:b/>
                                <w:bCs/>
                                <w:color w:val="000000"/>
                                <w:sz w:val="28"/>
                                <w:szCs w:val="28"/>
                                <w:lang w:bidi="ar"/>
                              </w:rPr>
                              <w:t>居民身份证复印件粘贴处</w:t>
                            </w:r>
                          </w:p>
                          <w:p>
                            <w:pPr>
                              <w:jc w:val="center"/>
                            </w:pPr>
                            <w:r>
                              <w:rPr>
                                <w:rFonts w:ascii="仿宋" w:hAnsi="仿宋" w:eastAsia="仿宋" w:cs="仿宋"/>
                                <w:color w:val="333333"/>
                                <w:sz w:val="28"/>
                                <w:szCs w:val="28"/>
                                <w:lang w:bidi="ar"/>
                              </w:rPr>
                              <w:t>（请加盖骑缝章）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47.15pt;margin-top:16.6pt;height:138pt;width:193.5pt;z-index:251662336;v-text-anchor:middle;mso-width-relative:page;mso-height-relative:page;" fillcolor="#FFFFFF" filled="t" stroked="t" coordsize="21600,21600" o:gfxdata="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S1PgmdoAAAAKAQAA&#10;DwAAAAAAAAABACAAAAAiAAAAZHJzL2Rvd25yZXYueG1sUEsBAhQAFAAAAAgAh07iQNjV+qWJAgAA&#10;EgUAAA4AAAAAAAAAAQAgAAAAKQEAAGRycy9lMm9Eb2MueG1sUEsFBgAAAAAGAAYAWQEAACQGAAAA&#10;AA==&#10;">
                <v:fill on="t" focussize="0,0"/>
                <v:stroke weight="2pt" color="#000000" joinstyle="round"/>
                <v:imagedata o:title=""/>
                <o:lock v:ext="edit" aspectratio="f"/>
                <v:textbox>
                  <w:txbxContent>
                    <w:p>
                      <w:pPr>
                        <w:jc w:val="center"/>
                      </w:pPr>
                      <w:r>
                        <w:rPr>
                          <w:rFonts w:ascii="仿宋" w:hAnsi="仿宋" w:eastAsia="仿宋" w:cs="仿宋"/>
                          <w:b/>
                          <w:bCs/>
                          <w:color w:val="000000"/>
                          <w:sz w:val="28"/>
                          <w:szCs w:val="28"/>
                          <w:lang w:bidi="ar"/>
                        </w:rPr>
                        <w:t>法人代表</w:t>
                      </w:r>
                    </w:p>
                    <w:p>
                      <w:pPr>
                        <w:jc w:val="center"/>
                      </w:pPr>
                      <w:r>
                        <w:rPr>
                          <w:rFonts w:hint="eastAsia" w:ascii="仿宋" w:hAnsi="仿宋" w:eastAsia="仿宋" w:cs="仿宋"/>
                          <w:b/>
                          <w:bCs/>
                          <w:color w:val="000000"/>
                          <w:sz w:val="28"/>
                          <w:szCs w:val="28"/>
                          <w:lang w:bidi="ar"/>
                        </w:rPr>
                        <w:t>居民身份证复印件粘贴处</w:t>
                      </w:r>
                    </w:p>
                    <w:p>
                      <w:pPr>
                        <w:jc w:val="center"/>
                      </w:pPr>
                      <w:r>
                        <w:rPr>
                          <w:rFonts w:ascii="仿宋" w:hAnsi="仿宋" w:eastAsia="仿宋" w:cs="仿宋"/>
                          <w:color w:val="333333"/>
                          <w:sz w:val="28"/>
                          <w:szCs w:val="28"/>
                          <w:lang w:bidi="ar"/>
                        </w:rPr>
                        <w:t>（请加盖骑缝章）</w:t>
                      </w:r>
                    </w:p>
                    <w:p>
                      <w:pPr>
                        <w:jc w:val="center"/>
                      </w:pP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100330</wp:posOffset>
                </wp:positionH>
                <wp:positionV relativeFrom="paragraph">
                  <wp:posOffset>210820</wp:posOffset>
                </wp:positionV>
                <wp:extent cx="2457450" cy="1752600"/>
                <wp:effectExtent l="12700" t="12700" r="25400" b="25400"/>
                <wp:wrapNone/>
                <wp:docPr id="165" name="流程图: 过程 165"/>
                <wp:cNvGraphicFramePr/>
                <a:graphic xmlns:a="http://schemas.openxmlformats.org/drawingml/2006/main">
                  <a:graphicData uri="http://schemas.microsoft.com/office/word/2010/wordprocessingShape">
                    <wps:wsp>
                      <wps:cNvSpPr/>
                      <wps:spPr>
                        <a:xfrm>
                          <a:off x="1108710" y="5267960"/>
                          <a:ext cx="2457450" cy="1752600"/>
                        </a:xfrm>
                        <a:prstGeom prst="flowChartProcess">
                          <a:avLst/>
                        </a:prstGeom>
                        <a:solidFill>
                          <a:srgbClr val="FFFFFF"/>
                        </a:solidFill>
                        <a:ln w="25400" cap="flat" cmpd="sng" algn="ctr">
                          <a:solidFill>
                            <a:srgbClr val="000000"/>
                          </a:solidFill>
                          <a:prstDash val="solid"/>
                        </a:ln>
                        <a:effectLst/>
                      </wps:spPr>
                      <wps:txbx>
                        <w:txbxContent>
                          <w:p>
                            <w:pPr>
                              <w:jc w:val="center"/>
                            </w:pPr>
                            <w:r>
                              <w:rPr>
                                <w:rFonts w:ascii="仿宋" w:hAnsi="仿宋" w:eastAsia="仿宋" w:cs="仿宋"/>
                                <w:b/>
                                <w:bCs/>
                                <w:color w:val="000000"/>
                                <w:sz w:val="28"/>
                                <w:szCs w:val="28"/>
                                <w:lang w:bidi="ar"/>
                              </w:rPr>
                              <w:t>法人代表</w:t>
                            </w:r>
                          </w:p>
                          <w:p>
                            <w:pPr>
                              <w:jc w:val="center"/>
                            </w:pPr>
                            <w:r>
                              <w:rPr>
                                <w:rFonts w:hint="eastAsia" w:ascii="仿宋" w:hAnsi="仿宋" w:eastAsia="仿宋" w:cs="仿宋"/>
                                <w:b/>
                                <w:bCs/>
                                <w:color w:val="000000"/>
                                <w:sz w:val="28"/>
                                <w:szCs w:val="28"/>
                                <w:lang w:bidi="ar"/>
                              </w:rPr>
                              <w:t>居民身份证复印件粘贴处</w:t>
                            </w:r>
                          </w:p>
                          <w:p>
                            <w:pPr>
                              <w:jc w:val="center"/>
                            </w:pPr>
                            <w:r>
                              <w:rPr>
                                <w:rFonts w:ascii="仿宋" w:hAnsi="仿宋" w:eastAsia="仿宋" w:cs="仿宋"/>
                                <w:color w:val="333333"/>
                                <w:sz w:val="28"/>
                                <w:szCs w:val="28"/>
                                <w:lang w:bidi="ar"/>
                              </w:rPr>
                              <w:t>（请加盖骑缝章）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7.9pt;margin-top:16.6pt;height:138pt;width:193.5pt;z-index:251666432;v-text-anchor:middle;mso-width-relative:page;mso-height-relative:page;" fillcolor="#FFFFFF" filled="t" stroked="t" coordsize="21600,21600" o:gfxdata="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oMoY&#10;RdcAAAAJAQAADwAAAAAAAAABACAAAAAiAAAAZHJzL2Rvd25yZXYueG1sUEsBAhQAFAAAAAgAh07i&#10;QMQvZM6VAgAAHgUAAA4AAAAAAAAAAQAgAAAAJgEAAGRycy9lMm9Eb2MueG1sUEsFBgAAAAAGAAYA&#10;WQEAAC0GAAAAAA==&#10;">
                <v:fill on="t" focussize="0,0"/>
                <v:stroke weight="2pt" color="#000000" joinstyle="round"/>
                <v:imagedata o:title=""/>
                <o:lock v:ext="edit" aspectratio="f"/>
                <v:textbox>
                  <w:txbxContent>
                    <w:p>
                      <w:pPr>
                        <w:jc w:val="center"/>
                      </w:pPr>
                      <w:r>
                        <w:rPr>
                          <w:rFonts w:ascii="仿宋" w:hAnsi="仿宋" w:eastAsia="仿宋" w:cs="仿宋"/>
                          <w:b/>
                          <w:bCs/>
                          <w:color w:val="000000"/>
                          <w:sz w:val="28"/>
                          <w:szCs w:val="28"/>
                          <w:lang w:bidi="ar"/>
                        </w:rPr>
                        <w:t>法人代表</w:t>
                      </w:r>
                    </w:p>
                    <w:p>
                      <w:pPr>
                        <w:jc w:val="center"/>
                      </w:pPr>
                      <w:r>
                        <w:rPr>
                          <w:rFonts w:hint="eastAsia" w:ascii="仿宋" w:hAnsi="仿宋" w:eastAsia="仿宋" w:cs="仿宋"/>
                          <w:b/>
                          <w:bCs/>
                          <w:color w:val="000000"/>
                          <w:sz w:val="28"/>
                          <w:szCs w:val="28"/>
                          <w:lang w:bidi="ar"/>
                        </w:rPr>
                        <w:t>居民身份证复印件粘贴处</w:t>
                      </w:r>
                    </w:p>
                    <w:p>
                      <w:pPr>
                        <w:jc w:val="center"/>
                      </w:pPr>
                      <w:r>
                        <w:rPr>
                          <w:rFonts w:ascii="仿宋" w:hAnsi="仿宋" w:eastAsia="仿宋" w:cs="仿宋"/>
                          <w:color w:val="333333"/>
                          <w:sz w:val="28"/>
                          <w:szCs w:val="28"/>
                          <w:lang w:bidi="ar"/>
                        </w:rPr>
                        <w:t>（请加盖骑缝章）</w:t>
                      </w:r>
                    </w:p>
                    <w:p>
                      <w:pPr>
                        <w:jc w:val="center"/>
                      </w:pPr>
                    </w:p>
                  </w:txbxContent>
                </v:textbox>
              </v:shape>
            </w:pict>
          </mc:Fallback>
        </mc:AlternateContent>
      </w:r>
    </w:p>
    <w:p>
      <w:pPr>
        <w:rPr>
          <w:rFonts w:ascii="仿宋" w:hAnsi="仿宋" w:eastAsia="仿宋" w:cs="仿宋"/>
          <w:color w:val="000000"/>
          <w:sz w:val="28"/>
          <w:szCs w:val="28"/>
          <w:lang w:bidi="ar"/>
        </w:rPr>
      </w:pPr>
      <w:r>
        <w:rPr>
          <w:sz w:val="28"/>
        </w:rPr>
        <mc:AlternateContent>
          <mc:Choice Requires="wps">
            <w:drawing>
              <wp:anchor distT="0" distB="0" distL="114300" distR="114300" simplePos="0" relativeHeight="251663360" behindDoc="0" locked="0" layoutInCell="1" allowOverlap="1">
                <wp:simplePos x="0" y="0"/>
                <wp:positionH relativeFrom="column">
                  <wp:posOffset>100330</wp:posOffset>
                </wp:positionH>
                <wp:positionV relativeFrom="paragraph">
                  <wp:posOffset>2058035</wp:posOffset>
                </wp:positionV>
                <wp:extent cx="2457450" cy="1752600"/>
                <wp:effectExtent l="12700" t="12700" r="25400" b="25400"/>
                <wp:wrapNone/>
                <wp:docPr id="168" name="流程图: 过程 168"/>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pPr>
                              <w:jc w:val="center"/>
                            </w:pPr>
                            <w:r>
                              <w:rPr>
                                <w:rFonts w:ascii="仿宋" w:hAnsi="仿宋" w:eastAsia="仿宋" w:cs="仿宋"/>
                                <w:b/>
                                <w:bCs/>
                                <w:color w:val="000000"/>
                                <w:sz w:val="28"/>
                                <w:szCs w:val="28"/>
                                <w:lang w:bidi="ar"/>
                              </w:rPr>
                              <w:t>被授权人</w:t>
                            </w:r>
                          </w:p>
                          <w:p>
                            <w:pPr>
                              <w:jc w:val="center"/>
                            </w:pPr>
                            <w:r>
                              <w:rPr>
                                <w:rFonts w:hint="eastAsia" w:ascii="仿宋" w:hAnsi="仿宋" w:eastAsia="仿宋" w:cs="仿宋"/>
                                <w:b/>
                                <w:bCs/>
                                <w:color w:val="000000"/>
                                <w:sz w:val="28"/>
                                <w:szCs w:val="28"/>
                                <w:lang w:bidi="ar"/>
                              </w:rPr>
                              <w:t>居民身份证复印件粘贴处</w:t>
                            </w:r>
                          </w:p>
                          <w:p>
                            <w:pPr>
                              <w:jc w:val="center"/>
                            </w:pPr>
                            <w:r>
                              <w:rPr>
                                <w:rFonts w:ascii="仿宋" w:hAnsi="仿宋" w:eastAsia="仿宋" w:cs="仿宋"/>
                                <w:color w:val="333333"/>
                                <w:sz w:val="28"/>
                                <w:szCs w:val="28"/>
                                <w:lang w:bidi="ar"/>
                              </w:rPr>
                              <w:t>（请加盖骑缝章）</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7.9pt;margin-top:162.05pt;height:138pt;width:193.5pt;z-index:251663360;v-text-anchor:middle;mso-width-relative:page;mso-height-relative:page;" fillcolor="#FFFFFF" filled="t" stroked="t" coordsize="21600,21600" o:gfxdata="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3hdMq2QAAAAoBAAAP&#10;AAAAAAAAAAEAIAAAACIAAABkcnMvZG93bnJldi54bWxQSwECFAAUAAAACACHTuJAQl75o4kCAAAS&#10;BQAADgAAAAAAAAABACAAAAAoAQAAZHJzL2Uyb0RvYy54bWxQSwUGAAAAAAYABgBZAQAAIwYAAAAA&#10;">
                <v:fill on="t" focussize="0,0"/>
                <v:stroke weight="2pt" color="#000000" joinstyle="round"/>
                <v:imagedata o:title=""/>
                <o:lock v:ext="edit" aspectratio="f"/>
                <v:textbox>
                  <w:txbxContent>
                    <w:p>
                      <w:pPr>
                        <w:jc w:val="center"/>
                      </w:pPr>
                      <w:r>
                        <w:rPr>
                          <w:rFonts w:ascii="仿宋" w:hAnsi="仿宋" w:eastAsia="仿宋" w:cs="仿宋"/>
                          <w:b/>
                          <w:bCs/>
                          <w:color w:val="000000"/>
                          <w:sz w:val="28"/>
                          <w:szCs w:val="28"/>
                          <w:lang w:bidi="ar"/>
                        </w:rPr>
                        <w:t>被授权人</w:t>
                      </w:r>
                    </w:p>
                    <w:p>
                      <w:pPr>
                        <w:jc w:val="center"/>
                      </w:pPr>
                      <w:r>
                        <w:rPr>
                          <w:rFonts w:hint="eastAsia" w:ascii="仿宋" w:hAnsi="仿宋" w:eastAsia="仿宋" w:cs="仿宋"/>
                          <w:b/>
                          <w:bCs/>
                          <w:color w:val="000000"/>
                          <w:sz w:val="28"/>
                          <w:szCs w:val="28"/>
                          <w:lang w:bidi="ar"/>
                        </w:rPr>
                        <w:t>居民身份证复印件粘贴处</w:t>
                      </w:r>
                    </w:p>
                    <w:p>
                      <w:pPr>
                        <w:jc w:val="center"/>
                      </w:pPr>
                      <w:r>
                        <w:rPr>
                          <w:rFonts w:ascii="仿宋" w:hAnsi="仿宋" w:eastAsia="仿宋" w:cs="仿宋"/>
                          <w:color w:val="333333"/>
                          <w:sz w:val="28"/>
                          <w:szCs w:val="28"/>
                          <w:lang w:bidi="ar"/>
                        </w:rPr>
                        <w:t>（请加盖骑缝章）</w:t>
                      </w:r>
                    </w:p>
                    <w:p>
                      <w:pPr>
                        <w:jc w:val="center"/>
                      </w:pPr>
                    </w:p>
                    <w:p>
                      <w:pPr>
                        <w:jc w:val="center"/>
                      </w:pP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3167380</wp:posOffset>
                </wp:positionH>
                <wp:positionV relativeFrom="paragraph">
                  <wp:posOffset>2058035</wp:posOffset>
                </wp:positionV>
                <wp:extent cx="2457450" cy="1752600"/>
                <wp:effectExtent l="12700" t="12700" r="25400" b="25400"/>
                <wp:wrapNone/>
                <wp:docPr id="169" name="流程图: 过程 169"/>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pPr>
                              <w:jc w:val="center"/>
                            </w:pPr>
                            <w:r>
                              <w:rPr>
                                <w:rFonts w:ascii="仿宋" w:hAnsi="仿宋" w:eastAsia="仿宋" w:cs="仿宋"/>
                                <w:b/>
                                <w:bCs/>
                                <w:color w:val="000000"/>
                                <w:sz w:val="28"/>
                                <w:szCs w:val="28"/>
                                <w:lang w:bidi="ar"/>
                              </w:rPr>
                              <w:t>被授权人</w:t>
                            </w:r>
                          </w:p>
                          <w:p>
                            <w:pPr>
                              <w:jc w:val="center"/>
                            </w:pPr>
                            <w:r>
                              <w:rPr>
                                <w:rFonts w:hint="eastAsia" w:ascii="仿宋" w:hAnsi="仿宋" w:eastAsia="仿宋" w:cs="仿宋"/>
                                <w:b/>
                                <w:bCs/>
                                <w:color w:val="000000"/>
                                <w:sz w:val="28"/>
                                <w:szCs w:val="28"/>
                                <w:lang w:bidi="ar"/>
                              </w:rPr>
                              <w:t>居民身份证复印件粘贴处</w:t>
                            </w:r>
                          </w:p>
                          <w:p>
                            <w:pPr>
                              <w:jc w:val="center"/>
                            </w:pPr>
                            <w:r>
                              <w:rPr>
                                <w:rFonts w:ascii="仿宋" w:hAnsi="仿宋" w:eastAsia="仿宋" w:cs="仿宋"/>
                                <w:color w:val="333333"/>
                                <w:sz w:val="28"/>
                                <w:szCs w:val="28"/>
                                <w:lang w:bidi="ar"/>
                              </w:rPr>
                              <w:t>（请加盖骑缝章）</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49.4pt;margin-top:162.05pt;height:138pt;width:193.5pt;z-index:251664384;v-text-anchor:middle;mso-width-relative:page;mso-height-relative:page;" fillcolor="#FFFFFF" filled="t" stroked="t" coordsize="21600,21600" o:gfxdata="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eV/h62wAAAAsB&#10;AAAPAAAAAAAAAAEAIAAAACIAAABkcnMvZG93bnJldi54bWxQSwECFAAUAAAACACHTuJAM0SDFYoC&#10;AAASBQAADgAAAAAAAAABACAAAAAqAQAAZHJzL2Uyb0RvYy54bWxQSwUGAAAAAAYABgBZAQAAJgYA&#10;AAAA&#10;">
                <v:fill on="t" focussize="0,0"/>
                <v:stroke weight="2pt" color="#000000" joinstyle="round"/>
                <v:imagedata o:title=""/>
                <o:lock v:ext="edit" aspectratio="f"/>
                <v:textbox>
                  <w:txbxContent>
                    <w:p>
                      <w:pPr>
                        <w:jc w:val="center"/>
                      </w:pPr>
                      <w:r>
                        <w:rPr>
                          <w:rFonts w:ascii="仿宋" w:hAnsi="仿宋" w:eastAsia="仿宋" w:cs="仿宋"/>
                          <w:b/>
                          <w:bCs/>
                          <w:color w:val="000000"/>
                          <w:sz w:val="28"/>
                          <w:szCs w:val="28"/>
                          <w:lang w:bidi="ar"/>
                        </w:rPr>
                        <w:t>被授权人</w:t>
                      </w:r>
                    </w:p>
                    <w:p>
                      <w:pPr>
                        <w:jc w:val="center"/>
                      </w:pPr>
                      <w:r>
                        <w:rPr>
                          <w:rFonts w:hint="eastAsia" w:ascii="仿宋" w:hAnsi="仿宋" w:eastAsia="仿宋" w:cs="仿宋"/>
                          <w:b/>
                          <w:bCs/>
                          <w:color w:val="000000"/>
                          <w:sz w:val="28"/>
                          <w:szCs w:val="28"/>
                          <w:lang w:bidi="ar"/>
                        </w:rPr>
                        <w:t>居民身份证复印件粘贴处</w:t>
                      </w:r>
                    </w:p>
                    <w:p>
                      <w:pPr>
                        <w:jc w:val="center"/>
                      </w:pPr>
                      <w:r>
                        <w:rPr>
                          <w:rFonts w:ascii="仿宋" w:hAnsi="仿宋" w:eastAsia="仿宋" w:cs="仿宋"/>
                          <w:color w:val="333333"/>
                          <w:sz w:val="28"/>
                          <w:szCs w:val="28"/>
                          <w:lang w:bidi="ar"/>
                        </w:rPr>
                        <w:t>（请加盖骑缝章）</w:t>
                      </w:r>
                    </w:p>
                    <w:p>
                      <w:pPr>
                        <w:jc w:val="center"/>
                      </w:pPr>
                    </w:p>
                    <w:p>
                      <w:pPr>
                        <w:jc w:val="center"/>
                      </w:pPr>
                    </w:p>
                  </w:txbxContent>
                </v:textbox>
              </v:shape>
            </w:pict>
          </mc:Fallback>
        </mc:AlternateContent>
      </w:r>
    </w:p>
    <w:p>
      <w:pPr>
        <w:pStyle w:val="2"/>
      </w:pPr>
    </w:p>
    <w:p>
      <w:pPr>
        <w:pStyle w:val="2"/>
      </w:pPr>
    </w:p>
    <w:p>
      <w:pPr>
        <w:pStyle w:val="2"/>
      </w:pPr>
    </w:p>
    <w:p>
      <w:pPr>
        <w:pStyle w:val="2"/>
      </w:pPr>
    </w:p>
    <w:p>
      <w:pPr>
        <w:widowControl w:val="0"/>
        <w:shd w:val="clear" w:color="auto" w:fill="auto"/>
        <w:tabs>
          <w:tab w:val="clear" w:pos="426"/>
        </w:tabs>
        <w:adjustRightInd/>
        <w:snapToGrid/>
        <w:spacing w:line="300" w:lineRule="auto"/>
        <w:ind w:left="1498" w:leftChars="142" w:hanging="1200" w:hangingChars="400"/>
        <w:jc w:val="left"/>
        <w:rPr>
          <w:rFonts w:cs="Times New Roman"/>
          <w:kern w:val="2"/>
          <w:sz w:val="30"/>
          <w:szCs w:val="20"/>
        </w:rPr>
      </w:pPr>
    </w:p>
    <w:p>
      <w:pPr>
        <w:pStyle w:val="2"/>
      </w:pPr>
    </w:p>
    <w:p>
      <w:pPr>
        <w:pStyle w:val="2"/>
      </w:pPr>
    </w:p>
    <w:p>
      <w:pPr>
        <w:pStyle w:val="2"/>
      </w:pPr>
    </w:p>
    <w:p>
      <w:pPr>
        <w:pStyle w:val="2"/>
      </w:pPr>
    </w:p>
    <w:p>
      <w:pPr>
        <w:pStyle w:val="2"/>
      </w:pPr>
    </w:p>
    <w:p>
      <w:pPr>
        <w:pStyle w:val="2"/>
      </w:pPr>
    </w:p>
    <w:p>
      <w:pPr>
        <w:pStyle w:val="2"/>
      </w:pP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法定代表人证明书</w:t>
      </w:r>
    </w:p>
    <w:p>
      <w:pPr>
        <w:tabs>
          <w:tab w:val="clear" w:pos="426"/>
        </w:tabs>
        <w:spacing w:line="480" w:lineRule="auto"/>
        <w:ind w:firstLine="424" w:firstLineChars="202"/>
        <w:rPr>
          <w:u w:val="single"/>
        </w:rPr>
      </w:pPr>
    </w:p>
    <w:p>
      <w:pPr>
        <w:tabs>
          <w:tab w:val="clear" w:pos="426"/>
        </w:tabs>
        <w:spacing w:line="480" w:lineRule="auto"/>
        <w:ind w:firstLine="424" w:firstLineChars="202"/>
      </w:pPr>
      <w:r>
        <w:rPr>
          <w:rFonts w:hint="eastAsia"/>
          <w:u w:val="single"/>
        </w:rPr>
        <w:t>__________</w:t>
      </w:r>
      <w:r>
        <w:rPr>
          <w:rFonts w:hint="eastAsia"/>
        </w:rPr>
        <w:t>同志，现任我单位</w:t>
      </w:r>
      <w:r>
        <w:rPr>
          <w:u w:val="single"/>
        </w:rPr>
        <w:t>_________</w:t>
      </w:r>
      <w:r>
        <w:rPr>
          <w:rFonts w:hint="eastAsia"/>
        </w:rPr>
        <w:t>职务，为法定代表人，特此证明。</w:t>
      </w:r>
    </w:p>
    <w:p>
      <w:pPr>
        <w:tabs>
          <w:tab w:val="clear" w:pos="426"/>
        </w:tabs>
        <w:spacing w:line="480" w:lineRule="auto"/>
        <w:ind w:firstLine="424" w:firstLineChars="202"/>
      </w:pPr>
      <w:r>
        <w:rPr>
          <w:rFonts w:hint="eastAsia"/>
        </w:rPr>
        <w:t>本证明书自签发之日起生效，有效期与本公司投标文件标注的投标有效期相同。</w:t>
      </w:r>
    </w:p>
    <w:p>
      <w:pPr>
        <w:tabs>
          <w:tab w:val="clear" w:pos="426"/>
        </w:tabs>
        <w:spacing w:line="480" w:lineRule="auto"/>
        <w:ind w:firstLine="424" w:firstLineChars="202"/>
      </w:pPr>
      <w:r>
        <w:rPr>
          <w:rFonts w:hint="eastAsia"/>
        </w:rPr>
        <w:t>附：</w:t>
      </w:r>
    </w:p>
    <w:p>
      <w:pPr>
        <w:tabs>
          <w:tab w:val="clear" w:pos="426"/>
        </w:tabs>
        <w:spacing w:line="480" w:lineRule="auto"/>
        <w:ind w:firstLine="424" w:firstLineChars="202"/>
      </w:pPr>
      <w:r>
        <w:rPr>
          <w:rFonts w:hint="eastAsia"/>
        </w:rPr>
        <w:t>营业执照（注册号）：</w:t>
      </w:r>
      <w:r>
        <w:rPr>
          <w:rFonts w:hint="eastAsia"/>
          <w:u w:val="single"/>
        </w:rPr>
        <w:t>_______________________________________________</w:t>
      </w:r>
    </w:p>
    <w:p>
      <w:pPr>
        <w:tabs>
          <w:tab w:val="clear" w:pos="426"/>
        </w:tabs>
        <w:spacing w:line="480" w:lineRule="auto"/>
        <w:ind w:firstLine="424" w:firstLineChars="202"/>
        <w:rPr>
          <w:u w:val="single"/>
        </w:rPr>
      </w:pPr>
      <w:r>
        <w:rPr>
          <w:rFonts w:hint="eastAsia"/>
        </w:rPr>
        <w:t>经济性质：</w:t>
      </w:r>
      <w:r>
        <w:rPr>
          <w:rFonts w:hint="eastAsia"/>
          <w:u w:val="single"/>
        </w:rPr>
        <w:t>_________________________________________________________</w:t>
      </w:r>
    </w:p>
    <w:p>
      <w:pPr>
        <w:tabs>
          <w:tab w:val="clear" w:pos="426"/>
        </w:tabs>
        <w:spacing w:line="480" w:lineRule="auto"/>
        <w:ind w:firstLine="424" w:firstLineChars="202"/>
        <w:rPr>
          <w:u w:val="single"/>
        </w:rPr>
      </w:pPr>
      <w:r>
        <w:rPr>
          <w:rFonts w:hint="eastAsia"/>
        </w:rPr>
        <w:t>主营（产）：</w:t>
      </w:r>
      <w:r>
        <w:rPr>
          <w:rFonts w:hint="eastAsia"/>
          <w:u w:val="single"/>
        </w:rPr>
        <w:t>_______________________________________________________</w:t>
      </w:r>
    </w:p>
    <w:p>
      <w:pPr>
        <w:tabs>
          <w:tab w:val="clear" w:pos="426"/>
        </w:tabs>
        <w:spacing w:line="480" w:lineRule="auto"/>
        <w:ind w:firstLine="424" w:firstLineChars="202"/>
        <w:rPr>
          <w:u w:val="single"/>
        </w:rPr>
      </w:pPr>
      <w:r>
        <w:rPr>
          <w:rFonts w:hint="eastAsia"/>
        </w:rPr>
        <w:t>兼营（产）：</w:t>
      </w:r>
      <w:r>
        <w:rPr>
          <w:rFonts w:hint="eastAsia"/>
          <w:u w:val="single"/>
        </w:rPr>
        <w:t>_______________________________________________________</w:t>
      </w:r>
    </w:p>
    <w:p>
      <w:pPr>
        <w:tabs>
          <w:tab w:val="clear" w:pos="426"/>
        </w:tabs>
        <w:ind w:firstLine="424" w:firstLineChars="202"/>
      </w:pPr>
    </w:p>
    <w:p>
      <w:pPr>
        <w:tabs>
          <w:tab w:val="clear" w:pos="426"/>
        </w:tabs>
        <w:ind w:firstLine="424" w:firstLineChars="202"/>
        <w:rPr>
          <w:szCs w:val="21"/>
        </w:rPr>
      </w:pPr>
      <w:r>
        <w:rPr>
          <w:rFonts w:hint="eastAsia"/>
          <w:szCs w:val="21"/>
        </w:rPr>
        <w:t>附：法定代表人身份证复印件：</w:t>
      </w:r>
    </w:p>
    <w:p>
      <w:pPr>
        <w:tabs>
          <w:tab w:val="clear" w:pos="426"/>
        </w:tabs>
        <w:ind w:firstLine="424" w:firstLineChars="202"/>
        <w:rPr>
          <w:szCs w:val="21"/>
        </w:rPr>
      </w:pPr>
    </w:p>
    <w:p>
      <w:pPr>
        <w:tabs>
          <w:tab w:val="clear" w:pos="426"/>
        </w:tabs>
        <w:ind w:firstLine="424" w:firstLineChars="202"/>
        <w:rPr>
          <w:szCs w:val="21"/>
        </w:rPr>
      </w:pPr>
    </w:p>
    <w:p>
      <w:pPr>
        <w:tabs>
          <w:tab w:val="clear" w:pos="426"/>
        </w:tabs>
        <w:ind w:firstLine="424" w:firstLineChars="202"/>
        <w:rPr>
          <w:szCs w:val="21"/>
        </w:rPr>
      </w:pPr>
    </w:p>
    <w:p>
      <w:pPr>
        <w:tabs>
          <w:tab w:val="clear" w:pos="426"/>
        </w:tabs>
        <w:spacing w:line="500" w:lineRule="exact"/>
        <w:ind w:firstLine="3150" w:firstLineChars="1500"/>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pPr>
        <w:tabs>
          <w:tab w:val="clear" w:pos="426"/>
        </w:tabs>
        <w:spacing w:line="500" w:lineRule="exact"/>
        <w:ind w:firstLine="3150" w:firstLineChars="1500"/>
        <w:rPr>
          <w:u w:val="single"/>
        </w:rPr>
      </w:pPr>
      <w:r>
        <w:rPr>
          <w:rFonts w:hint="eastAsia"/>
        </w:rPr>
        <w:t>地址：</w:t>
      </w:r>
      <w:r>
        <w:rPr>
          <w:rFonts w:hint="eastAsia"/>
          <w:u w:val="single"/>
        </w:rPr>
        <w:t>___________________________________________</w:t>
      </w:r>
    </w:p>
    <w:p>
      <w:pPr>
        <w:tabs>
          <w:tab w:val="clear" w:pos="426"/>
        </w:tabs>
        <w:spacing w:line="500" w:lineRule="exact"/>
        <w:ind w:firstLine="3150" w:firstLineChars="1500"/>
        <w:rPr>
          <w:u w:val="single"/>
        </w:rPr>
      </w:pPr>
      <w:r>
        <w:rPr>
          <w:rFonts w:hint="eastAsia"/>
        </w:rPr>
        <w:t>签发日期：</w:t>
      </w:r>
      <w:r>
        <w:rPr>
          <w:rFonts w:hint="eastAsia"/>
          <w:u w:val="single"/>
        </w:rPr>
        <w:t>_______________________________________</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三、供应商基本情况介绍</w:t>
      </w:r>
    </w:p>
    <w:p>
      <w:pPr>
        <w:pStyle w:val="2"/>
      </w:pPr>
      <w:r>
        <w:rPr>
          <w:rFonts w:hint="eastAsia"/>
        </w:rPr>
        <w:t>四、产品报价清单及其他报价清单</w:t>
      </w:r>
    </w:p>
    <w:p>
      <w:pPr>
        <w:pStyle w:val="2"/>
      </w:pPr>
      <w:r>
        <w:t>五、产品配置清单</w:t>
      </w:r>
    </w:p>
    <w:p>
      <w:pPr>
        <w:pStyle w:val="2"/>
      </w:pPr>
      <w:r>
        <w:rPr>
          <w:rFonts w:hint="eastAsia"/>
        </w:rPr>
        <w:t>六、技术参数偏离表</w:t>
      </w:r>
    </w:p>
    <w:tbl>
      <w:tblPr>
        <w:tblStyle w:val="1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590"/>
        <w:gridCol w:w="237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
            </w:pPr>
            <w:r>
              <w:rPr>
                <w:rFonts w:hint="eastAsia"/>
              </w:rPr>
              <w:t>序号</w:t>
            </w:r>
          </w:p>
        </w:tc>
        <w:tc>
          <w:tcPr>
            <w:tcW w:w="2590" w:type="dxa"/>
          </w:tcPr>
          <w:p>
            <w:pPr>
              <w:pStyle w:val="2"/>
            </w:pPr>
            <w:r>
              <w:rPr>
                <w:rFonts w:hint="eastAsia"/>
              </w:rPr>
              <w:t>技术参数</w:t>
            </w:r>
          </w:p>
        </w:tc>
        <w:tc>
          <w:tcPr>
            <w:tcW w:w="2379" w:type="dxa"/>
          </w:tcPr>
          <w:p>
            <w:pPr>
              <w:pStyle w:val="2"/>
            </w:pPr>
            <w:r>
              <w:rPr>
                <w:rFonts w:hint="eastAsia"/>
              </w:rPr>
              <w:t>偏离情况（正偏离/负偏离）</w:t>
            </w:r>
          </w:p>
        </w:tc>
        <w:tc>
          <w:tcPr>
            <w:tcW w:w="2694" w:type="dxa"/>
          </w:tcPr>
          <w:p>
            <w:pPr>
              <w:pStyle w:val="2"/>
            </w:pPr>
            <w:r>
              <w:t>查阅</w:t>
            </w:r>
            <w:r>
              <w:rPr>
                <w:rFonts w:hint="eastAsia"/>
              </w:rPr>
              <w:t>/</w:t>
            </w:r>
            <w:r>
              <w:t>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
            </w:pPr>
          </w:p>
        </w:tc>
        <w:tc>
          <w:tcPr>
            <w:tcW w:w="2590" w:type="dxa"/>
          </w:tcPr>
          <w:p>
            <w:pPr>
              <w:pStyle w:val="2"/>
            </w:pPr>
          </w:p>
        </w:tc>
        <w:tc>
          <w:tcPr>
            <w:tcW w:w="2379" w:type="dxa"/>
          </w:tcPr>
          <w:p>
            <w:pPr>
              <w:pStyle w:val="2"/>
            </w:pPr>
          </w:p>
        </w:tc>
        <w:tc>
          <w:tcPr>
            <w:tcW w:w="2694" w:type="dxa"/>
          </w:tcPr>
          <w:p>
            <w:pPr>
              <w:pStyle w:val="2"/>
            </w:pPr>
            <w: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
            </w:pPr>
          </w:p>
        </w:tc>
        <w:tc>
          <w:tcPr>
            <w:tcW w:w="2590" w:type="dxa"/>
          </w:tcPr>
          <w:p>
            <w:pPr>
              <w:pStyle w:val="2"/>
            </w:pPr>
          </w:p>
        </w:tc>
        <w:tc>
          <w:tcPr>
            <w:tcW w:w="2379" w:type="dxa"/>
          </w:tcPr>
          <w:p>
            <w:pPr>
              <w:pStyle w:val="2"/>
            </w:pPr>
          </w:p>
        </w:tc>
        <w:tc>
          <w:tcPr>
            <w:tcW w:w="2694" w:type="dxa"/>
          </w:tcPr>
          <w:p>
            <w:pPr>
              <w:pStyle w:val="2"/>
            </w:pPr>
            <w:r>
              <w:t>见《投标文件》第（）页</w:t>
            </w:r>
          </w:p>
        </w:tc>
      </w:tr>
    </w:tbl>
    <w:p>
      <w:pPr>
        <w:pStyle w:val="2"/>
      </w:pPr>
    </w:p>
    <w:p>
      <w:pPr>
        <w:pStyle w:val="2"/>
      </w:pPr>
      <w:r>
        <w:rPr>
          <w:rFonts w:hint="eastAsia"/>
        </w:rPr>
        <w:t>七、商务条款偏离表</w:t>
      </w:r>
    </w:p>
    <w:tbl>
      <w:tblPr>
        <w:tblStyle w:val="1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590"/>
        <w:gridCol w:w="237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
            </w:pPr>
            <w:r>
              <w:rPr>
                <w:rFonts w:hint="eastAsia"/>
              </w:rPr>
              <w:t>序号</w:t>
            </w:r>
          </w:p>
        </w:tc>
        <w:tc>
          <w:tcPr>
            <w:tcW w:w="2590" w:type="dxa"/>
          </w:tcPr>
          <w:p>
            <w:pPr>
              <w:pStyle w:val="2"/>
            </w:pPr>
            <w:r>
              <w:rPr>
                <w:rFonts w:hint="eastAsia"/>
              </w:rPr>
              <w:t>商务条款</w:t>
            </w:r>
          </w:p>
        </w:tc>
        <w:tc>
          <w:tcPr>
            <w:tcW w:w="2379" w:type="dxa"/>
          </w:tcPr>
          <w:p>
            <w:pPr>
              <w:pStyle w:val="2"/>
            </w:pPr>
            <w:r>
              <w:rPr>
                <w:rFonts w:hint="eastAsia"/>
              </w:rPr>
              <w:t>偏离情况（正偏离/负偏离）</w:t>
            </w:r>
          </w:p>
        </w:tc>
        <w:tc>
          <w:tcPr>
            <w:tcW w:w="2694" w:type="dxa"/>
          </w:tcPr>
          <w:p>
            <w:pPr>
              <w:pStyle w:val="2"/>
            </w:pPr>
            <w:r>
              <w:t>查阅</w:t>
            </w:r>
            <w:r>
              <w:rPr>
                <w:rFonts w:hint="eastAsia"/>
              </w:rPr>
              <w:t>/</w:t>
            </w:r>
            <w:r>
              <w:t>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
            </w:pPr>
          </w:p>
        </w:tc>
        <w:tc>
          <w:tcPr>
            <w:tcW w:w="2590" w:type="dxa"/>
          </w:tcPr>
          <w:p>
            <w:pPr>
              <w:pStyle w:val="2"/>
            </w:pPr>
          </w:p>
        </w:tc>
        <w:tc>
          <w:tcPr>
            <w:tcW w:w="2379" w:type="dxa"/>
          </w:tcPr>
          <w:p>
            <w:pPr>
              <w:pStyle w:val="2"/>
            </w:pPr>
          </w:p>
        </w:tc>
        <w:tc>
          <w:tcPr>
            <w:tcW w:w="2694" w:type="dxa"/>
          </w:tcPr>
          <w:p>
            <w:pPr>
              <w:pStyle w:val="2"/>
            </w:pPr>
            <w: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
            </w:pPr>
          </w:p>
        </w:tc>
        <w:tc>
          <w:tcPr>
            <w:tcW w:w="2590" w:type="dxa"/>
          </w:tcPr>
          <w:p>
            <w:pPr>
              <w:pStyle w:val="2"/>
            </w:pPr>
          </w:p>
        </w:tc>
        <w:tc>
          <w:tcPr>
            <w:tcW w:w="2379" w:type="dxa"/>
          </w:tcPr>
          <w:p>
            <w:pPr>
              <w:pStyle w:val="2"/>
            </w:pPr>
          </w:p>
        </w:tc>
        <w:tc>
          <w:tcPr>
            <w:tcW w:w="2694" w:type="dxa"/>
          </w:tcPr>
          <w:p>
            <w:pPr>
              <w:pStyle w:val="2"/>
            </w:pPr>
            <w:r>
              <w:t>见《投标文件》第（）页</w:t>
            </w:r>
          </w:p>
        </w:tc>
      </w:tr>
    </w:tbl>
    <w:p>
      <w:pPr>
        <w:pStyle w:val="2"/>
      </w:pPr>
    </w:p>
    <w:p>
      <w:pPr>
        <w:pStyle w:val="2"/>
      </w:pPr>
      <w:r>
        <w:t>八、其他响应评分的内容及佐证材料（如业绩等）</w:t>
      </w:r>
    </w:p>
    <w:p>
      <w:pPr>
        <w:pStyle w:val="2"/>
      </w:pPr>
      <w:r>
        <w:rPr>
          <w:rFonts w:hint="eastAsia"/>
        </w:rPr>
        <w:t>九、制造商提供的产品说明书、含技术参数的彩页、照片等。</w:t>
      </w:r>
    </w:p>
    <w:p>
      <w:pPr>
        <w:pStyle w:val="2"/>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pPr>
    <w:r>
      <w:rPr>
        <w:rFonts w:hint="eastAsia"/>
      </w:rPr>
      <w:t>响应文件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F3F51"/>
    <w:multiLevelType w:val="multilevel"/>
    <w:tmpl w:val="0A3F3F51"/>
    <w:lvl w:ilvl="0" w:tentative="0">
      <w:start w:val="1"/>
      <w:numFmt w:val="chineseCountingThousand"/>
      <w:suff w:val="nothing"/>
      <w:lvlText w:val="%1、"/>
      <w:lvlJc w:val="left"/>
      <w:pPr>
        <w:ind w:left="0" w:firstLine="0"/>
      </w:pPr>
      <w:rPr>
        <w:rFonts w:hint="eastAsia"/>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8B66DF"/>
    <w:multiLevelType w:val="multilevel"/>
    <w:tmpl w:val="178B66DF"/>
    <w:lvl w:ilvl="0" w:tentative="0">
      <w:start w:val="1"/>
      <w:numFmt w:val="none"/>
      <w:lvlText w:val="一、"/>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A1FDE"/>
    <w:multiLevelType w:val="multilevel"/>
    <w:tmpl w:val="269A1F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B94681"/>
    <w:multiLevelType w:val="multilevel"/>
    <w:tmpl w:val="2DB9468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B56FCE"/>
    <w:multiLevelType w:val="multilevel"/>
    <w:tmpl w:val="3EB56FC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F03C94"/>
    <w:multiLevelType w:val="multilevel"/>
    <w:tmpl w:val="45F03C94"/>
    <w:lvl w:ilvl="0" w:tentative="0">
      <w:start w:val="1"/>
      <w:numFmt w:val="japaneseCounting"/>
      <w:lvlText w:val="第%1章"/>
      <w:lvlJc w:val="left"/>
      <w:pPr>
        <w:ind w:left="1035" w:hanging="10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39E9F1"/>
    <w:multiLevelType w:val="singleLevel"/>
    <w:tmpl w:val="5F39E9F1"/>
    <w:lvl w:ilvl="0" w:tentative="0">
      <w:start w:val="1"/>
      <w:numFmt w:val="decimal"/>
      <w:suff w:val="nothing"/>
      <w:lvlText w:val="%1."/>
      <w:lvlJc w:val="left"/>
    </w:lvl>
  </w:abstractNum>
  <w:abstractNum w:abstractNumId="7">
    <w:nsid w:val="643939FD"/>
    <w:multiLevelType w:val="multilevel"/>
    <w:tmpl w:val="643939F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3"/>
  </w:num>
  <w:num w:numId="4">
    <w:abstractNumId w:val="2"/>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2ZmE0MjEzNDA3N2M4NGUyZjRjYzJlODNkYzI1M2EifQ=="/>
  </w:docVars>
  <w:rsids>
    <w:rsidRoot w:val="0050443C"/>
    <w:rsid w:val="00021AFC"/>
    <w:rsid w:val="00097D91"/>
    <w:rsid w:val="000A17FA"/>
    <w:rsid w:val="000C3595"/>
    <w:rsid w:val="000C3F9D"/>
    <w:rsid w:val="00101DBD"/>
    <w:rsid w:val="001254BA"/>
    <w:rsid w:val="00131220"/>
    <w:rsid w:val="00157D5C"/>
    <w:rsid w:val="001742A7"/>
    <w:rsid w:val="00194208"/>
    <w:rsid w:val="001C5167"/>
    <w:rsid w:val="001E2C39"/>
    <w:rsid w:val="00221915"/>
    <w:rsid w:val="00251A2F"/>
    <w:rsid w:val="002758F3"/>
    <w:rsid w:val="002B5F1A"/>
    <w:rsid w:val="003F3887"/>
    <w:rsid w:val="0041575B"/>
    <w:rsid w:val="004206D3"/>
    <w:rsid w:val="00432EDF"/>
    <w:rsid w:val="004B6F9C"/>
    <w:rsid w:val="004F41E2"/>
    <w:rsid w:val="0050443C"/>
    <w:rsid w:val="00521B08"/>
    <w:rsid w:val="00540702"/>
    <w:rsid w:val="005421EA"/>
    <w:rsid w:val="005B7580"/>
    <w:rsid w:val="00687D96"/>
    <w:rsid w:val="006935BF"/>
    <w:rsid w:val="006A6445"/>
    <w:rsid w:val="006A6B66"/>
    <w:rsid w:val="006B4839"/>
    <w:rsid w:val="00701A7E"/>
    <w:rsid w:val="007029AE"/>
    <w:rsid w:val="00706FD5"/>
    <w:rsid w:val="00717716"/>
    <w:rsid w:val="00721E60"/>
    <w:rsid w:val="0076292C"/>
    <w:rsid w:val="00774069"/>
    <w:rsid w:val="007B708C"/>
    <w:rsid w:val="00821786"/>
    <w:rsid w:val="00826841"/>
    <w:rsid w:val="008A0800"/>
    <w:rsid w:val="008B5000"/>
    <w:rsid w:val="008B54CE"/>
    <w:rsid w:val="008C673B"/>
    <w:rsid w:val="008E0B3E"/>
    <w:rsid w:val="0092742B"/>
    <w:rsid w:val="009633FC"/>
    <w:rsid w:val="00992536"/>
    <w:rsid w:val="00997F60"/>
    <w:rsid w:val="009A3DC0"/>
    <w:rsid w:val="009B4597"/>
    <w:rsid w:val="00A11885"/>
    <w:rsid w:val="00A25009"/>
    <w:rsid w:val="00A4271A"/>
    <w:rsid w:val="00A5786C"/>
    <w:rsid w:val="00A64E4B"/>
    <w:rsid w:val="00A76353"/>
    <w:rsid w:val="00AD2388"/>
    <w:rsid w:val="00AF6586"/>
    <w:rsid w:val="00B25FA2"/>
    <w:rsid w:val="00B45393"/>
    <w:rsid w:val="00B74AFF"/>
    <w:rsid w:val="00B93152"/>
    <w:rsid w:val="00BB5ADF"/>
    <w:rsid w:val="00BD5E74"/>
    <w:rsid w:val="00BE5266"/>
    <w:rsid w:val="00C80A6C"/>
    <w:rsid w:val="00CF3192"/>
    <w:rsid w:val="00D55CA7"/>
    <w:rsid w:val="00D70651"/>
    <w:rsid w:val="00DA20EE"/>
    <w:rsid w:val="00DC7B4C"/>
    <w:rsid w:val="00DE6AB1"/>
    <w:rsid w:val="00DE7645"/>
    <w:rsid w:val="00E02BD1"/>
    <w:rsid w:val="00E14522"/>
    <w:rsid w:val="00E178C3"/>
    <w:rsid w:val="00E25A4F"/>
    <w:rsid w:val="00E36904"/>
    <w:rsid w:val="00E62420"/>
    <w:rsid w:val="00E6413D"/>
    <w:rsid w:val="00EA455C"/>
    <w:rsid w:val="00F11D7D"/>
    <w:rsid w:val="00FA5A29"/>
    <w:rsid w:val="059454B6"/>
    <w:rsid w:val="0FB70E55"/>
    <w:rsid w:val="62032AF5"/>
    <w:rsid w:val="6F361EDE"/>
    <w:rsid w:val="6F43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3"/>
    <w:basedOn w:val="4"/>
    <w:next w:val="1"/>
    <w:link w:val="16"/>
    <w:qFormat/>
    <w:uiPriority w:val="0"/>
    <w:pPr>
      <w:tabs>
        <w:tab w:val="left" w:pos="426"/>
      </w:tabs>
      <w:spacing w:before="260" w:after="260" w:line="240" w:lineRule="auto"/>
      <w:outlineLvl w:val="2"/>
    </w:pPr>
    <w:rPr>
      <w:rFonts w:ascii="宋体" w:hAnsi="宋体" w:eastAsia="宋体" w:cs="Times New Roman"/>
      <w:kern w:val="2"/>
      <w:sz w:val="24"/>
      <w:szCs w:val="32"/>
    </w:rPr>
  </w:style>
  <w:style w:type="paragraph" w:styleId="4">
    <w:name w:val="heading 4"/>
    <w:basedOn w:val="1"/>
    <w:next w:val="1"/>
    <w:link w:val="1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unhideWhenUsed/>
    <w:qFormat/>
    <w:uiPriority w:val="0"/>
    <w:rPr>
      <w:rFonts w:hAnsi="Courier New" w:cs="Courier New"/>
      <w:szCs w:val="21"/>
    </w:rPr>
  </w:style>
  <w:style w:type="paragraph" w:styleId="5">
    <w:name w:val="Body Text"/>
    <w:basedOn w:val="1"/>
    <w:next w:val="1"/>
    <w:link w:val="26"/>
    <w:qFormat/>
    <w:uiPriority w:val="0"/>
    <w:pPr>
      <w:widowControl w:val="0"/>
      <w:shd w:val="clear" w:color="auto" w:fill="auto"/>
      <w:tabs>
        <w:tab w:val="clear" w:pos="426"/>
      </w:tabs>
      <w:adjustRightInd/>
      <w:snapToGrid/>
      <w:spacing w:line="240" w:lineRule="auto"/>
    </w:pPr>
    <w:rPr>
      <w:rFonts w:ascii="Times New Roman" w:hAnsi="Times New Roman" w:cs="Times New Roman"/>
      <w:kern w:val="2"/>
      <w:sz w:val="30"/>
    </w:rPr>
  </w:style>
  <w:style w:type="paragraph" w:styleId="6">
    <w:name w:val="Balloon Text"/>
    <w:basedOn w:val="1"/>
    <w:link w:val="27"/>
    <w:semiHidden/>
    <w:unhideWhenUsed/>
    <w:qFormat/>
    <w:uiPriority w:val="99"/>
    <w:pPr>
      <w:spacing w:line="240" w:lineRule="auto"/>
    </w:pPr>
    <w:rPr>
      <w:sz w:val="18"/>
      <w:szCs w:val="18"/>
    </w:rPr>
  </w:style>
  <w:style w:type="paragraph" w:styleId="7">
    <w:name w:val="footer"/>
    <w:basedOn w:val="1"/>
    <w:link w:val="24"/>
    <w:qFormat/>
    <w:uiPriority w:val="99"/>
    <w:pPr>
      <w:tabs>
        <w:tab w:val="center" w:pos="4153"/>
        <w:tab w:val="right" w:pos="8306"/>
      </w:tabs>
      <w:jc w:val="left"/>
    </w:pPr>
    <w:rPr>
      <w:rFonts w:ascii="Times New Roman" w:hAnsi="Times New Roman" w:cs="Times New Roman"/>
      <w:kern w:val="2"/>
      <w:sz w:val="18"/>
      <w:szCs w:val="18"/>
    </w:rPr>
  </w:style>
  <w:style w:type="paragraph" w:styleId="8">
    <w:name w:val="header"/>
    <w:basedOn w:val="1"/>
    <w:link w:val="25"/>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9">
    <w:name w:val="Subtitle"/>
    <w:basedOn w:val="1"/>
    <w:next w:val="1"/>
    <w:link w:val="19"/>
    <w:qFormat/>
    <w:uiPriority w:val="0"/>
    <w:pPr>
      <w:spacing w:before="240" w:after="60" w:line="312" w:lineRule="auto"/>
      <w:jc w:val="center"/>
      <w:outlineLvl w:val="1"/>
    </w:pPr>
    <w:rPr>
      <w:rFonts w:ascii="Cambria" w:hAnsi="Cambria" w:cs="Times New Roman"/>
      <w:b/>
      <w:bCs/>
      <w:kern w:val="28"/>
      <w:sz w:val="28"/>
      <w:szCs w:val="32"/>
    </w:rPr>
  </w:style>
  <w:style w:type="paragraph" w:styleId="10">
    <w:name w:val="Normal (Web)"/>
    <w:basedOn w:val="1"/>
    <w:qFormat/>
    <w:uiPriority w:val="99"/>
    <w:rPr>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customStyle="1" w:styleId="15">
    <w:name w:val="标题 3 Char"/>
    <w:basedOn w:val="13"/>
    <w:semiHidden/>
    <w:qFormat/>
    <w:uiPriority w:val="9"/>
    <w:rPr>
      <w:rFonts w:ascii="宋体" w:hAnsi="宋体" w:eastAsia="宋体" w:cs="宋体"/>
      <w:b/>
      <w:bCs/>
      <w:kern w:val="0"/>
      <w:sz w:val="32"/>
      <w:szCs w:val="32"/>
      <w:shd w:val="clear" w:color="auto" w:fill="FFFFFF"/>
    </w:rPr>
  </w:style>
  <w:style w:type="character" w:customStyle="1" w:styleId="16">
    <w:name w:val="标题 3 Char1"/>
    <w:link w:val="3"/>
    <w:qFormat/>
    <w:uiPriority w:val="0"/>
    <w:rPr>
      <w:rFonts w:ascii="宋体" w:hAnsi="宋体" w:eastAsia="宋体" w:cs="Times New Roman"/>
      <w:b/>
      <w:bCs/>
      <w:sz w:val="24"/>
      <w:szCs w:val="32"/>
      <w:shd w:val="clear" w:color="auto" w:fill="FFFFFF"/>
    </w:rPr>
  </w:style>
  <w:style w:type="character" w:customStyle="1" w:styleId="17">
    <w:name w:val="纯文本 Char"/>
    <w:basedOn w:val="13"/>
    <w:link w:val="2"/>
    <w:qFormat/>
    <w:uiPriority w:val="0"/>
    <w:rPr>
      <w:rFonts w:ascii="宋体" w:hAnsi="Courier New" w:eastAsia="宋体" w:cs="Courier New"/>
      <w:kern w:val="0"/>
      <w:szCs w:val="21"/>
      <w:shd w:val="clear" w:color="auto" w:fill="FFFFFF"/>
    </w:rPr>
  </w:style>
  <w:style w:type="character" w:customStyle="1" w:styleId="18">
    <w:name w:val="标题 4 Char"/>
    <w:basedOn w:val="13"/>
    <w:link w:val="4"/>
    <w:semiHidden/>
    <w:qFormat/>
    <w:uiPriority w:val="9"/>
    <w:rPr>
      <w:rFonts w:asciiTheme="majorHAnsi" w:hAnsiTheme="majorHAnsi" w:eastAsiaTheme="majorEastAsia" w:cstheme="majorBidi"/>
      <w:b/>
      <w:bCs/>
      <w:kern w:val="0"/>
      <w:sz w:val="28"/>
      <w:szCs w:val="28"/>
      <w:shd w:val="clear" w:color="auto" w:fill="FFFFFF"/>
    </w:rPr>
  </w:style>
  <w:style w:type="character" w:customStyle="1" w:styleId="19">
    <w:name w:val="副标题 Char"/>
    <w:basedOn w:val="13"/>
    <w:link w:val="9"/>
    <w:qFormat/>
    <w:uiPriority w:val="0"/>
    <w:rPr>
      <w:rFonts w:ascii="Cambria" w:hAnsi="Cambria" w:eastAsia="宋体" w:cs="Times New Roman"/>
      <w:b/>
      <w:bCs/>
      <w:kern w:val="28"/>
      <w:sz w:val="28"/>
      <w:szCs w:val="32"/>
      <w:shd w:val="clear" w:color="auto" w:fill="FFFFFF"/>
    </w:rPr>
  </w:style>
  <w:style w:type="paragraph" w:customStyle="1" w:styleId="20">
    <w:name w:val="￥正文"/>
    <w:basedOn w:val="1"/>
    <w:link w:val="21"/>
    <w:qFormat/>
    <w:uiPriority w:val="0"/>
    <w:pPr>
      <w:ind w:firstLine="200" w:firstLineChars="200"/>
    </w:pPr>
    <w:rPr>
      <w:rFonts w:ascii="Calibri" w:hAnsi="Calibri" w:cs="Times New Roman"/>
      <w:kern w:val="2"/>
      <w:sz w:val="24"/>
      <w:szCs w:val="20"/>
    </w:rPr>
  </w:style>
  <w:style w:type="character" w:customStyle="1" w:styleId="21">
    <w:name w:val="￥正文 Char"/>
    <w:link w:val="20"/>
    <w:qFormat/>
    <w:uiPriority w:val="0"/>
    <w:rPr>
      <w:rFonts w:ascii="Calibri" w:hAnsi="Calibri" w:eastAsia="宋体" w:cs="Times New Roman"/>
      <w:sz w:val="24"/>
      <w:szCs w:val="20"/>
      <w:shd w:val="clear" w:color="auto" w:fill="FFFFFF"/>
    </w:rPr>
  </w:style>
  <w:style w:type="paragraph" w:customStyle="1" w:styleId="22">
    <w:name w:val="0五号正文"/>
    <w:basedOn w:val="1"/>
    <w:qFormat/>
    <w:uiPriority w:val="0"/>
    <w:pPr>
      <w:widowControl w:val="0"/>
      <w:shd w:val="clear" w:color="auto" w:fill="auto"/>
      <w:tabs>
        <w:tab w:val="clear" w:pos="426"/>
      </w:tabs>
      <w:spacing w:line="300" w:lineRule="auto"/>
      <w:ind w:firstLine="420" w:firstLineChars="200"/>
    </w:pPr>
    <w:rPr>
      <w:rFonts w:cs="Times New Roman"/>
      <w:kern w:val="2"/>
      <w:szCs w:val="21"/>
    </w:rPr>
  </w:style>
  <w:style w:type="paragraph" w:styleId="23">
    <w:name w:val="List Paragraph"/>
    <w:basedOn w:val="1"/>
    <w:qFormat/>
    <w:uiPriority w:val="34"/>
    <w:pPr>
      <w:ind w:firstLine="420" w:firstLineChars="200"/>
    </w:pPr>
  </w:style>
  <w:style w:type="character" w:customStyle="1" w:styleId="24">
    <w:name w:val="页脚 Char"/>
    <w:basedOn w:val="13"/>
    <w:link w:val="7"/>
    <w:qFormat/>
    <w:uiPriority w:val="99"/>
    <w:rPr>
      <w:rFonts w:ascii="Times New Roman" w:hAnsi="Times New Roman" w:eastAsia="宋体" w:cs="Times New Roman"/>
      <w:sz w:val="18"/>
      <w:szCs w:val="18"/>
      <w:shd w:val="clear" w:color="auto" w:fill="FFFFFF"/>
    </w:rPr>
  </w:style>
  <w:style w:type="character" w:customStyle="1" w:styleId="25">
    <w:name w:val="页眉 Char"/>
    <w:basedOn w:val="13"/>
    <w:link w:val="8"/>
    <w:qFormat/>
    <w:uiPriority w:val="99"/>
    <w:rPr>
      <w:rFonts w:ascii="Times New Roman" w:hAnsi="Times New Roman" w:eastAsia="宋体" w:cs="Times New Roman"/>
      <w:sz w:val="18"/>
      <w:szCs w:val="18"/>
      <w:shd w:val="clear" w:color="auto" w:fill="FFFFFF"/>
    </w:rPr>
  </w:style>
  <w:style w:type="character" w:customStyle="1" w:styleId="26">
    <w:name w:val="正文文本 Char"/>
    <w:basedOn w:val="13"/>
    <w:link w:val="5"/>
    <w:qFormat/>
    <w:uiPriority w:val="0"/>
    <w:rPr>
      <w:rFonts w:ascii="Times New Roman" w:hAnsi="Times New Roman" w:eastAsia="宋体" w:cs="Times New Roman"/>
      <w:sz w:val="30"/>
      <w:szCs w:val="24"/>
    </w:rPr>
  </w:style>
  <w:style w:type="character" w:customStyle="1" w:styleId="27">
    <w:name w:val="批注框文本 Char"/>
    <w:basedOn w:val="13"/>
    <w:link w:val="6"/>
    <w:semiHidden/>
    <w:qFormat/>
    <w:uiPriority w:val="99"/>
    <w:rPr>
      <w:rFonts w:ascii="宋体" w:hAnsi="宋体" w:eastAsia="宋体" w:cs="宋体"/>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6968</Words>
  <Characters>7668</Characters>
  <Lines>71</Lines>
  <Paragraphs>20</Paragraphs>
  <TotalTime>32</TotalTime>
  <ScaleCrop>false</ScaleCrop>
  <LinksUpToDate>false</LinksUpToDate>
  <CharactersWithSpaces>8400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2023-02-08T06:13:00Z</dcterms:created>
  <dc:creator>Lenovo</dc:creator>
  <cp:lastModifiedBy>沈少敏（区耳鼻咽喉医院）</cp:lastModifiedBy>
  <cp:lastPrinted>2023-03-20T08:01:00Z</cp:lastPrinted>
  <dcterms:modified xsi:type="dcterms:W3CDTF">2023-03-22T03:17:17Z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53F5A768EE924DB79EAD74380862AA12</vt:lpwstr>
  </property>
</Properties>
</file>