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_GB2312"/>
          <w:b/>
          <w:bCs/>
          <w:color w:val="000000"/>
          <w:kern w:val="0"/>
          <w:sz w:val="36"/>
          <w:szCs w:val="36"/>
        </w:rPr>
        <w:t>龙岗区人力资源服务产业园入驻机构</w:t>
      </w:r>
      <w:r>
        <w:rPr>
          <w:rFonts w:hint="eastAsia" w:ascii="仿宋" w:hAnsi="仿宋" w:eastAsia="仿宋" w:cs="仿宋_GB2312"/>
          <w:b/>
          <w:bCs/>
          <w:color w:val="000000"/>
          <w:kern w:val="0"/>
          <w:sz w:val="36"/>
          <w:szCs w:val="36"/>
          <w:lang w:eastAsia="zh-CN"/>
        </w:rPr>
        <w:t>扶持效果</w:t>
      </w:r>
      <w:r>
        <w:rPr>
          <w:rFonts w:hint="eastAsia" w:ascii="仿宋" w:hAnsi="仿宋" w:eastAsia="仿宋" w:cs="仿宋_GB2312"/>
          <w:b/>
          <w:bCs/>
          <w:color w:val="000000"/>
          <w:kern w:val="0"/>
          <w:sz w:val="36"/>
          <w:szCs w:val="36"/>
        </w:rPr>
        <w:t>考核结果及</w:t>
      </w:r>
      <w:r>
        <w:rPr>
          <w:rFonts w:hint="eastAsia" w:ascii="仿宋" w:hAnsi="仿宋" w:eastAsia="仿宋" w:cs="仿宋_GB2312"/>
          <w:b/>
          <w:bCs/>
          <w:color w:val="000000"/>
          <w:kern w:val="0"/>
          <w:sz w:val="36"/>
          <w:szCs w:val="36"/>
          <w:lang w:eastAsia="zh-CN"/>
        </w:rPr>
        <w:t>运</w:t>
      </w:r>
      <w:r>
        <w:rPr>
          <w:rFonts w:hint="eastAsia" w:ascii="仿宋" w:hAnsi="仿宋" w:eastAsia="仿宋" w:cs="仿宋_GB2312"/>
          <w:b/>
          <w:bCs/>
          <w:color w:val="000000"/>
          <w:kern w:val="0"/>
          <w:sz w:val="36"/>
          <w:szCs w:val="36"/>
        </w:rPr>
        <w:t>用</w:t>
      </w:r>
    </w:p>
    <w:tbl>
      <w:tblPr>
        <w:tblStyle w:val="2"/>
        <w:tblW w:w="130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4"/>
        <w:gridCol w:w="1320"/>
        <w:gridCol w:w="3810"/>
        <w:gridCol w:w="36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机构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名称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综合得分</w:t>
            </w:r>
          </w:p>
        </w:tc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考核结果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运用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  <w:jc w:val="center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深圳市兴远咨询有限公司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.63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考核合格。根据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《龙岗区人力资源服务产业园入驻机构考核制度》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规定，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继续享受房租补贴扶持政策至第4个周期年（2023年1月1日至2023年12月31日）。因《深圳市龙岗区人力资源专项资金扶持人力资源服务业发展实施细则》（以下简称“新实施细则”）于2023年1月6日起正式实施，本次扶持效果考核结果运用期间为2023年1月1日至1月5日，2023年1月6日起按新实施细则核算房租补贴。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《龙岗区人力资源服务产业园入驻机构考核制度》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《深圳市龙岗区人力资源专项资金扶持人力资源服务业发展实施细则》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WVkN2VkZTIyOWJiMWEyZDVjNDQzMzE4NzVmN2EifQ=="/>
  </w:docVars>
  <w:rsids>
    <w:rsidRoot w:val="6DE96BC3"/>
    <w:rsid w:val="024F7641"/>
    <w:rsid w:val="23BA5CF9"/>
    <w:rsid w:val="6DE96BC3"/>
    <w:rsid w:val="71A0742B"/>
    <w:rsid w:val="79253517"/>
    <w:rsid w:val="7EDBB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-1803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307</Characters>
  <Lines>0</Lines>
  <Paragraphs>0</Paragraphs>
  <TotalTime>4</TotalTime>
  <ScaleCrop>false</ScaleCrop>
  <LinksUpToDate>false</LinksUpToDate>
  <CharactersWithSpaces>307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2022-04-11T09:53:00Z</dcterms:created>
  <dc:creator>Administrator</dc:creator>
  <cp:lastModifiedBy>amlq</cp:lastModifiedBy>
  <dcterms:modified xsi:type="dcterms:W3CDTF">2023-03-14T01:33:45Z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FACDB4219A6F4245BF66D60EC9B30473</vt:lpwstr>
  </property>
</Properties>
</file>