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eastAsia="方正小标宋_GBK" w:asciiTheme="minorEastAsia" w:hAnsiTheme="min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202308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18"/>
        <w:gridCol w:w="2132"/>
        <w:gridCol w:w="438"/>
        <w:gridCol w:w="455"/>
        <w:gridCol w:w="1369"/>
        <w:gridCol w:w="776"/>
        <w:gridCol w:w="1465"/>
        <w:gridCol w:w="1201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exact"/>
          <w:jc w:val="center"/>
        </w:trPr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魏义勇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麻醉科学科带头人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博士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  <w:t>麻醉学</w:t>
            </w:r>
          </w:p>
        </w:tc>
        <w:tc>
          <w:tcPr>
            <w:tcW w:w="4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刘斌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小儿外科学科带头人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博士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  <w:t>儿科学</w:t>
            </w:r>
          </w:p>
        </w:tc>
        <w:tc>
          <w:tcPr>
            <w:tcW w:w="4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2E1C52FF"/>
    <w:rsid w:val="2E1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2023-03-20T03:18:00Z</dcterms:created>
  <dc:creator>idy</dc:creator>
  <cp:lastModifiedBy>idy</cp:lastModifiedBy>
  <dcterms:modified xsi:type="dcterms:W3CDTF">2023-03-20T03:18:51Z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F58E63DB7082449BBD733C6BF8873DE3</vt:lpwstr>
  </property>
</Properties>
</file>