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outlineLvl w:val="9"/>
        <w:rPr>
          <w:rFonts w:hint="eastAsia" w:ascii="仿宋_GB2312" w:hAnsi="仿宋_GB2312" w:eastAsia="仿宋_GB2312" w:cs="仿宋_GB2312"/>
          <w:sz w:val="40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40"/>
          <w:szCs w:val="40"/>
          <w:lang w:val="en-US" w:eastAsia="zh-CN"/>
        </w:rPr>
        <w:t>自行车队训练保障用车要求</w:t>
      </w:r>
      <w:r>
        <w:rPr>
          <w:rFonts w:hint="eastAsia" w:ascii="仿宋_GB2312" w:hAnsi="仿宋_GB2312" w:eastAsia="仿宋_GB2312" w:cs="仿宋_GB2312"/>
          <w:sz w:val="40"/>
          <w:szCs w:val="40"/>
          <w:lang w:eastAsia="zh-CN"/>
        </w:rPr>
        <w:t>明细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outlineLvl w:val="9"/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配置参数：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采用合资品牌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进口柴油发动机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3、环保标准需国六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4、需使用涡轮增压发动机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5、排量大于或等于2.2L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6、马力大于或等于140匹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7、车长大于或等于5800mm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8、车高大于或等于2350mm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9、轴距大于或等于3700mm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10、需配备ABS、EBD/CBC、EBA/BA/BAS、ASR/TCS/TRC等主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ind w:firstLine="640" w:firstLineChars="200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动安全配置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11、驱动方式为前置后驱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12、前悬架为麦弗逊式独立悬架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13、后悬架为霍奇基斯悬架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14、并采用中控触控液晶屏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15、6-7座蓝牌版本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16、深色版本优先例如灰色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17、为避免意外与保障训练需求年限越少越好(2021年)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18、360全车监控系统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19、车辆导航系统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20、ETC自动收费系统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40" w:lineRule="exact"/>
        <w:textAlignment w:val="baseline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21、真皮座椅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ZTFlNDAyMWJmZWIwNjNmNmU2MDljOGZmNzMxZTYifQ=="/>
  </w:docVars>
  <w:rsids>
    <w:rsidRoot w:val="00000000"/>
    <w:rsid w:val="0A4C1A0F"/>
    <w:rsid w:val="10492399"/>
    <w:rsid w:val="1A773785"/>
    <w:rsid w:val="21DC4923"/>
    <w:rsid w:val="498521CD"/>
    <w:rsid w:val="52171E30"/>
    <w:rsid w:val="5C3B2BBF"/>
    <w:rsid w:val="6E20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302</Characters>
  <Lines>0</Lines>
  <Paragraphs>0</Paragraphs>
  <TotalTime>4</TotalTime>
  <ScaleCrop>false</ScaleCrop>
  <LinksUpToDate>false</LinksUpToDate>
  <CharactersWithSpaces>302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2023-02-17T12:47:00Z</dcterms:created>
  <dc:creator>Administrator</dc:creator>
  <cp:lastModifiedBy>海豚</cp:lastModifiedBy>
  <dcterms:modified xsi:type="dcterms:W3CDTF">2023-02-22T03:48:56Z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1EA28B71C6B842648452E919D94A3CFF</vt:lpwstr>
  </property>
</Properties>
</file>