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>
      <w:pPr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b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  <w:t>龙岗区人力资源服务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产业园入驻机构扶持效果考核结果及运用</w:t>
      </w:r>
    </w:p>
    <w:tbl>
      <w:tblPr>
        <w:tblStyle w:val="2"/>
        <w:tblW w:w="15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3585"/>
        <w:gridCol w:w="2025"/>
        <w:gridCol w:w="1215"/>
        <w:gridCol w:w="3810"/>
        <w:gridCol w:w="36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2"/>
              </w:rPr>
              <w:t>序号</w:t>
            </w:r>
          </w:p>
        </w:tc>
        <w:tc>
          <w:tcPr>
            <w:tcW w:w="3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2"/>
              </w:rPr>
              <w:t>机构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2"/>
                <w:lang w:eastAsia="zh-CN"/>
              </w:rPr>
              <w:t>名称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2"/>
                <w:lang w:eastAsia="zh-CN"/>
              </w:rPr>
              <w:t>考核周期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2"/>
                <w:lang w:eastAsia="zh-CN"/>
              </w:rPr>
              <w:t>综合得分</w:t>
            </w:r>
          </w:p>
        </w:tc>
        <w:tc>
          <w:tcPr>
            <w:tcW w:w="3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2"/>
              </w:rPr>
              <w:t>考核结果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2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2"/>
              </w:rPr>
              <w:t>运用</w:t>
            </w:r>
          </w:p>
        </w:tc>
        <w:tc>
          <w:tcPr>
            <w:tcW w:w="3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2"/>
              </w:rPr>
              <w:t>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深圳市成之恒人力资源有限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公司</w:t>
            </w:r>
          </w:p>
        </w:tc>
        <w:tc>
          <w:tcPr>
            <w:tcW w:w="20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2021年9月1日-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2022年8月31日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38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考核合格。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继续享受房租补贴扶持政策至第4个周期年（202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月1日至202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日）。</w:t>
            </w:r>
          </w:p>
        </w:tc>
        <w:tc>
          <w:tcPr>
            <w:tcW w:w="36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《龙岗区人力资源服务产业园入驻机构考核制度》第十三条规定：“扶持效果考核合格的入驻机构，第4周期年继续享受房租补贴扶持政策”。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深圳市聚力教育服务有限公司</w:t>
            </w:r>
          </w:p>
        </w:tc>
        <w:tc>
          <w:tcPr>
            <w:tcW w:w="20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66.19</w:t>
            </w:r>
          </w:p>
        </w:tc>
        <w:tc>
          <w:tcPr>
            <w:tcW w:w="38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6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深圳艾诺管理咨询有限公司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2021年10月1日-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2022年9月30日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69.28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考核合格。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继续享受房租补贴扶持政策至第4个周期年（202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月1日至202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日）。</w:t>
            </w:r>
          </w:p>
        </w:tc>
        <w:tc>
          <w:tcPr>
            <w:tcW w:w="36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</w:tbl>
    <w:p/>
    <w:sectPr>
      <w:pgSz w:w="16838" w:h="11906" w:orient="landscape"/>
      <w:pgMar w:top="1689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0001E" w:usb3="00000000" w:csb0="003C004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5MWVkN2VkZTIyOWJiMWEyZDVjNDQzMzE4NzVmN2EifQ=="/>
  </w:docVars>
  <w:rsids>
    <w:rsidRoot w:val="6DE96BC3"/>
    <w:rsid w:val="03B45191"/>
    <w:rsid w:val="23BA5CF9"/>
    <w:rsid w:val="6DE9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-18030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259</Characters>
  <Lines>0</Lines>
  <Paragraphs>0</Paragraphs>
  <TotalTime>0</TotalTime>
  <ScaleCrop>false</ScaleCrop>
  <LinksUpToDate>false</LinksUpToDate>
  <CharactersWithSpaces>259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2022-04-11T01:53:00Z</dcterms:created>
  <dc:creator>Administrator</dc:creator>
  <cp:lastModifiedBy>amlq</cp:lastModifiedBy>
  <dcterms:modified xsi:type="dcterms:W3CDTF">2022-11-23T08:08:40Z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FACDB4219A6F4245BF66D60EC9B30473</vt:lpwstr>
  </property>
</Properties>
</file>