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05"/>
        <w:jc w:val="left"/>
        <w:rPr>
          <w:rFonts w:ascii="方正小标宋_GBK" w:hAnsi="方正小标宋_GBK" w:eastAsia="方正小标宋_GBK" w:cs="方正小标宋_GBK"/>
          <w:b/>
          <w:bCs/>
          <w:sz w:val="24"/>
        </w:rPr>
      </w:pPr>
      <w:r>
        <w:rPr>
          <w:rFonts w:hint="eastAsia" w:ascii="方正小标宋_GBK" w:hAnsi="方正小标宋_GBK" w:eastAsia="方正小标宋_GBK" w:cs="方正小标宋_GBK"/>
          <w:b/>
          <w:bCs/>
          <w:sz w:val="24"/>
        </w:rPr>
        <w:t>评分细则</w:t>
      </w:r>
    </w:p>
    <w:tbl>
      <w:tblPr>
        <w:tblStyle w:val="4"/>
        <w:tblW w:w="934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863"/>
        <w:gridCol w:w="42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378"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评分项</w:t>
            </w:r>
          </w:p>
        </w:tc>
        <w:tc>
          <w:tcPr>
            <w:tcW w:w="4282"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right w:val="single" w:color="000000" w:sz="8" w:space="0"/>
            </w:tcBorders>
            <w:vAlign w:val="center"/>
          </w:tcPr>
          <w:p>
            <w:pPr>
              <w:jc w:val="center"/>
              <w:rPr>
                <w:rFonts w:ascii="仿宋_GB2312" w:hAnsi="仿宋_GB2312" w:eastAsia="仿宋_GB2312" w:cs="仿宋_GB2312"/>
                <w:b/>
                <w:bCs/>
                <w:color w:val="0000FF"/>
                <w:szCs w:val="21"/>
              </w:rPr>
            </w:pPr>
            <w:r>
              <w:rPr>
                <w:rFonts w:hint="eastAsia" w:ascii="仿宋_GB2312" w:hAnsi="仿宋_GB2312" w:eastAsia="仿宋_GB2312" w:cs="仿宋_GB2312"/>
                <w:b/>
                <w:bCs/>
                <w:color w:val="0000FF"/>
                <w:szCs w:val="21"/>
              </w:rPr>
              <w:t>1</w:t>
            </w:r>
          </w:p>
        </w:tc>
        <w:tc>
          <w:tcPr>
            <w:tcW w:w="4378" w:type="dxa"/>
            <w:gridSpan w:val="3"/>
            <w:tcBorders>
              <w:top w:val="single" w:color="000000" w:sz="8" w:space="0"/>
              <w:left w:val="single" w:color="000000" w:sz="8" w:space="0"/>
              <w:bottom w:val="single" w:color="000000" w:sz="8" w:space="0"/>
              <w:right w:val="single" w:color="000000" w:sz="8" w:space="0"/>
            </w:tcBorders>
          </w:tcPr>
          <w:p>
            <w:pPr>
              <w:jc w:val="center"/>
              <w:rPr>
                <w:rFonts w:ascii="仿宋_GB2312" w:hAnsi="仿宋_GB2312" w:eastAsia="仿宋_GB2312" w:cs="仿宋_GB2312"/>
                <w:b/>
                <w:bCs/>
                <w:color w:val="0000FF"/>
                <w:szCs w:val="21"/>
              </w:rPr>
            </w:pPr>
            <w:r>
              <w:rPr>
                <w:rFonts w:hint="eastAsia" w:ascii="仿宋_GB2312" w:hAnsi="仿宋_GB2312" w:eastAsia="仿宋_GB2312" w:cs="仿宋_GB2312"/>
                <w:b/>
                <w:bCs/>
                <w:color w:val="0000FF"/>
                <w:szCs w:val="21"/>
              </w:rPr>
              <w:t>价格</w:t>
            </w:r>
          </w:p>
        </w:tc>
        <w:tc>
          <w:tcPr>
            <w:tcW w:w="4282" w:type="dxa"/>
            <w:tcBorders>
              <w:top w:val="single" w:color="000000" w:sz="8" w:space="0"/>
              <w:left w:val="single" w:color="000000" w:sz="8" w:space="0"/>
              <w:bottom w:val="single" w:color="000000" w:sz="8" w:space="0"/>
              <w:right w:val="single" w:color="000000" w:sz="8" w:space="0"/>
            </w:tcBorders>
          </w:tcPr>
          <w:p>
            <w:pPr>
              <w:jc w:val="center"/>
              <w:rPr>
                <w:rFonts w:ascii="仿宋_GB2312" w:hAnsi="仿宋_GB2312" w:eastAsia="仿宋_GB2312" w:cs="仿宋_GB2312"/>
                <w:b/>
                <w:bCs/>
                <w:color w:val="0000FF"/>
                <w:szCs w:val="21"/>
              </w:rPr>
            </w:pPr>
            <w:r>
              <w:rPr>
                <w:rFonts w:hint="eastAsia" w:ascii="仿宋_GB2312" w:hAnsi="仿宋_GB2312" w:eastAsia="仿宋_GB2312" w:cs="仿宋_GB2312"/>
                <w:b/>
                <w:bCs/>
                <w:color w:val="0000FF"/>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评分因素</w:t>
            </w:r>
          </w:p>
        </w:tc>
        <w:tc>
          <w:tcPr>
            <w:tcW w:w="86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428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价格评分</w:t>
            </w:r>
          </w:p>
        </w:tc>
        <w:tc>
          <w:tcPr>
            <w:tcW w:w="86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428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评标基准价：即满足招标文件要求且投标价格最低的投标报价为评标基准价，其价格分为满分。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价格分计算公式：投标报价得分=[评标基准价/项目报价]×价格权重值×100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right w:val="single" w:color="000000" w:sz="8" w:space="0"/>
            </w:tcBorders>
            <w:vAlign w:val="center"/>
          </w:tcPr>
          <w:p>
            <w:pPr>
              <w:jc w:val="center"/>
              <w:rPr>
                <w:rFonts w:ascii="仿宋_GB2312" w:hAnsi="仿宋_GB2312" w:eastAsia="仿宋_GB2312" w:cs="仿宋_GB2312"/>
                <w:b/>
                <w:bCs/>
                <w:color w:val="0000FF"/>
                <w:szCs w:val="21"/>
              </w:rPr>
            </w:pPr>
            <w:r>
              <w:rPr>
                <w:rFonts w:hint="eastAsia" w:ascii="仿宋_GB2312" w:hAnsi="仿宋_GB2312" w:eastAsia="仿宋_GB2312" w:cs="仿宋_GB2312"/>
                <w:b/>
                <w:bCs/>
                <w:color w:val="0000FF"/>
                <w:szCs w:val="21"/>
              </w:rPr>
              <w:t>2</w:t>
            </w:r>
          </w:p>
        </w:tc>
        <w:tc>
          <w:tcPr>
            <w:tcW w:w="4378" w:type="dxa"/>
            <w:gridSpan w:val="3"/>
            <w:tcBorders>
              <w:top w:val="single" w:color="000000" w:sz="8" w:space="0"/>
              <w:left w:val="single" w:color="000000" w:sz="8" w:space="0"/>
              <w:bottom w:val="single" w:color="000000" w:sz="8" w:space="0"/>
              <w:right w:val="single" w:color="000000" w:sz="8" w:space="0"/>
            </w:tcBorders>
          </w:tcPr>
          <w:p>
            <w:pPr>
              <w:jc w:val="center"/>
              <w:rPr>
                <w:rFonts w:ascii="仿宋_GB2312" w:hAnsi="仿宋_GB2312" w:eastAsia="仿宋_GB2312" w:cs="仿宋_GB2312"/>
                <w:b/>
                <w:bCs/>
                <w:color w:val="0000FF"/>
                <w:szCs w:val="21"/>
              </w:rPr>
            </w:pPr>
            <w:r>
              <w:rPr>
                <w:rFonts w:hint="eastAsia" w:ascii="仿宋_GB2312" w:hAnsi="仿宋_GB2312" w:eastAsia="仿宋_GB2312" w:cs="仿宋_GB2312"/>
                <w:b/>
                <w:bCs/>
                <w:color w:val="0000FF"/>
                <w:szCs w:val="21"/>
              </w:rPr>
              <w:t>技术部分</w:t>
            </w:r>
          </w:p>
        </w:tc>
        <w:tc>
          <w:tcPr>
            <w:tcW w:w="4282" w:type="dxa"/>
            <w:tcBorders>
              <w:top w:val="single" w:color="000000" w:sz="8" w:space="0"/>
              <w:left w:val="single" w:color="000000" w:sz="8" w:space="0"/>
              <w:bottom w:val="single" w:color="000000" w:sz="8" w:space="0"/>
              <w:right w:val="single" w:color="000000" w:sz="8" w:space="0"/>
            </w:tcBorders>
          </w:tcPr>
          <w:p>
            <w:pPr>
              <w:tabs>
                <w:tab w:val="center" w:pos="2219"/>
                <w:tab w:val="left" w:pos="3002"/>
              </w:tabs>
              <w:jc w:val="center"/>
              <w:rPr>
                <w:rFonts w:ascii="仿宋_GB2312" w:hAnsi="仿宋_GB2312" w:eastAsia="仿宋_GB2312" w:cs="仿宋_GB2312"/>
                <w:b/>
                <w:bCs/>
                <w:color w:val="0000FF"/>
                <w:szCs w:val="21"/>
              </w:rPr>
            </w:pPr>
            <w:r>
              <w:rPr>
                <w:rFonts w:hint="eastAsia" w:ascii="仿宋_GB2312" w:hAnsi="仿宋_GB2312" w:eastAsia="仿宋_GB2312" w:cs="仿宋_GB2312"/>
                <w:b/>
                <w:bCs/>
                <w:color w:val="0000FF"/>
                <w:szCs w:val="21"/>
              </w:rPr>
              <w:t>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680" w:type="dxa"/>
            <w:vMerge w:val="continue"/>
            <w:tcBorders>
              <w:left w:val="single" w:color="000000" w:sz="8" w:space="0"/>
              <w:right w:val="single" w:color="000000" w:sz="8" w:space="0"/>
            </w:tcBorders>
            <w:shd w:val="clear" w:color="auto" w:fill="E6EFFA"/>
            <w:vAlign w:val="center"/>
          </w:tcPr>
          <w:p>
            <w:pPr>
              <w:jc w:val="center"/>
              <w:rPr>
                <w:rFonts w:ascii="仿宋_GB2312" w:hAnsi="仿宋_GB2312" w:eastAsia="仿宋_GB2312" w:cs="仿宋_GB2312"/>
                <w:b/>
                <w:bCs/>
                <w:color w:val="0000FF"/>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评分因素</w:t>
            </w:r>
          </w:p>
        </w:tc>
        <w:tc>
          <w:tcPr>
            <w:tcW w:w="8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4282"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jc w:val="center"/>
              <w:rPr>
                <w:rFonts w:ascii="仿宋_GB2312" w:hAnsi="仿宋_GB2312" w:eastAsia="仿宋_GB2312" w:cs="仿宋_GB2312"/>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rPr>
              <w:t>技术规格偏离情况</w:t>
            </w:r>
          </w:p>
        </w:tc>
        <w:tc>
          <w:tcPr>
            <w:tcW w:w="86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Cs/>
                <w:szCs w:val="21"/>
              </w:rPr>
            </w:pPr>
            <w:r>
              <w:rPr>
                <w:rFonts w:ascii="仿宋_GB2312" w:hAnsi="仿宋_GB2312" w:eastAsia="仿宋_GB2312" w:cs="仿宋_GB2312"/>
                <w:bCs/>
                <w:szCs w:val="21"/>
              </w:rPr>
              <w:t>38</w:t>
            </w:r>
          </w:p>
        </w:tc>
        <w:tc>
          <w:tcPr>
            <w:tcW w:w="4282" w:type="dxa"/>
            <w:tcBorders>
              <w:top w:val="single" w:color="000000" w:sz="8" w:space="0"/>
              <w:left w:val="single" w:color="000000" w:sz="8" w:space="0"/>
              <w:bottom w:val="single" w:color="000000" w:sz="8" w:space="0"/>
              <w:right w:val="single" w:color="000000" w:sz="8" w:space="0"/>
            </w:tcBorders>
          </w:tcPr>
          <w:p>
            <w:pPr>
              <w:rPr>
                <w:rFonts w:ascii="仿宋_GB2312" w:hAnsi="仿宋_GB2312" w:eastAsia="仿宋_GB2312" w:cs="仿宋_GB2312"/>
                <w:szCs w:val="21"/>
              </w:rPr>
            </w:pPr>
            <w:r>
              <w:rPr>
                <w:rFonts w:hint="eastAsia" w:ascii="仿宋_GB2312" w:hAnsi="仿宋_GB2312" w:eastAsia="仿宋_GB2312" w:cs="仿宋_GB2312"/>
                <w:szCs w:val="21"/>
              </w:rPr>
              <w:t>投标人应如实填写《技术要求偏离表》，评审委员会根据技术需求参数响应情况进行打分，各项技术参数指标及要求全部满足的得</w:t>
            </w:r>
            <w:r>
              <w:rPr>
                <w:rFonts w:ascii="仿宋_GB2312" w:hAnsi="仿宋_GB2312" w:eastAsia="仿宋_GB2312" w:cs="仿宋_GB2312"/>
                <w:szCs w:val="21"/>
              </w:rPr>
              <w:t>38</w:t>
            </w:r>
            <w:r>
              <w:rPr>
                <w:rFonts w:hint="eastAsia" w:ascii="仿宋_GB2312" w:hAnsi="仿宋_GB2312" w:eastAsia="仿宋_GB2312" w:cs="仿宋_GB2312"/>
                <w:szCs w:val="21"/>
              </w:rPr>
              <w:t>分，有“▲”的条款每负偏离一项扣4分，普通条款每负偏离一项扣2分，扣完为止。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jc w:val="center"/>
              <w:rPr>
                <w:rFonts w:ascii="仿宋_GB2312" w:hAnsi="仿宋_GB2312" w:eastAsia="仿宋_GB2312" w:cs="仿宋_GB2312"/>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hAnsi="仿宋_GB2312" w:eastAsia="仿宋_GB2312" w:cs="仿宋_GB2312"/>
                <w:kern w:val="0"/>
                <w:szCs w:val="21"/>
              </w:rPr>
            </w:pPr>
            <w:r>
              <w:rPr>
                <w:rFonts w:hint="eastAsia" w:ascii="仿宋_GB2312" w:hAnsi="仿宋_GB2312" w:eastAsia="仿宋_GB2312" w:cs="仿宋_GB2312"/>
                <w:kern w:val="0"/>
                <w:szCs w:val="21"/>
              </w:rPr>
              <w:t>项目实施计划书</w:t>
            </w:r>
          </w:p>
        </w:tc>
        <w:tc>
          <w:tcPr>
            <w:tcW w:w="86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8</w:t>
            </w:r>
          </w:p>
        </w:tc>
        <w:tc>
          <w:tcPr>
            <w:tcW w:w="4282" w:type="dxa"/>
            <w:tcBorders>
              <w:top w:val="single" w:color="000000" w:sz="8" w:space="0"/>
              <w:left w:val="single" w:color="000000" w:sz="8" w:space="0"/>
              <w:bottom w:val="single" w:color="000000" w:sz="8" w:space="0"/>
              <w:right w:val="single" w:color="000000" w:sz="8" w:space="0"/>
            </w:tcBorders>
          </w:tcPr>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评审内容：各投标人对本次项目实施计划书（包括人员配置安排、施工组织计划、售后服务方案等）情况。</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投标人提供完善、合理的项目实施计划，得7</w:t>
            </w:r>
            <w:r>
              <w:rPr>
                <w:rFonts w:ascii="仿宋_GB2312" w:hAnsi="仿宋_GB2312" w:eastAsia="仿宋_GB2312" w:cs="仿宋_GB2312"/>
                <w:szCs w:val="21"/>
              </w:rPr>
              <w:t>-8</w:t>
            </w:r>
            <w:r>
              <w:rPr>
                <w:rFonts w:hint="eastAsia" w:ascii="仿宋_GB2312" w:hAnsi="仿宋_GB2312" w:eastAsia="仿宋_GB2312" w:cs="仿宋_GB2312"/>
                <w:szCs w:val="21"/>
              </w:rPr>
              <w:t>分；项目实施计划一般，基本能完成项目履约，得4</w:t>
            </w:r>
            <w:r>
              <w:rPr>
                <w:rFonts w:ascii="仿宋_GB2312" w:hAnsi="仿宋_GB2312" w:eastAsia="仿宋_GB2312" w:cs="仿宋_GB2312"/>
                <w:szCs w:val="21"/>
              </w:rPr>
              <w:t>-6</w:t>
            </w:r>
            <w:r>
              <w:rPr>
                <w:rFonts w:hint="eastAsia" w:ascii="仿宋_GB2312" w:hAnsi="仿宋_GB2312" w:eastAsia="仿宋_GB2312" w:cs="仿宋_GB2312"/>
                <w:szCs w:val="21"/>
              </w:rPr>
              <w:t>分；项目实施计划较差，得1</w:t>
            </w:r>
            <w:r>
              <w:rPr>
                <w:rFonts w:ascii="仿宋_GB2312" w:hAnsi="仿宋_GB2312" w:eastAsia="仿宋_GB2312" w:cs="仿宋_GB2312"/>
                <w:szCs w:val="21"/>
              </w:rPr>
              <w:t>-3</w:t>
            </w:r>
            <w:r>
              <w:rPr>
                <w:rFonts w:hint="eastAsia" w:ascii="仿宋_GB2312" w:hAnsi="仿宋_GB2312" w:eastAsia="仿宋_GB2312" w:cs="仿宋_GB2312"/>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378" w:type="dxa"/>
            <w:gridSpan w:val="3"/>
            <w:tcBorders>
              <w:top w:val="single" w:color="000000" w:sz="8" w:space="0"/>
              <w:left w:val="single" w:color="000000" w:sz="8" w:space="0"/>
              <w:bottom w:val="single" w:color="000000" w:sz="8" w:space="0"/>
              <w:right w:val="single" w:color="000000" w:sz="8" w:space="0"/>
            </w:tcBorders>
          </w:tcPr>
          <w:p>
            <w:pPr>
              <w:jc w:val="center"/>
              <w:rPr>
                <w:rFonts w:ascii="仿宋_GB2312" w:hAnsi="仿宋_GB2312" w:eastAsia="仿宋_GB2312" w:cs="仿宋_GB2312"/>
                <w:szCs w:val="21"/>
              </w:rPr>
            </w:pPr>
            <w:r>
              <w:rPr>
                <w:rFonts w:hint="eastAsia" w:ascii="仿宋_GB2312" w:hAnsi="仿宋_GB2312" w:eastAsia="仿宋_GB2312" w:cs="仿宋_GB2312"/>
                <w:szCs w:val="21"/>
              </w:rPr>
              <w:t>商务及综合实力部分</w:t>
            </w:r>
          </w:p>
        </w:tc>
        <w:tc>
          <w:tcPr>
            <w:tcW w:w="4282" w:type="dxa"/>
            <w:tcBorders>
              <w:top w:val="single" w:color="000000" w:sz="8" w:space="0"/>
              <w:left w:val="single" w:color="000000" w:sz="8" w:space="0"/>
              <w:bottom w:val="single" w:color="000000" w:sz="8" w:space="0"/>
              <w:right w:val="single" w:color="000000" w:sz="8" w:space="0"/>
            </w:tcBorders>
          </w:tcPr>
          <w:p>
            <w:pPr>
              <w:jc w:val="center"/>
              <w:rPr>
                <w:rFonts w:ascii="仿宋_GB2312" w:hAnsi="仿宋_GB2312" w:eastAsia="仿宋_GB2312" w:cs="仿宋_GB2312"/>
                <w:b/>
                <w:bCs/>
                <w:color w:val="0000FF"/>
                <w:szCs w:val="21"/>
              </w:rPr>
            </w:pPr>
            <w:r>
              <w:rPr>
                <w:rFonts w:hint="eastAsia" w:ascii="仿宋_GB2312" w:hAnsi="仿宋_GB2312" w:eastAsia="仿宋_GB2312" w:cs="仿宋_GB2312"/>
                <w:b/>
                <w:bCs/>
                <w:color w:val="0000FF"/>
                <w:szCs w:val="21"/>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仿宋_GB2312" w:hAnsi="仿宋_GB2312" w:eastAsia="仿宋_GB2312" w:cs="仿宋_GB2312"/>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评分因素</w:t>
            </w:r>
          </w:p>
        </w:tc>
        <w:tc>
          <w:tcPr>
            <w:tcW w:w="8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4282"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ascii="仿宋_GB2312" w:hAnsi="仿宋_GB2312" w:eastAsia="仿宋_GB2312" w:cs="仿宋_GB2312"/>
                <w:szCs w:val="21"/>
              </w:rPr>
            </w:pPr>
            <w:r>
              <w:rPr>
                <w:rFonts w:hint="eastAsia" w:ascii="仿宋_GB2312" w:hAnsi="仿宋_GB2312" w:eastAsia="仿宋_GB2312" w:cs="仿宋_GB2312"/>
                <w:szCs w:val="21"/>
              </w:rPr>
              <w:t>同类项目业绩</w:t>
            </w:r>
          </w:p>
        </w:tc>
        <w:tc>
          <w:tcPr>
            <w:tcW w:w="863"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ascii="仿宋_GB2312" w:hAnsi="仿宋_GB2312" w:eastAsia="仿宋_GB2312" w:cs="仿宋_GB2312"/>
                <w:szCs w:val="21"/>
              </w:rPr>
            </w:pPr>
            <w:r>
              <w:rPr>
                <w:rFonts w:hint="eastAsia" w:ascii="仿宋_GB2312" w:hAnsi="仿宋_GB2312" w:eastAsia="仿宋_GB2312" w:cs="仿宋_GB2312"/>
                <w:szCs w:val="21"/>
              </w:rPr>
              <w:t>4</w:t>
            </w:r>
          </w:p>
        </w:tc>
        <w:tc>
          <w:tcPr>
            <w:tcW w:w="4282" w:type="dxa"/>
            <w:tcBorders>
              <w:top w:val="single" w:color="000000" w:sz="8" w:space="0"/>
              <w:left w:val="single" w:color="000000" w:sz="8" w:space="0"/>
              <w:bottom w:val="single" w:color="000000" w:sz="8" w:space="0"/>
              <w:right w:val="single" w:color="000000" w:sz="8" w:space="0"/>
            </w:tcBorders>
            <w:vAlign w:val="center"/>
          </w:tcPr>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highlight w:val="none"/>
              </w:rPr>
              <w:t>投标人（2019年1 月1日至投标截止时间</w:t>
            </w:r>
            <w:r>
              <w:rPr>
                <w:rFonts w:hint="eastAsia" w:ascii="仿宋_GB2312" w:hAnsi="仿宋_GB2312" w:eastAsia="仿宋_GB2312" w:cs="仿宋_GB2312"/>
                <w:szCs w:val="21"/>
              </w:rPr>
              <w:t>，以合同签订时间为准）同类（体育器材类）项目业绩，每提供一项得2分，本项满分4分。（提供相应业绩的合同关键页）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ascii="仿宋_GB2312" w:hAnsi="仿宋_GB2312" w:eastAsia="仿宋_GB2312" w:cs="仿宋_GB2312"/>
                <w:szCs w:val="21"/>
              </w:rPr>
            </w:pPr>
            <w:r>
              <w:rPr>
                <w:rFonts w:hint="eastAsia" w:ascii="仿宋_GB2312" w:hAnsi="仿宋_GB2312" w:eastAsia="仿宋_GB2312" w:cs="仿宋_GB2312"/>
                <w:szCs w:val="21"/>
              </w:rPr>
              <w:t>安全与质量</w:t>
            </w:r>
          </w:p>
        </w:tc>
        <w:tc>
          <w:tcPr>
            <w:tcW w:w="863"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ascii="仿宋_GB2312" w:hAnsi="仿宋_GB2312" w:eastAsia="仿宋_GB2312" w:cs="仿宋_GB2312"/>
                <w:szCs w:val="21"/>
              </w:rPr>
            </w:pPr>
            <w:r>
              <w:rPr>
                <w:rFonts w:hint="eastAsia" w:ascii="仿宋_GB2312" w:hAnsi="仿宋_GB2312" w:eastAsia="仿宋_GB2312" w:cs="仿宋_GB2312"/>
                <w:szCs w:val="21"/>
              </w:rPr>
              <w:t>6</w:t>
            </w:r>
          </w:p>
        </w:tc>
        <w:tc>
          <w:tcPr>
            <w:tcW w:w="4282" w:type="dxa"/>
            <w:tcBorders>
              <w:top w:val="single" w:color="000000" w:sz="8" w:space="0"/>
              <w:left w:val="single" w:color="000000" w:sz="8" w:space="0"/>
              <w:bottom w:val="single" w:color="000000" w:sz="8" w:space="0"/>
              <w:right w:val="single" w:color="000000" w:sz="8" w:space="0"/>
            </w:tcBorders>
            <w:vAlign w:val="center"/>
          </w:tcPr>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lang w:eastAsia="zh-CN"/>
              </w:rPr>
              <w:t>所供应产品</w:t>
            </w:r>
            <w:r>
              <w:rPr>
                <w:rFonts w:hint="eastAsia" w:ascii="仿宋_GB2312" w:hAnsi="仿宋_GB2312" w:eastAsia="仿宋_GB2312" w:cs="仿宋_GB2312"/>
                <w:szCs w:val="21"/>
              </w:rPr>
              <w:t>提供</w:t>
            </w:r>
            <w:r>
              <w:rPr>
                <w:rFonts w:hint="eastAsia" w:ascii="仿宋_GB2312" w:hAnsi="仿宋_GB2312" w:eastAsia="仿宋_GB2312" w:cs="仿宋_GB2312"/>
                <w:szCs w:val="21"/>
                <w:lang w:eastAsia="zh-CN"/>
              </w:rPr>
              <w:t>制造商</w:t>
            </w:r>
            <w:r>
              <w:rPr>
                <w:rFonts w:hint="eastAsia" w:ascii="仿宋_GB2312" w:hAnsi="仿宋_GB2312" w:eastAsia="仿宋_GB2312" w:cs="仿宋_GB2312"/>
                <w:szCs w:val="21"/>
              </w:rPr>
              <w:t>全球安全验证证书证明得</w:t>
            </w:r>
            <w:r>
              <w:rPr>
                <w:rFonts w:ascii="仿宋_GB2312" w:hAnsi="仿宋_GB2312" w:eastAsia="仿宋_GB2312" w:cs="仿宋_GB2312"/>
                <w:szCs w:val="21"/>
              </w:rPr>
              <w:t>3</w:t>
            </w:r>
            <w:r>
              <w:rPr>
                <w:rFonts w:hint="eastAsia" w:ascii="仿宋_GB2312" w:hAnsi="仿宋_GB2312" w:eastAsia="仿宋_GB2312" w:cs="仿宋_GB2312"/>
                <w:szCs w:val="21"/>
              </w:rPr>
              <w:t>分，未提供不得分。</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质量控制：健身器材制造商为AEO高级认证企业，提供认证证书得</w:t>
            </w:r>
            <w:r>
              <w:rPr>
                <w:rFonts w:ascii="仿宋_GB2312" w:hAnsi="仿宋_GB2312" w:eastAsia="仿宋_GB2312" w:cs="仿宋_GB2312"/>
                <w:szCs w:val="21"/>
              </w:rPr>
              <w:t>3</w:t>
            </w:r>
            <w:r>
              <w:rPr>
                <w:rFonts w:hint="eastAsia" w:ascii="仿宋_GB2312" w:hAnsi="仿宋_GB2312" w:eastAsia="仿宋_GB2312" w:cs="仿宋_GB2312"/>
                <w:szCs w:val="21"/>
              </w:rPr>
              <w:t>分，未提供不得分。</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技术水平：健身器材制造商为高新技术企业，提供有效期内的高新技术企业证书得2分，未提供不得分。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rPr>
              <w:t>产品生产技术、节能环保符合情况</w:t>
            </w:r>
          </w:p>
        </w:tc>
        <w:tc>
          <w:tcPr>
            <w:tcW w:w="86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4282" w:type="dxa"/>
            <w:tcBorders>
              <w:top w:val="single" w:color="000000" w:sz="8" w:space="0"/>
              <w:left w:val="single" w:color="000000" w:sz="8" w:space="0"/>
              <w:bottom w:val="single" w:color="000000" w:sz="8" w:space="0"/>
              <w:right w:val="single" w:color="000000" w:sz="8" w:space="0"/>
            </w:tcBorders>
          </w:tcPr>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（一）评分标准：</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健身器材制造商符合GB/T24021-2001 idtISO14021:1999《环境管理环境标志与声明自我环境声明（II型环境标志）》的要求及健身设备、器材及配件的设计和生产过程中涉及到的能源采购、接受/储存、加工转换、输配、使用、余热余能回收利用等过程的管理及节能技术的应用符合ISO50001:2018、RB/T119-2015要求，</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提供有效的中国环境标志（II型）产品认证证书及ISO50001:2018认证证书复印件得7分。</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（二）评分依据：</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1.要求提供有效的认证证书作为得分依据。</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2.以上资料均要求提供扫描件（或官方网站截图），原件备查。评分中出现无证明资料或专家无法凭所提供资料判断是否得分的情况，一律作不得分处理。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ascii="仿宋_GB2312" w:hAnsi="仿宋_GB2312" w:eastAsia="仿宋_GB2312" w:cs="仿宋_GB2312"/>
                <w:szCs w:val="21"/>
              </w:rPr>
            </w:pPr>
            <w:r>
              <w:rPr>
                <w:rFonts w:hint="eastAsia" w:ascii="仿宋_GB2312" w:hAnsi="仿宋_GB2312" w:eastAsia="仿宋_GB2312" w:cs="仿宋_GB2312"/>
                <w:szCs w:val="21"/>
              </w:rPr>
              <w:t>售后服务</w:t>
            </w:r>
          </w:p>
        </w:tc>
        <w:tc>
          <w:tcPr>
            <w:tcW w:w="863"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rPr>
              <w:t>2</w:t>
            </w:r>
          </w:p>
        </w:tc>
        <w:tc>
          <w:tcPr>
            <w:tcW w:w="4282" w:type="dxa"/>
            <w:tcBorders>
              <w:top w:val="single" w:color="000000" w:sz="8" w:space="0"/>
              <w:left w:val="single" w:color="000000" w:sz="8" w:space="0"/>
              <w:bottom w:val="single" w:color="000000" w:sz="8" w:space="0"/>
              <w:right w:val="single" w:color="000000" w:sz="8" w:space="0"/>
            </w:tcBorders>
          </w:tcPr>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报价人应对本项目提供售后服务承诺书，包含质保时间，响应时间等项目，评审小组根据报价人承诺情况打分，分值1</w:t>
            </w:r>
            <w:bookmarkStart w:id="0" w:name="_GoBack"/>
            <w:bookmarkEnd w:id="0"/>
            <w:r>
              <w:rPr>
                <w:rFonts w:hint="eastAsia" w:ascii="仿宋_GB2312" w:hAnsi="仿宋_GB2312" w:eastAsia="仿宋_GB2312" w:cs="仿宋_GB2312"/>
                <w:szCs w:val="21"/>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vAlign w:val="center"/>
          </w:tcPr>
          <w:p>
            <w:pPr>
              <w:rPr>
                <w:rFonts w:ascii="仿宋_GB2312" w:hAnsi="仿宋_GB2312" w:eastAsia="仿宋_GB2312" w:cs="仿宋_GB2312"/>
                <w:b/>
                <w:bCs/>
                <w:color w:val="0000FF"/>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835"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诚信</w:t>
            </w:r>
          </w:p>
        </w:tc>
        <w:tc>
          <w:tcPr>
            <w:tcW w:w="86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4282" w:type="dxa"/>
            <w:tcBorders>
              <w:top w:val="single" w:color="000000" w:sz="8" w:space="0"/>
              <w:left w:val="single" w:color="000000" w:sz="8" w:space="0"/>
              <w:bottom w:val="single" w:color="000000" w:sz="8" w:space="0"/>
              <w:right w:val="single" w:color="000000" w:sz="8" w:space="0"/>
            </w:tcBorders>
            <w:vAlign w:val="center"/>
          </w:tcPr>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 xml:space="preserve">（一）评分内容： </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 xml:space="preserve">投标人在参与政府采购活动中存在诚信相关问题且在主管部门相关处理措施实施期限内的，本项不得分，否则得满分。 </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 xml:space="preserve">（二）评分依据： </w:t>
            </w:r>
          </w:p>
          <w:p>
            <w:pPr>
              <w:widowControl/>
              <w:wordWrap w:val="0"/>
              <w:jc w:val="left"/>
              <w:textAlignment w:val="top"/>
              <w:rPr>
                <w:rFonts w:ascii="仿宋_GB2312" w:hAnsi="仿宋_GB2312" w:eastAsia="仿宋_GB2312" w:cs="仿宋_GB2312"/>
                <w:szCs w:val="21"/>
              </w:rPr>
            </w:pPr>
            <w:r>
              <w:rPr>
                <w:rFonts w:hint="eastAsia" w:ascii="仿宋_GB2312" w:hAnsi="仿宋_GB2312" w:eastAsia="仿宋_GB2312" w:cs="仿宋_GB2312"/>
                <w:szCs w:val="21"/>
              </w:rPr>
              <w:t>投标人无需提供任何证明材料，由工作人员向评审委员会提供相关信息。</w:t>
            </w:r>
          </w:p>
        </w:tc>
      </w:tr>
    </w:tbl>
    <w:p>
      <w:pPr>
        <w:widowControl/>
        <w:ind w:firstLine="405"/>
        <w:jc w:val="left"/>
        <w:rPr>
          <w:rFonts w:asciiTheme="minorEastAsia" w:hAnsiTheme="minorEastAsia"/>
          <w:b/>
          <w:bCs/>
          <w:color w:val="FF0000"/>
          <w:sz w:val="24"/>
        </w:rPr>
      </w:pPr>
    </w:p>
    <w:p>
      <w:pPr>
        <w:widowControl/>
        <w:ind w:firstLine="405"/>
        <w:jc w:val="left"/>
        <w:rPr>
          <w:rFonts w:asciiTheme="minorEastAsia" w:hAnsiTheme="minorEastAsia"/>
          <w:b/>
          <w:bCs/>
          <w:color w:val="FF0000"/>
          <w:sz w:val="24"/>
        </w:rPr>
      </w:pPr>
    </w:p>
    <w:p>
      <w:pPr>
        <w:widowControl/>
        <w:ind w:firstLine="405"/>
        <w:jc w:val="left"/>
        <w:rPr>
          <w:rFonts w:asciiTheme="minorEastAsia" w:hAnsiTheme="minorEastAsia"/>
          <w:b/>
          <w:bCs/>
          <w:color w:val="FF0000"/>
          <w:sz w:val="24"/>
        </w:rPr>
      </w:pPr>
    </w:p>
    <w:p>
      <w:pPr>
        <w:widowControl/>
        <w:ind w:firstLine="405"/>
        <w:jc w:val="left"/>
        <w:rPr>
          <w:rFonts w:asciiTheme="minorEastAsia" w:hAnsiTheme="minorEastAsia"/>
          <w:b/>
          <w:bCs/>
          <w:color w:val="FF0000"/>
          <w:sz w:val="24"/>
        </w:rPr>
      </w:pPr>
    </w:p>
    <w:p>
      <w:pPr>
        <w:widowControl/>
        <w:ind w:firstLine="405"/>
        <w:jc w:val="left"/>
        <w:rPr>
          <w:rFonts w:asciiTheme="minorEastAsia" w:hAnsiTheme="minorEastAsia"/>
          <w:b/>
          <w:bCs/>
          <w:color w:val="FF0000"/>
          <w:sz w:val="24"/>
        </w:rPr>
      </w:pPr>
    </w:p>
    <w:p>
      <w:pPr>
        <w:widowControl/>
        <w:ind w:firstLine="405"/>
        <w:jc w:val="left"/>
        <w:rPr>
          <w:rFonts w:asciiTheme="minorEastAsia" w:hAnsiTheme="minorEastAsia"/>
          <w:b/>
          <w:bCs/>
          <w:color w:val="FF0000"/>
          <w:sz w:val="24"/>
        </w:rPr>
      </w:pPr>
    </w:p>
    <w:p>
      <w:pPr>
        <w:widowControl/>
        <w:ind w:firstLine="405"/>
        <w:jc w:val="left"/>
        <w:rPr>
          <w:rFonts w:asciiTheme="minorEastAsia" w:hAnsiTheme="minorEastAsia"/>
          <w:b/>
          <w:bCs/>
          <w:color w:val="FF0000"/>
          <w:sz w:val="24"/>
        </w:rPr>
      </w:pPr>
    </w:p>
    <w:p>
      <w:pPr>
        <w:widowControl/>
        <w:ind w:firstLine="405"/>
        <w:jc w:val="left"/>
        <w:rPr>
          <w:rFonts w:asciiTheme="minorEastAsia" w:hAnsiTheme="minorEastAsia"/>
          <w:b/>
          <w:bCs/>
          <w:color w:val="FF0000"/>
          <w:sz w:val="24"/>
        </w:rPr>
      </w:pPr>
    </w:p>
    <w:p>
      <w:pPr>
        <w:widowControl/>
        <w:ind w:firstLine="405"/>
        <w:jc w:val="left"/>
        <w:rPr>
          <w:rFonts w:asciiTheme="minorEastAsia" w:hAnsiTheme="minorEastAsia"/>
          <w:b/>
          <w:bCs/>
          <w:color w:val="FF0000"/>
          <w:sz w:val="24"/>
        </w:rPr>
      </w:pPr>
    </w:p>
    <w:p>
      <w:pPr>
        <w:widowControl/>
        <w:ind w:firstLine="405"/>
        <w:jc w:val="left"/>
        <w:rPr>
          <w:rFonts w:asciiTheme="minorEastAsia" w:hAnsiTheme="minorEastAsia"/>
          <w:b/>
          <w:bCs/>
          <w:color w:val="FF0000"/>
          <w:sz w:val="24"/>
        </w:rPr>
      </w:pPr>
    </w:p>
    <w:p>
      <w:pPr>
        <w:jc w:val="left"/>
      </w:pPr>
      <w:r>
        <w:rPr>
          <w:rFonts w:hint="eastAsia" w:eastAsia="宋体"/>
          <w:b/>
          <w:bCs/>
          <w:sz w:val="28"/>
          <w:szCs w:val="28"/>
        </w:rPr>
        <w:t>需求清单技术参数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968"/>
        <w:gridCol w:w="826"/>
        <w:gridCol w:w="794"/>
        <w:gridCol w:w="5168"/>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80" w:type="dxa"/>
            <w:noWrap/>
          </w:tcPr>
          <w:p>
            <w:pPr>
              <w:rPr>
                <w:b/>
                <w:bCs/>
              </w:rPr>
            </w:pPr>
            <w:r>
              <w:rPr>
                <w:rFonts w:hint="eastAsia"/>
                <w:b/>
                <w:bCs/>
              </w:rPr>
              <w:t>序号</w:t>
            </w:r>
          </w:p>
        </w:tc>
        <w:tc>
          <w:tcPr>
            <w:tcW w:w="2410" w:type="dxa"/>
          </w:tcPr>
          <w:p>
            <w:pPr>
              <w:rPr>
                <w:rFonts w:hint="eastAsia"/>
                <w:b/>
                <w:bCs/>
              </w:rPr>
            </w:pPr>
            <w:r>
              <w:rPr>
                <w:rFonts w:hint="eastAsia"/>
                <w:b/>
                <w:bCs/>
              </w:rPr>
              <w:t>名称</w:t>
            </w:r>
          </w:p>
        </w:tc>
        <w:tc>
          <w:tcPr>
            <w:tcW w:w="980" w:type="dxa"/>
            <w:noWrap/>
          </w:tcPr>
          <w:p>
            <w:pPr>
              <w:rPr>
                <w:rFonts w:hint="eastAsia"/>
                <w:b/>
                <w:bCs/>
              </w:rPr>
            </w:pPr>
            <w:r>
              <w:rPr>
                <w:rFonts w:hint="eastAsia"/>
                <w:b/>
                <w:bCs/>
              </w:rPr>
              <w:t>数量</w:t>
            </w:r>
          </w:p>
        </w:tc>
        <w:tc>
          <w:tcPr>
            <w:tcW w:w="940" w:type="dxa"/>
            <w:noWrap/>
          </w:tcPr>
          <w:p>
            <w:pPr>
              <w:rPr>
                <w:rFonts w:hint="eastAsia"/>
                <w:b/>
                <w:bCs/>
              </w:rPr>
            </w:pPr>
            <w:r>
              <w:rPr>
                <w:rFonts w:hint="eastAsia"/>
                <w:b/>
                <w:bCs/>
              </w:rPr>
              <w:t>单位</w:t>
            </w:r>
          </w:p>
        </w:tc>
        <w:tc>
          <w:tcPr>
            <w:tcW w:w="6416" w:type="dxa"/>
            <w:noWrap/>
          </w:tcPr>
          <w:p>
            <w:pPr>
              <w:rPr>
                <w:rFonts w:hint="eastAsia"/>
                <w:b/>
                <w:bCs/>
              </w:rPr>
            </w:pPr>
            <w:r>
              <w:rPr>
                <w:rFonts w:hint="eastAsia"/>
                <w:b/>
                <w:bCs/>
              </w:rPr>
              <w:t>参数</w:t>
            </w:r>
          </w:p>
        </w:tc>
        <w:tc>
          <w:tcPr>
            <w:tcW w:w="820" w:type="dxa"/>
            <w:noWrap/>
          </w:tcPr>
          <w:p>
            <w:pPr>
              <w:rPr>
                <w:rFonts w:hint="eastAsia"/>
                <w:b/>
                <w:bCs/>
              </w:rPr>
            </w:pPr>
            <w:r>
              <w:rPr>
                <w:rFonts w:hint="eastAsia"/>
                <w:b/>
                <w:bCs/>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580" w:type="dxa"/>
            <w:noWrap/>
          </w:tcPr>
          <w:p>
            <w:pPr>
              <w:rPr>
                <w:rFonts w:hint="eastAsia"/>
              </w:rPr>
            </w:pPr>
            <w:r>
              <w:rPr>
                <w:rFonts w:hint="eastAsia"/>
              </w:rPr>
              <w:t>1</w:t>
            </w:r>
          </w:p>
        </w:tc>
        <w:tc>
          <w:tcPr>
            <w:tcW w:w="2410" w:type="dxa"/>
            <w:noWrap/>
          </w:tcPr>
          <w:p>
            <w:pPr>
              <w:rPr>
                <w:rFonts w:hint="eastAsia"/>
              </w:rPr>
            </w:pPr>
            <w:r>
              <w:rPr>
                <w:rFonts w:hint="eastAsia"/>
              </w:rPr>
              <w:t>电动跑步机</w:t>
            </w:r>
          </w:p>
        </w:tc>
        <w:tc>
          <w:tcPr>
            <w:tcW w:w="980" w:type="dxa"/>
            <w:noWrap/>
          </w:tcPr>
          <w:p>
            <w:pPr>
              <w:rPr>
                <w:rFonts w:hint="eastAsia"/>
              </w:rPr>
            </w:pPr>
            <w:r>
              <w:rPr>
                <w:rFonts w:hint="eastAsia"/>
              </w:rPr>
              <w:t>2</w:t>
            </w:r>
          </w:p>
        </w:tc>
        <w:tc>
          <w:tcPr>
            <w:tcW w:w="940" w:type="dxa"/>
            <w:noWrap/>
          </w:tcPr>
          <w:p>
            <w:pPr>
              <w:rPr>
                <w:rFonts w:hint="eastAsia"/>
              </w:rPr>
            </w:pPr>
            <w:r>
              <w:rPr>
                <w:rFonts w:hint="eastAsia"/>
              </w:rPr>
              <w:t>台</w:t>
            </w:r>
          </w:p>
        </w:tc>
        <w:tc>
          <w:tcPr>
            <w:tcW w:w="6416" w:type="dxa"/>
          </w:tcPr>
          <w:p>
            <w:pPr>
              <w:rPr>
                <w:rFonts w:hint="eastAsia"/>
              </w:rPr>
            </w:pPr>
            <w:r>
              <w:rPr>
                <w:rFonts w:hint="eastAsia"/>
              </w:rPr>
              <w:t>1、额定功率不小于：3.0HP；</w:t>
            </w:r>
            <w:r>
              <w:rPr>
                <w:rFonts w:hint="eastAsia"/>
              </w:rPr>
              <w:br w:type="textWrapping"/>
            </w:r>
            <w:r>
              <w:rPr>
                <w:rFonts w:hint="eastAsia"/>
              </w:rPr>
              <w:t>2、速度范围：0.6-20km/h；</w:t>
            </w:r>
            <w:r>
              <w:rPr>
                <w:rFonts w:hint="eastAsia"/>
              </w:rPr>
              <w:br w:type="textWrapping"/>
            </w:r>
            <w:r>
              <w:rPr>
                <w:rFonts w:hint="eastAsia"/>
              </w:rPr>
              <w:t>3、坡度范围：0-15％（15档调节）；</w:t>
            </w:r>
            <w:r>
              <w:rPr>
                <w:rFonts w:hint="eastAsia"/>
              </w:rPr>
              <w:br w:type="textWrapping"/>
            </w:r>
            <w:r>
              <w:rPr>
                <w:rFonts w:hint="eastAsia"/>
              </w:rPr>
              <w:t>4、显示视窗：LED窗口＋矩阵窗口；</w:t>
            </w:r>
            <w:r>
              <w:rPr>
                <w:rFonts w:hint="eastAsia"/>
              </w:rPr>
              <w:br w:type="textWrapping"/>
            </w:r>
            <w:r>
              <w:rPr>
                <w:rFonts w:hint="eastAsia"/>
              </w:rPr>
              <w:t>5、显示信息：速度/时间/距离/热量/心率/坡度/程序/用户/心跳区间；</w:t>
            </w:r>
            <w:r>
              <w:rPr>
                <w:rFonts w:hint="eastAsia"/>
              </w:rPr>
              <w:br w:type="textWrapping"/>
            </w:r>
            <w:r>
              <w:rPr>
                <w:rFonts w:hint="eastAsia"/>
              </w:rPr>
              <w:t>6、心率监测：手握心率；</w:t>
            </w:r>
            <w:r>
              <w:rPr>
                <w:rFonts w:hint="eastAsia"/>
              </w:rPr>
              <w:br w:type="textWrapping"/>
            </w:r>
            <w:r>
              <w:rPr>
                <w:rFonts w:hint="eastAsia"/>
                <w:lang w:val="en-US" w:eastAsia="zh-CN"/>
              </w:rPr>
              <w:t>7</w:t>
            </w:r>
            <w:r>
              <w:rPr>
                <w:rFonts w:hint="eastAsia"/>
              </w:rPr>
              <w:t>、跑步机尺寸不小于：1950x900x1500(mm)；</w:t>
            </w:r>
            <w:r>
              <w:rPr>
                <w:rFonts w:hint="eastAsia"/>
              </w:rPr>
              <w:br w:type="textWrapping"/>
            </w:r>
            <w:r>
              <w:rPr>
                <w:rFonts w:hint="eastAsia"/>
                <w:lang w:val="en-US" w:eastAsia="zh-CN"/>
              </w:rPr>
              <w:t>8</w:t>
            </w:r>
            <w:r>
              <w:rPr>
                <w:rFonts w:hint="eastAsia"/>
              </w:rPr>
              <w:t>、跑步区域不小于：500×1520（mm）；</w:t>
            </w:r>
            <w:r>
              <w:rPr>
                <w:rFonts w:hint="eastAsia"/>
              </w:rPr>
              <w:br w:type="textWrapping"/>
            </w:r>
            <w:r>
              <w:rPr>
                <w:rFonts w:hint="eastAsia"/>
                <w:lang w:val="en-US" w:eastAsia="zh-CN"/>
              </w:rPr>
              <w:t>9</w:t>
            </w:r>
            <w:r>
              <w:rPr>
                <w:rFonts w:hint="eastAsia"/>
              </w:rPr>
              <w:t>、最大承重不小于：150kg；</w:t>
            </w:r>
            <w:r>
              <w:rPr>
                <w:rFonts w:hint="eastAsia"/>
              </w:rPr>
              <w:br w:type="textWrapping"/>
            </w:r>
            <w:r>
              <w:rPr>
                <w:rFonts w:hint="eastAsia"/>
              </w:rPr>
              <w:t>▲</w:t>
            </w:r>
            <w:r>
              <w:rPr>
                <w:rFonts w:hint="eastAsia"/>
                <w:lang w:val="en-US" w:eastAsia="zh-CN"/>
              </w:rPr>
              <w:t>10</w:t>
            </w:r>
            <w:r>
              <w:rPr>
                <w:rFonts w:hint="eastAsia"/>
              </w:rPr>
              <w:t>、产品通过北京国体世纪质量认证中心(NSCC）认证，提供NSCC认证证书及有效确认函；</w:t>
            </w:r>
            <w:r>
              <w:rPr>
                <w:rFonts w:hint="eastAsia"/>
              </w:rPr>
              <w:br w:type="textWrapping"/>
            </w:r>
            <w:r>
              <w:rPr>
                <w:rFonts w:hint="eastAsia"/>
              </w:rPr>
              <w:t>▲</w:t>
            </w:r>
            <w:r>
              <w:rPr>
                <w:rFonts w:hint="eastAsia"/>
                <w:lang w:val="en-US" w:eastAsia="zh-CN"/>
              </w:rPr>
              <w:t>11</w:t>
            </w:r>
            <w:r>
              <w:rPr>
                <w:rFonts w:hint="eastAsia"/>
              </w:rPr>
              <w:t>、跑步机领域获国家火炬计划产业化项目示范证书，提供证明资料。</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80" w:type="dxa"/>
            <w:noWrap/>
          </w:tcPr>
          <w:p>
            <w:pPr>
              <w:rPr>
                <w:rFonts w:hint="eastAsia"/>
              </w:rPr>
            </w:pPr>
            <w:r>
              <w:rPr>
                <w:rFonts w:hint="eastAsia"/>
              </w:rPr>
              <w:t>2</w:t>
            </w:r>
          </w:p>
        </w:tc>
        <w:tc>
          <w:tcPr>
            <w:tcW w:w="2410" w:type="dxa"/>
            <w:noWrap/>
          </w:tcPr>
          <w:p>
            <w:pPr>
              <w:rPr>
                <w:rFonts w:hint="eastAsia"/>
              </w:rPr>
            </w:pPr>
            <w:r>
              <w:rPr>
                <w:rFonts w:hint="eastAsia"/>
              </w:rPr>
              <w:t>划船器</w:t>
            </w:r>
          </w:p>
        </w:tc>
        <w:tc>
          <w:tcPr>
            <w:tcW w:w="980" w:type="dxa"/>
            <w:noWrap/>
          </w:tcPr>
          <w:p>
            <w:pPr>
              <w:rPr>
                <w:rFonts w:hint="eastAsia"/>
              </w:rPr>
            </w:pPr>
            <w:r>
              <w:rPr>
                <w:rFonts w:hint="eastAsia"/>
              </w:rPr>
              <w:t>1</w:t>
            </w:r>
          </w:p>
        </w:tc>
        <w:tc>
          <w:tcPr>
            <w:tcW w:w="940" w:type="dxa"/>
            <w:noWrap/>
          </w:tcPr>
          <w:p>
            <w:pPr>
              <w:rPr>
                <w:rFonts w:hint="eastAsia"/>
              </w:rPr>
            </w:pPr>
            <w:r>
              <w:rPr>
                <w:rFonts w:hint="eastAsia"/>
              </w:rPr>
              <w:t>台</w:t>
            </w:r>
          </w:p>
        </w:tc>
        <w:tc>
          <w:tcPr>
            <w:tcW w:w="6416" w:type="dxa"/>
          </w:tcPr>
          <w:p>
            <w:pPr>
              <w:rPr>
                <w:rFonts w:hint="eastAsia"/>
              </w:rPr>
            </w:pPr>
            <w:r>
              <w:rPr>
                <w:rFonts w:hint="eastAsia"/>
              </w:rPr>
              <w:t>1、最大承重不小于：150kg</w:t>
            </w:r>
            <w:r>
              <w:rPr>
                <w:rFonts w:hint="eastAsia"/>
              </w:rPr>
              <w:br w:type="textWrapping"/>
            </w:r>
            <w:r>
              <w:rPr>
                <w:rFonts w:hint="eastAsia"/>
              </w:rPr>
              <w:t>▲2、传动方式：链条传动，采用钢制镀镍链条</w:t>
            </w:r>
            <w:r>
              <w:rPr>
                <w:rFonts w:hint="eastAsia"/>
              </w:rPr>
              <w:br w:type="textWrapping"/>
            </w:r>
            <w:r>
              <w:rPr>
                <w:rFonts w:hint="eastAsia"/>
              </w:rPr>
              <w:t>3、把手：划船桨柄</w:t>
            </w:r>
            <w:r>
              <w:rPr>
                <w:rFonts w:hint="eastAsia"/>
              </w:rPr>
              <w:br w:type="textWrapping"/>
            </w:r>
            <w:r>
              <w:rPr>
                <w:rFonts w:hint="eastAsia"/>
              </w:rPr>
              <w:t>4、功能：划船</w:t>
            </w:r>
            <w:r>
              <w:rPr>
                <w:rFonts w:hint="eastAsia"/>
              </w:rPr>
              <w:br w:type="textWrapping"/>
            </w:r>
            <w:r>
              <w:rPr>
                <w:rFonts w:hint="eastAsia"/>
              </w:rPr>
              <w:t>5、阻力系统：风阻</w:t>
            </w:r>
            <w:r>
              <w:rPr>
                <w:rFonts w:hint="eastAsia"/>
              </w:rPr>
              <w:br w:type="textWrapping"/>
            </w:r>
            <w:r>
              <w:rPr>
                <w:rFonts w:hint="eastAsia"/>
              </w:rPr>
              <w:t>6、阻力等级：无级调节</w:t>
            </w:r>
            <w:r>
              <w:rPr>
                <w:rFonts w:hint="eastAsia"/>
              </w:rPr>
              <w:br w:type="textWrapping"/>
            </w:r>
            <w:r>
              <w:rPr>
                <w:rFonts w:hint="eastAsia"/>
              </w:rPr>
              <w:t>7、显示窗口：LCD屏幕，显示台角度可以调，确保运动期间使用者获得最佳视角</w:t>
            </w:r>
            <w:r>
              <w:rPr>
                <w:rFonts w:hint="eastAsia"/>
              </w:rPr>
              <w:br w:type="textWrapping"/>
            </w:r>
            <w:r>
              <w:rPr>
                <w:rFonts w:hint="eastAsia"/>
              </w:rPr>
              <w:t>8、传感器：磁感应传感器</w:t>
            </w:r>
            <w:r>
              <w:rPr>
                <w:rFonts w:hint="eastAsia"/>
              </w:rPr>
              <w:br w:type="textWrapping"/>
            </w:r>
            <w:r>
              <w:rPr>
                <w:rFonts w:hint="eastAsia"/>
              </w:rPr>
              <w:t>9、显示信息：时间、配速/平均配速、桨频/平均桨频、距离、热量、功率/平均功率、心率/平均心率</w:t>
            </w:r>
            <w:r>
              <w:rPr>
                <w:rFonts w:hint="eastAsia"/>
              </w:rPr>
              <w:br w:type="textWrapping"/>
            </w:r>
            <w:r>
              <w:rPr>
                <w:rFonts w:hint="eastAsia"/>
              </w:rPr>
              <w:t>1</w:t>
            </w:r>
            <w:r>
              <w:rPr>
                <w:rFonts w:hint="eastAsia"/>
                <w:lang w:val="en-US" w:eastAsia="zh-CN"/>
              </w:rPr>
              <w:t>0</w:t>
            </w:r>
            <w:r>
              <w:rPr>
                <w:rFonts w:hint="eastAsia"/>
              </w:rPr>
              <w:t>、运动程序：3种目标程序(时间、距离、热量)2种间歇程序（时间、距离）</w:t>
            </w:r>
            <w:r>
              <w:rPr>
                <w:rFonts w:hint="eastAsia"/>
              </w:rPr>
              <w:br w:type="textWrapping"/>
            </w:r>
            <w:r>
              <w:rPr>
                <w:rFonts w:hint="eastAsia"/>
              </w:rPr>
              <w:t>1</w:t>
            </w:r>
            <w:r>
              <w:rPr>
                <w:rFonts w:hint="eastAsia"/>
                <w:lang w:val="en-US" w:eastAsia="zh-CN"/>
              </w:rPr>
              <w:t>1</w:t>
            </w:r>
            <w:r>
              <w:rPr>
                <w:rFonts w:hint="eastAsia"/>
              </w:rPr>
              <w:t>、产品尺寸不小于：水平放置：2340×560×1050(mm)、竖立放置：1050×560×2340(mm)</w:t>
            </w:r>
            <w:r>
              <w:rPr>
                <w:rFonts w:hint="eastAsia"/>
              </w:rPr>
              <w:br w:type="textWrapping"/>
            </w:r>
            <w:r>
              <w:rPr>
                <w:rFonts w:hint="eastAsia"/>
              </w:rPr>
              <w:t>1</w:t>
            </w:r>
            <w:r>
              <w:rPr>
                <w:rFonts w:hint="eastAsia"/>
                <w:lang w:val="en-US" w:eastAsia="zh-CN"/>
              </w:rPr>
              <w:t>2</w:t>
            </w:r>
            <w:r>
              <w:rPr>
                <w:rFonts w:hint="eastAsia"/>
              </w:rPr>
              <w:t>、座椅高度不小于：380mm；</w:t>
            </w:r>
            <w:r>
              <w:rPr>
                <w:rFonts w:hint="eastAsia"/>
              </w:rPr>
              <w:br w:type="textWrapping"/>
            </w:r>
            <w:r>
              <w:rPr>
                <w:rFonts w:hint="eastAsia"/>
              </w:rPr>
              <w:t>1</w:t>
            </w:r>
            <w:r>
              <w:rPr>
                <w:rFonts w:hint="eastAsia"/>
                <w:lang w:val="en-US" w:eastAsia="zh-CN"/>
              </w:rPr>
              <w:t>3</w:t>
            </w:r>
            <w:r>
              <w:rPr>
                <w:rFonts w:hint="eastAsia"/>
              </w:rPr>
              <w:t>、滑轨长度：不小于1410mm，使用高强度铝合金导轨，确保滑动自然顺畅，轻便；</w:t>
            </w:r>
            <w:r>
              <w:rPr>
                <w:rFonts w:hint="eastAsia"/>
              </w:rPr>
              <w:br w:type="textWrapping"/>
            </w:r>
            <w:r>
              <w:rPr>
                <w:rFonts w:hint="eastAsia"/>
              </w:rPr>
              <w:t>1</w:t>
            </w:r>
            <w:r>
              <w:rPr>
                <w:rFonts w:hint="eastAsia"/>
                <w:lang w:val="en-US" w:eastAsia="zh-CN"/>
              </w:rPr>
              <w:t>4</w:t>
            </w:r>
            <w:r>
              <w:rPr>
                <w:rFonts w:hint="eastAsia"/>
              </w:rPr>
              <w:t>、净重</w:t>
            </w:r>
            <w:r>
              <w:rPr>
                <w:rFonts w:hint="eastAsia"/>
                <w:lang w:eastAsia="zh-CN"/>
              </w:rPr>
              <w:t>不小于</w:t>
            </w:r>
            <w:r>
              <w:rPr>
                <w:rFonts w:hint="eastAsia"/>
              </w:rPr>
              <w:t>：4</w:t>
            </w:r>
            <w:r>
              <w:rPr>
                <w:rFonts w:hint="eastAsia"/>
                <w:lang w:val="en-US" w:eastAsia="zh-CN"/>
              </w:rPr>
              <w:t>5</w:t>
            </w:r>
            <w:r>
              <w:rPr>
                <w:rFonts w:hint="eastAsia"/>
              </w:rPr>
              <w:t>kg</w:t>
            </w:r>
            <w:r>
              <w:rPr>
                <w:rFonts w:hint="eastAsia"/>
              </w:rPr>
              <w:br w:type="textWrapping"/>
            </w:r>
            <w:r>
              <w:rPr>
                <w:rFonts w:hint="eastAsia"/>
              </w:rPr>
              <w:t>1</w:t>
            </w:r>
            <w:r>
              <w:rPr>
                <w:rFonts w:hint="eastAsia"/>
                <w:lang w:val="en-US" w:eastAsia="zh-CN"/>
              </w:rPr>
              <w:t>5</w:t>
            </w:r>
            <w:r>
              <w:rPr>
                <w:rFonts w:hint="eastAsia"/>
              </w:rPr>
              <w:t>、配置前运输轮，可轻松将机器移动到指定位置</w:t>
            </w:r>
            <w:r>
              <w:rPr>
                <w:rFonts w:hint="eastAsia"/>
              </w:rPr>
              <w:br w:type="textWrapping"/>
            </w:r>
            <w:r>
              <w:rPr>
                <w:rFonts w:hint="eastAsia"/>
              </w:rPr>
              <w:t>▲1</w:t>
            </w:r>
            <w:r>
              <w:rPr>
                <w:rFonts w:hint="eastAsia"/>
                <w:lang w:val="en-US" w:eastAsia="zh-CN"/>
              </w:rPr>
              <w:t>6</w:t>
            </w:r>
            <w:r>
              <w:rPr>
                <w:rFonts w:hint="eastAsia"/>
              </w:rPr>
              <w:t>、通过国家体育用品质量监督检验中心检验合格，提供相应的检验报告；</w:t>
            </w:r>
            <w:r>
              <w:rPr>
                <w:rFonts w:hint="eastAsia"/>
              </w:rPr>
              <w:br w:type="textWrapping"/>
            </w:r>
            <w:r>
              <w:rPr>
                <w:rFonts w:hint="eastAsia"/>
              </w:rPr>
              <w:t>▲1</w:t>
            </w:r>
            <w:r>
              <w:rPr>
                <w:rFonts w:hint="eastAsia"/>
                <w:lang w:val="en-US" w:eastAsia="zh-CN"/>
              </w:rPr>
              <w:t>7</w:t>
            </w:r>
            <w:r>
              <w:rPr>
                <w:rFonts w:hint="eastAsia"/>
              </w:rPr>
              <w:t>、产品通过北京国体世纪质量认证中心（NSCC）认证，提供认证证书及有效确认函。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2" w:hRule="atLeast"/>
        </w:trPr>
        <w:tc>
          <w:tcPr>
            <w:tcW w:w="580" w:type="dxa"/>
            <w:noWrap/>
          </w:tcPr>
          <w:p>
            <w:pPr>
              <w:rPr>
                <w:rFonts w:hint="eastAsia"/>
              </w:rPr>
            </w:pPr>
            <w:r>
              <w:rPr>
                <w:rFonts w:hint="eastAsia"/>
              </w:rPr>
              <w:t>3</w:t>
            </w:r>
          </w:p>
        </w:tc>
        <w:tc>
          <w:tcPr>
            <w:tcW w:w="2410" w:type="dxa"/>
            <w:noWrap/>
          </w:tcPr>
          <w:p>
            <w:pPr>
              <w:rPr>
                <w:rFonts w:hint="eastAsia"/>
              </w:rPr>
            </w:pPr>
            <w:r>
              <w:rPr>
                <w:rFonts w:hint="eastAsia"/>
              </w:rPr>
              <w:t>蝴蝶式胸肌训练器</w:t>
            </w:r>
          </w:p>
        </w:tc>
        <w:tc>
          <w:tcPr>
            <w:tcW w:w="980" w:type="dxa"/>
            <w:noWrap/>
          </w:tcPr>
          <w:p>
            <w:pPr>
              <w:rPr>
                <w:rFonts w:hint="eastAsia"/>
              </w:rPr>
            </w:pPr>
            <w:r>
              <w:rPr>
                <w:rFonts w:hint="eastAsia"/>
              </w:rPr>
              <w:t>1</w:t>
            </w:r>
          </w:p>
        </w:tc>
        <w:tc>
          <w:tcPr>
            <w:tcW w:w="940" w:type="dxa"/>
            <w:noWrap/>
          </w:tcPr>
          <w:p>
            <w:pPr>
              <w:rPr>
                <w:rFonts w:hint="eastAsia"/>
              </w:rPr>
            </w:pPr>
            <w:r>
              <w:rPr>
                <w:rFonts w:hint="eastAsia"/>
              </w:rPr>
              <w:t>台</w:t>
            </w:r>
          </w:p>
        </w:tc>
        <w:tc>
          <w:tcPr>
            <w:tcW w:w="6416" w:type="dxa"/>
          </w:tcPr>
          <w:p>
            <w:pPr>
              <w:rPr>
                <w:rFonts w:hint="eastAsia"/>
              </w:rPr>
            </w:pPr>
            <w:r>
              <w:rPr>
                <w:rFonts w:hint="eastAsia"/>
              </w:rPr>
              <w:t>1、配重箱组装总高1530mm；</w:t>
            </w:r>
            <w:r>
              <w:rPr>
                <w:rFonts w:hint="eastAsia"/>
              </w:rPr>
              <w:br w:type="textWrapping"/>
            </w:r>
            <w:r>
              <w:rPr>
                <w:rFonts w:hint="eastAsia"/>
              </w:rPr>
              <w:t>2、清晰、明确的训练指南可以让锻炼者快速掌握器械的使用方法，并确定锻炼的目标肌群；</w:t>
            </w:r>
            <w:r>
              <w:rPr>
                <w:rFonts w:hint="eastAsia"/>
              </w:rPr>
              <w:br w:type="textWrapping"/>
            </w:r>
            <w:r>
              <w:rPr>
                <w:rFonts w:hint="eastAsia"/>
              </w:rPr>
              <w:t>3、配重箱框架采用50×110×2.5mm管材，功能部分主管采用50×100×2.5mm矩形管；</w:t>
            </w:r>
            <w:r>
              <w:rPr>
                <w:rFonts w:hint="eastAsia"/>
              </w:rPr>
              <w:br w:type="textWrapping"/>
            </w:r>
            <w:r>
              <w:rPr>
                <w:rFonts w:hint="eastAsia"/>
              </w:rPr>
              <w:t>4、双面ABS半透明磨砂全高护罩，配重箱上所有塑料件，都采用注塑工艺生产；</w:t>
            </w:r>
            <w:r>
              <w:rPr>
                <w:rFonts w:hint="eastAsia"/>
              </w:rPr>
              <w:br w:type="textWrapping"/>
            </w:r>
            <w:r>
              <w:rPr>
                <w:rFonts w:hint="eastAsia"/>
                <w:lang w:val="en-US" w:eastAsia="zh-CN"/>
              </w:rPr>
              <w:t>5</w:t>
            </w:r>
            <w:r>
              <w:rPr>
                <w:rFonts w:hint="eastAsia"/>
              </w:rPr>
              <w:t>、采用冷拔Q235A材质的选择铁片，厚度</w:t>
            </w:r>
            <w:r>
              <w:rPr>
                <w:rFonts w:hint="eastAsia"/>
                <w:lang w:eastAsia="zh-CN"/>
              </w:rPr>
              <w:t>不小于</w:t>
            </w:r>
            <w:r>
              <w:rPr>
                <w:rFonts w:hint="eastAsia"/>
              </w:rPr>
              <w:t>19mm；</w:t>
            </w:r>
            <w:r>
              <w:rPr>
                <w:rFonts w:hint="eastAsia"/>
              </w:rPr>
              <w:br w:type="textWrapping"/>
            </w:r>
            <w:r>
              <w:rPr>
                <w:rFonts w:hint="eastAsia"/>
                <w:lang w:val="en-US" w:eastAsia="zh-CN"/>
              </w:rPr>
              <w:t>6</w:t>
            </w:r>
            <w:r>
              <w:rPr>
                <w:rFonts w:hint="eastAsia"/>
              </w:rPr>
              <w:t>、座椅采用不锈钢调节管，耐磨防锈，增强产品使用寿命</w:t>
            </w:r>
            <w:r>
              <w:rPr>
                <w:rFonts w:hint="eastAsia"/>
              </w:rPr>
              <w:br w:type="textWrapping"/>
            </w:r>
            <w:r>
              <w:rPr>
                <w:rFonts w:hint="eastAsia"/>
                <w:lang w:val="en-US" w:eastAsia="zh-CN"/>
              </w:rPr>
              <w:t>7</w:t>
            </w:r>
            <w:r>
              <w:rPr>
                <w:rFonts w:hint="eastAsia"/>
              </w:rPr>
              <w:t>、把手以类肤质感TPV（热塑性硫化橡胶）包覆，触感柔软，防滑耐磨，把手尾端为铝质端盖；</w:t>
            </w:r>
            <w:r>
              <w:rPr>
                <w:rFonts w:hint="eastAsia"/>
              </w:rPr>
              <w:br w:type="textWrapping"/>
            </w:r>
            <w:r>
              <w:rPr>
                <w:rFonts w:hint="eastAsia"/>
                <w:lang w:val="en-US" w:eastAsia="zh-CN"/>
              </w:rPr>
              <w:t>8</w:t>
            </w:r>
            <w:r>
              <w:rPr>
                <w:rFonts w:hint="eastAsia"/>
              </w:rPr>
              <w:t>、所有紧固件的标准件都采用镀锌或者不锈钢材质，从功能和外观上都有所提升；</w:t>
            </w:r>
            <w:r>
              <w:rPr>
                <w:rFonts w:hint="eastAsia"/>
              </w:rPr>
              <w:br w:type="textWrapping"/>
            </w:r>
            <w:r>
              <w:rPr>
                <w:rFonts w:hint="eastAsia"/>
                <w:lang w:val="en-US" w:eastAsia="zh-CN"/>
              </w:rPr>
              <w:t>9</w:t>
            </w:r>
            <w:r>
              <w:rPr>
                <w:rFonts w:hint="eastAsia"/>
              </w:rPr>
              <w:t>、器材尺寸不小于（长×宽×高）：1420*1490*1860(mm)</w:t>
            </w:r>
            <w:r>
              <w:rPr>
                <w:rFonts w:hint="eastAsia"/>
              </w:rPr>
              <w:br w:type="textWrapping"/>
            </w:r>
            <w:r>
              <w:rPr>
                <w:rFonts w:hint="eastAsia"/>
              </w:rPr>
              <w:t>1</w:t>
            </w:r>
            <w:r>
              <w:rPr>
                <w:rFonts w:hint="eastAsia"/>
                <w:lang w:val="en-US" w:eastAsia="zh-CN"/>
              </w:rPr>
              <w:t>0</w:t>
            </w:r>
            <w:r>
              <w:rPr>
                <w:rFonts w:hint="eastAsia"/>
              </w:rPr>
              <w:t>、器材净重（不含选择铁）不小于：116kg</w:t>
            </w:r>
            <w:r>
              <w:rPr>
                <w:rFonts w:hint="eastAsia"/>
              </w:rPr>
              <w:br w:type="textWrapping"/>
            </w:r>
            <w:r>
              <w:rPr>
                <w:rFonts w:hint="eastAsia"/>
              </w:rPr>
              <w:t>1</w:t>
            </w:r>
            <w:r>
              <w:rPr>
                <w:rFonts w:hint="eastAsia"/>
                <w:lang w:val="en-US" w:eastAsia="zh-CN"/>
              </w:rPr>
              <w:t>1</w:t>
            </w:r>
            <w:r>
              <w:rPr>
                <w:rFonts w:hint="eastAsia"/>
              </w:rPr>
              <w:t>、标准配重重量不小于：91kg</w:t>
            </w:r>
            <w:r>
              <w:rPr>
                <w:rFonts w:hint="eastAsia"/>
              </w:rPr>
              <w:br w:type="textWrapping"/>
            </w:r>
            <w:r>
              <w:rPr>
                <w:rFonts w:hint="eastAsia"/>
              </w:rPr>
              <w:t>1</w:t>
            </w:r>
            <w:r>
              <w:rPr>
                <w:rFonts w:hint="eastAsia"/>
                <w:lang w:val="en-US" w:eastAsia="zh-CN"/>
              </w:rPr>
              <w:t>2</w:t>
            </w:r>
            <w:r>
              <w:rPr>
                <w:rFonts w:hint="eastAsia"/>
              </w:rPr>
              <w:t>、可选配重重量: 72kg/106kg/134kg</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80" w:type="dxa"/>
            <w:noWrap/>
          </w:tcPr>
          <w:p>
            <w:pPr>
              <w:rPr>
                <w:rFonts w:hint="eastAsia"/>
              </w:rPr>
            </w:pPr>
            <w:r>
              <w:rPr>
                <w:rFonts w:hint="eastAsia"/>
              </w:rPr>
              <w:t>4</w:t>
            </w:r>
          </w:p>
        </w:tc>
        <w:tc>
          <w:tcPr>
            <w:tcW w:w="2410" w:type="dxa"/>
            <w:noWrap/>
          </w:tcPr>
          <w:p>
            <w:pPr>
              <w:rPr>
                <w:rFonts w:hint="eastAsia"/>
              </w:rPr>
            </w:pPr>
            <w:r>
              <w:rPr>
                <w:rFonts w:hint="eastAsia"/>
              </w:rPr>
              <w:t>可调式双滑轮多功能训练器</w:t>
            </w:r>
          </w:p>
        </w:tc>
        <w:tc>
          <w:tcPr>
            <w:tcW w:w="980" w:type="dxa"/>
            <w:noWrap/>
          </w:tcPr>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50" name="文本框 13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659264;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EA44fn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685888"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49" name="图片 1349"/>
                  <wp:cNvGraphicFramePr/>
                  <a:graphic xmlns:a="http://schemas.openxmlformats.org/drawingml/2006/main">
                    <a:graphicData uri="http://schemas.openxmlformats.org/drawingml/2006/picture">
                      <pic:pic xmlns:pic="http://schemas.openxmlformats.org/drawingml/2006/picture">
                        <pic:nvPicPr>
                          <pic:cNvPr id="1349" name="图片 13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89984"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48" name="图片 1348"/>
                  <wp:cNvGraphicFramePr/>
                  <a:graphic xmlns:a="http://schemas.openxmlformats.org/drawingml/2006/main">
                    <a:graphicData uri="http://schemas.openxmlformats.org/drawingml/2006/picture">
                      <pic:pic xmlns:pic="http://schemas.openxmlformats.org/drawingml/2006/picture">
                        <pic:nvPicPr>
                          <pic:cNvPr id="1348" name="图片 13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94080"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47" name="图片 1347"/>
                  <wp:cNvGraphicFramePr/>
                  <a:graphic xmlns:a="http://schemas.openxmlformats.org/drawingml/2006/main">
                    <a:graphicData uri="http://schemas.openxmlformats.org/drawingml/2006/picture">
                      <pic:pic xmlns:pic="http://schemas.openxmlformats.org/drawingml/2006/picture">
                        <pic:nvPicPr>
                          <pic:cNvPr id="1347" name="图片 13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9817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46" name="图片 1346"/>
                  <wp:cNvGraphicFramePr/>
                  <a:graphic xmlns:a="http://schemas.openxmlformats.org/drawingml/2006/main">
                    <a:graphicData uri="http://schemas.openxmlformats.org/drawingml/2006/picture">
                      <pic:pic xmlns:pic="http://schemas.openxmlformats.org/drawingml/2006/picture">
                        <pic:nvPicPr>
                          <pic:cNvPr id="1346" name="图片 13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45" name="文本框 13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786240;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MNaoAb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44" name="文本框 13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787264;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OnMw2D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43" name="文本框 13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788288;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H4omIj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42" name="文本框 13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789312;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FS+++7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79033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41" name="图片 1341"/>
                  <wp:cNvGraphicFramePr/>
                  <a:graphic xmlns:a="http://schemas.openxmlformats.org/drawingml/2006/main">
                    <a:graphicData uri="http://schemas.openxmlformats.org/drawingml/2006/picture">
                      <pic:pic xmlns:pic="http://schemas.openxmlformats.org/drawingml/2006/picture">
                        <pic:nvPicPr>
                          <pic:cNvPr id="1341" name="图片 13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91360"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40" name="图片 1340"/>
                  <wp:cNvGraphicFramePr/>
                  <a:graphic xmlns:a="http://schemas.openxmlformats.org/drawingml/2006/main">
                    <a:graphicData uri="http://schemas.openxmlformats.org/drawingml/2006/picture">
                      <pic:pic xmlns:pic="http://schemas.openxmlformats.org/drawingml/2006/picture">
                        <pic:nvPicPr>
                          <pic:cNvPr id="1340" name="图片 13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92384"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9" name="图片 1339"/>
                  <wp:cNvGraphicFramePr/>
                  <a:graphic xmlns:a="http://schemas.openxmlformats.org/drawingml/2006/main">
                    <a:graphicData uri="http://schemas.openxmlformats.org/drawingml/2006/picture">
                      <pic:pic xmlns:pic="http://schemas.openxmlformats.org/drawingml/2006/picture">
                        <pic:nvPicPr>
                          <pic:cNvPr id="1339" name="图片 13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93408"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8" name="图片 1338"/>
                  <wp:cNvGraphicFramePr/>
                  <a:graphic xmlns:a="http://schemas.openxmlformats.org/drawingml/2006/main">
                    <a:graphicData uri="http://schemas.openxmlformats.org/drawingml/2006/picture">
                      <pic:pic xmlns:pic="http://schemas.openxmlformats.org/drawingml/2006/picture">
                        <pic:nvPicPr>
                          <pic:cNvPr id="1338" name="图片 13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94432"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7" name="图片 1337"/>
                  <wp:cNvGraphicFramePr/>
                  <a:graphic xmlns:a="http://schemas.openxmlformats.org/drawingml/2006/main">
                    <a:graphicData uri="http://schemas.openxmlformats.org/drawingml/2006/picture">
                      <pic:pic xmlns:pic="http://schemas.openxmlformats.org/drawingml/2006/picture">
                        <pic:nvPicPr>
                          <pic:cNvPr id="1337" name="图片 13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9545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6" name="图片 1336"/>
                  <wp:cNvGraphicFramePr/>
                  <a:graphic xmlns:a="http://schemas.openxmlformats.org/drawingml/2006/main">
                    <a:graphicData uri="http://schemas.openxmlformats.org/drawingml/2006/picture">
                      <pic:pic xmlns:pic="http://schemas.openxmlformats.org/drawingml/2006/picture">
                        <pic:nvPicPr>
                          <pic:cNvPr id="1336" name="图片 13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96480"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5" name="图片 1335"/>
                  <wp:cNvGraphicFramePr/>
                  <a:graphic xmlns:a="http://schemas.openxmlformats.org/drawingml/2006/main">
                    <a:graphicData uri="http://schemas.openxmlformats.org/drawingml/2006/picture">
                      <pic:pic xmlns:pic="http://schemas.openxmlformats.org/drawingml/2006/picture">
                        <pic:nvPicPr>
                          <pic:cNvPr id="1335" name="图片 13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97504"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4" name="图片 1334"/>
                  <wp:cNvGraphicFramePr/>
                  <a:graphic xmlns:a="http://schemas.openxmlformats.org/drawingml/2006/main">
                    <a:graphicData uri="http://schemas.openxmlformats.org/drawingml/2006/picture">
                      <pic:pic xmlns:pic="http://schemas.openxmlformats.org/drawingml/2006/picture">
                        <pic:nvPicPr>
                          <pic:cNvPr id="1334" name="图片 13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98528"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3" name="图片 1333"/>
                  <wp:cNvGraphicFramePr/>
                  <a:graphic xmlns:a="http://schemas.openxmlformats.org/drawingml/2006/main">
                    <a:graphicData uri="http://schemas.openxmlformats.org/drawingml/2006/picture">
                      <pic:pic xmlns:pic="http://schemas.openxmlformats.org/drawingml/2006/picture">
                        <pic:nvPicPr>
                          <pic:cNvPr id="1333" name="图片 13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99552"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2" name="图片 1332"/>
                  <wp:cNvGraphicFramePr/>
                  <a:graphic xmlns:a="http://schemas.openxmlformats.org/drawingml/2006/main">
                    <a:graphicData uri="http://schemas.openxmlformats.org/drawingml/2006/picture">
                      <pic:pic xmlns:pic="http://schemas.openxmlformats.org/drawingml/2006/picture">
                        <pic:nvPicPr>
                          <pic:cNvPr id="1332" name="图片 13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0057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1" name="图片 1331"/>
                  <wp:cNvGraphicFramePr/>
                  <a:graphic xmlns:a="http://schemas.openxmlformats.org/drawingml/2006/main">
                    <a:graphicData uri="http://schemas.openxmlformats.org/drawingml/2006/picture">
                      <pic:pic xmlns:pic="http://schemas.openxmlformats.org/drawingml/2006/picture">
                        <pic:nvPicPr>
                          <pic:cNvPr id="1331" name="图片 13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01600"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30" name="图片 1330"/>
                  <wp:cNvGraphicFramePr/>
                  <a:graphic xmlns:a="http://schemas.openxmlformats.org/drawingml/2006/main">
                    <a:graphicData uri="http://schemas.openxmlformats.org/drawingml/2006/picture">
                      <pic:pic xmlns:pic="http://schemas.openxmlformats.org/drawingml/2006/picture">
                        <pic:nvPicPr>
                          <pic:cNvPr id="1330" name="图片 13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02624"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29" name="图片 1329"/>
                  <wp:cNvGraphicFramePr/>
                  <a:graphic xmlns:a="http://schemas.openxmlformats.org/drawingml/2006/main">
                    <a:graphicData uri="http://schemas.openxmlformats.org/drawingml/2006/picture">
                      <pic:pic xmlns:pic="http://schemas.openxmlformats.org/drawingml/2006/picture">
                        <pic:nvPicPr>
                          <pic:cNvPr id="1329" name="图片 13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03648"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28" name="图片 1328"/>
                  <wp:cNvGraphicFramePr/>
                  <a:graphic xmlns:a="http://schemas.openxmlformats.org/drawingml/2006/main">
                    <a:graphicData uri="http://schemas.openxmlformats.org/drawingml/2006/picture">
                      <pic:pic xmlns:pic="http://schemas.openxmlformats.org/drawingml/2006/picture">
                        <pic:nvPicPr>
                          <pic:cNvPr id="1328" name="图片 13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04672"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27" name="图片 1327"/>
                  <wp:cNvGraphicFramePr/>
                  <a:graphic xmlns:a="http://schemas.openxmlformats.org/drawingml/2006/main">
                    <a:graphicData uri="http://schemas.openxmlformats.org/drawingml/2006/picture">
                      <pic:pic xmlns:pic="http://schemas.openxmlformats.org/drawingml/2006/picture">
                        <pic:nvPicPr>
                          <pic:cNvPr id="1327" name="图片 13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0569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26" name="图片 1326"/>
                  <wp:cNvGraphicFramePr/>
                  <a:graphic xmlns:a="http://schemas.openxmlformats.org/drawingml/2006/main">
                    <a:graphicData uri="http://schemas.openxmlformats.org/drawingml/2006/picture">
                      <pic:pic xmlns:pic="http://schemas.openxmlformats.org/drawingml/2006/picture">
                        <pic:nvPicPr>
                          <pic:cNvPr id="1326" name="图片 13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25" name="文本框 13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06720;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7r3V7RAAAABAEAAA8AAAAAAAAAAQAgAAAAIgAAAGRycy9kb3ducmV2&#10;LnhtbFBLAQIUABQAAAAIAIdO4kCArf6zygEAAHsDAAAOAAAAAAAAAAEAIAAAACA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24" name="文本框 13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07744;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Ko7ndX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23" name="文本框 13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08768;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D3fxj3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22" name="文本框 13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09792;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BdJpVv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81081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21" name="图片 1321"/>
                  <wp:cNvGraphicFramePr/>
                  <a:graphic xmlns:a="http://schemas.openxmlformats.org/drawingml/2006/main">
                    <a:graphicData uri="http://schemas.openxmlformats.org/drawingml/2006/picture">
                      <pic:pic xmlns:pic="http://schemas.openxmlformats.org/drawingml/2006/picture">
                        <pic:nvPicPr>
                          <pic:cNvPr id="1321" name="图片 13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11840"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20" name="图片 1320"/>
                  <wp:cNvGraphicFramePr/>
                  <a:graphic xmlns:a="http://schemas.openxmlformats.org/drawingml/2006/main">
                    <a:graphicData uri="http://schemas.openxmlformats.org/drawingml/2006/picture">
                      <pic:pic xmlns:pic="http://schemas.openxmlformats.org/drawingml/2006/picture">
                        <pic:nvPicPr>
                          <pic:cNvPr id="1320" name="图片 13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12864"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9" name="图片 1319"/>
                  <wp:cNvGraphicFramePr/>
                  <a:graphic xmlns:a="http://schemas.openxmlformats.org/drawingml/2006/main">
                    <a:graphicData uri="http://schemas.openxmlformats.org/drawingml/2006/picture">
                      <pic:pic xmlns:pic="http://schemas.openxmlformats.org/drawingml/2006/picture">
                        <pic:nvPicPr>
                          <pic:cNvPr id="1319" name="图片 13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13888"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8" name="图片 1318"/>
                  <wp:cNvGraphicFramePr/>
                  <a:graphic xmlns:a="http://schemas.openxmlformats.org/drawingml/2006/main">
                    <a:graphicData uri="http://schemas.openxmlformats.org/drawingml/2006/picture">
                      <pic:pic xmlns:pic="http://schemas.openxmlformats.org/drawingml/2006/picture">
                        <pic:nvPicPr>
                          <pic:cNvPr id="1318" name="图片 13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14912"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7" name="图片 1317"/>
                  <wp:cNvGraphicFramePr/>
                  <a:graphic xmlns:a="http://schemas.openxmlformats.org/drawingml/2006/main">
                    <a:graphicData uri="http://schemas.openxmlformats.org/drawingml/2006/picture">
                      <pic:pic xmlns:pic="http://schemas.openxmlformats.org/drawingml/2006/picture">
                        <pic:nvPicPr>
                          <pic:cNvPr id="1317" name="图片 13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1593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6" name="图片 1316"/>
                  <wp:cNvGraphicFramePr/>
                  <a:graphic xmlns:a="http://schemas.openxmlformats.org/drawingml/2006/main">
                    <a:graphicData uri="http://schemas.openxmlformats.org/drawingml/2006/picture">
                      <pic:pic xmlns:pic="http://schemas.openxmlformats.org/drawingml/2006/picture">
                        <pic:nvPicPr>
                          <pic:cNvPr id="1316" name="图片 13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16960"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5" name="图片 1315"/>
                  <wp:cNvGraphicFramePr/>
                  <a:graphic xmlns:a="http://schemas.openxmlformats.org/drawingml/2006/main">
                    <a:graphicData uri="http://schemas.openxmlformats.org/drawingml/2006/picture">
                      <pic:pic xmlns:pic="http://schemas.openxmlformats.org/drawingml/2006/picture">
                        <pic:nvPicPr>
                          <pic:cNvPr id="1315" name="图片 13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17984"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4" name="图片 1314"/>
                  <wp:cNvGraphicFramePr/>
                  <a:graphic xmlns:a="http://schemas.openxmlformats.org/drawingml/2006/main">
                    <a:graphicData uri="http://schemas.openxmlformats.org/drawingml/2006/picture">
                      <pic:pic xmlns:pic="http://schemas.openxmlformats.org/drawingml/2006/picture">
                        <pic:nvPicPr>
                          <pic:cNvPr id="1314" name="图片 13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19008"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3" name="图片 1313"/>
                  <wp:cNvGraphicFramePr/>
                  <a:graphic xmlns:a="http://schemas.openxmlformats.org/drawingml/2006/main">
                    <a:graphicData uri="http://schemas.openxmlformats.org/drawingml/2006/picture">
                      <pic:pic xmlns:pic="http://schemas.openxmlformats.org/drawingml/2006/picture">
                        <pic:nvPicPr>
                          <pic:cNvPr id="1313" name="图片 13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20032"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2" name="图片 1312"/>
                  <wp:cNvGraphicFramePr/>
                  <a:graphic xmlns:a="http://schemas.openxmlformats.org/drawingml/2006/main">
                    <a:graphicData uri="http://schemas.openxmlformats.org/drawingml/2006/picture">
                      <pic:pic xmlns:pic="http://schemas.openxmlformats.org/drawingml/2006/picture">
                        <pic:nvPicPr>
                          <pic:cNvPr id="1312" name="图片 13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2105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1" name="图片 1311"/>
                  <wp:cNvGraphicFramePr/>
                  <a:graphic xmlns:a="http://schemas.openxmlformats.org/drawingml/2006/main">
                    <a:graphicData uri="http://schemas.openxmlformats.org/drawingml/2006/picture">
                      <pic:pic xmlns:pic="http://schemas.openxmlformats.org/drawingml/2006/picture">
                        <pic:nvPicPr>
                          <pic:cNvPr id="1311" name="图片 13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22080"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10" name="图片 1310"/>
                  <wp:cNvGraphicFramePr/>
                  <a:graphic xmlns:a="http://schemas.openxmlformats.org/drawingml/2006/main">
                    <a:graphicData uri="http://schemas.openxmlformats.org/drawingml/2006/picture">
                      <pic:pic xmlns:pic="http://schemas.openxmlformats.org/drawingml/2006/picture">
                        <pic:nvPicPr>
                          <pic:cNvPr id="1310" name="图片 13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23104"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09" name="图片 1309"/>
                  <wp:cNvGraphicFramePr/>
                  <a:graphic xmlns:a="http://schemas.openxmlformats.org/drawingml/2006/main">
                    <a:graphicData uri="http://schemas.openxmlformats.org/drawingml/2006/picture">
                      <pic:pic xmlns:pic="http://schemas.openxmlformats.org/drawingml/2006/picture">
                        <pic:nvPicPr>
                          <pic:cNvPr id="1309" name="图片 13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24128"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08" name="图片 1308"/>
                  <wp:cNvGraphicFramePr/>
                  <a:graphic xmlns:a="http://schemas.openxmlformats.org/drawingml/2006/main">
                    <a:graphicData uri="http://schemas.openxmlformats.org/drawingml/2006/picture">
                      <pic:pic xmlns:pic="http://schemas.openxmlformats.org/drawingml/2006/picture">
                        <pic:nvPicPr>
                          <pic:cNvPr id="1308" name="图片 13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25152"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07" name="图片 1307"/>
                  <wp:cNvGraphicFramePr/>
                  <a:graphic xmlns:a="http://schemas.openxmlformats.org/drawingml/2006/main">
                    <a:graphicData uri="http://schemas.openxmlformats.org/drawingml/2006/picture">
                      <pic:pic xmlns:pic="http://schemas.openxmlformats.org/drawingml/2006/picture">
                        <pic:nvPicPr>
                          <pic:cNvPr id="1307" name="图片 13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2617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06" name="图片 1306"/>
                  <wp:cNvGraphicFramePr/>
                  <a:graphic xmlns:a="http://schemas.openxmlformats.org/drawingml/2006/main">
                    <a:graphicData uri="http://schemas.openxmlformats.org/drawingml/2006/picture">
                      <pic:pic xmlns:pic="http://schemas.openxmlformats.org/drawingml/2006/picture">
                        <pic:nvPicPr>
                          <pic:cNvPr id="1306" name="图片 13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05" name="文本框 13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42560;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7r3V7RAAAABAEAAA8AAAAAAAAAAQAgAAAAIgAAAGRycy9kb3ducmV2&#10;LnhtbFBLAQIUABQAAAAIAIdO4kBB/zTfygEAAHsDAAAOAAAAAAAAAAEAIAAAACA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04" name="文本框 13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43584;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GtpV7n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303" name="文本框 13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44608;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PyNDFH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845632"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02" name="图片 1302"/>
                  <wp:cNvGraphicFramePr/>
                  <a:graphic xmlns:a="http://schemas.openxmlformats.org/drawingml/2006/main">
                    <a:graphicData uri="http://schemas.openxmlformats.org/drawingml/2006/picture">
                      <pic:pic xmlns:pic="http://schemas.openxmlformats.org/drawingml/2006/picture">
                        <pic:nvPicPr>
                          <pic:cNvPr id="1302" name="图片 13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4665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01" name="图片 1301"/>
                  <wp:cNvGraphicFramePr/>
                  <a:graphic xmlns:a="http://schemas.openxmlformats.org/drawingml/2006/main">
                    <a:graphicData uri="http://schemas.openxmlformats.org/drawingml/2006/picture">
                      <pic:pic xmlns:pic="http://schemas.openxmlformats.org/drawingml/2006/picture">
                        <pic:nvPicPr>
                          <pic:cNvPr id="1301" name="图片 13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47680"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300" name="图片 1300"/>
                  <wp:cNvGraphicFramePr/>
                  <a:graphic xmlns:a="http://schemas.openxmlformats.org/drawingml/2006/main">
                    <a:graphicData uri="http://schemas.openxmlformats.org/drawingml/2006/picture">
                      <pic:pic xmlns:pic="http://schemas.openxmlformats.org/drawingml/2006/picture">
                        <pic:nvPicPr>
                          <pic:cNvPr id="1300" name="图片 13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48704"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299" name="图片 1299"/>
                  <wp:cNvGraphicFramePr/>
                  <a:graphic xmlns:a="http://schemas.openxmlformats.org/drawingml/2006/main">
                    <a:graphicData uri="http://schemas.openxmlformats.org/drawingml/2006/picture">
                      <pic:pic xmlns:pic="http://schemas.openxmlformats.org/drawingml/2006/picture">
                        <pic:nvPicPr>
                          <pic:cNvPr id="1299" name="图片 12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49728"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298" name="图片 1298"/>
                  <wp:cNvGraphicFramePr/>
                  <a:graphic xmlns:a="http://schemas.openxmlformats.org/drawingml/2006/main">
                    <a:graphicData uri="http://schemas.openxmlformats.org/drawingml/2006/picture">
                      <pic:pic xmlns:pic="http://schemas.openxmlformats.org/drawingml/2006/picture">
                        <pic:nvPicPr>
                          <pic:cNvPr id="1298" name="图片 12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50752"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297" name="图片 1297"/>
                  <wp:cNvGraphicFramePr/>
                  <a:graphic xmlns:a="http://schemas.openxmlformats.org/drawingml/2006/main">
                    <a:graphicData uri="http://schemas.openxmlformats.org/drawingml/2006/picture">
                      <pic:pic xmlns:pic="http://schemas.openxmlformats.org/drawingml/2006/picture">
                        <pic:nvPicPr>
                          <pic:cNvPr id="1297" name="图片 12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5177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296" name="图片 1296"/>
                  <wp:cNvGraphicFramePr/>
                  <a:graphic xmlns:a="http://schemas.openxmlformats.org/drawingml/2006/main">
                    <a:graphicData uri="http://schemas.openxmlformats.org/drawingml/2006/picture">
                      <pic:pic xmlns:pic="http://schemas.openxmlformats.org/drawingml/2006/picture">
                        <pic:nvPicPr>
                          <pic:cNvPr id="1296" name="图片 12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52800"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295" name="图片 1295"/>
                  <wp:cNvGraphicFramePr/>
                  <a:graphic xmlns:a="http://schemas.openxmlformats.org/drawingml/2006/main">
                    <a:graphicData uri="http://schemas.openxmlformats.org/drawingml/2006/picture">
                      <pic:pic xmlns:pic="http://schemas.openxmlformats.org/drawingml/2006/picture">
                        <pic:nvPicPr>
                          <pic:cNvPr id="1295" name="图片 12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53824"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294" name="图片 1294"/>
                  <wp:cNvGraphicFramePr/>
                  <a:graphic xmlns:a="http://schemas.openxmlformats.org/drawingml/2006/main">
                    <a:graphicData uri="http://schemas.openxmlformats.org/drawingml/2006/picture">
                      <pic:pic xmlns:pic="http://schemas.openxmlformats.org/drawingml/2006/picture">
                        <pic:nvPicPr>
                          <pic:cNvPr id="1294" name="图片 12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54848"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293" name="图片 1293"/>
                  <wp:cNvGraphicFramePr/>
                  <a:graphic xmlns:a="http://schemas.openxmlformats.org/drawingml/2006/main">
                    <a:graphicData uri="http://schemas.openxmlformats.org/drawingml/2006/picture">
                      <pic:pic xmlns:pic="http://schemas.openxmlformats.org/drawingml/2006/picture">
                        <pic:nvPicPr>
                          <pic:cNvPr id="1293" name="图片 12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55872"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292" name="图片 1292"/>
                  <wp:cNvGraphicFramePr/>
                  <a:graphic xmlns:a="http://schemas.openxmlformats.org/drawingml/2006/main">
                    <a:graphicData uri="http://schemas.openxmlformats.org/drawingml/2006/picture">
                      <pic:pic xmlns:pic="http://schemas.openxmlformats.org/drawingml/2006/picture">
                        <pic:nvPicPr>
                          <pic:cNvPr id="1292" name="图片 12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56896" behindDoc="0" locked="0" layoutInCell="1" allowOverlap="1">
                  <wp:simplePos x="0" y="0"/>
                  <wp:positionH relativeFrom="column">
                    <wp:posOffset>0</wp:posOffset>
                  </wp:positionH>
                  <wp:positionV relativeFrom="paragraph">
                    <wp:posOffset>7620</wp:posOffset>
                  </wp:positionV>
                  <wp:extent cx="190500" cy="274320"/>
                  <wp:effectExtent l="0" t="0" r="0" b="0"/>
                  <wp:wrapNone/>
                  <wp:docPr id="1291" name="图片 1291"/>
                  <wp:cNvGraphicFramePr/>
                  <a:graphic xmlns:a="http://schemas.openxmlformats.org/drawingml/2006/main">
                    <a:graphicData uri="http://schemas.openxmlformats.org/drawingml/2006/picture">
                      <pic:pic xmlns:pic="http://schemas.openxmlformats.org/drawingml/2006/picture">
                        <pic:nvPicPr>
                          <pic:cNvPr id="1291" name="图片 12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p>
          <w:p>
            <w:pPr>
              <w:rPr>
                <w:rFonts w:hint="eastAsia"/>
              </w:rPr>
            </w:pPr>
            <w:r>
              <w:rPr>
                <w:rFonts w:hint="eastAsia"/>
              </w:rPr>
              <w:t>1</w:t>
            </w:r>
          </w:p>
        </w:tc>
        <w:tc>
          <w:tcPr>
            <w:tcW w:w="940" w:type="dxa"/>
            <w:noWrap/>
          </w:tcPr>
          <w:p>
            <w:r>
              <w:rPr>
                <w:rFonts w:hint="eastAsia"/>
              </w:rPr>
              <w:t>台</w:t>
            </w:r>
          </w:p>
        </w:tc>
        <w:tc>
          <w:tcPr>
            <w:tcW w:w="6416" w:type="dxa"/>
          </w:tcPr>
          <w:p>
            <w:pPr>
              <w:rPr>
                <w:rFonts w:hint="eastAsia"/>
              </w:rPr>
            </w:pPr>
            <w:r>
              <w:rPr>
                <w:rFonts w:hint="eastAsia"/>
              </w:rPr>
              <w:t>1、管材：采用□50.8×76.2mm、□50.8×50.8mm、□38×38mm方钢管材、φ50.8mm圆管，管壁厚度不小于2.5mm</w:t>
            </w:r>
            <w:r>
              <w:rPr>
                <w:rFonts w:hint="eastAsia"/>
              </w:rPr>
              <w:br w:type="textWrapping"/>
            </w:r>
            <w:r>
              <w:rPr>
                <w:rFonts w:hint="eastAsia"/>
              </w:rPr>
              <w:t>2、护罩：不锈钢护罩，美观安全</w:t>
            </w:r>
            <w:r>
              <w:rPr>
                <w:rFonts w:hint="eastAsia"/>
              </w:rPr>
              <w:br w:type="textWrapping"/>
            </w:r>
            <w:r>
              <w:rPr>
                <w:rFonts w:hint="eastAsia"/>
              </w:rPr>
              <w:t>3、钢索：采用美国进口自润滑索绳，有效使用寿命二十万次以上</w:t>
            </w:r>
            <w:r>
              <w:rPr>
                <w:rFonts w:hint="eastAsia"/>
              </w:rPr>
              <w:br w:type="textWrapping"/>
            </w:r>
            <w:r>
              <w:rPr>
                <w:rFonts w:hint="eastAsia"/>
              </w:rPr>
              <w:t>4、滑轮：滑轮采用健身房器材的专用轴承滑轮，使用强度和耐磨性极大加强</w:t>
            </w:r>
            <w:r>
              <w:rPr>
                <w:rFonts w:hint="eastAsia"/>
              </w:rPr>
              <w:br w:type="textWrapping"/>
            </w:r>
            <w:r>
              <w:rPr>
                <w:rFonts w:hint="eastAsia"/>
              </w:rPr>
              <w:t>5、调节：滑轮组采用便捷调节结构，使用方便</w:t>
            </w:r>
            <w:r>
              <w:rPr>
                <w:rFonts w:hint="eastAsia"/>
              </w:rPr>
              <w:br w:type="textWrapping"/>
            </w:r>
            <w:r>
              <w:rPr>
                <w:rFonts w:hint="eastAsia"/>
              </w:rPr>
              <w:t>6、把手：浸塑把手套，手握舒适，塑胶把手封头色彩鲜艳，有警示作用，提高器材使用安全性</w:t>
            </w:r>
            <w:r>
              <w:rPr>
                <w:rFonts w:hint="eastAsia"/>
              </w:rPr>
              <w:br w:type="textWrapping"/>
            </w:r>
            <w:r>
              <w:rPr>
                <w:rFonts w:hint="eastAsia"/>
              </w:rPr>
              <w:t>7、产品尺寸不小于：1660*1100*2120（mm）</w:t>
            </w:r>
            <w:r>
              <w:rPr>
                <w:rFonts w:hint="eastAsia"/>
              </w:rPr>
              <w:br w:type="textWrapping"/>
            </w:r>
            <w:r>
              <w:rPr>
                <w:rFonts w:hint="eastAsia"/>
              </w:rPr>
              <w:t>8、产品重量不小于：500kg</w:t>
            </w:r>
            <w:r>
              <w:rPr>
                <w:rFonts w:hint="eastAsia"/>
              </w:rPr>
              <w:br w:type="textWrapping"/>
            </w:r>
            <w:r>
              <w:rPr>
                <w:rFonts w:hint="eastAsia"/>
              </w:rPr>
              <w:t>9、产品配重不小于：91*2kg</w:t>
            </w:r>
            <w:r>
              <w:rPr>
                <w:rFonts w:hint="eastAsia"/>
              </w:rPr>
              <w:br w:type="textWrapping"/>
            </w:r>
            <w:r>
              <w:rPr>
                <w:rFonts w:hint="eastAsia"/>
              </w:rPr>
              <w:t>10、锻炼肌肉：胸大肌、斜方肌、肱二头肌、肱三头肌、三角肌、肱肌、背阔肌</w:t>
            </w:r>
            <w:r>
              <w:rPr>
                <w:rFonts w:hint="eastAsia"/>
              </w:rPr>
              <w:br w:type="textWrapping"/>
            </w:r>
            <w:r>
              <w:rPr>
                <w:rFonts w:hint="eastAsia"/>
              </w:rPr>
              <w:t>▲11、通过国家体育用品质量监督检验中心检验合格，提供相应的检验报告；</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80" w:type="dxa"/>
            <w:noWrap/>
          </w:tcPr>
          <w:p>
            <w:pPr>
              <w:rPr>
                <w:rFonts w:hint="eastAsia"/>
              </w:rPr>
            </w:pPr>
            <w:r>
              <w:rPr>
                <w:rFonts w:hint="eastAsia"/>
              </w:rPr>
              <w:t>5</w:t>
            </w:r>
          </w:p>
        </w:tc>
        <w:tc>
          <w:tcPr>
            <w:tcW w:w="2410" w:type="dxa"/>
            <w:noWrap/>
          </w:tcPr>
          <w:p>
            <w:pPr>
              <w:rPr>
                <w:rFonts w:hint="eastAsia"/>
              </w:rPr>
            </w:pPr>
            <w:r>
              <w:rPr>
                <w:rFonts w:hint="eastAsia"/>
              </w:rPr>
              <w:t>引体上升训练器</w:t>
            </w:r>
          </w:p>
        </w:tc>
        <w:tc>
          <w:tcPr>
            <w:tcW w:w="980" w:type="dxa"/>
            <w:noWrap/>
          </w:tcPr>
          <w:p>
            <w:pPr>
              <w:rPr>
                <w:rFonts w:hint="eastAsia"/>
              </w:rPr>
            </w:pPr>
            <w:r>
              <w:rPr>
                <w:rFonts w:hint="eastAsi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90" name="文本框 12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74304;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L1MKj7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87532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9" name="图片 1289"/>
                  <wp:cNvGraphicFramePr/>
                  <a:graphic xmlns:a="http://schemas.openxmlformats.org/drawingml/2006/main">
                    <a:graphicData uri="http://schemas.openxmlformats.org/drawingml/2006/picture">
                      <pic:pic xmlns:pic="http://schemas.openxmlformats.org/drawingml/2006/picture">
                        <pic:nvPicPr>
                          <pic:cNvPr id="1289" name="图片 12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7635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8" name="图片 1288"/>
                  <wp:cNvGraphicFramePr/>
                  <a:graphic xmlns:a="http://schemas.openxmlformats.org/drawingml/2006/main">
                    <a:graphicData uri="http://schemas.openxmlformats.org/drawingml/2006/picture">
                      <pic:pic xmlns:pic="http://schemas.openxmlformats.org/drawingml/2006/picture">
                        <pic:nvPicPr>
                          <pic:cNvPr id="1288" name="图片 12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7737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7" name="图片 1287"/>
                  <wp:cNvGraphicFramePr/>
                  <a:graphic xmlns:a="http://schemas.openxmlformats.org/drawingml/2006/main">
                    <a:graphicData uri="http://schemas.openxmlformats.org/drawingml/2006/picture">
                      <pic:pic xmlns:pic="http://schemas.openxmlformats.org/drawingml/2006/picture">
                        <pic:nvPicPr>
                          <pic:cNvPr id="1287" name="图片 12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7840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6" name="图片 1286"/>
                  <wp:cNvGraphicFramePr/>
                  <a:graphic xmlns:a="http://schemas.openxmlformats.org/drawingml/2006/main">
                    <a:graphicData uri="http://schemas.openxmlformats.org/drawingml/2006/picture">
                      <pic:pic xmlns:pic="http://schemas.openxmlformats.org/drawingml/2006/picture">
                        <pic:nvPicPr>
                          <pic:cNvPr id="1286" name="图片 12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5" name="文本框 12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79424;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D4ua8H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4" name="文本框 12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80448;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691e0QAAAAQBAAAPAAAAAAAAAAEAIAAAACIAAABkcnMvZG93bnJldi54&#10;bWxQSwECFAAUAAAACACHTuJAFLgIp8gBAAB7AwAADgAAAAAAAAABACAAAAAgAQAAZHJzL2Uyb0Rv&#10;Yy54bWxQSwUGAAAAAAYABgBZAQAAWg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3" name="文本框 12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81472;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INcU0/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2" name="文本框 12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82496;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KnKMCn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88352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1" name="图片 1281"/>
                  <wp:cNvGraphicFramePr/>
                  <a:graphic xmlns:a="http://schemas.openxmlformats.org/drawingml/2006/main">
                    <a:graphicData uri="http://schemas.openxmlformats.org/drawingml/2006/picture">
                      <pic:pic xmlns:pic="http://schemas.openxmlformats.org/drawingml/2006/picture">
                        <pic:nvPicPr>
                          <pic:cNvPr id="1281" name="图片 12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8454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80" name="图片 1280"/>
                  <wp:cNvGraphicFramePr/>
                  <a:graphic xmlns:a="http://schemas.openxmlformats.org/drawingml/2006/main">
                    <a:graphicData uri="http://schemas.openxmlformats.org/drawingml/2006/picture">
                      <pic:pic xmlns:pic="http://schemas.openxmlformats.org/drawingml/2006/picture">
                        <pic:nvPicPr>
                          <pic:cNvPr id="1280" name="图片 12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8556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9" name="图片 1279"/>
                  <wp:cNvGraphicFramePr/>
                  <a:graphic xmlns:a="http://schemas.openxmlformats.org/drawingml/2006/main">
                    <a:graphicData uri="http://schemas.openxmlformats.org/drawingml/2006/picture">
                      <pic:pic xmlns:pic="http://schemas.openxmlformats.org/drawingml/2006/picture">
                        <pic:nvPicPr>
                          <pic:cNvPr id="1279" name="图片 12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8659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8" name="图片 1278"/>
                  <wp:cNvGraphicFramePr/>
                  <a:graphic xmlns:a="http://schemas.openxmlformats.org/drawingml/2006/main">
                    <a:graphicData uri="http://schemas.openxmlformats.org/drawingml/2006/picture">
                      <pic:pic xmlns:pic="http://schemas.openxmlformats.org/drawingml/2006/picture">
                        <pic:nvPicPr>
                          <pic:cNvPr id="1278" name="图片 12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8761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7" name="图片 1277"/>
                  <wp:cNvGraphicFramePr/>
                  <a:graphic xmlns:a="http://schemas.openxmlformats.org/drawingml/2006/main">
                    <a:graphicData uri="http://schemas.openxmlformats.org/drawingml/2006/picture">
                      <pic:pic xmlns:pic="http://schemas.openxmlformats.org/drawingml/2006/picture">
                        <pic:nvPicPr>
                          <pic:cNvPr id="1277" name="图片 12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8864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6" name="图片 1276"/>
                  <wp:cNvGraphicFramePr/>
                  <a:graphic xmlns:a="http://schemas.openxmlformats.org/drawingml/2006/main">
                    <a:graphicData uri="http://schemas.openxmlformats.org/drawingml/2006/picture">
                      <pic:pic xmlns:pic="http://schemas.openxmlformats.org/drawingml/2006/picture">
                        <pic:nvPicPr>
                          <pic:cNvPr id="1276" name="图片 12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8966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5" name="图片 1275"/>
                  <wp:cNvGraphicFramePr/>
                  <a:graphic xmlns:a="http://schemas.openxmlformats.org/drawingml/2006/main">
                    <a:graphicData uri="http://schemas.openxmlformats.org/drawingml/2006/picture">
                      <pic:pic xmlns:pic="http://schemas.openxmlformats.org/drawingml/2006/picture">
                        <pic:nvPicPr>
                          <pic:cNvPr id="1275" name="图片 12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9068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4" name="图片 1274"/>
                  <wp:cNvGraphicFramePr/>
                  <a:graphic xmlns:a="http://schemas.openxmlformats.org/drawingml/2006/main">
                    <a:graphicData uri="http://schemas.openxmlformats.org/drawingml/2006/picture">
                      <pic:pic xmlns:pic="http://schemas.openxmlformats.org/drawingml/2006/picture">
                        <pic:nvPicPr>
                          <pic:cNvPr id="1274" name="图片 12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9171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3" name="图片 1273"/>
                  <wp:cNvGraphicFramePr/>
                  <a:graphic xmlns:a="http://schemas.openxmlformats.org/drawingml/2006/main">
                    <a:graphicData uri="http://schemas.openxmlformats.org/drawingml/2006/picture">
                      <pic:pic xmlns:pic="http://schemas.openxmlformats.org/drawingml/2006/picture">
                        <pic:nvPicPr>
                          <pic:cNvPr id="1273" name="图片 12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9273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2" name="图片 1272"/>
                  <wp:cNvGraphicFramePr/>
                  <a:graphic xmlns:a="http://schemas.openxmlformats.org/drawingml/2006/main">
                    <a:graphicData uri="http://schemas.openxmlformats.org/drawingml/2006/picture">
                      <pic:pic xmlns:pic="http://schemas.openxmlformats.org/drawingml/2006/picture">
                        <pic:nvPicPr>
                          <pic:cNvPr id="1272" name="图片 12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9376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1" name="图片 1271"/>
                  <wp:cNvGraphicFramePr/>
                  <a:graphic xmlns:a="http://schemas.openxmlformats.org/drawingml/2006/main">
                    <a:graphicData uri="http://schemas.openxmlformats.org/drawingml/2006/picture">
                      <pic:pic xmlns:pic="http://schemas.openxmlformats.org/drawingml/2006/picture">
                        <pic:nvPicPr>
                          <pic:cNvPr id="1271" name="图片 12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9478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70" name="图片 1270"/>
                  <wp:cNvGraphicFramePr/>
                  <a:graphic xmlns:a="http://schemas.openxmlformats.org/drawingml/2006/main">
                    <a:graphicData uri="http://schemas.openxmlformats.org/drawingml/2006/picture">
                      <pic:pic xmlns:pic="http://schemas.openxmlformats.org/drawingml/2006/picture">
                        <pic:nvPicPr>
                          <pic:cNvPr id="1270" name="图片 12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9580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9" name="图片 1269"/>
                  <wp:cNvGraphicFramePr/>
                  <a:graphic xmlns:a="http://schemas.openxmlformats.org/drawingml/2006/main">
                    <a:graphicData uri="http://schemas.openxmlformats.org/drawingml/2006/picture">
                      <pic:pic xmlns:pic="http://schemas.openxmlformats.org/drawingml/2006/picture">
                        <pic:nvPicPr>
                          <pic:cNvPr id="1269" name="图片 12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9683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8" name="图片 1268"/>
                  <wp:cNvGraphicFramePr/>
                  <a:graphic xmlns:a="http://schemas.openxmlformats.org/drawingml/2006/main">
                    <a:graphicData uri="http://schemas.openxmlformats.org/drawingml/2006/picture">
                      <pic:pic xmlns:pic="http://schemas.openxmlformats.org/drawingml/2006/picture">
                        <pic:nvPicPr>
                          <pic:cNvPr id="1268" name="图片 12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9785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7" name="图片 1267"/>
                  <wp:cNvGraphicFramePr/>
                  <a:graphic xmlns:a="http://schemas.openxmlformats.org/drawingml/2006/main">
                    <a:graphicData uri="http://schemas.openxmlformats.org/drawingml/2006/picture">
                      <pic:pic xmlns:pic="http://schemas.openxmlformats.org/drawingml/2006/picture">
                        <pic:nvPicPr>
                          <pic:cNvPr id="1267" name="图片 12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9888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6" name="图片 1266"/>
                  <wp:cNvGraphicFramePr/>
                  <a:graphic xmlns:a="http://schemas.openxmlformats.org/drawingml/2006/main">
                    <a:graphicData uri="http://schemas.openxmlformats.org/drawingml/2006/picture">
                      <pic:pic xmlns:pic="http://schemas.openxmlformats.org/drawingml/2006/picture">
                        <pic:nvPicPr>
                          <pic:cNvPr id="1266" name="图片 12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5" name="文本框 12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899904;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DiUbRz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4" name="文本框 12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900928;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691e0QAAAAQBAAAPAAAAAAAAAAEAIAAAACIAAABkcnMvZG93bnJldi54&#10;bWxQSwECFAAUAAAACACHTuJAEgIOesgBAAB7AwAADgAAAAAAAAABACAAAAAgAQAAZHJzL2Uyb0Rv&#10;Yy54bWxQSwUGAAAAAAYABgBZAQAAWg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3" name="文本框 12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901952;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IXmVZL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2" name="文本框 12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902976;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K9wNvT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90400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1" name="图片 1261"/>
                  <wp:cNvGraphicFramePr/>
                  <a:graphic xmlns:a="http://schemas.openxmlformats.org/drawingml/2006/main">
                    <a:graphicData uri="http://schemas.openxmlformats.org/drawingml/2006/picture">
                      <pic:pic xmlns:pic="http://schemas.openxmlformats.org/drawingml/2006/picture">
                        <pic:nvPicPr>
                          <pic:cNvPr id="1261" name="图片 12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0502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60" name="图片 1260"/>
                  <wp:cNvGraphicFramePr/>
                  <a:graphic xmlns:a="http://schemas.openxmlformats.org/drawingml/2006/main">
                    <a:graphicData uri="http://schemas.openxmlformats.org/drawingml/2006/picture">
                      <pic:pic xmlns:pic="http://schemas.openxmlformats.org/drawingml/2006/picture">
                        <pic:nvPicPr>
                          <pic:cNvPr id="1260" name="图片 12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0604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9" name="图片 1259"/>
                  <wp:cNvGraphicFramePr/>
                  <a:graphic xmlns:a="http://schemas.openxmlformats.org/drawingml/2006/main">
                    <a:graphicData uri="http://schemas.openxmlformats.org/drawingml/2006/picture">
                      <pic:pic xmlns:pic="http://schemas.openxmlformats.org/drawingml/2006/picture">
                        <pic:nvPicPr>
                          <pic:cNvPr id="1259" name="图片 12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0707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8" name="图片 1258"/>
                  <wp:cNvGraphicFramePr/>
                  <a:graphic xmlns:a="http://schemas.openxmlformats.org/drawingml/2006/main">
                    <a:graphicData uri="http://schemas.openxmlformats.org/drawingml/2006/picture">
                      <pic:pic xmlns:pic="http://schemas.openxmlformats.org/drawingml/2006/picture">
                        <pic:nvPicPr>
                          <pic:cNvPr id="1258" name="图片 12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0809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7" name="图片 1257"/>
                  <wp:cNvGraphicFramePr/>
                  <a:graphic xmlns:a="http://schemas.openxmlformats.org/drawingml/2006/main">
                    <a:graphicData uri="http://schemas.openxmlformats.org/drawingml/2006/picture">
                      <pic:pic xmlns:pic="http://schemas.openxmlformats.org/drawingml/2006/picture">
                        <pic:nvPicPr>
                          <pic:cNvPr id="1257" name="图片 12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0912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6" name="图片 1256"/>
                  <wp:cNvGraphicFramePr/>
                  <a:graphic xmlns:a="http://schemas.openxmlformats.org/drawingml/2006/main">
                    <a:graphicData uri="http://schemas.openxmlformats.org/drawingml/2006/picture">
                      <pic:pic xmlns:pic="http://schemas.openxmlformats.org/drawingml/2006/picture">
                        <pic:nvPicPr>
                          <pic:cNvPr id="1256" name="图片 12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014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5" name="图片 1255"/>
                  <wp:cNvGraphicFramePr/>
                  <a:graphic xmlns:a="http://schemas.openxmlformats.org/drawingml/2006/main">
                    <a:graphicData uri="http://schemas.openxmlformats.org/drawingml/2006/picture">
                      <pic:pic xmlns:pic="http://schemas.openxmlformats.org/drawingml/2006/picture">
                        <pic:nvPicPr>
                          <pic:cNvPr id="1255" name="图片 12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116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4" name="图片 1254"/>
                  <wp:cNvGraphicFramePr/>
                  <a:graphic xmlns:a="http://schemas.openxmlformats.org/drawingml/2006/main">
                    <a:graphicData uri="http://schemas.openxmlformats.org/drawingml/2006/picture">
                      <pic:pic xmlns:pic="http://schemas.openxmlformats.org/drawingml/2006/picture">
                        <pic:nvPicPr>
                          <pic:cNvPr id="1254" name="图片 12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219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3" name="图片 1253"/>
                  <wp:cNvGraphicFramePr/>
                  <a:graphic xmlns:a="http://schemas.openxmlformats.org/drawingml/2006/main">
                    <a:graphicData uri="http://schemas.openxmlformats.org/drawingml/2006/picture">
                      <pic:pic xmlns:pic="http://schemas.openxmlformats.org/drawingml/2006/picture">
                        <pic:nvPicPr>
                          <pic:cNvPr id="1253" name="图片 12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321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2" name="图片 1252"/>
                  <wp:cNvGraphicFramePr/>
                  <a:graphic xmlns:a="http://schemas.openxmlformats.org/drawingml/2006/main">
                    <a:graphicData uri="http://schemas.openxmlformats.org/drawingml/2006/picture">
                      <pic:pic xmlns:pic="http://schemas.openxmlformats.org/drawingml/2006/picture">
                        <pic:nvPicPr>
                          <pic:cNvPr id="1252" name="图片 12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424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1" name="图片 1251"/>
                  <wp:cNvGraphicFramePr/>
                  <a:graphic xmlns:a="http://schemas.openxmlformats.org/drawingml/2006/main">
                    <a:graphicData uri="http://schemas.openxmlformats.org/drawingml/2006/picture">
                      <pic:pic xmlns:pic="http://schemas.openxmlformats.org/drawingml/2006/picture">
                        <pic:nvPicPr>
                          <pic:cNvPr id="1251" name="图片 12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526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50" name="图片 1250"/>
                  <wp:cNvGraphicFramePr/>
                  <a:graphic xmlns:a="http://schemas.openxmlformats.org/drawingml/2006/main">
                    <a:graphicData uri="http://schemas.openxmlformats.org/drawingml/2006/picture">
                      <pic:pic xmlns:pic="http://schemas.openxmlformats.org/drawingml/2006/picture">
                        <pic:nvPicPr>
                          <pic:cNvPr id="1250" name="图片 12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628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9" name="图片 1249"/>
                  <wp:cNvGraphicFramePr/>
                  <a:graphic xmlns:a="http://schemas.openxmlformats.org/drawingml/2006/main">
                    <a:graphicData uri="http://schemas.openxmlformats.org/drawingml/2006/picture">
                      <pic:pic xmlns:pic="http://schemas.openxmlformats.org/drawingml/2006/picture">
                        <pic:nvPicPr>
                          <pic:cNvPr id="1249" name="图片 12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731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8" name="图片 1248"/>
                  <wp:cNvGraphicFramePr/>
                  <a:graphic xmlns:a="http://schemas.openxmlformats.org/drawingml/2006/main">
                    <a:graphicData uri="http://schemas.openxmlformats.org/drawingml/2006/picture">
                      <pic:pic xmlns:pic="http://schemas.openxmlformats.org/drawingml/2006/picture">
                        <pic:nvPicPr>
                          <pic:cNvPr id="1248" name="图片 12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833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7" name="图片 1247"/>
                  <wp:cNvGraphicFramePr/>
                  <a:graphic xmlns:a="http://schemas.openxmlformats.org/drawingml/2006/main">
                    <a:graphicData uri="http://schemas.openxmlformats.org/drawingml/2006/picture">
                      <pic:pic xmlns:pic="http://schemas.openxmlformats.org/drawingml/2006/picture">
                        <pic:nvPicPr>
                          <pic:cNvPr id="1247" name="图片 12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1936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6" name="图片 1246"/>
                  <wp:cNvGraphicFramePr/>
                  <a:graphic xmlns:a="http://schemas.openxmlformats.org/drawingml/2006/main">
                    <a:graphicData uri="http://schemas.openxmlformats.org/drawingml/2006/picture">
                      <pic:pic xmlns:pic="http://schemas.openxmlformats.org/drawingml/2006/picture">
                        <pic:nvPicPr>
                          <pic:cNvPr id="1246" name="图片 12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5" name="文本框 12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920384;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PnGp3D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4" name="文本框 12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921408;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NNQxBb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3" name="文本框 12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0.6pt;height:21pt;width:15pt;mso-wrap-style:none;z-index:251922432;mso-width-relative:page;mso-height-relative:page;" filled="f" stroked="f" coordsize="21600,21600" o:gfxdata="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uvdXtEAAAAEAQAADwAAAAAAAAABACAAAAAiAAAAZHJzL2Rvd25yZXYu&#10;eG1sUEsBAhQAFAAAAAgAh07iQES0n/7JAQAAewMAAA4AAAAAAAAAAQAgAAAAIAEAAGRycy9lMm9E&#10;b2MueG1sUEsFBgAAAAAGAAYAWQEAAFsFA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92345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2" name="图片 1242"/>
                  <wp:cNvGraphicFramePr/>
                  <a:graphic xmlns:a="http://schemas.openxmlformats.org/drawingml/2006/main">
                    <a:graphicData uri="http://schemas.openxmlformats.org/drawingml/2006/picture">
                      <pic:pic xmlns:pic="http://schemas.openxmlformats.org/drawingml/2006/picture">
                        <pic:nvPicPr>
                          <pic:cNvPr id="1242" name="图片 12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2448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1" name="图片 1241"/>
                  <wp:cNvGraphicFramePr/>
                  <a:graphic xmlns:a="http://schemas.openxmlformats.org/drawingml/2006/main">
                    <a:graphicData uri="http://schemas.openxmlformats.org/drawingml/2006/picture">
                      <pic:pic xmlns:pic="http://schemas.openxmlformats.org/drawingml/2006/picture">
                        <pic:nvPicPr>
                          <pic:cNvPr id="1241" name="图片 12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2550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40" name="图片 1240"/>
                  <wp:cNvGraphicFramePr/>
                  <a:graphic xmlns:a="http://schemas.openxmlformats.org/drawingml/2006/main">
                    <a:graphicData uri="http://schemas.openxmlformats.org/drawingml/2006/picture">
                      <pic:pic xmlns:pic="http://schemas.openxmlformats.org/drawingml/2006/picture">
                        <pic:nvPicPr>
                          <pic:cNvPr id="1240" name="图片 12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2652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39" name="图片 1239"/>
                  <wp:cNvGraphicFramePr/>
                  <a:graphic xmlns:a="http://schemas.openxmlformats.org/drawingml/2006/main">
                    <a:graphicData uri="http://schemas.openxmlformats.org/drawingml/2006/picture">
                      <pic:pic xmlns:pic="http://schemas.openxmlformats.org/drawingml/2006/picture">
                        <pic:nvPicPr>
                          <pic:cNvPr id="1239" name="图片 12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2755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38" name="图片 1238"/>
                  <wp:cNvGraphicFramePr/>
                  <a:graphic xmlns:a="http://schemas.openxmlformats.org/drawingml/2006/main">
                    <a:graphicData uri="http://schemas.openxmlformats.org/drawingml/2006/picture">
                      <pic:pic xmlns:pic="http://schemas.openxmlformats.org/drawingml/2006/picture">
                        <pic:nvPicPr>
                          <pic:cNvPr id="1238" name="图片 12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2857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37" name="图片 1237"/>
                  <wp:cNvGraphicFramePr/>
                  <a:graphic xmlns:a="http://schemas.openxmlformats.org/drawingml/2006/main">
                    <a:graphicData uri="http://schemas.openxmlformats.org/drawingml/2006/picture">
                      <pic:pic xmlns:pic="http://schemas.openxmlformats.org/drawingml/2006/picture">
                        <pic:nvPicPr>
                          <pic:cNvPr id="1237" name="图片 12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2960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36" name="图片 1236"/>
                  <wp:cNvGraphicFramePr/>
                  <a:graphic xmlns:a="http://schemas.openxmlformats.org/drawingml/2006/main">
                    <a:graphicData uri="http://schemas.openxmlformats.org/drawingml/2006/picture">
                      <pic:pic xmlns:pic="http://schemas.openxmlformats.org/drawingml/2006/picture">
                        <pic:nvPicPr>
                          <pic:cNvPr id="1236" name="图片 12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30624"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35" name="图片 1235"/>
                  <wp:cNvGraphicFramePr/>
                  <a:graphic xmlns:a="http://schemas.openxmlformats.org/drawingml/2006/main">
                    <a:graphicData uri="http://schemas.openxmlformats.org/drawingml/2006/picture">
                      <pic:pic xmlns:pic="http://schemas.openxmlformats.org/drawingml/2006/picture">
                        <pic:nvPicPr>
                          <pic:cNvPr id="1235" name="图片 12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31648"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34" name="图片 1234"/>
                  <wp:cNvGraphicFramePr/>
                  <a:graphic xmlns:a="http://schemas.openxmlformats.org/drawingml/2006/main">
                    <a:graphicData uri="http://schemas.openxmlformats.org/drawingml/2006/picture">
                      <pic:pic xmlns:pic="http://schemas.openxmlformats.org/drawingml/2006/picture">
                        <pic:nvPicPr>
                          <pic:cNvPr id="1234" name="图片 12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32672"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33" name="图片 1233"/>
                  <wp:cNvGraphicFramePr/>
                  <a:graphic xmlns:a="http://schemas.openxmlformats.org/drawingml/2006/main">
                    <a:graphicData uri="http://schemas.openxmlformats.org/drawingml/2006/picture">
                      <pic:pic xmlns:pic="http://schemas.openxmlformats.org/drawingml/2006/picture">
                        <pic:nvPicPr>
                          <pic:cNvPr id="1233" name="图片 12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33696"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32" name="图片 1232"/>
                  <wp:cNvGraphicFramePr/>
                  <a:graphic xmlns:a="http://schemas.openxmlformats.org/drawingml/2006/main">
                    <a:graphicData uri="http://schemas.openxmlformats.org/drawingml/2006/picture">
                      <pic:pic xmlns:pic="http://schemas.openxmlformats.org/drawingml/2006/picture">
                        <pic:nvPicPr>
                          <pic:cNvPr id="1232" name="图片 12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934720" behindDoc="0" locked="0" layoutInCell="1" allowOverlap="1">
                  <wp:simplePos x="0" y="0"/>
                  <wp:positionH relativeFrom="column">
                    <wp:posOffset>0</wp:posOffset>
                  </wp:positionH>
                  <wp:positionV relativeFrom="paragraph">
                    <wp:posOffset>7620</wp:posOffset>
                  </wp:positionV>
                  <wp:extent cx="190500" cy="266700"/>
                  <wp:effectExtent l="0" t="0" r="0" b="0"/>
                  <wp:wrapNone/>
                  <wp:docPr id="1231" name="图片 1231"/>
                  <wp:cNvGraphicFramePr/>
                  <a:graphic xmlns:a="http://schemas.openxmlformats.org/drawingml/2006/main">
                    <a:graphicData uri="http://schemas.openxmlformats.org/drawingml/2006/picture">
                      <pic:pic xmlns:pic="http://schemas.openxmlformats.org/drawingml/2006/picture">
                        <pic:nvPicPr>
                          <pic:cNvPr id="1231" name="图片 12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p>
          <w:p>
            <w:pPr>
              <w:rPr>
                <w:rFonts w:hint="eastAsia"/>
              </w:rPr>
            </w:pPr>
            <w:r>
              <w:rPr>
                <w:rFonts w:hint="eastAsia"/>
              </w:rPr>
              <w:t>1</w:t>
            </w:r>
          </w:p>
        </w:tc>
        <w:tc>
          <w:tcPr>
            <w:tcW w:w="940" w:type="dxa"/>
            <w:noWrap/>
          </w:tcPr>
          <w:p>
            <w:r>
              <w:rPr>
                <w:rFonts w:hint="eastAsia"/>
              </w:rPr>
              <w:t>台</w:t>
            </w:r>
          </w:p>
        </w:tc>
        <w:tc>
          <w:tcPr>
            <w:tcW w:w="6416" w:type="dxa"/>
          </w:tcPr>
          <w:p>
            <w:pPr>
              <w:rPr>
                <w:rFonts w:hint="eastAsia"/>
              </w:rPr>
            </w:pPr>
            <w:r>
              <w:rPr>
                <w:rFonts w:hint="eastAsia"/>
              </w:rPr>
              <w:t>1、配重箱组装总高1530mm；</w:t>
            </w:r>
            <w:r>
              <w:rPr>
                <w:rFonts w:hint="eastAsia"/>
              </w:rPr>
              <w:br w:type="textWrapping"/>
            </w:r>
            <w:r>
              <w:rPr>
                <w:rFonts w:hint="eastAsia"/>
              </w:rPr>
              <w:t>2、清晰、明确的训练指南可以让锻炼者快速掌握器械的使用方法，并确定锻炼的目标肌群；</w:t>
            </w:r>
            <w:r>
              <w:rPr>
                <w:rFonts w:hint="eastAsia"/>
              </w:rPr>
              <w:br w:type="textWrapping"/>
            </w:r>
            <w:r>
              <w:rPr>
                <w:rFonts w:hint="eastAsia"/>
              </w:rPr>
              <w:t>3、配重箱框架采用50×110×2.5mm管材，功能部分主管采用50×100×2.5mm矩形管；</w:t>
            </w:r>
            <w:r>
              <w:rPr>
                <w:rFonts w:hint="eastAsia"/>
              </w:rPr>
              <w:br w:type="textWrapping"/>
            </w:r>
            <w:r>
              <w:rPr>
                <w:rFonts w:hint="eastAsia"/>
              </w:rPr>
              <w:t>4、双面ABS半透明磨砂全高护罩，配重箱上所有塑料件，都采用注塑工艺生产；</w:t>
            </w:r>
            <w:r>
              <w:rPr>
                <w:rFonts w:hint="eastAsia"/>
              </w:rPr>
              <w:br w:type="textWrapping"/>
            </w:r>
            <w:r>
              <w:rPr>
                <w:rFonts w:hint="eastAsia"/>
                <w:lang w:val="en-US" w:eastAsia="zh-CN"/>
              </w:rPr>
              <w:t>5</w:t>
            </w:r>
            <w:r>
              <w:rPr>
                <w:rFonts w:hint="eastAsia"/>
              </w:rPr>
              <w:t>、采用冷拔Q235A材质的选择铁片，厚度</w:t>
            </w:r>
            <w:r>
              <w:rPr>
                <w:rFonts w:hint="eastAsia"/>
                <w:lang w:eastAsia="zh-CN"/>
              </w:rPr>
              <w:t>不小于</w:t>
            </w:r>
            <w:r>
              <w:rPr>
                <w:rFonts w:hint="eastAsia"/>
              </w:rPr>
              <w:t>19mm；</w:t>
            </w:r>
            <w:r>
              <w:rPr>
                <w:rFonts w:hint="eastAsia"/>
              </w:rPr>
              <w:br w:type="textWrapping"/>
            </w:r>
            <w:r>
              <w:rPr>
                <w:rFonts w:hint="eastAsia"/>
                <w:lang w:val="en-US" w:eastAsia="zh-CN"/>
              </w:rPr>
              <w:t>6</w:t>
            </w:r>
            <w:r>
              <w:rPr>
                <w:rFonts w:hint="eastAsia"/>
              </w:rPr>
              <w:t>、座椅采用不锈钢调节管，耐磨防锈，增强产品使用寿命；</w:t>
            </w:r>
            <w:r>
              <w:rPr>
                <w:rFonts w:hint="eastAsia"/>
              </w:rPr>
              <w:br w:type="textWrapping"/>
            </w:r>
            <w:r>
              <w:rPr>
                <w:rFonts w:hint="eastAsia"/>
                <w:lang w:val="en-US" w:eastAsia="zh-CN"/>
              </w:rPr>
              <w:t>7</w:t>
            </w:r>
            <w:r>
              <w:rPr>
                <w:rFonts w:hint="eastAsia"/>
              </w:rPr>
              <w:t>、把手以类肤质感TPV（热塑性硫化橡胶）包覆，触感柔软，防滑耐磨，把手尾端为铝质端盖；</w:t>
            </w:r>
            <w:r>
              <w:rPr>
                <w:rFonts w:hint="eastAsia"/>
              </w:rPr>
              <w:br w:type="textWrapping"/>
            </w:r>
            <w:r>
              <w:rPr>
                <w:rFonts w:hint="eastAsia"/>
                <w:lang w:val="en-US" w:eastAsia="zh-CN"/>
              </w:rPr>
              <w:t>8</w:t>
            </w:r>
            <w:r>
              <w:rPr>
                <w:rFonts w:hint="eastAsia"/>
              </w:rPr>
              <w:t>、所有紧固件的标准件都采用镀锌或者不锈钢材质，从功能和外观上都有所提升；</w:t>
            </w:r>
            <w:r>
              <w:rPr>
                <w:rFonts w:hint="eastAsia"/>
              </w:rPr>
              <w:br w:type="textWrapping"/>
            </w:r>
            <w:r>
              <w:rPr>
                <w:rFonts w:hint="eastAsia"/>
                <w:lang w:val="en-US" w:eastAsia="zh-CN"/>
              </w:rPr>
              <w:t>9</w:t>
            </w:r>
            <w:r>
              <w:rPr>
                <w:rFonts w:hint="eastAsia"/>
              </w:rPr>
              <w:t>、器材尺寸不小于（长×宽×高）：13</w:t>
            </w:r>
            <w:r>
              <w:t>13</w:t>
            </w:r>
            <w:r>
              <w:rPr>
                <w:rFonts w:hint="eastAsia"/>
              </w:rPr>
              <w:t>x1</w:t>
            </w:r>
            <w:r>
              <w:t>488</w:t>
            </w:r>
            <w:r>
              <w:rPr>
                <w:rFonts w:hint="eastAsia"/>
              </w:rPr>
              <w:t>x2498（mm）</w:t>
            </w:r>
            <w:r>
              <w:rPr>
                <w:rFonts w:hint="eastAsia"/>
              </w:rPr>
              <w:br w:type="textWrapping"/>
            </w:r>
            <w:r>
              <w:rPr>
                <w:rFonts w:hint="eastAsia"/>
              </w:rPr>
              <w:t>1</w:t>
            </w:r>
            <w:r>
              <w:rPr>
                <w:rFonts w:hint="eastAsia"/>
                <w:lang w:val="en-US" w:eastAsia="zh-CN"/>
              </w:rPr>
              <w:t>0</w:t>
            </w:r>
            <w:r>
              <w:rPr>
                <w:rFonts w:hint="eastAsia"/>
              </w:rPr>
              <w:t>、器材净重（不含选择铁）不小于：110.3kg</w:t>
            </w:r>
            <w:r>
              <w:rPr>
                <w:rFonts w:hint="eastAsia"/>
              </w:rPr>
              <w:br w:type="textWrapping"/>
            </w:r>
            <w:r>
              <w:rPr>
                <w:rFonts w:hint="eastAsia"/>
              </w:rPr>
              <w:t>1</w:t>
            </w:r>
            <w:r>
              <w:rPr>
                <w:rFonts w:hint="eastAsia"/>
                <w:lang w:val="en-US" w:eastAsia="zh-CN"/>
              </w:rPr>
              <w:t>1</w:t>
            </w:r>
            <w:r>
              <w:rPr>
                <w:rFonts w:hint="eastAsia"/>
              </w:rPr>
              <w:t>、标准配重重量不小于：91kg</w:t>
            </w:r>
            <w:r>
              <w:rPr>
                <w:rFonts w:hint="eastAsia"/>
              </w:rPr>
              <w:br w:type="textWrapping"/>
            </w:r>
            <w:r>
              <w:rPr>
                <w:rFonts w:hint="eastAsia"/>
              </w:rPr>
              <w:t>1</w:t>
            </w:r>
            <w:r>
              <w:rPr>
                <w:rFonts w:hint="eastAsia"/>
                <w:lang w:val="en-US" w:eastAsia="zh-CN"/>
              </w:rPr>
              <w:t>2</w:t>
            </w:r>
            <w:r>
              <w:rPr>
                <w:rFonts w:hint="eastAsia"/>
              </w:rPr>
              <w:t>、可选配重重量: 72kg/106kg/134kg</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80" w:type="dxa"/>
            <w:noWrap/>
          </w:tcPr>
          <w:p>
            <w:pPr>
              <w:rPr>
                <w:rFonts w:hint="eastAsia"/>
              </w:rPr>
            </w:pPr>
            <w:r>
              <w:rPr>
                <w:rFonts w:hint="eastAsia"/>
              </w:rPr>
              <w:t>6</w:t>
            </w:r>
          </w:p>
        </w:tc>
        <w:tc>
          <w:tcPr>
            <w:tcW w:w="2410" w:type="dxa"/>
            <w:noWrap/>
          </w:tcPr>
          <w:p>
            <w:pPr>
              <w:rPr>
                <w:rFonts w:hint="eastAsia"/>
              </w:rPr>
            </w:pPr>
            <w:r>
              <w:rPr>
                <w:rFonts w:hint="eastAsia"/>
              </w:rPr>
              <w:t>多用途负重训练器</w:t>
            </w:r>
          </w:p>
        </w:tc>
        <w:tc>
          <w:tcPr>
            <w:tcW w:w="980" w:type="dxa"/>
            <w:noWrap/>
          </w:tcPr>
          <w:p>
            <w:pPr>
              <w:rPr>
                <w:rFonts w:hint="eastAsia"/>
              </w:rPr>
            </w:pPr>
            <w:r>
              <w:rPr>
                <w:rFonts w:hint="eastAsia"/>
              </w:rPr>
              <w:t>1</w:t>
            </w:r>
          </w:p>
        </w:tc>
        <w:tc>
          <w:tcPr>
            <w:tcW w:w="940" w:type="dxa"/>
            <w:noWrap/>
          </w:tcPr>
          <w:p>
            <w:pPr>
              <w:rPr>
                <w:rFonts w:hint="eastAsia"/>
              </w:rPr>
            </w:pPr>
            <w:r>
              <w:rPr>
                <w:rFonts w:hint="eastAsia"/>
              </w:rPr>
              <w:t>台</w:t>
            </w:r>
          </w:p>
        </w:tc>
        <w:tc>
          <w:tcPr>
            <w:tcW w:w="6416" w:type="dxa"/>
          </w:tcPr>
          <w:p>
            <w:pPr>
              <w:rPr>
                <w:rFonts w:hint="eastAsia"/>
              </w:rPr>
            </w:pPr>
            <w:r>
              <w:rPr>
                <w:rFonts w:hint="eastAsia"/>
              </w:rPr>
              <w:t>1、管材：采用□50.8×76.2mm、□50.8×50.8mm、□38×38mm方钢管材、φ50.8mm圆管，管壁厚度2.5mm</w:t>
            </w:r>
            <w:r>
              <w:rPr>
                <w:rFonts w:hint="eastAsia"/>
              </w:rPr>
              <w:br w:type="textWrapping"/>
            </w:r>
            <w:r>
              <w:rPr>
                <w:rFonts w:hint="eastAsia"/>
              </w:rPr>
              <w:t>2、产品尺寸：1175×1815×2090（mm）</w:t>
            </w:r>
            <w:r>
              <w:rPr>
                <w:rFonts w:hint="eastAsia"/>
              </w:rPr>
              <w:br w:type="textWrapping"/>
            </w:r>
            <w:r>
              <w:rPr>
                <w:rFonts w:hint="eastAsia"/>
              </w:rPr>
              <w:t>3、产品重量：</w:t>
            </w:r>
            <w:r>
              <w:rPr>
                <w:rFonts w:hint="eastAsia"/>
                <w:lang w:eastAsia="zh-CN"/>
              </w:rPr>
              <w:t>不小于</w:t>
            </w:r>
            <w:r>
              <w:rPr>
                <w:rFonts w:hint="eastAsia"/>
              </w:rPr>
              <w:t>100kg</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80" w:type="dxa"/>
            <w:noWrap/>
          </w:tcPr>
          <w:p>
            <w:pPr>
              <w:rPr>
                <w:rFonts w:hint="eastAsia"/>
              </w:rPr>
            </w:pPr>
            <w:r>
              <w:rPr>
                <w:rFonts w:hint="eastAsia"/>
              </w:rPr>
              <w:t>7</w:t>
            </w:r>
          </w:p>
        </w:tc>
        <w:tc>
          <w:tcPr>
            <w:tcW w:w="2410" w:type="dxa"/>
          </w:tcPr>
          <w:p>
            <w:pPr>
              <w:rPr>
                <w:rFonts w:hint="eastAsia"/>
              </w:rPr>
            </w:pPr>
            <w:r>
              <w:rPr>
                <w:rFonts w:hint="eastAsia"/>
              </w:rPr>
              <w:t>挡板</w:t>
            </w:r>
          </w:p>
        </w:tc>
        <w:tc>
          <w:tcPr>
            <w:tcW w:w="980" w:type="dxa"/>
            <w:noWrap/>
          </w:tcPr>
          <w:p>
            <w:pPr>
              <w:rPr>
                <w:rFonts w:hint="eastAsia"/>
              </w:rPr>
            </w:pPr>
            <w:r>
              <w:rPr>
                <w:rFonts w:hint="eastAsia"/>
              </w:rPr>
              <w:t>20</w:t>
            </w:r>
          </w:p>
        </w:tc>
        <w:tc>
          <w:tcPr>
            <w:tcW w:w="940" w:type="dxa"/>
            <w:noWrap/>
          </w:tcPr>
          <w:p>
            <w:pPr>
              <w:rPr>
                <w:rFonts w:hint="eastAsia"/>
              </w:rPr>
            </w:pPr>
            <w:r>
              <w:rPr>
                <w:rFonts w:hint="eastAsia"/>
              </w:rPr>
              <w:t>个</w:t>
            </w:r>
          </w:p>
        </w:tc>
        <w:tc>
          <w:tcPr>
            <w:tcW w:w="6416" w:type="dxa"/>
          </w:tcPr>
          <w:p>
            <w:pPr>
              <w:rPr>
                <w:rFonts w:hint="eastAsia"/>
              </w:rPr>
            </w:pPr>
            <w:r>
              <w:rPr>
                <w:rFonts w:hint="eastAsia"/>
              </w:rPr>
              <w:t>牛津布，2米长。</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8</w:t>
            </w:r>
          </w:p>
        </w:tc>
        <w:tc>
          <w:tcPr>
            <w:tcW w:w="2410" w:type="dxa"/>
          </w:tcPr>
          <w:p>
            <w:pPr>
              <w:rPr>
                <w:rFonts w:hint="eastAsia"/>
              </w:rPr>
            </w:pPr>
            <w:r>
              <w:rPr>
                <w:rFonts w:hint="eastAsia"/>
              </w:rPr>
              <w:t>告示牌</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▲1、立柱规格□70mm*114mm×3mm，立柱上装饰塑木边条；</w:t>
            </w:r>
            <w:r>
              <w:rPr>
                <w:rFonts w:hint="eastAsia"/>
              </w:rPr>
              <w:br w:type="textWrapping"/>
            </w:r>
            <w:r>
              <w:rPr>
                <w:rFonts w:hint="eastAsia"/>
              </w:rPr>
              <w:t>2、告示牌采用不锈钢材质，板材厚度不小于1.2mm，图样及字样蚀刻处理。</w:t>
            </w:r>
            <w:r>
              <w:rPr>
                <w:rFonts w:hint="eastAsia"/>
              </w:rPr>
              <w:br w:type="textWrapping"/>
            </w:r>
            <w:r>
              <w:rPr>
                <w:rFonts w:hint="eastAsia"/>
              </w:rPr>
              <w:t>3、不锈钢板边缘及尖角不允许外露。</w:t>
            </w:r>
            <w:r>
              <w:rPr>
                <w:rFonts w:hint="eastAsia"/>
              </w:rPr>
              <w:br w:type="textWrapping"/>
            </w:r>
            <w:r>
              <w:rPr>
                <w:rFonts w:hint="eastAsia"/>
              </w:rPr>
              <w:t>4、规格不小于：1214*140*1320（mm）</w:t>
            </w:r>
            <w:r>
              <w:rPr>
                <w:rFonts w:hint="eastAsia"/>
              </w:rPr>
              <w:br w:type="textWrapping"/>
            </w:r>
            <w:r>
              <w:rPr>
                <w:rFonts w:hint="eastAsia"/>
              </w:rPr>
              <w:t>▲5、产品通过北京国体世纪质量认证中心(NSCC）认证，提供NSCC认证证书及有效确认函；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9</w:t>
            </w:r>
          </w:p>
        </w:tc>
        <w:tc>
          <w:tcPr>
            <w:tcW w:w="2410" w:type="dxa"/>
          </w:tcPr>
          <w:p>
            <w:pPr>
              <w:rPr>
                <w:rFonts w:hint="eastAsia"/>
              </w:rPr>
            </w:pPr>
            <w:r>
              <w:rPr>
                <w:rFonts w:hint="eastAsia"/>
              </w:rPr>
              <w:t>单杠</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1、使用宽度分别为1235mm和1238mm，横杠为外径28mm圆钢；</w:t>
            </w:r>
            <w:r>
              <w:rPr>
                <w:rFonts w:hint="eastAsia"/>
              </w:rPr>
              <w:br w:type="textWrapping"/>
            </w:r>
            <w:r>
              <w:rPr>
                <w:rFonts w:hint="eastAsia"/>
              </w:rPr>
              <w:t>2、杠面距地高度分别为1840mm和2040mm；</w:t>
            </w:r>
            <w:r>
              <w:rPr>
                <w:rFonts w:hint="eastAsia"/>
              </w:rPr>
              <w:br w:type="textWrapping"/>
            </w:r>
            <w:r>
              <w:rPr>
                <w:rFonts w:hint="eastAsia"/>
              </w:rPr>
              <w:t>3、立柱顶部没有高出横杠；</w:t>
            </w:r>
            <w:r>
              <w:rPr>
                <w:rFonts w:hint="eastAsia"/>
              </w:rPr>
              <w:br w:type="textWrapping"/>
            </w:r>
            <w:r>
              <w:rPr>
                <w:rFonts w:hint="eastAsia"/>
              </w:rPr>
              <w:t>▲4、立柱规格为□70*114*3.0mm，立柱上装饰塑木边条</w:t>
            </w:r>
            <w:r>
              <w:rPr>
                <w:rFonts w:hint="eastAsia"/>
              </w:rPr>
              <w:br w:type="textWrapping"/>
            </w:r>
            <w:r>
              <w:rPr>
                <w:rFonts w:hint="eastAsia"/>
              </w:rPr>
              <w:t>5、规格不小于：2840*120*2320（mm）</w:t>
            </w:r>
            <w:r>
              <w:rPr>
                <w:rFonts w:hint="eastAsia"/>
              </w:rPr>
              <w:br w:type="textWrapping"/>
            </w:r>
            <w:r>
              <w:rPr>
                <w:rFonts w:hint="eastAsia"/>
              </w:rPr>
              <w:t>▲6、产品通过北京国体世纪质量认证中心(NSCC）认证，提供NSCC认证证书及有效确认函；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10</w:t>
            </w:r>
          </w:p>
        </w:tc>
        <w:tc>
          <w:tcPr>
            <w:tcW w:w="2410" w:type="dxa"/>
          </w:tcPr>
          <w:p>
            <w:pPr>
              <w:rPr>
                <w:rFonts w:hint="eastAsia"/>
              </w:rPr>
            </w:pPr>
            <w:r>
              <w:rPr>
                <w:rFonts w:hint="eastAsia"/>
              </w:rPr>
              <w:t>双杠</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1、两杠内侧距离为502mm，杠长为2500mm、相应的纵向立柱中心距为1500mm，杠面高度为1300mm；</w:t>
            </w:r>
            <w:r>
              <w:rPr>
                <w:rFonts w:hint="eastAsia"/>
              </w:rPr>
              <w:br w:type="textWrapping"/>
            </w:r>
            <w:r>
              <w:rPr>
                <w:rFonts w:hint="eastAsia"/>
              </w:rPr>
              <w:t>2、立柱规格为□70*114*3.0mm，立柱上装饰塑木边条；</w:t>
            </w:r>
            <w:r>
              <w:rPr>
                <w:rFonts w:hint="eastAsia"/>
              </w:rPr>
              <w:br w:type="textWrapping"/>
            </w:r>
            <w:r>
              <w:rPr>
                <w:rFonts w:hint="eastAsia"/>
              </w:rPr>
              <w:t>3、横杠为φ48*3.0的圆管。</w:t>
            </w:r>
            <w:r>
              <w:rPr>
                <w:rFonts w:hint="eastAsia"/>
              </w:rPr>
              <w:br w:type="textWrapping"/>
            </w:r>
            <w:r>
              <w:rPr>
                <w:rFonts w:hint="eastAsia"/>
              </w:rPr>
              <w:t>▲4、产品通过北京国体世纪质量认证中心(NSCC）认证，提供NSCC认证证书及有效确认函；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11</w:t>
            </w:r>
          </w:p>
        </w:tc>
        <w:tc>
          <w:tcPr>
            <w:tcW w:w="2410" w:type="dxa"/>
          </w:tcPr>
          <w:p>
            <w:pPr>
              <w:rPr>
                <w:rFonts w:hint="eastAsia"/>
              </w:rPr>
            </w:pPr>
            <w:r>
              <w:rPr>
                <w:rFonts w:hint="eastAsia"/>
              </w:rPr>
              <w:t>肋木架</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1、立柱规格为□70*114*3.0mm,，横管直径为32mm，壁厚为2.5mm，立柱上装饰塑木边条；</w:t>
            </w:r>
            <w:r>
              <w:rPr>
                <w:rFonts w:hint="eastAsia"/>
              </w:rPr>
              <w:br w:type="textWrapping"/>
            </w:r>
            <w:r>
              <w:rPr>
                <w:rFonts w:hint="eastAsia"/>
              </w:rPr>
              <w:t>2、立柱顶部没有高出横管；</w:t>
            </w:r>
            <w:r>
              <w:rPr>
                <w:rFonts w:hint="eastAsia"/>
              </w:rPr>
              <w:br w:type="textWrapping"/>
            </w:r>
            <w:r>
              <w:rPr>
                <w:rFonts w:hint="eastAsia"/>
              </w:rPr>
              <w:t>3、两立柱间距为1124m；</w:t>
            </w:r>
            <w:r>
              <w:rPr>
                <w:rFonts w:hint="eastAsia"/>
              </w:rPr>
              <w:br w:type="textWrapping"/>
            </w:r>
            <w:r>
              <w:rPr>
                <w:rFonts w:hint="eastAsia"/>
              </w:rPr>
              <w:t>▲4、产品通过北京国体世纪质量认证中心(NSCC）认证，提供NSCC认证证书及有效确认函；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12</w:t>
            </w:r>
          </w:p>
        </w:tc>
        <w:tc>
          <w:tcPr>
            <w:tcW w:w="2410" w:type="dxa"/>
          </w:tcPr>
          <w:p>
            <w:pPr>
              <w:rPr>
                <w:rFonts w:hint="eastAsia"/>
              </w:rPr>
            </w:pPr>
            <w:r>
              <w:rPr>
                <w:rFonts w:hint="eastAsia"/>
              </w:rPr>
              <w:t>仰卧板</w:t>
            </w:r>
          </w:p>
        </w:tc>
        <w:tc>
          <w:tcPr>
            <w:tcW w:w="980" w:type="dxa"/>
            <w:noWrap/>
          </w:tcPr>
          <w:p>
            <w:pP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30" name="文本框 12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60288;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OVO4Os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9" name="文本框 12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61312;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gdL4As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8" name="文本框 12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62336;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CrRJtk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7" name="文本框 12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6336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7h0+Cc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6" name="文本框 12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65408;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xItdb8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5" name="文本框 12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66432;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ujH5xc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4" name="文本框 12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6848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kKeao8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3" name="文本框 12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69504;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B0PBS8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2" name="文本框 12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70528;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At1aIt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1" name="文本框 12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71552;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BTbwaH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20" name="文本框 12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72576;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B5+WXh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9" name="文本框 12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7360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ACrvtc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8" name="文本框 12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74624;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KryM08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7" name="文本框 12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75648;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b+Upvs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6" name="文本框 12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76672;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RXNK2M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5" name="文本框 12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77696;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O8nucs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4" name="文本框 12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7872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EV+NFM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3" name="文本框 12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81792;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hrvW/M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2" name="文本框 12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82816;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rC21ms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1" name="文本框 12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8384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0pcRMM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10" name="文本框 12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684864;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AFyVs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68691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9" name="图片 1209"/>
                  <wp:cNvGraphicFramePr/>
                  <a:graphic xmlns:a="http://schemas.openxmlformats.org/drawingml/2006/main">
                    <a:graphicData uri="http://schemas.openxmlformats.org/drawingml/2006/picture">
                      <pic:pic xmlns:pic="http://schemas.openxmlformats.org/drawingml/2006/picture">
                        <pic:nvPicPr>
                          <pic:cNvPr id="1209" name="图片 12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8793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8" name="图片 1208"/>
                  <wp:cNvGraphicFramePr/>
                  <a:graphic xmlns:a="http://schemas.openxmlformats.org/drawingml/2006/main">
                    <a:graphicData uri="http://schemas.openxmlformats.org/drawingml/2006/picture">
                      <pic:pic xmlns:pic="http://schemas.openxmlformats.org/drawingml/2006/picture">
                        <pic:nvPicPr>
                          <pic:cNvPr id="1208" name="图片 12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8896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7" name="图片 1207"/>
                  <wp:cNvGraphicFramePr/>
                  <a:graphic xmlns:a="http://schemas.openxmlformats.org/drawingml/2006/main">
                    <a:graphicData uri="http://schemas.openxmlformats.org/drawingml/2006/picture">
                      <pic:pic xmlns:pic="http://schemas.openxmlformats.org/drawingml/2006/picture">
                        <pic:nvPicPr>
                          <pic:cNvPr id="1207" name="图片 12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9100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6" name="图片 1206"/>
                  <wp:cNvGraphicFramePr/>
                  <a:graphic xmlns:a="http://schemas.openxmlformats.org/drawingml/2006/main">
                    <a:graphicData uri="http://schemas.openxmlformats.org/drawingml/2006/picture">
                      <pic:pic xmlns:pic="http://schemas.openxmlformats.org/drawingml/2006/picture">
                        <pic:nvPicPr>
                          <pic:cNvPr id="1206" name="图片 12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9203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5" name="图片 1205"/>
                  <wp:cNvGraphicFramePr/>
                  <a:graphic xmlns:a="http://schemas.openxmlformats.org/drawingml/2006/main">
                    <a:graphicData uri="http://schemas.openxmlformats.org/drawingml/2006/picture">
                      <pic:pic xmlns:pic="http://schemas.openxmlformats.org/drawingml/2006/picture">
                        <pic:nvPicPr>
                          <pic:cNvPr id="1205" name="图片 12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9305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4" name="图片 1204"/>
                  <wp:cNvGraphicFramePr/>
                  <a:graphic xmlns:a="http://schemas.openxmlformats.org/drawingml/2006/main">
                    <a:graphicData uri="http://schemas.openxmlformats.org/drawingml/2006/picture">
                      <pic:pic xmlns:pic="http://schemas.openxmlformats.org/drawingml/2006/picture">
                        <pic:nvPicPr>
                          <pic:cNvPr id="1204" name="图片 12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9510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3" name="图片 1203"/>
                  <wp:cNvGraphicFramePr/>
                  <a:graphic xmlns:a="http://schemas.openxmlformats.org/drawingml/2006/main">
                    <a:graphicData uri="http://schemas.openxmlformats.org/drawingml/2006/picture">
                      <pic:pic xmlns:pic="http://schemas.openxmlformats.org/drawingml/2006/picture">
                        <pic:nvPicPr>
                          <pic:cNvPr id="1203" name="图片 12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9612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2" name="图片 1202"/>
                  <wp:cNvGraphicFramePr/>
                  <a:graphic xmlns:a="http://schemas.openxmlformats.org/drawingml/2006/main">
                    <a:graphicData uri="http://schemas.openxmlformats.org/drawingml/2006/picture">
                      <pic:pic xmlns:pic="http://schemas.openxmlformats.org/drawingml/2006/picture">
                        <pic:nvPicPr>
                          <pic:cNvPr id="1202" name="图片 12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9715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1" name="图片 1201"/>
                  <wp:cNvGraphicFramePr/>
                  <a:graphic xmlns:a="http://schemas.openxmlformats.org/drawingml/2006/main">
                    <a:graphicData uri="http://schemas.openxmlformats.org/drawingml/2006/picture">
                      <pic:pic xmlns:pic="http://schemas.openxmlformats.org/drawingml/2006/picture">
                        <pic:nvPicPr>
                          <pic:cNvPr id="1201" name="图片 12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69920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200" name="图片 1200"/>
                  <wp:cNvGraphicFramePr/>
                  <a:graphic xmlns:a="http://schemas.openxmlformats.org/drawingml/2006/main">
                    <a:graphicData uri="http://schemas.openxmlformats.org/drawingml/2006/picture">
                      <pic:pic xmlns:pic="http://schemas.openxmlformats.org/drawingml/2006/picture">
                        <pic:nvPicPr>
                          <pic:cNvPr id="1200" name="图片 12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022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9" name="图片 1199"/>
                  <wp:cNvGraphicFramePr/>
                  <a:graphic xmlns:a="http://schemas.openxmlformats.org/drawingml/2006/main">
                    <a:graphicData uri="http://schemas.openxmlformats.org/drawingml/2006/picture">
                      <pic:pic xmlns:pic="http://schemas.openxmlformats.org/drawingml/2006/picture">
                        <pic:nvPicPr>
                          <pic:cNvPr id="1199" name="图片 11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124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8" name="图片 1198"/>
                  <wp:cNvGraphicFramePr/>
                  <a:graphic xmlns:a="http://schemas.openxmlformats.org/drawingml/2006/main">
                    <a:graphicData uri="http://schemas.openxmlformats.org/drawingml/2006/picture">
                      <pic:pic xmlns:pic="http://schemas.openxmlformats.org/drawingml/2006/picture">
                        <pic:nvPicPr>
                          <pic:cNvPr id="1198" name="图片 11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227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7" name="图片 1197"/>
                  <wp:cNvGraphicFramePr/>
                  <a:graphic xmlns:a="http://schemas.openxmlformats.org/drawingml/2006/main">
                    <a:graphicData uri="http://schemas.openxmlformats.org/drawingml/2006/picture">
                      <pic:pic xmlns:pic="http://schemas.openxmlformats.org/drawingml/2006/picture">
                        <pic:nvPicPr>
                          <pic:cNvPr id="1197" name="图片 11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329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6" name="图片 1196"/>
                  <wp:cNvGraphicFramePr/>
                  <a:graphic xmlns:a="http://schemas.openxmlformats.org/drawingml/2006/main">
                    <a:graphicData uri="http://schemas.openxmlformats.org/drawingml/2006/picture">
                      <pic:pic xmlns:pic="http://schemas.openxmlformats.org/drawingml/2006/picture">
                        <pic:nvPicPr>
                          <pic:cNvPr id="1196" name="图片 11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432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5" name="图片 1195"/>
                  <wp:cNvGraphicFramePr/>
                  <a:graphic xmlns:a="http://schemas.openxmlformats.org/drawingml/2006/main">
                    <a:graphicData uri="http://schemas.openxmlformats.org/drawingml/2006/picture">
                      <pic:pic xmlns:pic="http://schemas.openxmlformats.org/drawingml/2006/picture">
                        <pic:nvPicPr>
                          <pic:cNvPr id="1195" name="图片 11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534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4" name="图片 1194"/>
                  <wp:cNvGraphicFramePr/>
                  <a:graphic xmlns:a="http://schemas.openxmlformats.org/drawingml/2006/main">
                    <a:graphicData uri="http://schemas.openxmlformats.org/drawingml/2006/picture">
                      <pic:pic xmlns:pic="http://schemas.openxmlformats.org/drawingml/2006/picture">
                        <pic:nvPicPr>
                          <pic:cNvPr id="1194" name="图片 11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636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3" name="图片 1193"/>
                  <wp:cNvGraphicFramePr/>
                  <a:graphic xmlns:a="http://schemas.openxmlformats.org/drawingml/2006/main">
                    <a:graphicData uri="http://schemas.openxmlformats.org/drawingml/2006/picture">
                      <pic:pic xmlns:pic="http://schemas.openxmlformats.org/drawingml/2006/picture">
                        <pic:nvPicPr>
                          <pic:cNvPr id="1193" name="图片 11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739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2" name="图片 1192"/>
                  <wp:cNvGraphicFramePr/>
                  <a:graphic xmlns:a="http://schemas.openxmlformats.org/drawingml/2006/main">
                    <a:graphicData uri="http://schemas.openxmlformats.org/drawingml/2006/picture">
                      <pic:pic xmlns:pic="http://schemas.openxmlformats.org/drawingml/2006/picture">
                        <pic:nvPicPr>
                          <pic:cNvPr id="1192" name="图片 11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841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1" name="图片 1191"/>
                  <wp:cNvGraphicFramePr/>
                  <a:graphic xmlns:a="http://schemas.openxmlformats.org/drawingml/2006/main">
                    <a:graphicData uri="http://schemas.openxmlformats.org/drawingml/2006/picture">
                      <pic:pic xmlns:pic="http://schemas.openxmlformats.org/drawingml/2006/picture">
                        <pic:nvPicPr>
                          <pic:cNvPr id="1191" name="图片 11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0944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90" name="图片 1190"/>
                  <wp:cNvGraphicFramePr/>
                  <a:graphic xmlns:a="http://schemas.openxmlformats.org/drawingml/2006/main">
                    <a:graphicData uri="http://schemas.openxmlformats.org/drawingml/2006/picture">
                      <pic:pic xmlns:pic="http://schemas.openxmlformats.org/drawingml/2006/picture">
                        <pic:nvPicPr>
                          <pic:cNvPr id="1190" name="图片 11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1046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9" name="图片 1189"/>
                  <wp:cNvGraphicFramePr/>
                  <a:graphic xmlns:a="http://schemas.openxmlformats.org/drawingml/2006/main">
                    <a:graphicData uri="http://schemas.openxmlformats.org/drawingml/2006/picture">
                      <pic:pic xmlns:pic="http://schemas.openxmlformats.org/drawingml/2006/picture">
                        <pic:nvPicPr>
                          <pic:cNvPr id="1189" name="图片 11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1148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8" name="图片 1188"/>
                  <wp:cNvGraphicFramePr/>
                  <a:graphic xmlns:a="http://schemas.openxmlformats.org/drawingml/2006/main">
                    <a:graphicData uri="http://schemas.openxmlformats.org/drawingml/2006/picture">
                      <pic:pic xmlns:pic="http://schemas.openxmlformats.org/drawingml/2006/picture">
                        <pic:nvPicPr>
                          <pic:cNvPr id="1188" name="图片 11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1251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7" name="图片 1187"/>
                  <wp:cNvGraphicFramePr/>
                  <a:graphic xmlns:a="http://schemas.openxmlformats.org/drawingml/2006/main">
                    <a:graphicData uri="http://schemas.openxmlformats.org/drawingml/2006/picture">
                      <pic:pic xmlns:pic="http://schemas.openxmlformats.org/drawingml/2006/picture">
                        <pic:nvPicPr>
                          <pic:cNvPr id="1187" name="图片 11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1353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6" name="图片 1186"/>
                  <wp:cNvGraphicFramePr/>
                  <a:graphic xmlns:a="http://schemas.openxmlformats.org/drawingml/2006/main">
                    <a:graphicData uri="http://schemas.openxmlformats.org/drawingml/2006/picture">
                      <pic:pic xmlns:pic="http://schemas.openxmlformats.org/drawingml/2006/picture">
                        <pic:nvPicPr>
                          <pic:cNvPr id="1186" name="图片 11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1456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5" name="图片 1185"/>
                  <wp:cNvGraphicFramePr/>
                  <a:graphic xmlns:a="http://schemas.openxmlformats.org/drawingml/2006/main">
                    <a:graphicData uri="http://schemas.openxmlformats.org/drawingml/2006/picture">
                      <pic:pic xmlns:pic="http://schemas.openxmlformats.org/drawingml/2006/picture">
                        <pic:nvPicPr>
                          <pic:cNvPr id="1185" name="图片 11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1558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4" name="图片 1184"/>
                  <wp:cNvGraphicFramePr/>
                  <a:graphic xmlns:a="http://schemas.openxmlformats.org/drawingml/2006/main">
                    <a:graphicData uri="http://schemas.openxmlformats.org/drawingml/2006/picture">
                      <pic:pic xmlns:pic="http://schemas.openxmlformats.org/drawingml/2006/picture">
                        <pic:nvPicPr>
                          <pic:cNvPr id="1184" name="图片 11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1660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3" name="图片 1183"/>
                  <wp:cNvGraphicFramePr/>
                  <a:graphic xmlns:a="http://schemas.openxmlformats.org/drawingml/2006/main">
                    <a:graphicData uri="http://schemas.openxmlformats.org/drawingml/2006/picture">
                      <pic:pic xmlns:pic="http://schemas.openxmlformats.org/drawingml/2006/picture">
                        <pic:nvPicPr>
                          <pic:cNvPr id="1183" name="图片 11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1763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2" name="图片 1182"/>
                  <wp:cNvGraphicFramePr/>
                  <a:graphic xmlns:a="http://schemas.openxmlformats.org/drawingml/2006/main">
                    <a:graphicData uri="http://schemas.openxmlformats.org/drawingml/2006/picture">
                      <pic:pic xmlns:pic="http://schemas.openxmlformats.org/drawingml/2006/picture">
                        <pic:nvPicPr>
                          <pic:cNvPr id="1182" name="图片 11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1" name="文本框 11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18656;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CZ1JwZ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80" name="文本框 11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1968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CzQv9/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9" name="文本框 11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20704;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MGNhdMAAAAHAQAADwAAAAAAAAABACAAAAAiAAAAZHJzL2Rvd25y&#10;ZXYueG1sUEsBAhQAFAAAAAgAh07iQA15uZrKAQAAewMAAA4AAAAAAAAAAQAgAAAAIgEAAGRycy9l&#10;Mm9Eb2MueG1sUEsFBgAAAAAGAAYAWQEAAF4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8" name="文本框 11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21728;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J+/a/M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72275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7" name="图片 1177"/>
                  <wp:cNvGraphicFramePr/>
                  <a:graphic xmlns:a="http://schemas.openxmlformats.org/drawingml/2006/main">
                    <a:graphicData uri="http://schemas.openxmlformats.org/drawingml/2006/picture">
                      <pic:pic xmlns:pic="http://schemas.openxmlformats.org/drawingml/2006/picture">
                        <pic:nvPicPr>
                          <pic:cNvPr id="1177" name="图片 11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2377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6" name="图片 1176"/>
                  <wp:cNvGraphicFramePr/>
                  <a:graphic xmlns:a="http://schemas.openxmlformats.org/drawingml/2006/main">
                    <a:graphicData uri="http://schemas.openxmlformats.org/drawingml/2006/picture">
                      <pic:pic xmlns:pic="http://schemas.openxmlformats.org/drawingml/2006/picture">
                        <pic:nvPicPr>
                          <pic:cNvPr id="1176" name="图片 11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2480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5" name="图片 1175"/>
                  <wp:cNvGraphicFramePr/>
                  <a:graphic xmlns:a="http://schemas.openxmlformats.org/drawingml/2006/main">
                    <a:graphicData uri="http://schemas.openxmlformats.org/drawingml/2006/picture">
                      <pic:pic xmlns:pic="http://schemas.openxmlformats.org/drawingml/2006/picture">
                        <pic:nvPicPr>
                          <pic:cNvPr id="1175" name="图片 11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2582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4" name="图片 1174"/>
                  <wp:cNvGraphicFramePr/>
                  <a:graphic xmlns:a="http://schemas.openxmlformats.org/drawingml/2006/main">
                    <a:graphicData uri="http://schemas.openxmlformats.org/drawingml/2006/picture">
                      <pic:pic xmlns:pic="http://schemas.openxmlformats.org/drawingml/2006/picture">
                        <pic:nvPicPr>
                          <pic:cNvPr id="1174" name="图片 11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2684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3" name="图片 1173"/>
                  <wp:cNvGraphicFramePr/>
                  <a:graphic xmlns:a="http://schemas.openxmlformats.org/drawingml/2006/main">
                    <a:graphicData uri="http://schemas.openxmlformats.org/drawingml/2006/picture">
                      <pic:pic xmlns:pic="http://schemas.openxmlformats.org/drawingml/2006/picture">
                        <pic:nvPicPr>
                          <pic:cNvPr id="1173" name="图片 11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2787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2" name="图片 1172"/>
                  <wp:cNvGraphicFramePr/>
                  <a:graphic xmlns:a="http://schemas.openxmlformats.org/drawingml/2006/main">
                    <a:graphicData uri="http://schemas.openxmlformats.org/drawingml/2006/picture">
                      <pic:pic xmlns:pic="http://schemas.openxmlformats.org/drawingml/2006/picture">
                        <pic:nvPicPr>
                          <pic:cNvPr id="1172" name="图片 11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2889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1" name="图片 1171"/>
                  <wp:cNvGraphicFramePr/>
                  <a:graphic xmlns:a="http://schemas.openxmlformats.org/drawingml/2006/main">
                    <a:graphicData uri="http://schemas.openxmlformats.org/drawingml/2006/picture">
                      <pic:pic xmlns:pic="http://schemas.openxmlformats.org/drawingml/2006/picture">
                        <pic:nvPicPr>
                          <pic:cNvPr id="1171" name="图片 11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2992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70" name="图片 1170"/>
                  <wp:cNvGraphicFramePr/>
                  <a:graphic xmlns:a="http://schemas.openxmlformats.org/drawingml/2006/main">
                    <a:graphicData uri="http://schemas.openxmlformats.org/drawingml/2006/picture">
                      <pic:pic xmlns:pic="http://schemas.openxmlformats.org/drawingml/2006/picture">
                        <pic:nvPicPr>
                          <pic:cNvPr id="1170" name="图片 11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3094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9" name="图片 1169"/>
                  <wp:cNvGraphicFramePr/>
                  <a:graphic xmlns:a="http://schemas.openxmlformats.org/drawingml/2006/main">
                    <a:graphicData uri="http://schemas.openxmlformats.org/drawingml/2006/picture">
                      <pic:pic xmlns:pic="http://schemas.openxmlformats.org/drawingml/2006/picture">
                        <pic:nvPicPr>
                          <pic:cNvPr id="1169" name="图片 11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3196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8" name="图片 1168"/>
                  <wp:cNvGraphicFramePr/>
                  <a:graphic xmlns:a="http://schemas.openxmlformats.org/drawingml/2006/main">
                    <a:graphicData uri="http://schemas.openxmlformats.org/drawingml/2006/picture">
                      <pic:pic xmlns:pic="http://schemas.openxmlformats.org/drawingml/2006/picture">
                        <pic:nvPicPr>
                          <pic:cNvPr id="1168" name="图片 11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3299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7" name="图片 1167"/>
                  <wp:cNvGraphicFramePr/>
                  <a:graphic xmlns:a="http://schemas.openxmlformats.org/drawingml/2006/main">
                    <a:graphicData uri="http://schemas.openxmlformats.org/drawingml/2006/picture">
                      <pic:pic xmlns:pic="http://schemas.openxmlformats.org/drawingml/2006/picture">
                        <pic:nvPicPr>
                          <pic:cNvPr id="1167" name="图片 11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3401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6" name="图片 1166"/>
                  <wp:cNvGraphicFramePr/>
                  <a:graphic xmlns:a="http://schemas.openxmlformats.org/drawingml/2006/main">
                    <a:graphicData uri="http://schemas.openxmlformats.org/drawingml/2006/picture">
                      <pic:pic xmlns:pic="http://schemas.openxmlformats.org/drawingml/2006/picture">
                        <pic:nvPicPr>
                          <pic:cNvPr id="1166" name="图片 11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3504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5" name="图片 1165"/>
                  <wp:cNvGraphicFramePr/>
                  <a:graphic xmlns:a="http://schemas.openxmlformats.org/drawingml/2006/main">
                    <a:graphicData uri="http://schemas.openxmlformats.org/drawingml/2006/picture">
                      <pic:pic xmlns:pic="http://schemas.openxmlformats.org/drawingml/2006/picture">
                        <pic:nvPicPr>
                          <pic:cNvPr id="1165" name="图片 11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3606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4" name="图片 1164"/>
                  <wp:cNvGraphicFramePr/>
                  <a:graphic xmlns:a="http://schemas.openxmlformats.org/drawingml/2006/main">
                    <a:graphicData uri="http://schemas.openxmlformats.org/drawingml/2006/picture">
                      <pic:pic xmlns:pic="http://schemas.openxmlformats.org/drawingml/2006/picture">
                        <pic:nvPicPr>
                          <pic:cNvPr id="1164" name="图片 11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3708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3" name="图片 1163"/>
                  <wp:cNvGraphicFramePr/>
                  <a:graphic xmlns:a="http://schemas.openxmlformats.org/drawingml/2006/main">
                    <a:graphicData uri="http://schemas.openxmlformats.org/drawingml/2006/picture">
                      <pic:pic xmlns:pic="http://schemas.openxmlformats.org/drawingml/2006/picture">
                        <pic:nvPicPr>
                          <pic:cNvPr id="1163" name="图片 11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3811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2" name="图片 1162"/>
                  <wp:cNvGraphicFramePr/>
                  <a:graphic xmlns:a="http://schemas.openxmlformats.org/drawingml/2006/main">
                    <a:graphicData uri="http://schemas.openxmlformats.org/drawingml/2006/picture">
                      <pic:pic xmlns:pic="http://schemas.openxmlformats.org/drawingml/2006/picture">
                        <pic:nvPicPr>
                          <pic:cNvPr id="1162" name="图片 11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1" name="文本框 11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4016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n26axM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60" name="文本框 11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41184;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C1+Pmi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9" name="文本框 11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42208;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MGNhdMAAAAHAQAADwAAAAAAAAABACAAAAAiAAAAZHJzL2Rvd25y&#10;ZXYueG1sUEsBAhQAFAAAAAgAh07iQMwrc/bKAQAAewMAAA4AAAAAAAAAAQAgAAAAIgEAAGRycy9l&#10;Mm9Eb2MueG1sUEsFBgAAAAAGAAYAWQEAAF4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8" name="文本框 11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43232;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5r0QkM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74425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7" name="图片 1157"/>
                  <wp:cNvGraphicFramePr/>
                  <a:graphic xmlns:a="http://schemas.openxmlformats.org/drawingml/2006/main">
                    <a:graphicData uri="http://schemas.openxmlformats.org/drawingml/2006/picture">
                      <pic:pic xmlns:pic="http://schemas.openxmlformats.org/drawingml/2006/picture">
                        <pic:nvPicPr>
                          <pic:cNvPr id="1157" name="图片 11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4528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6" name="图片 1156"/>
                  <wp:cNvGraphicFramePr/>
                  <a:graphic xmlns:a="http://schemas.openxmlformats.org/drawingml/2006/main">
                    <a:graphicData uri="http://schemas.openxmlformats.org/drawingml/2006/picture">
                      <pic:pic xmlns:pic="http://schemas.openxmlformats.org/drawingml/2006/picture">
                        <pic:nvPicPr>
                          <pic:cNvPr id="1156" name="图片 11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4630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5" name="图片 1155"/>
                  <wp:cNvGraphicFramePr/>
                  <a:graphic xmlns:a="http://schemas.openxmlformats.org/drawingml/2006/main">
                    <a:graphicData uri="http://schemas.openxmlformats.org/drawingml/2006/picture">
                      <pic:pic xmlns:pic="http://schemas.openxmlformats.org/drawingml/2006/picture">
                        <pic:nvPicPr>
                          <pic:cNvPr id="1155" name="图片 11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4732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4" name="图片 1154"/>
                  <wp:cNvGraphicFramePr/>
                  <a:graphic xmlns:a="http://schemas.openxmlformats.org/drawingml/2006/main">
                    <a:graphicData uri="http://schemas.openxmlformats.org/drawingml/2006/picture">
                      <pic:pic xmlns:pic="http://schemas.openxmlformats.org/drawingml/2006/picture">
                        <pic:nvPicPr>
                          <pic:cNvPr id="1154" name="图片 11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4835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3" name="图片 1153"/>
                  <wp:cNvGraphicFramePr/>
                  <a:graphic xmlns:a="http://schemas.openxmlformats.org/drawingml/2006/main">
                    <a:graphicData uri="http://schemas.openxmlformats.org/drawingml/2006/picture">
                      <pic:pic xmlns:pic="http://schemas.openxmlformats.org/drawingml/2006/picture">
                        <pic:nvPicPr>
                          <pic:cNvPr id="1153" name="图片 11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4937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2" name="图片 1152"/>
                  <wp:cNvGraphicFramePr/>
                  <a:graphic xmlns:a="http://schemas.openxmlformats.org/drawingml/2006/main">
                    <a:graphicData uri="http://schemas.openxmlformats.org/drawingml/2006/picture">
                      <pic:pic xmlns:pic="http://schemas.openxmlformats.org/drawingml/2006/picture">
                        <pic:nvPicPr>
                          <pic:cNvPr id="1152" name="图片 11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040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1" name="图片 1151"/>
                  <wp:cNvGraphicFramePr/>
                  <a:graphic xmlns:a="http://schemas.openxmlformats.org/drawingml/2006/main">
                    <a:graphicData uri="http://schemas.openxmlformats.org/drawingml/2006/picture">
                      <pic:pic xmlns:pic="http://schemas.openxmlformats.org/drawingml/2006/picture">
                        <pic:nvPicPr>
                          <pic:cNvPr id="1151" name="图片 11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142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50" name="图片 1150"/>
                  <wp:cNvGraphicFramePr/>
                  <a:graphic xmlns:a="http://schemas.openxmlformats.org/drawingml/2006/main">
                    <a:graphicData uri="http://schemas.openxmlformats.org/drawingml/2006/picture">
                      <pic:pic xmlns:pic="http://schemas.openxmlformats.org/drawingml/2006/picture">
                        <pic:nvPicPr>
                          <pic:cNvPr id="1150" name="图片 11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244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9" name="图片 1149"/>
                  <wp:cNvGraphicFramePr/>
                  <a:graphic xmlns:a="http://schemas.openxmlformats.org/drawingml/2006/main">
                    <a:graphicData uri="http://schemas.openxmlformats.org/drawingml/2006/picture">
                      <pic:pic xmlns:pic="http://schemas.openxmlformats.org/drawingml/2006/picture">
                        <pic:nvPicPr>
                          <pic:cNvPr id="1149" name="图片 11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347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8" name="图片 1148"/>
                  <wp:cNvGraphicFramePr/>
                  <a:graphic xmlns:a="http://schemas.openxmlformats.org/drawingml/2006/main">
                    <a:graphicData uri="http://schemas.openxmlformats.org/drawingml/2006/picture">
                      <pic:pic xmlns:pic="http://schemas.openxmlformats.org/drawingml/2006/picture">
                        <pic:nvPicPr>
                          <pic:cNvPr id="1148" name="图片 11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449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7" name="图片 1147"/>
                  <wp:cNvGraphicFramePr/>
                  <a:graphic xmlns:a="http://schemas.openxmlformats.org/drawingml/2006/main">
                    <a:graphicData uri="http://schemas.openxmlformats.org/drawingml/2006/picture">
                      <pic:pic xmlns:pic="http://schemas.openxmlformats.org/drawingml/2006/picture">
                        <pic:nvPicPr>
                          <pic:cNvPr id="1147" name="图片 11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552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6" name="图片 1146"/>
                  <wp:cNvGraphicFramePr/>
                  <a:graphic xmlns:a="http://schemas.openxmlformats.org/drawingml/2006/main">
                    <a:graphicData uri="http://schemas.openxmlformats.org/drawingml/2006/picture">
                      <pic:pic xmlns:pic="http://schemas.openxmlformats.org/drawingml/2006/picture">
                        <pic:nvPicPr>
                          <pic:cNvPr id="1146" name="图片 11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654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5" name="图片 1145"/>
                  <wp:cNvGraphicFramePr/>
                  <a:graphic xmlns:a="http://schemas.openxmlformats.org/drawingml/2006/main">
                    <a:graphicData uri="http://schemas.openxmlformats.org/drawingml/2006/picture">
                      <pic:pic xmlns:pic="http://schemas.openxmlformats.org/drawingml/2006/picture">
                        <pic:nvPicPr>
                          <pic:cNvPr id="1145" name="图片 11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756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4" name="图片 1144"/>
                  <wp:cNvGraphicFramePr/>
                  <a:graphic xmlns:a="http://schemas.openxmlformats.org/drawingml/2006/main">
                    <a:graphicData uri="http://schemas.openxmlformats.org/drawingml/2006/picture">
                      <pic:pic xmlns:pic="http://schemas.openxmlformats.org/drawingml/2006/picture">
                        <pic:nvPicPr>
                          <pic:cNvPr id="1144" name="图片 11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859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3" name="图片 1143"/>
                  <wp:cNvGraphicFramePr/>
                  <a:graphic xmlns:a="http://schemas.openxmlformats.org/drawingml/2006/main">
                    <a:graphicData uri="http://schemas.openxmlformats.org/drawingml/2006/picture">
                      <pic:pic xmlns:pic="http://schemas.openxmlformats.org/drawingml/2006/picture">
                        <pic:nvPicPr>
                          <pic:cNvPr id="1143" name="图片 11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5961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2" name="图片 1142"/>
                  <wp:cNvGraphicFramePr/>
                  <a:graphic xmlns:a="http://schemas.openxmlformats.org/drawingml/2006/main">
                    <a:graphicData uri="http://schemas.openxmlformats.org/drawingml/2006/picture">
                      <pic:pic xmlns:pic="http://schemas.openxmlformats.org/drawingml/2006/picture">
                        <pic:nvPicPr>
                          <pic:cNvPr id="1142" name="图片 11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1" name="文本框 11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6064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BePFCo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40" name="文本框 11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61664;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B0qjPO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9" name="文本框 11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62688;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MGNhdMAAAAHAQAADwAAAAAAAAABACAAAAAiAAAAZHJzL2Rvd25y&#10;ZXYueG1sUEsBAhQAFAAAAAgAh07iQI/cLUPKAQAAewMAAA4AAAAAAAAAAQAgAAAAIgEAAGRycy9l&#10;Mm9Eb2MueG1sUEsFBgAAAAAGAAYAWQEAAF4FA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8" name="文本框 11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63712;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pUpOJc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76473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7" name="图片 1137"/>
                  <wp:cNvGraphicFramePr/>
                  <a:graphic xmlns:a="http://schemas.openxmlformats.org/drawingml/2006/main">
                    <a:graphicData uri="http://schemas.openxmlformats.org/drawingml/2006/picture">
                      <pic:pic xmlns:pic="http://schemas.openxmlformats.org/drawingml/2006/picture">
                        <pic:nvPicPr>
                          <pic:cNvPr id="1137" name="图片 11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6576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6" name="图片 1136"/>
                  <wp:cNvGraphicFramePr/>
                  <a:graphic xmlns:a="http://schemas.openxmlformats.org/drawingml/2006/main">
                    <a:graphicData uri="http://schemas.openxmlformats.org/drawingml/2006/picture">
                      <pic:pic xmlns:pic="http://schemas.openxmlformats.org/drawingml/2006/picture">
                        <pic:nvPicPr>
                          <pic:cNvPr id="1136" name="图片 11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6678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5" name="图片 1135"/>
                  <wp:cNvGraphicFramePr/>
                  <a:graphic xmlns:a="http://schemas.openxmlformats.org/drawingml/2006/main">
                    <a:graphicData uri="http://schemas.openxmlformats.org/drawingml/2006/picture">
                      <pic:pic xmlns:pic="http://schemas.openxmlformats.org/drawingml/2006/picture">
                        <pic:nvPicPr>
                          <pic:cNvPr id="1135" name="图片 11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6780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4" name="图片 1134"/>
                  <wp:cNvGraphicFramePr/>
                  <a:graphic xmlns:a="http://schemas.openxmlformats.org/drawingml/2006/main">
                    <a:graphicData uri="http://schemas.openxmlformats.org/drawingml/2006/picture">
                      <pic:pic xmlns:pic="http://schemas.openxmlformats.org/drawingml/2006/picture">
                        <pic:nvPicPr>
                          <pic:cNvPr id="1134" name="图片 11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6883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3" name="图片 1133"/>
                  <wp:cNvGraphicFramePr/>
                  <a:graphic xmlns:a="http://schemas.openxmlformats.org/drawingml/2006/main">
                    <a:graphicData uri="http://schemas.openxmlformats.org/drawingml/2006/picture">
                      <pic:pic xmlns:pic="http://schemas.openxmlformats.org/drawingml/2006/picture">
                        <pic:nvPicPr>
                          <pic:cNvPr id="1133" name="图片 11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6985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2" name="图片 1132"/>
                  <wp:cNvGraphicFramePr/>
                  <a:graphic xmlns:a="http://schemas.openxmlformats.org/drawingml/2006/main">
                    <a:graphicData uri="http://schemas.openxmlformats.org/drawingml/2006/picture">
                      <pic:pic xmlns:pic="http://schemas.openxmlformats.org/drawingml/2006/picture">
                        <pic:nvPicPr>
                          <pic:cNvPr id="1132" name="图片 11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7088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1" name="图片 1131"/>
                  <wp:cNvGraphicFramePr/>
                  <a:graphic xmlns:a="http://schemas.openxmlformats.org/drawingml/2006/main">
                    <a:graphicData uri="http://schemas.openxmlformats.org/drawingml/2006/picture">
                      <pic:pic xmlns:pic="http://schemas.openxmlformats.org/drawingml/2006/picture">
                        <pic:nvPicPr>
                          <pic:cNvPr id="1131" name="图片 11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7190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30" name="图片 1130"/>
                  <wp:cNvGraphicFramePr/>
                  <a:graphic xmlns:a="http://schemas.openxmlformats.org/drawingml/2006/main">
                    <a:graphicData uri="http://schemas.openxmlformats.org/drawingml/2006/picture">
                      <pic:pic xmlns:pic="http://schemas.openxmlformats.org/drawingml/2006/picture">
                        <pic:nvPicPr>
                          <pic:cNvPr id="1130" name="图片 11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7292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9" name="图片 1129"/>
                  <wp:cNvGraphicFramePr/>
                  <a:graphic xmlns:a="http://schemas.openxmlformats.org/drawingml/2006/main">
                    <a:graphicData uri="http://schemas.openxmlformats.org/drawingml/2006/picture">
                      <pic:pic xmlns:pic="http://schemas.openxmlformats.org/drawingml/2006/picture">
                        <pic:nvPicPr>
                          <pic:cNvPr id="1129" name="图片 11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7395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8" name="图片 1128"/>
                  <wp:cNvGraphicFramePr/>
                  <a:graphic xmlns:a="http://schemas.openxmlformats.org/drawingml/2006/main">
                    <a:graphicData uri="http://schemas.openxmlformats.org/drawingml/2006/picture">
                      <pic:pic xmlns:pic="http://schemas.openxmlformats.org/drawingml/2006/picture">
                        <pic:nvPicPr>
                          <pic:cNvPr id="1128" name="图片 11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7497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7" name="图片 1127"/>
                  <wp:cNvGraphicFramePr/>
                  <a:graphic xmlns:a="http://schemas.openxmlformats.org/drawingml/2006/main">
                    <a:graphicData uri="http://schemas.openxmlformats.org/drawingml/2006/picture">
                      <pic:pic xmlns:pic="http://schemas.openxmlformats.org/drawingml/2006/picture">
                        <pic:nvPicPr>
                          <pic:cNvPr id="1127" name="图片 11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7600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6" name="图片 1126"/>
                  <wp:cNvGraphicFramePr/>
                  <a:graphic xmlns:a="http://schemas.openxmlformats.org/drawingml/2006/main">
                    <a:graphicData uri="http://schemas.openxmlformats.org/drawingml/2006/picture">
                      <pic:pic xmlns:pic="http://schemas.openxmlformats.org/drawingml/2006/picture">
                        <pic:nvPicPr>
                          <pic:cNvPr id="1126" name="图片 11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7702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5" name="图片 1125"/>
                  <wp:cNvGraphicFramePr/>
                  <a:graphic xmlns:a="http://schemas.openxmlformats.org/drawingml/2006/main">
                    <a:graphicData uri="http://schemas.openxmlformats.org/drawingml/2006/picture">
                      <pic:pic xmlns:pic="http://schemas.openxmlformats.org/drawingml/2006/picture">
                        <pic:nvPicPr>
                          <pic:cNvPr id="1125" name="图片 11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7804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4" name="图片 1124"/>
                  <wp:cNvGraphicFramePr/>
                  <a:graphic xmlns:a="http://schemas.openxmlformats.org/drawingml/2006/main">
                    <a:graphicData uri="http://schemas.openxmlformats.org/drawingml/2006/picture">
                      <pic:pic xmlns:pic="http://schemas.openxmlformats.org/drawingml/2006/picture">
                        <pic:nvPicPr>
                          <pic:cNvPr id="1124" name="图片 11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7907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3" name="图片 1123"/>
                  <wp:cNvGraphicFramePr/>
                  <a:graphic xmlns:a="http://schemas.openxmlformats.org/drawingml/2006/main">
                    <a:graphicData uri="http://schemas.openxmlformats.org/drawingml/2006/picture">
                      <pic:pic xmlns:pic="http://schemas.openxmlformats.org/drawingml/2006/picture">
                        <pic:nvPicPr>
                          <pic:cNvPr id="1123" name="图片 11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8009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2" name="图片 1122"/>
                  <wp:cNvGraphicFramePr/>
                  <a:graphic xmlns:a="http://schemas.openxmlformats.org/drawingml/2006/main">
                    <a:graphicData uri="http://schemas.openxmlformats.org/drawingml/2006/picture">
                      <pic:pic xmlns:pic="http://schemas.openxmlformats.org/drawingml/2006/picture">
                        <pic:nvPicPr>
                          <pic:cNvPr id="1122" name="图片 11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1" name="文本框 11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78112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HcsOHc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78214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20" name="图片 1120"/>
                  <wp:cNvGraphicFramePr/>
                  <a:graphic xmlns:a="http://schemas.openxmlformats.org/drawingml/2006/main">
                    <a:graphicData uri="http://schemas.openxmlformats.org/drawingml/2006/picture">
                      <pic:pic xmlns:pic="http://schemas.openxmlformats.org/drawingml/2006/picture">
                        <pic:nvPicPr>
                          <pic:cNvPr id="1120" name="图片 11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8316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9" name="图片 1119"/>
                  <wp:cNvGraphicFramePr/>
                  <a:graphic xmlns:a="http://schemas.openxmlformats.org/drawingml/2006/main">
                    <a:graphicData uri="http://schemas.openxmlformats.org/drawingml/2006/picture">
                      <pic:pic xmlns:pic="http://schemas.openxmlformats.org/drawingml/2006/picture">
                        <pic:nvPicPr>
                          <pic:cNvPr id="1119" name="图片 11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8419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8" name="图片 1118"/>
                  <wp:cNvGraphicFramePr/>
                  <a:graphic xmlns:a="http://schemas.openxmlformats.org/drawingml/2006/main">
                    <a:graphicData uri="http://schemas.openxmlformats.org/drawingml/2006/picture">
                      <pic:pic xmlns:pic="http://schemas.openxmlformats.org/drawingml/2006/picture">
                        <pic:nvPicPr>
                          <pic:cNvPr id="1118" name="图片 11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78521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7" name="图片 1117"/>
                  <wp:cNvGraphicFramePr/>
                  <a:graphic xmlns:a="http://schemas.openxmlformats.org/drawingml/2006/main">
                    <a:graphicData uri="http://schemas.openxmlformats.org/drawingml/2006/picture">
                      <pic:pic xmlns:pic="http://schemas.openxmlformats.org/drawingml/2006/picture">
                        <pic:nvPicPr>
                          <pic:cNvPr id="1117" name="图片 11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6" name="文本框 11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82720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C9dCQs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82822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5" name="图片 1115"/>
                  <wp:cNvGraphicFramePr/>
                  <a:graphic xmlns:a="http://schemas.openxmlformats.org/drawingml/2006/main">
                    <a:graphicData uri="http://schemas.openxmlformats.org/drawingml/2006/picture">
                      <pic:pic xmlns:pic="http://schemas.openxmlformats.org/drawingml/2006/picture">
                        <pic:nvPicPr>
                          <pic:cNvPr id="1115" name="图片 11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2924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4" name="图片 1114"/>
                  <wp:cNvGraphicFramePr/>
                  <a:graphic xmlns:a="http://schemas.openxmlformats.org/drawingml/2006/main">
                    <a:graphicData uri="http://schemas.openxmlformats.org/drawingml/2006/picture">
                      <pic:pic xmlns:pic="http://schemas.openxmlformats.org/drawingml/2006/picture">
                        <pic:nvPicPr>
                          <pic:cNvPr id="1114" name="图片 11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3027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3" name="图片 1113"/>
                  <wp:cNvGraphicFramePr/>
                  <a:graphic xmlns:a="http://schemas.openxmlformats.org/drawingml/2006/main">
                    <a:graphicData uri="http://schemas.openxmlformats.org/drawingml/2006/picture">
                      <pic:pic xmlns:pic="http://schemas.openxmlformats.org/drawingml/2006/picture">
                        <pic:nvPicPr>
                          <pic:cNvPr id="1113" name="图片 11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3129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2" name="图片 1112"/>
                  <wp:cNvGraphicFramePr/>
                  <a:graphic xmlns:a="http://schemas.openxmlformats.org/drawingml/2006/main">
                    <a:graphicData uri="http://schemas.openxmlformats.org/drawingml/2006/picture">
                      <pic:pic xmlns:pic="http://schemas.openxmlformats.org/drawingml/2006/picture">
                        <pic:nvPicPr>
                          <pic:cNvPr id="1112" name="图片 11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1" name="文本框 11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83232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CcMxmq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83334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10" name="图片 1110"/>
                  <wp:cNvGraphicFramePr/>
                  <a:graphic xmlns:a="http://schemas.openxmlformats.org/drawingml/2006/main">
                    <a:graphicData uri="http://schemas.openxmlformats.org/drawingml/2006/picture">
                      <pic:pic xmlns:pic="http://schemas.openxmlformats.org/drawingml/2006/picture">
                        <pic:nvPicPr>
                          <pic:cNvPr id="1110" name="图片 11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3436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9" name="图片 1109"/>
                  <wp:cNvGraphicFramePr/>
                  <a:graphic xmlns:a="http://schemas.openxmlformats.org/drawingml/2006/main">
                    <a:graphicData uri="http://schemas.openxmlformats.org/drawingml/2006/picture">
                      <pic:pic xmlns:pic="http://schemas.openxmlformats.org/drawingml/2006/picture">
                        <pic:nvPicPr>
                          <pic:cNvPr id="1109" name="图片 11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3539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8" name="图片 1108"/>
                  <wp:cNvGraphicFramePr/>
                  <a:graphic xmlns:a="http://schemas.openxmlformats.org/drawingml/2006/main">
                    <a:graphicData uri="http://schemas.openxmlformats.org/drawingml/2006/picture">
                      <pic:pic xmlns:pic="http://schemas.openxmlformats.org/drawingml/2006/picture">
                        <pic:nvPicPr>
                          <pic:cNvPr id="1108" name="图片 11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3641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7" name="图片 1107"/>
                  <wp:cNvGraphicFramePr/>
                  <a:graphic xmlns:a="http://schemas.openxmlformats.org/drawingml/2006/main">
                    <a:graphicData uri="http://schemas.openxmlformats.org/drawingml/2006/picture">
                      <pic:pic xmlns:pic="http://schemas.openxmlformats.org/drawingml/2006/picture">
                        <pic:nvPicPr>
                          <pic:cNvPr id="1107" name="图片 11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6" name="文本框 11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837440;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wY2F0wAAAAcBAAAPAAAAAAAAAAEAIAAAACIAAABkcnMvZG93bnJl&#10;di54bWxQSwECFAAUAAAACACHTuJAS32fmckBAAB7AwAADgAAAAAAAAABACAAAAAiAQAAZHJzL2Uy&#10;b0RvYy54bWxQSwUGAAAAAAYABgBZAQAAXQU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83846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5" name="图片 1105"/>
                  <wp:cNvGraphicFramePr/>
                  <a:graphic xmlns:a="http://schemas.openxmlformats.org/drawingml/2006/main">
                    <a:graphicData uri="http://schemas.openxmlformats.org/drawingml/2006/picture">
                      <pic:pic xmlns:pic="http://schemas.openxmlformats.org/drawingml/2006/picture">
                        <pic:nvPicPr>
                          <pic:cNvPr id="1105" name="图片 11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3948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4" name="图片 1104"/>
                  <wp:cNvGraphicFramePr/>
                  <a:graphic xmlns:a="http://schemas.openxmlformats.org/drawingml/2006/main">
                    <a:graphicData uri="http://schemas.openxmlformats.org/drawingml/2006/picture">
                      <pic:pic xmlns:pic="http://schemas.openxmlformats.org/drawingml/2006/picture">
                        <pic:nvPicPr>
                          <pic:cNvPr id="1104" name="图片 11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4051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3" name="图片 1103"/>
                  <wp:cNvGraphicFramePr/>
                  <a:graphic xmlns:a="http://schemas.openxmlformats.org/drawingml/2006/main">
                    <a:graphicData uri="http://schemas.openxmlformats.org/drawingml/2006/picture">
                      <pic:pic xmlns:pic="http://schemas.openxmlformats.org/drawingml/2006/picture">
                        <pic:nvPicPr>
                          <pic:cNvPr id="1103" name="图片 11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4153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2" name="图片 1102"/>
                  <wp:cNvGraphicFramePr/>
                  <a:graphic xmlns:a="http://schemas.openxmlformats.org/drawingml/2006/main">
                    <a:graphicData uri="http://schemas.openxmlformats.org/drawingml/2006/picture">
                      <pic:pic xmlns:pic="http://schemas.openxmlformats.org/drawingml/2006/picture">
                        <pic:nvPicPr>
                          <pic:cNvPr id="1102" name="图片 11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1" name="文本框 11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858944;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DcmcRx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100" name="文本框 11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859968;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TBjYXTAAAABwEAAA8AAAAAAAAAAQAgAAAAIgAAAGRycy9kb3ducmV2&#10;LnhtbFBLAQIUABQAAAAIAIdO4kD2D6cXyAEAAHsDAAAOAAAAAAAAAAEAIAAAACIBAABkcnMvZTJv&#10;RG9jLnhtbFBLBQYAAAAABgAGAFkBAABcBQAAAAA=&#10;">
                      <v:fill on="f" focussize="0,0"/>
                      <v:stroke on="f"/>
                      <v:imagedata o:title=""/>
                      <o:lock v:ext="edit" aspectratio="f"/>
                      <v:textbox style="mso-fit-shape-to-text:t;"/>
                    </v:shape>
                  </w:pict>
                </mc:Fallback>
              </mc:AlternateContent>
            </w:r>
            <w:r>
              <w:rPr>
                <w:rFonts w:hint="eastAsi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9" name="文本框 10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anchor>
                  </w:drawing>
                </mc:Choice>
                <mc:Fallback>
                  <w:pict>
                    <v:shape id="_x0000_s1026" o:spid="_x0000_s1026" o:spt="202" type="#_x0000_t202" style="position:absolute;left:0pt;margin-left:0pt;margin-top:99pt;height:21pt;width:15pt;mso-wrap-style:none;z-index:251860992;mso-width-relative:page;mso-height-relative:page;" filled="f" stroked="f" coordsize="21600,21600" o:gfxdata="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MGNhdMAAAAHAQAADwAAAAAAAAABACAAAAAiAAAAZHJzL2Rvd25y&#10;ZXYueG1sUEsBAhQAFAAAAAgAh07iQDFfuDHKAQAAewMAAA4AAAAAAAAAAQAgAAAAIgEAAGRycy9l&#10;Mm9Eb2MueG1sUEsFBgAAAAAGAAYAWQEAAF4FAAAAAA==&#10;">
                      <v:fill on="f" focussize="0,0"/>
                      <v:stroke on="f"/>
                      <v:imagedata o:title=""/>
                      <o:lock v:ext="edit" aspectratio="f"/>
                      <v:textbox style="mso-fit-shape-to-text:t;"/>
                    </v:shape>
                  </w:pict>
                </mc:Fallback>
              </mc:AlternateContent>
            </w:r>
            <w:r>
              <w:rPr>
                <w:rFonts w:hint="eastAsia"/>
              </w:rPr>
              <w:drawing>
                <wp:anchor distT="0" distB="0" distL="114300" distR="114300" simplePos="0" relativeHeight="25186201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8" name="图片 1098"/>
                  <wp:cNvGraphicFramePr/>
                  <a:graphic xmlns:a="http://schemas.openxmlformats.org/drawingml/2006/main">
                    <a:graphicData uri="http://schemas.openxmlformats.org/drawingml/2006/picture">
                      <pic:pic xmlns:pic="http://schemas.openxmlformats.org/drawingml/2006/picture">
                        <pic:nvPicPr>
                          <pic:cNvPr id="1098" name="图片 10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6304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7" name="图片 1097"/>
                  <wp:cNvGraphicFramePr/>
                  <a:graphic xmlns:a="http://schemas.openxmlformats.org/drawingml/2006/main">
                    <a:graphicData uri="http://schemas.openxmlformats.org/drawingml/2006/picture">
                      <pic:pic xmlns:pic="http://schemas.openxmlformats.org/drawingml/2006/picture">
                        <pic:nvPicPr>
                          <pic:cNvPr id="1097" name="图片 10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6406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6" name="图片 1096"/>
                  <wp:cNvGraphicFramePr/>
                  <a:graphic xmlns:a="http://schemas.openxmlformats.org/drawingml/2006/main">
                    <a:graphicData uri="http://schemas.openxmlformats.org/drawingml/2006/picture">
                      <pic:pic xmlns:pic="http://schemas.openxmlformats.org/drawingml/2006/picture">
                        <pic:nvPicPr>
                          <pic:cNvPr id="1096" name="图片 10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6508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5" name="图片 1095"/>
                  <wp:cNvGraphicFramePr/>
                  <a:graphic xmlns:a="http://schemas.openxmlformats.org/drawingml/2006/main">
                    <a:graphicData uri="http://schemas.openxmlformats.org/drawingml/2006/picture">
                      <pic:pic xmlns:pic="http://schemas.openxmlformats.org/drawingml/2006/picture">
                        <pic:nvPicPr>
                          <pic:cNvPr id="1095" name="图片 10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6611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4" name="图片 1094"/>
                  <wp:cNvGraphicFramePr/>
                  <a:graphic xmlns:a="http://schemas.openxmlformats.org/drawingml/2006/main">
                    <a:graphicData uri="http://schemas.openxmlformats.org/drawingml/2006/picture">
                      <pic:pic xmlns:pic="http://schemas.openxmlformats.org/drawingml/2006/picture">
                        <pic:nvPicPr>
                          <pic:cNvPr id="1094" name="图片 10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6713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3" name="图片 1093"/>
                  <wp:cNvGraphicFramePr/>
                  <a:graphic xmlns:a="http://schemas.openxmlformats.org/drawingml/2006/main">
                    <a:graphicData uri="http://schemas.openxmlformats.org/drawingml/2006/picture">
                      <pic:pic xmlns:pic="http://schemas.openxmlformats.org/drawingml/2006/picture">
                        <pic:nvPicPr>
                          <pic:cNvPr id="1093" name="图片 10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6816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2" name="图片 1092"/>
                  <wp:cNvGraphicFramePr/>
                  <a:graphic xmlns:a="http://schemas.openxmlformats.org/drawingml/2006/main">
                    <a:graphicData uri="http://schemas.openxmlformats.org/drawingml/2006/picture">
                      <pic:pic xmlns:pic="http://schemas.openxmlformats.org/drawingml/2006/picture">
                        <pic:nvPicPr>
                          <pic:cNvPr id="1092" name="图片 10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69184"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1" name="图片 1091"/>
                  <wp:cNvGraphicFramePr/>
                  <a:graphic xmlns:a="http://schemas.openxmlformats.org/drawingml/2006/main">
                    <a:graphicData uri="http://schemas.openxmlformats.org/drawingml/2006/picture">
                      <pic:pic xmlns:pic="http://schemas.openxmlformats.org/drawingml/2006/picture">
                        <pic:nvPicPr>
                          <pic:cNvPr id="1091" name="图片 10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70208"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90" name="图片 1090"/>
                  <wp:cNvGraphicFramePr/>
                  <a:graphic xmlns:a="http://schemas.openxmlformats.org/drawingml/2006/main">
                    <a:graphicData uri="http://schemas.openxmlformats.org/drawingml/2006/picture">
                      <pic:pic xmlns:pic="http://schemas.openxmlformats.org/drawingml/2006/picture">
                        <pic:nvPicPr>
                          <pic:cNvPr id="1090" name="图片 10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71232"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89" name="图片 1089"/>
                  <wp:cNvGraphicFramePr/>
                  <a:graphic xmlns:a="http://schemas.openxmlformats.org/drawingml/2006/main">
                    <a:graphicData uri="http://schemas.openxmlformats.org/drawingml/2006/picture">
                      <pic:pic xmlns:pic="http://schemas.openxmlformats.org/drawingml/2006/picture">
                        <pic:nvPicPr>
                          <pic:cNvPr id="1089" name="图片 10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72256"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88" name="图片 1088"/>
                  <wp:cNvGraphicFramePr/>
                  <a:graphic xmlns:a="http://schemas.openxmlformats.org/drawingml/2006/main">
                    <a:graphicData uri="http://schemas.openxmlformats.org/drawingml/2006/picture">
                      <pic:pic xmlns:pic="http://schemas.openxmlformats.org/drawingml/2006/picture">
                        <pic:nvPicPr>
                          <pic:cNvPr id="1088" name="图片 10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drawing>
                <wp:anchor distT="0" distB="0" distL="114300" distR="114300" simplePos="0" relativeHeight="251873280" behindDoc="0" locked="0" layoutInCell="1" allowOverlap="1">
                  <wp:simplePos x="0" y="0"/>
                  <wp:positionH relativeFrom="column">
                    <wp:posOffset>0</wp:posOffset>
                  </wp:positionH>
                  <wp:positionV relativeFrom="paragraph">
                    <wp:posOffset>1257300</wp:posOffset>
                  </wp:positionV>
                  <wp:extent cx="190500" cy="266700"/>
                  <wp:effectExtent l="0" t="0" r="0" b="0"/>
                  <wp:wrapNone/>
                  <wp:docPr id="1087" name="图片 1087"/>
                  <wp:cNvGraphicFramePr/>
                  <a:graphic xmlns:a="http://schemas.openxmlformats.org/drawingml/2006/main">
                    <a:graphicData uri="http://schemas.openxmlformats.org/drawingml/2006/picture">
                      <pic:pic xmlns:pic="http://schemas.openxmlformats.org/drawingml/2006/picture">
                        <pic:nvPicPr>
                          <pic:cNvPr id="1087" name="图片 10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pic:spPr>
                      </pic:pic>
                    </a:graphicData>
                  </a:graphic>
                </wp:anchor>
              </w:drawing>
            </w:r>
            <w:r>
              <w:rPr>
                <w:rFonts w:hint="eastAsia"/>
              </w:rPr>
              <w:t>2</w:t>
            </w:r>
          </w:p>
        </w:tc>
        <w:tc>
          <w:tcPr>
            <w:tcW w:w="940" w:type="dxa"/>
            <w:noWrap/>
          </w:tcPr>
          <w:p>
            <w:r>
              <w:rPr>
                <w:rFonts w:hint="eastAsia"/>
              </w:rPr>
              <w:t>件</w:t>
            </w:r>
          </w:p>
        </w:tc>
        <w:tc>
          <w:tcPr>
            <w:tcW w:w="6416" w:type="dxa"/>
            <w:noWrap/>
          </w:tcPr>
          <w:p>
            <w:pPr>
              <w:rPr>
                <w:rFonts w:hint="eastAsia"/>
              </w:rPr>
            </w:pPr>
            <w:r>
              <w:rPr>
                <w:rFonts w:hint="eastAsia"/>
              </w:rPr>
              <w:drawing>
                <wp:anchor distT="0" distB="0" distL="114300" distR="114300" simplePos="0" relativeHeight="251664384" behindDoc="0" locked="0" layoutInCell="1" allowOverlap="1">
                  <wp:simplePos x="0" y="0"/>
                  <wp:positionH relativeFrom="column">
                    <wp:posOffset>426720</wp:posOffset>
                  </wp:positionH>
                  <wp:positionV relativeFrom="paragraph">
                    <wp:posOffset>1257300</wp:posOffset>
                  </wp:positionV>
                  <wp:extent cx="266700" cy="7620"/>
                  <wp:effectExtent l="0" t="0" r="0" b="0"/>
                  <wp:wrapNone/>
                  <wp:docPr id="1086" name="图片 1086" descr="SH-56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图片 1086" descr="SH-5620S.jpg"/>
                          <pic:cNvPicPr>
                            <a:picLocks noChangeAspect="1"/>
                          </pic:cNvPicPr>
                        </pic:nvPicPr>
                        <pic:blipFill>
                          <a:blip r:embed="rId5" cstate="print"/>
                          <a:stretch>
                            <a:fillRect/>
                          </a:stretch>
                        </pic:blipFill>
                        <pic:spPr>
                          <a:xfrm>
                            <a:off x="0" y="0"/>
                            <a:ext cx="267335" cy="3810"/>
                          </a:xfrm>
                          <a:prstGeom prst="rect">
                            <a:avLst/>
                          </a:prstGeom>
                        </pic:spPr>
                      </pic:pic>
                    </a:graphicData>
                  </a:graphic>
                </wp:anchor>
              </w:drawing>
            </w:r>
            <w:r>
              <w:rPr>
                <w:rFonts w:hint="eastAsia"/>
              </w:rPr>
              <w:drawing>
                <wp:anchor distT="0" distB="0" distL="114300" distR="114300" simplePos="0" relativeHeight="251667456" behindDoc="0" locked="0" layoutInCell="1" allowOverlap="1">
                  <wp:simplePos x="0" y="0"/>
                  <wp:positionH relativeFrom="column">
                    <wp:posOffset>426720</wp:posOffset>
                  </wp:positionH>
                  <wp:positionV relativeFrom="paragraph">
                    <wp:posOffset>1257300</wp:posOffset>
                  </wp:positionV>
                  <wp:extent cx="266700" cy="7620"/>
                  <wp:effectExtent l="0" t="0" r="0" b="0"/>
                  <wp:wrapNone/>
                  <wp:docPr id="1085" name="图片 1085" descr="SH-56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图片 1085" descr="SH-5620S.jpg"/>
                          <pic:cNvPicPr>
                            <a:picLocks noChangeAspect="1"/>
                          </pic:cNvPicPr>
                        </pic:nvPicPr>
                        <pic:blipFill>
                          <a:blip r:embed="rId5" cstate="print"/>
                          <a:stretch>
                            <a:fillRect/>
                          </a:stretch>
                        </pic:blipFill>
                        <pic:spPr>
                          <a:xfrm>
                            <a:off x="0" y="0"/>
                            <a:ext cx="267335" cy="3810"/>
                          </a:xfrm>
                          <a:prstGeom prst="rect">
                            <a:avLst/>
                          </a:prstGeom>
                        </pic:spPr>
                      </pic:pic>
                    </a:graphicData>
                  </a:graphic>
                </wp:anchor>
              </w:drawing>
            </w:r>
            <w:r>
              <w:rPr>
                <w:rFonts w:hint="eastAsia"/>
              </w:rPr>
              <w:drawing>
                <wp:anchor distT="0" distB="0" distL="114300" distR="114300" simplePos="0" relativeHeight="251679744" behindDoc="0" locked="0" layoutInCell="1" allowOverlap="1">
                  <wp:simplePos x="0" y="0"/>
                  <wp:positionH relativeFrom="column">
                    <wp:posOffset>426720</wp:posOffset>
                  </wp:positionH>
                  <wp:positionV relativeFrom="paragraph">
                    <wp:posOffset>1257300</wp:posOffset>
                  </wp:positionV>
                  <wp:extent cx="266700" cy="7620"/>
                  <wp:effectExtent l="0" t="0" r="0" b="0"/>
                  <wp:wrapNone/>
                  <wp:docPr id="1084" name="图片 1084" descr="SH-56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图片 1084" descr="SH-5620S.jpg"/>
                          <pic:cNvPicPr>
                            <a:picLocks noChangeAspect="1"/>
                          </pic:cNvPicPr>
                        </pic:nvPicPr>
                        <pic:blipFill>
                          <a:blip r:embed="rId5" cstate="print"/>
                          <a:stretch>
                            <a:fillRect/>
                          </a:stretch>
                        </pic:blipFill>
                        <pic:spPr>
                          <a:xfrm>
                            <a:off x="0" y="0"/>
                            <a:ext cx="267335" cy="3810"/>
                          </a:xfrm>
                          <a:prstGeom prst="rect">
                            <a:avLst/>
                          </a:prstGeom>
                        </pic:spPr>
                      </pic:pic>
                    </a:graphicData>
                  </a:graphic>
                </wp:anchor>
              </w:drawing>
            </w:r>
            <w:r>
              <w:rPr>
                <w:rFonts w:hint="eastAsia"/>
              </w:rPr>
              <w:drawing>
                <wp:anchor distT="0" distB="0" distL="114300" distR="114300" simplePos="0" relativeHeight="251680768" behindDoc="0" locked="0" layoutInCell="1" allowOverlap="1">
                  <wp:simplePos x="0" y="0"/>
                  <wp:positionH relativeFrom="column">
                    <wp:posOffset>426720</wp:posOffset>
                  </wp:positionH>
                  <wp:positionV relativeFrom="paragraph">
                    <wp:posOffset>1257300</wp:posOffset>
                  </wp:positionV>
                  <wp:extent cx="266700" cy="7620"/>
                  <wp:effectExtent l="0" t="0" r="0" b="0"/>
                  <wp:wrapNone/>
                  <wp:docPr id="1083" name="图片 1083" descr="SH-56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图片 1083" descr="SH-5620S.jpg"/>
                          <pic:cNvPicPr>
                            <a:picLocks noChangeAspect="1"/>
                          </pic:cNvPicPr>
                        </pic:nvPicPr>
                        <pic:blipFill>
                          <a:blip r:embed="rId5" cstate="print"/>
                          <a:stretch>
                            <a:fillRect/>
                          </a:stretch>
                        </pic:blipFill>
                        <pic:spPr>
                          <a:xfrm>
                            <a:off x="0" y="0"/>
                            <a:ext cx="267335" cy="3810"/>
                          </a:xfrm>
                          <a:prstGeom prst="rect">
                            <a:avLst/>
                          </a:prstGeom>
                        </pic:spPr>
                      </pic:pic>
                    </a:graphicData>
                  </a:graphic>
                </wp:anchor>
              </w:drawing>
            </w:r>
            <w:r>
              <w:rPr>
                <w:rFonts w:hint="eastAsia"/>
              </w:rPr>
              <w:drawing>
                <wp:anchor distT="0" distB="0" distL="114300" distR="114300" simplePos="0" relativeHeight="251739136" behindDoc="0" locked="0" layoutInCell="1" allowOverlap="1">
                  <wp:simplePos x="0" y="0"/>
                  <wp:positionH relativeFrom="column">
                    <wp:posOffset>426720</wp:posOffset>
                  </wp:positionH>
                  <wp:positionV relativeFrom="paragraph">
                    <wp:posOffset>1257300</wp:posOffset>
                  </wp:positionV>
                  <wp:extent cx="266700" cy="7620"/>
                  <wp:effectExtent l="0" t="0" r="0" b="0"/>
                  <wp:wrapNone/>
                  <wp:docPr id="1082" name="图片 1082" descr="SH-56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图片 1082" descr="SH-5620S.jpg"/>
                          <pic:cNvPicPr>
                            <a:picLocks noChangeAspect="1"/>
                          </pic:cNvPicPr>
                        </pic:nvPicPr>
                        <pic:blipFill>
                          <a:blip r:embed="rId5" cstate="print"/>
                          <a:stretch>
                            <a:fillRect/>
                          </a:stretch>
                        </pic:blipFill>
                        <pic:spPr>
                          <a:xfrm>
                            <a:off x="0" y="0"/>
                            <a:ext cx="267335" cy="3810"/>
                          </a:xfrm>
                          <a:prstGeom prst="rect">
                            <a:avLst/>
                          </a:prstGeom>
                        </pic:spPr>
                      </pic:pic>
                    </a:graphicData>
                  </a:graphic>
                </wp:anchor>
              </w:drawing>
            </w:r>
            <w:r>
              <w:rPr>
                <w:rFonts w:hint="eastAsia"/>
              </w:rPr>
              <w:drawing>
                <wp:anchor distT="0" distB="0" distL="114300" distR="114300" simplePos="0" relativeHeight="251857920" behindDoc="0" locked="0" layoutInCell="1" allowOverlap="1">
                  <wp:simplePos x="0" y="0"/>
                  <wp:positionH relativeFrom="column">
                    <wp:posOffset>426720</wp:posOffset>
                  </wp:positionH>
                  <wp:positionV relativeFrom="paragraph">
                    <wp:posOffset>1257300</wp:posOffset>
                  </wp:positionV>
                  <wp:extent cx="266700" cy="7620"/>
                  <wp:effectExtent l="0" t="0" r="0" b="0"/>
                  <wp:wrapNone/>
                  <wp:docPr id="1081" name="图片 1081" descr="SH-56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图片 1081" descr="SH-5620S.jpg"/>
                          <pic:cNvPicPr>
                            <a:picLocks noChangeAspect="1"/>
                          </pic:cNvPicPr>
                        </pic:nvPicPr>
                        <pic:blipFill>
                          <a:blip r:embed="rId5" cstate="print"/>
                          <a:stretch>
                            <a:fillRect/>
                          </a:stretch>
                        </pic:blipFill>
                        <pic:spPr>
                          <a:xfrm>
                            <a:off x="0" y="0"/>
                            <a:ext cx="267335" cy="3810"/>
                          </a:xfrm>
                          <a:prstGeom prst="rect">
                            <a:avLst/>
                          </a:prstGeom>
                        </pic:spPr>
                      </pic:pic>
                    </a:graphicData>
                  </a:graphic>
                </wp:anchor>
              </w:drawing>
            </w:r>
          </w:p>
          <w:tbl>
            <w:tblPr>
              <w:tblStyle w:val="4"/>
              <w:tblW w:w="0" w:type="auto"/>
              <w:tblCellSpacing w:w="0" w:type="dxa"/>
              <w:tblInd w:w="0" w:type="dxa"/>
              <w:tblLayout w:type="autofit"/>
              <w:tblCellMar>
                <w:top w:w="0" w:type="dxa"/>
                <w:left w:w="0" w:type="dxa"/>
                <w:bottom w:w="0" w:type="dxa"/>
                <w:right w:w="0" w:type="dxa"/>
              </w:tblCellMar>
            </w:tblPr>
            <w:tblGrid>
              <w:gridCol w:w="4952"/>
            </w:tblGrid>
            <w:tr>
              <w:tblPrEx>
                <w:tblCellMar>
                  <w:top w:w="0" w:type="dxa"/>
                  <w:left w:w="0" w:type="dxa"/>
                  <w:bottom w:w="0" w:type="dxa"/>
                  <w:right w:w="0" w:type="dxa"/>
                </w:tblCellMar>
              </w:tblPrEx>
              <w:trPr>
                <w:trHeight w:val="2001" w:hRule="atLeast"/>
                <w:tblCellSpacing w:w="0" w:type="dxa"/>
              </w:trPr>
              <w:tc>
                <w:tcPr>
                  <w:tcW w:w="6400"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1、主架管规格</w:t>
                  </w:r>
                  <w:r>
                    <w:rPr>
                      <w:rFonts w:hint="eastAsia"/>
                      <w:lang w:eastAsia="zh-CN"/>
                    </w:rPr>
                    <w:t>为</w:t>
                  </w:r>
                  <w:r>
                    <w:rPr>
                      <w:rFonts w:hint="eastAsia"/>
                    </w:rPr>
                    <w:t>φ48×3mm,其他管材壁厚</w:t>
                  </w:r>
                  <w:r>
                    <w:rPr>
                      <w:rFonts w:hint="eastAsia"/>
                      <w:lang w:eastAsia="zh-CN"/>
                    </w:rPr>
                    <w:t>不小于</w:t>
                  </w:r>
                  <w:r>
                    <w:rPr>
                      <w:rFonts w:hint="eastAsia"/>
                    </w:rPr>
                    <w:t>2mm和1.5mm；</w:t>
                  </w:r>
                  <w:r>
                    <w:rPr>
                      <w:rFonts w:hint="eastAsia"/>
                    </w:rPr>
                    <w:br w:type="textWrapping"/>
                  </w:r>
                  <w:r>
                    <w:rPr>
                      <w:rFonts w:hint="eastAsia"/>
                    </w:rPr>
                    <w:t>2、板面采用</w:t>
                  </w:r>
                  <w:r>
                    <w:rPr>
                      <w:rFonts w:hint="eastAsia"/>
                      <w:lang w:eastAsia="zh-CN"/>
                    </w:rPr>
                    <w:t>不小于</w:t>
                  </w:r>
                  <w:r>
                    <w:rPr>
                      <w:rFonts w:hint="eastAsia"/>
                    </w:rPr>
                    <w:t>24mm厚塑木板拼接；</w:t>
                  </w:r>
                  <w:r>
                    <w:rPr>
                      <w:rFonts w:hint="eastAsia"/>
                    </w:rPr>
                    <w:br w:type="textWrapping"/>
                  </w:r>
                  <w:r>
                    <w:rPr>
                      <w:rFonts w:hint="eastAsia"/>
                    </w:rPr>
                    <w:t>▲3、产品通过北京国体世纪质量认证中心(NSCC）认证，提供NSCC认证证书及有效确认函；</w:t>
                  </w:r>
                </w:p>
              </w:tc>
            </w:tr>
          </w:tbl>
          <w:p>
            <w:pPr>
              <w:rPr>
                <w:rFonts w:hint="eastAsia"/>
              </w:rPr>
            </w:pPr>
          </w:p>
        </w:tc>
        <w:tc>
          <w:tcPr>
            <w:tcW w:w="820"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13</w:t>
            </w:r>
          </w:p>
        </w:tc>
        <w:tc>
          <w:tcPr>
            <w:tcW w:w="2410" w:type="dxa"/>
          </w:tcPr>
          <w:p>
            <w:pPr>
              <w:rPr>
                <w:rFonts w:hint="eastAsia"/>
              </w:rPr>
            </w:pPr>
            <w:r>
              <w:rPr>
                <w:rFonts w:hint="eastAsia"/>
              </w:rPr>
              <w:t>伸腰伸背器</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▲1、立柱规格</w:t>
            </w:r>
            <w:r>
              <w:rPr>
                <w:rFonts w:hint="eastAsia"/>
                <w:lang w:eastAsia="zh-CN"/>
              </w:rPr>
              <w:t>为</w:t>
            </w:r>
            <w:r>
              <w:t>φ</w:t>
            </w:r>
            <w:r>
              <w:rPr>
                <w:rFonts w:hint="eastAsia"/>
              </w:rPr>
              <w:t>114mm×3mm；</w:t>
            </w:r>
            <w:r>
              <w:rPr>
                <w:rFonts w:hint="eastAsia"/>
              </w:rPr>
              <w:br w:type="textWrapping"/>
            </w:r>
            <w:r>
              <w:rPr>
                <w:rFonts w:hint="eastAsia"/>
              </w:rPr>
              <w:t>2、主架管规格</w:t>
            </w:r>
            <w:r>
              <w:rPr>
                <w:rFonts w:hint="eastAsia"/>
                <w:lang w:eastAsia="zh-CN"/>
              </w:rPr>
              <w:t>不小于</w:t>
            </w:r>
            <w:r>
              <w:t>φ</w:t>
            </w:r>
            <w:r>
              <w:rPr>
                <w:rFonts w:hint="eastAsia"/>
              </w:rPr>
              <w:t>60mm×2mm，其他管材壁厚</w:t>
            </w:r>
            <w:r>
              <w:rPr>
                <w:rFonts w:hint="eastAsia"/>
                <w:lang w:eastAsia="zh-CN"/>
              </w:rPr>
              <w:t>不小于</w:t>
            </w:r>
            <w:r>
              <w:rPr>
                <w:rFonts w:hint="eastAsia"/>
              </w:rPr>
              <w:t>2.5mm；</w:t>
            </w:r>
            <w:r>
              <w:rPr>
                <w:rFonts w:hint="eastAsia"/>
              </w:rPr>
              <w:br w:type="textWrapping"/>
            </w:r>
            <w:r>
              <w:rPr>
                <w:rFonts w:hint="eastAsia"/>
              </w:rPr>
              <w:t>▲3、板面采用24mm厚塑木板拼接；</w:t>
            </w:r>
            <w:r>
              <w:rPr>
                <w:rFonts w:hint="eastAsia"/>
              </w:rPr>
              <w:br w:type="textWrapping"/>
            </w:r>
            <w:r>
              <w:rPr>
                <w:rFonts w:hint="eastAsia"/>
              </w:rPr>
              <w:t>4、规格不小于：1160*720*1230（mm）；</w:t>
            </w:r>
            <w:r>
              <w:rPr>
                <w:rFonts w:hint="eastAsia"/>
              </w:rPr>
              <w:br w:type="textWrapping"/>
            </w:r>
            <w:r>
              <w:rPr>
                <w:rFonts w:hint="eastAsia"/>
              </w:rPr>
              <w:t>▲5、产品通过北京国体世纪质量认证中心(NSCC）认证，提供NSCC认证证书及有效确认函；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14</w:t>
            </w:r>
          </w:p>
        </w:tc>
        <w:tc>
          <w:tcPr>
            <w:tcW w:w="2410" w:type="dxa"/>
          </w:tcPr>
          <w:p>
            <w:pPr>
              <w:rPr>
                <w:rFonts w:hint="eastAsia"/>
              </w:rPr>
            </w:pPr>
            <w:r>
              <w:rPr>
                <w:rFonts w:hint="eastAsia"/>
              </w:rPr>
              <w:t>天梯</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1、立柱管规格</w:t>
            </w:r>
            <w:r>
              <w:rPr>
                <w:rFonts w:hint="eastAsia"/>
                <w:lang w:eastAsia="zh-CN"/>
              </w:rPr>
              <w:t>不小于</w:t>
            </w:r>
            <w:r>
              <w:rPr>
                <w:rFonts w:hint="eastAsia"/>
              </w:rPr>
              <w:t>70*114*3.0mm，立柱上装饰塑木边条；</w:t>
            </w:r>
            <w:r>
              <w:rPr>
                <w:rFonts w:hint="eastAsia"/>
              </w:rPr>
              <w:br w:type="textWrapping"/>
            </w:r>
            <w:r>
              <w:rPr>
                <w:rFonts w:hint="eastAsia"/>
              </w:rPr>
              <w:t>2、横梁管</w:t>
            </w:r>
            <w:r>
              <w:rPr>
                <w:rFonts w:hint="eastAsia"/>
                <w:lang w:eastAsia="zh-CN"/>
              </w:rPr>
              <w:t>不小于</w:t>
            </w:r>
            <w:r>
              <w:t>φ</w:t>
            </w:r>
            <w:r>
              <w:rPr>
                <w:rFonts w:hint="eastAsia"/>
              </w:rPr>
              <w:t>32*2.5圆管；</w:t>
            </w:r>
            <w:r>
              <w:rPr>
                <w:rFonts w:hint="eastAsia"/>
              </w:rPr>
              <w:br w:type="textWrapping"/>
            </w:r>
            <w:r>
              <w:rPr>
                <w:rFonts w:hint="eastAsia"/>
              </w:rPr>
              <w:t>3、横梁管间距不小于260mm；</w:t>
            </w:r>
            <w:r>
              <w:rPr>
                <w:rFonts w:hint="eastAsia"/>
              </w:rPr>
              <w:br w:type="textWrapping"/>
            </w:r>
            <w:r>
              <w:rPr>
                <w:rFonts w:hint="eastAsia"/>
              </w:rPr>
              <w:t>4、横梁管不少于10根；</w:t>
            </w:r>
            <w:r>
              <w:rPr>
                <w:rFonts w:hint="eastAsia"/>
              </w:rPr>
              <w:br w:type="textWrapping"/>
            </w:r>
            <w:r>
              <w:rPr>
                <w:rFonts w:hint="eastAsia"/>
              </w:rPr>
              <w:t>▲5、产品通过北京国体世纪质量认证中心(NSCC）认证，提供NSCC认证证书及有效确认函；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15</w:t>
            </w:r>
          </w:p>
        </w:tc>
        <w:tc>
          <w:tcPr>
            <w:tcW w:w="2410" w:type="dxa"/>
          </w:tcPr>
          <w:p>
            <w:pPr>
              <w:rPr>
                <w:rFonts w:hint="eastAsia"/>
              </w:rPr>
            </w:pPr>
            <w:r>
              <w:rPr>
                <w:rFonts w:hint="eastAsia"/>
              </w:rPr>
              <w:t>蹬力器</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1、座垫与靠垫应采用厚度不小于22mm塑木座板或其他非金属材料，周边倒R角不小于5mm；其他易触及的棱边应圆滑过渡；</w:t>
            </w:r>
            <w:r>
              <w:rPr>
                <w:rFonts w:hint="eastAsia"/>
              </w:rPr>
              <w:br w:type="textWrapping"/>
            </w:r>
            <w:r>
              <w:rPr>
                <w:rFonts w:hint="eastAsia"/>
              </w:rPr>
              <w:t>2、立柱规格70mm*114mm×3mm，蹬力器摆杆规格不小于</w:t>
            </w:r>
            <w:r>
              <w:t>φ</w:t>
            </w:r>
            <w:r>
              <w:rPr>
                <w:rFonts w:hint="eastAsia"/>
              </w:rPr>
              <w:t>60mm×3mm，蹬力器摆杆应有内限位装置，器材间不能有刚性碰撞，立柱上装饰塑木边条；</w:t>
            </w:r>
            <w:r>
              <w:rPr>
                <w:rFonts w:hint="eastAsia"/>
              </w:rPr>
              <w:br w:type="textWrapping"/>
            </w:r>
            <w:r>
              <w:rPr>
                <w:rFonts w:hint="eastAsia"/>
              </w:rPr>
              <w:t>3、不允许存在剪切点、挤压点、引入点，不允许存在刚性碰撞；</w:t>
            </w:r>
            <w:r>
              <w:rPr>
                <w:rFonts w:hint="eastAsia"/>
              </w:rPr>
              <w:br w:type="textWrapping"/>
            </w:r>
            <w:r>
              <w:rPr>
                <w:rFonts w:hint="eastAsia"/>
              </w:rPr>
              <w:t>4、规格不小于：2360*420*2050（mm）；</w:t>
            </w:r>
            <w:r>
              <w:rPr>
                <w:rFonts w:hint="eastAsia"/>
              </w:rPr>
              <w:br w:type="textWrapping"/>
            </w:r>
            <w:r>
              <w:rPr>
                <w:rFonts w:hint="eastAsia"/>
              </w:rPr>
              <w:t>▲5、产品通过北京国体世纪质量认证中心(NSCC）认证，提供NSCC认证证书及有效确认函；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16</w:t>
            </w:r>
          </w:p>
        </w:tc>
        <w:tc>
          <w:tcPr>
            <w:tcW w:w="2410" w:type="dxa"/>
          </w:tcPr>
          <w:p>
            <w:pPr>
              <w:rPr>
                <w:rFonts w:hint="eastAsia"/>
              </w:rPr>
            </w:pPr>
            <w:r>
              <w:rPr>
                <w:rFonts w:hint="eastAsia"/>
              </w:rPr>
              <w:t>智力运动桌</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1、立柱规格</w:t>
            </w:r>
            <w:r>
              <w:t>φ</w:t>
            </w:r>
            <w:r>
              <w:rPr>
                <w:rFonts w:hint="eastAsia"/>
              </w:rPr>
              <w:t>114mm×3mm；</w:t>
            </w:r>
            <w:r>
              <w:rPr>
                <w:rFonts w:hint="eastAsia"/>
              </w:rPr>
              <w:br w:type="textWrapping"/>
            </w:r>
            <w:r>
              <w:rPr>
                <w:rFonts w:hint="eastAsia"/>
              </w:rPr>
              <w:t>2、棋盘采用不锈钢材质，板材厚度不小于1.2mm，图样及字样蚀刻处理。</w:t>
            </w:r>
            <w:r>
              <w:rPr>
                <w:rFonts w:hint="eastAsia"/>
              </w:rPr>
              <w:br w:type="textWrapping"/>
            </w:r>
            <w:r>
              <w:rPr>
                <w:rFonts w:hint="eastAsia"/>
              </w:rPr>
              <w:t>3、不锈钢板边缘及尖角不允许外露。</w:t>
            </w:r>
            <w:r>
              <w:rPr>
                <w:rFonts w:hint="eastAsia"/>
              </w:rPr>
              <w:br w:type="textWrapping"/>
            </w:r>
            <w:r>
              <w:rPr>
                <w:rFonts w:hint="eastAsia"/>
              </w:rPr>
              <w:t>▲4、座垫应采用厚度不小于22mm塑木座板或其他非金属材料，周边倒R角不小于5mm；其他易触及的棱边应圆滑过渡；</w:t>
            </w:r>
            <w:r>
              <w:rPr>
                <w:rFonts w:hint="eastAsia"/>
              </w:rPr>
              <w:br w:type="textWrapping"/>
            </w:r>
            <w:r>
              <w:rPr>
                <w:rFonts w:hint="eastAsia"/>
              </w:rPr>
              <w:t>▲5、产品通过北京国体世纪质量认证中心(NSCC）认证，提供NSCC认证证书及有效确认函；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17</w:t>
            </w:r>
          </w:p>
        </w:tc>
        <w:tc>
          <w:tcPr>
            <w:tcW w:w="2410" w:type="dxa"/>
          </w:tcPr>
          <w:p>
            <w:pPr>
              <w:rPr>
                <w:rFonts w:hint="eastAsia"/>
              </w:rPr>
            </w:pPr>
            <w:r>
              <w:rPr>
                <w:rFonts w:hint="eastAsia"/>
              </w:rPr>
              <w:t>太极推揉器</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▲1、立柱规格□70mm*114mm×3mm, 其他管材壁厚不小于2.5mm，立柱上装饰塑木边条；</w:t>
            </w:r>
            <w:r>
              <w:rPr>
                <w:rFonts w:hint="eastAsia"/>
              </w:rPr>
              <w:br w:type="textWrapping"/>
            </w:r>
            <w:r>
              <w:rPr>
                <w:rFonts w:hint="eastAsia"/>
              </w:rPr>
              <w:t>2、两转盘间的开口距离不小于230mm；</w:t>
            </w:r>
            <w:r>
              <w:rPr>
                <w:rFonts w:hint="eastAsia"/>
              </w:rPr>
              <w:br w:type="textWrapping"/>
            </w:r>
            <w:r>
              <w:rPr>
                <w:rFonts w:hint="eastAsia"/>
              </w:rPr>
              <w:t>3、转盘应具有阻尼装置。</w:t>
            </w:r>
            <w:r>
              <w:rPr>
                <w:rFonts w:hint="eastAsia"/>
              </w:rPr>
              <w:br w:type="textWrapping"/>
            </w:r>
            <w:r>
              <w:rPr>
                <w:rFonts w:hint="eastAsia"/>
              </w:rPr>
              <w:t>4、规格不小于：1370*1250*1480（mm）</w:t>
            </w:r>
            <w:r>
              <w:rPr>
                <w:rFonts w:hint="eastAsia"/>
              </w:rPr>
              <w:br w:type="textWrapping"/>
            </w:r>
            <w:r>
              <w:rPr>
                <w:rFonts w:hint="eastAsia"/>
              </w:rPr>
              <w:t>▲5、产品通过北京国体世纪质量认证中心(NSCC）认证，提供NSCC认证证书及有效确认函；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80" w:type="dxa"/>
            <w:noWrap/>
          </w:tcPr>
          <w:p>
            <w:pPr>
              <w:rPr>
                <w:rFonts w:hint="eastAsia"/>
              </w:rPr>
            </w:pPr>
            <w:r>
              <w:rPr>
                <w:rFonts w:hint="eastAsia"/>
              </w:rPr>
              <w:t>18</w:t>
            </w:r>
          </w:p>
        </w:tc>
        <w:tc>
          <w:tcPr>
            <w:tcW w:w="2410" w:type="dxa"/>
          </w:tcPr>
          <w:p>
            <w:pPr>
              <w:rPr>
                <w:rFonts w:hint="eastAsia"/>
              </w:rPr>
            </w:pPr>
            <w:r>
              <w:rPr>
                <w:rFonts w:hint="eastAsia"/>
              </w:rPr>
              <w:t>扭腰器</w:t>
            </w:r>
          </w:p>
        </w:tc>
        <w:tc>
          <w:tcPr>
            <w:tcW w:w="980" w:type="dxa"/>
            <w:noWrap/>
          </w:tcPr>
          <w:p>
            <w:pPr>
              <w:rPr>
                <w:rFonts w:hint="eastAsia"/>
              </w:rPr>
            </w:pPr>
            <w:r>
              <w:rPr>
                <w:rFonts w:hint="eastAsia"/>
              </w:rPr>
              <w:t>2</w:t>
            </w:r>
          </w:p>
        </w:tc>
        <w:tc>
          <w:tcPr>
            <w:tcW w:w="940" w:type="dxa"/>
            <w:noWrap/>
          </w:tcPr>
          <w:p>
            <w:pPr>
              <w:rPr>
                <w:rFonts w:hint="eastAsia"/>
              </w:rPr>
            </w:pPr>
            <w:r>
              <w:rPr>
                <w:rFonts w:hint="eastAsia"/>
              </w:rPr>
              <w:t>件</w:t>
            </w:r>
          </w:p>
        </w:tc>
        <w:tc>
          <w:tcPr>
            <w:tcW w:w="6416" w:type="dxa"/>
          </w:tcPr>
          <w:p>
            <w:pPr>
              <w:rPr>
                <w:rFonts w:hint="eastAsia"/>
              </w:rPr>
            </w:pPr>
            <w:r>
              <w:rPr>
                <w:rFonts w:hint="eastAsia"/>
              </w:rPr>
              <w:t>▲1、立柱规格为□70*114*3.0mm，其他管材壁厚</w:t>
            </w:r>
            <w:r>
              <w:rPr>
                <w:rFonts w:hint="eastAsia"/>
                <w:lang w:eastAsia="zh-CN"/>
              </w:rPr>
              <w:t>不小于</w:t>
            </w:r>
            <w:r>
              <w:rPr>
                <w:rFonts w:hint="eastAsia"/>
              </w:rPr>
              <w:t>3mm，立柱上装饰塑木边条；</w:t>
            </w:r>
            <w:r>
              <w:rPr>
                <w:rFonts w:hint="eastAsia"/>
              </w:rPr>
              <w:br w:type="textWrapping"/>
            </w:r>
            <w:r>
              <w:rPr>
                <w:rFonts w:hint="eastAsia"/>
              </w:rPr>
              <w:t>2、转动部位有有效的防尘防水措施；</w:t>
            </w:r>
            <w:r>
              <w:rPr>
                <w:rFonts w:hint="eastAsia"/>
              </w:rPr>
              <w:br w:type="textWrapping"/>
            </w:r>
            <w:r>
              <w:rPr>
                <w:rFonts w:hint="eastAsia"/>
              </w:rPr>
              <w:t>3、扭腰盘材质为Q235A；</w:t>
            </w:r>
            <w:r>
              <w:rPr>
                <w:rFonts w:hint="eastAsia"/>
              </w:rPr>
              <w:br w:type="textWrapping"/>
            </w:r>
            <w:r>
              <w:rPr>
                <w:rFonts w:hint="eastAsia"/>
              </w:rPr>
              <w:t>4、扭腰盘有阻尼装置，扭腰盘半径为160mm，阻尼值力矩2.5N•M；</w:t>
            </w:r>
            <w:r>
              <w:rPr>
                <w:rFonts w:hint="eastAsia"/>
              </w:rPr>
              <w:br w:type="textWrapping"/>
            </w:r>
            <w:r>
              <w:rPr>
                <w:rFonts w:hint="eastAsia"/>
              </w:rPr>
              <w:t>5、规格不小于：1446*1295*1435（mm）；</w:t>
            </w:r>
            <w:r>
              <w:rPr>
                <w:rFonts w:hint="eastAsia"/>
              </w:rPr>
              <w:br w:type="textWrapping"/>
            </w:r>
            <w:r>
              <w:rPr>
                <w:rFonts w:hint="eastAsia"/>
              </w:rPr>
              <w:t>▲5、产品通过北京国体世纪质量认证中心(NSCC）认证，提供NSCC认证证书及有效确认函；</w:t>
            </w:r>
          </w:p>
        </w:tc>
        <w:tc>
          <w:tcPr>
            <w:tcW w:w="820"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580" w:type="dxa"/>
            <w:noWrap/>
          </w:tcPr>
          <w:p>
            <w:pPr>
              <w:rPr>
                <w:rFonts w:hint="eastAsia"/>
              </w:rPr>
            </w:pPr>
            <w:r>
              <w:rPr>
                <w:rFonts w:hint="eastAsia"/>
              </w:rPr>
              <w:t>19</w:t>
            </w:r>
          </w:p>
        </w:tc>
        <w:tc>
          <w:tcPr>
            <w:tcW w:w="2410" w:type="dxa"/>
          </w:tcPr>
          <w:p>
            <w:pPr>
              <w:rPr>
                <w:rFonts w:hint="eastAsia"/>
              </w:rPr>
            </w:pPr>
            <w:r>
              <w:rPr>
                <w:rFonts w:hint="eastAsia"/>
              </w:rPr>
              <w:t>橡胶安全地垫</w:t>
            </w:r>
          </w:p>
        </w:tc>
        <w:tc>
          <w:tcPr>
            <w:tcW w:w="980" w:type="dxa"/>
            <w:noWrap/>
          </w:tcPr>
          <w:p>
            <w:pPr>
              <w:rPr>
                <w:rFonts w:hint="eastAsia"/>
              </w:rPr>
            </w:pPr>
            <w:r>
              <w:rPr>
                <w:rFonts w:hint="eastAsia"/>
              </w:rPr>
              <w:t>120</w:t>
            </w:r>
          </w:p>
        </w:tc>
        <w:tc>
          <w:tcPr>
            <w:tcW w:w="940" w:type="dxa"/>
            <w:noWrap/>
          </w:tcPr>
          <w:p>
            <w:pPr>
              <w:rPr>
                <w:rFonts w:hint="eastAsia"/>
              </w:rPr>
            </w:pPr>
            <w:r>
              <w:rPr>
                <w:rFonts w:hint="eastAsia"/>
              </w:rPr>
              <w:t>平方米</w:t>
            </w:r>
          </w:p>
        </w:tc>
        <w:tc>
          <w:tcPr>
            <w:tcW w:w="6416" w:type="dxa"/>
          </w:tcPr>
          <w:p>
            <w:pPr>
              <w:rPr>
                <w:rFonts w:hint="eastAsia"/>
              </w:rPr>
            </w:pPr>
            <w:r>
              <w:rPr>
                <w:rFonts w:hint="eastAsia"/>
              </w:rPr>
              <w:t>1、厚度不小于25mm，采用环保材质；</w:t>
            </w:r>
            <w:r>
              <w:rPr>
                <w:rFonts w:hint="eastAsia"/>
              </w:rPr>
              <w:br w:type="textWrapping"/>
            </w:r>
            <w:r>
              <w:rPr>
                <w:rFonts w:hint="eastAsia"/>
              </w:rPr>
              <w:t>▲2、主材料环保EPDM橡胶颗粒提供对致癌性染料含量的分析检测报告，极限值≤15mg/kg，要求检测结果为ND（不含有）；</w:t>
            </w:r>
            <w:r>
              <w:rPr>
                <w:rFonts w:hint="eastAsia"/>
              </w:rPr>
              <w:br w:type="textWrapping"/>
            </w:r>
            <w:r>
              <w:rPr>
                <w:rFonts w:hint="eastAsia"/>
              </w:rPr>
              <w:t>▲3、主材料环保EPDM橡胶颗粒依据GB 4806.11-2016进行感官测试，要求色泽正常，无异臭无污物，浸泡液进行迁移试验后不脱色，不浑浊。依据GB 1604.2-2016检测高锰酸钾消耗量，结果≤15mg/kg；</w:t>
            </w:r>
            <w:r>
              <w:rPr>
                <w:rFonts w:hint="eastAsia"/>
              </w:rPr>
              <w:br w:type="textWrapping"/>
            </w:r>
            <w:r>
              <w:rPr>
                <w:rFonts w:hint="eastAsia"/>
              </w:rPr>
              <w:t>▲4、依据GB/T19889-3-2005 GB/T50121-2005 检测空气声隔声量为36dB的检测报告；</w:t>
            </w:r>
          </w:p>
        </w:tc>
        <w:tc>
          <w:tcPr>
            <w:tcW w:w="820" w:type="dxa"/>
          </w:tcPr>
          <w:p>
            <w:pPr>
              <w:rPr>
                <w:rFonts w:hint="eastAsia"/>
              </w:rPr>
            </w:pPr>
            <w:r>
              <w:rPr>
                <w:rFonts w:hint="eastAsia"/>
              </w:rPr>
              <w:t>　</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ZTgwNTIzNWJhYzEwNDFhYWRiOTJlOTgxODc4ZGQifQ=="/>
  </w:docVars>
  <w:rsids>
    <w:rsidRoot w:val="00B85610"/>
    <w:rsid w:val="000C075B"/>
    <w:rsid w:val="001764CB"/>
    <w:rsid w:val="00223E5D"/>
    <w:rsid w:val="002D24DF"/>
    <w:rsid w:val="003F04A8"/>
    <w:rsid w:val="004014CA"/>
    <w:rsid w:val="0041614F"/>
    <w:rsid w:val="00424859"/>
    <w:rsid w:val="006B6267"/>
    <w:rsid w:val="006F64AF"/>
    <w:rsid w:val="009A441A"/>
    <w:rsid w:val="00A95C08"/>
    <w:rsid w:val="00AC2619"/>
    <w:rsid w:val="00B01F19"/>
    <w:rsid w:val="00B3363D"/>
    <w:rsid w:val="00B85610"/>
    <w:rsid w:val="00B90625"/>
    <w:rsid w:val="00C228DB"/>
    <w:rsid w:val="00D837D3"/>
    <w:rsid w:val="00DA485D"/>
    <w:rsid w:val="00DE1BE7"/>
    <w:rsid w:val="00F9257D"/>
    <w:rsid w:val="010A478A"/>
    <w:rsid w:val="023D0B8F"/>
    <w:rsid w:val="038C592B"/>
    <w:rsid w:val="0730481F"/>
    <w:rsid w:val="0A2D5046"/>
    <w:rsid w:val="0BFE6C9A"/>
    <w:rsid w:val="0F114F36"/>
    <w:rsid w:val="10DB3A4D"/>
    <w:rsid w:val="11205A15"/>
    <w:rsid w:val="118714DF"/>
    <w:rsid w:val="1C450915"/>
    <w:rsid w:val="23A979DB"/>
    <w:rsid w:val="24A00DDE"/>
    <w:rsid w:val="290731DA"/>
    <w:rsid w:val="2EBF4557"/>
    <w:rsid w:val="311C7A3E"/>
    <w:rsid w:val="34DD74E5"/>
    <w:rsid w:val="37A4078E"/>
    <w:rsid w:val="397E06B0"/>
    <w:rsid w:val="3DF37D79"/>
    <w:rsid w:val="5AAB580B"/>
    <w:rsid w:val="64460353"/>
    <w:rsid w:val="68914293"/>
    <w:rsid w:val="6AB51D8E"/>
    <w:rsid w:val="76D4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4217</Words>
  <Characters>5146</Characters>
  <Lines>42</Lines>
  <Paragraphs>11</Paragraphs>
  <TotalTime>771</TotalTime>
  <ScaleCrop>false</ScaleCrop>
  <LinksUpToDate>false</LinksUpToDate>
  <CharactersWithSpaces>5178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2022-09-19T04:40:00Z</dcterms:created>
  <dc:creator>Kent Lee</dc:creator>
  <cp:lastModifiedBy>慵懒的猫猫</cp:lastModifiedBy>
  <dcterms:modified xsi:type="dcterms:W3CDTF">2022-09-22T01:49:13Z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FA906BD1B5024C1FAEBF57EC8B68294B</vt:lpwstr>
  </property>
</Properties>
</file>