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Theme="majorEastAsia" w:hAnsiTheme="majorEastAsia" w:eastAsiaTheme="majorEastAsia" w:cstheme="majorEastAsia"/>
          <w:b/>
          <w:bCs/>
          <w:sz w:val="44"/>
          <w:szCs w:val="44"/>
          <w:lang w:eastAsia="zh-CN"/>
        </w:rPr>
      </w:pPr>
      <w:bookmarkStart w:id="0" w:name="_GoBack"/>
      <w:bookmarkEnd w:id="0"/>
      <w:r>
        <w:rPr>
          <w:sz w:val="4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730885" cy="1828800"/>
                <wp:effectExtent l="0" t="0" r="0" b="0"/>
                <wp:wrapSquare wrapText="bothSides"/>
                <wp:docPr id="1" name="文本框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0885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380" w:lineRule="exact"/>
                              <w:jc w:val="center"/>
                              <w:textAlignment w:val="auto"/>
                              <w:rPr>
                                <w:rFonts w:hint="eastAsia" w:ascii="仿宋_GB2312" w:hAnsi="仿宋_GB2312" w:eastAsia="仿宋_GB2312" w:cs="仿宋_GB2312"/>
                                <w:b w:val="0"/>
                                <w:bCs w:val="0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仿宋_GB2312" w:hAnsi="仿宋_GB2312" w:eastAsia="仿宋_GB2312" w:cs="仿宋_GB2312"/>
                                <w:b w:val="0"/>
                                <w:bCs w:val="0"/>
                                <w:sz w:val="28"/>
                                <w:szCs w:val="28"/>
                                <w:lang w:eastAsia="zh-CN"/>
                              </w:rPr>
                              <w:t>附件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 w:val="0"/>
                                <w:bCs w:val="0"/>
                                <w:sz w:val="28"/>
                                <w:szCs w:val="28"/>
                                <w:lang w:val="en-US" w:eastAsia="zh-CN"/>
                              </w:rPr>
                              <w:t>4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380" w:lineRule="exact"/>
                              <w:jc w:val="both"/>
                              <w:textAlignment w:val="auto"/>
                              <w:rPr>
                                <w:rFonts w:hint="eastAsia" w:ascii="仿宋_GB2312" w:hAnsi="仿宋_GB2312" w:eastAsia="仿宋_GB2312" w:cs="仿宋_GB2312"/>
                                <w:b w:val="0"/>
                                <w:bCs w:val="0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0pt;margin-top:0pt;height:144pt;width:57.55pt;mso-wrap-distance-bottom:0pt;mso-wrap-distance-left:9pt;mso-wrap-distance-right:9pt;mso-wrap-distance-top:0pt;z-index:251659264;mso-width-relative:page;mso-height-relative:page;" filled="f" stroked="f" coordsize="21600,21600" o:gfxdata="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">
                <v:fill on="f" focussize="0,0"/>
                <v:stroke on="f" weight="0.5pt"/>
                <v:imagedata o:title=""/>
                <o:lock v:ext="edit" aspectratio="f"/>
                <v:textbox style="mso-fit-shape-to-text:t;"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380" w:lineRule="exact"/>
                        <w:jc w:val="center"/>
                        <w:textAlignment w:val="auto"/>
                        <w:rPr>
                          <w:rFonts w:hint="eastAsia" w:ascii="仿宋_GB2312" w:hAnsi="仿宋_GB2312" w:eastAsia="仿宋_GB2312" w:cs="仿宋_GB2312"/>
                          <w:b w:val="0"/>
                          <w:bCs w:val="0"/>
                          <w:sz w:val="28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 w:ascii="仿宋_GB2312" w:hAnsi="仿宋_GB2312" w:eastAsia="仿宋_GB2312" w:cs="仿宋_GB2312"/>
                          <w:b w:val="0"/>
                          <w:bCs w:val="0"/>
                          <w:sz w:val="28"/>
                          <w:szCs w:val="28"/>
                          <w:lang w:eastAsia="zh-CN"/>
                        </w:rPr>
                        <w:t>附件</w:t>
                      </w:r>
                      <w:r>
                        <w:rPr>
                          <w:rFonts w:hint="eastAsia" w:ascii="仿宋_GB2312" w:hAnsi="仿宋_GB2312" w:eastAsia="仿宋_GB2312" w:cs="仿宋_GB2312"/>
                          <w:b w:val="0"/>
                          <w:bCs w:val="0"/>
                          <w:sz w:val="28"/>
                          <w:szCs w:val="28"/>
                          <w:lang w:val="en-US" w:eastAsia="zh-CN"/>
                        </w:rPr>
                        <w:t>4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380" w:lineRule="exact"/>
                        <w:jc w:val="both"/>
                        <w:textAlignment w:val="auto"/>
                        <w:rPr>
                          <w:rFonts w:hint="eastAsia" w:ascii="仿宋_GB2312" w:hAnsi="仿宋_GB2312" w:eastAsia="仿宋_GB2312" w:cs="仿宋_GB2312"/>
                          <w:b w:val="0"/>
                          <w:bCs w:val="0"/>
                          <w:sz w:val="28"/>
                          <w:szCs w:val="28"/>
                          <w:lang w:val="en-US" w:eastAsia="zh-CN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hint="eastAsia" w:asciiTheme="majorEastAsia" w:hAnsiTheme="majorEastAsia" w:eastAsiaTheme="majorEastAsia" w:cstheme="majorEastAsia"/>
          <w:b/>
          <w:bCs/>
          <w:sz w:val="44"/>
          <w:szCs w:val="44"/>
          <w:lang w:eastAsia="zh-CN"/>
        </w:rPr>
        <w:t>信用记录查询操作指南</w:t>
      </w:r>
    </w:p>
    <w:p>
      <w:pPr>
        <w:jc w:val="center"/>
        <w:rPr>
          <w:rFonts w:hint="eastAsia" w:ascii="仿宋" w:hAnsi="仿宋" w:eastAsia="仿宋" w:cs="仿宋"/>
          <w:b w:val="0"/>
          <w:bCs w:val="0"/>
          <w:sz w:val="32"/>
          <w:szCs w:val="32"/>
          <w:lang w:eastAsia="zh-CN"/>
        </w:rPr>
      </w:pPr>
      <w:r>
        <w:rPr>
          <w:rFonts w:hint="eastAsia" w:ascii="仿宋" w:hAnsi="仿宋" w:eastAsia="仿宋" w:cs="仿宋"/>
          <w:b w:val="0"/>
          <w:bCs w:val="0"/>
          <w:sz w:val="32"/>
          <w:szCs w:val="32"/>
          <w:lang w:eastAsia="zh-CN"/>
        </w:rPr>
        <w:t>（仅供参考）</w:t>
      </w:r>
    </w:p>
    <w:p>
      <w:pPr>
        <w:jc w:val="center"/>
        <w:rPr>
          <w:rFonts w:hint="eastAsia" w:ascii="仿宋" w:hAnsi="仿宋" w:eastAsia="仿宋" w:cs="仿宋"/>
          <w:b w:val="0"/>
          <w:bCs w:val="0"/>
          <w:sz w:val="32"/>
          <w:szCs w:val="32"/>
          <w:lang w:eastAsia="zh-CN"/>
        </w:rPr>
      </w:pPr>
    </w:p>
    <w:p>
      <w:pPr>
        <w:jc w:val="both"/>
        <w:rPr>
          <w:rFonts w:hint="eastAsia" w:ascii="黑体" w:hAnsi="黑体" w:eastAsia="黑体" w:cs="黑体"/>
          <w:b w:val="0"/>
          <w:bCs w:val="0"/>
          <w:sz w:val="32"/>
          <w:szCs w:val="32"/>
          <w:lang w:eastAsia="zh-CN"/>
        </w:rPr>
      </w:pPr>
      <w:r>
        <w:rPr>
          <w:rFonts w:hint="eastAsia" w:ascii="黑体" w:hAnsi="黑体" w:eastAsia="黑体" w:cs="黑体"/>
          <w:b w:val="0"/>
          <w:bCs w:val="0"/>
          <w:sz w:val="32"/>
          <w:szCs w:val="32"/>
          <w:lang w:val="en-US" w:eastAsia="zh-CN"/>
        </w:rPr>
        <w:t>一、</w:t>
      </w:r>
      <w:r>
        <w:rPr>
          <w:rFonts w:hint="eastAsia" w:ascii="黑体" w:hAnsi="黑体" w:eastAsia="黑体" w:cs="黑体"/>
          <w:b w:val="0"/>
          <w:bCs w:val="0"/>
          <w:sz w:val="32"/>
          <w:szCs w:val="32"/>
          <w:lang w:eastAsia="zh-CN"/>
        </w:rPr>
        <w:t>信用中国查询操作指南</w:t>
      </w:r>
    </w:p>
    <w:p>
      <w:pPr>
        <w:numPr>
          <w:ilvl w:val="0"/>
          <w:numId w:val="1"/>
        </w:numPr>
        <w:jc w:val="left"/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登陆信用中国网址：</w:t>
      </w:r>
      <w:r>
        <w:rPr>
          <w:rFonts w:hint="eastAsia" w:ascii="仿宋" w:hAnsi="仿宋" w:eastAsia="仿宋" w:cs="仿宋"/>
          <w:color w:val="auto"/>
          <w:sz w:val="32"/>
          <w:u w:val="none"/>
        </w:rPr>
        <w:t>www.creditchina.gov.cn</w:t>
      </w:r>
    </w:p>
    <w:p>
      <w:pPr>
        <w:numPr>
          <w:ilvl w:val="0"/>
          <w:numId w:val="1"/>
        </w:numPr>
        <w:jc w:val="left"/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输入供应商名称点击查询</w:t>
      </w:r>
    </w:p>
    <w:p>
      <w:pPr>
        <w:numPr>
          <w:ilvl w:val="0"/>
          <w:numId w:val="0"/>
        </w:numPr>
        <w:jc w:val="both"/>
      </w:pPr>
      <w:r>
        <w:drawing>
          <wp:inline distT="0" distB="0" distL="114300" distR="114300">
            <wp:extent cx="5481320" cy="2359025"/>
            <wp:effectExtent l="0" t="0" r="5080" b="317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81320" cy="235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ind w:left="0" w:leftChars="0" w:firstLine="0" w:firstLineChars="0"/>
        <w:jc w:val="left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下载信用信息</w:t>
      </w:r>
    </w:p>
    <w:p>
      <w:pPr>
        <w:numPr>
          <w:ilvl w:val="0"/>
          <w:numId w:val="0"/>
        </w:numPr>
        <w:ind w:leftChars="0"/>
        <w:jc w:val="left"/>
      </w:pPr>
      <w:r>
        <w:drawing>
          <wp:inline distT="0" distB="0" distL="114300" distR="114300">
            <wp:extent cx="5483860" cy="2950210"/>
            <wp:effectExtent l="0" t="0" r="2540" b="2540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83860" cy="2950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jc w:val="both"/>
        <w:rPr>
          <w:rFonts w:hint="eastAsia" w:ascii="黑体" w:hAnsi="黑体" w:eastAsia="黑体" w:cs="黑体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sz w:val="32"/>
          <w:szCs w:val="32"/>
          <w:lang w:val="en-US" w:eastAsia="zh-CN"/>
        </w:rPr>
        <w:t>二、中国政府采购网操作指南</w:t>
      </w:r>
    </w:p>
    <w:p>
      <w:pPr>
        <w:numPr>
          <w:ilvl w:val="0"/>
          <w:numId w:val="2"/>
        </w:numPr>
        <w:ind w:leftChars="0"/>
        <w:jc w:val="left"/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登陆中国政府采购网网址：</w:t>
      </w:r>
      <w:r>
        <w:rPr>
          <w:rFonts w:hint="eastAsia" w:ascii="仿宋" w:hAnsi="仿宋" w:eastAsia="仿宋" w:cs="仿宋"/>
          <w:b w:val="0"/>
          <w:bCs w:val="0"/>
          <w:color w:val="auto"/>
          <w:sz w:val="32"/>
          <w:szCs w:val="32"/>
          <w:u w:val="none"/>
          <w:lang w:val="en-US" w:eastAsia="zh-CN"/>
        </w:rPr>
        <w:t>www.ccgp.gov.cn</w:t>
      </w:r>
    </w:p>
    <w:p>
      <w:pPr>
        <w:numPr>
          <w:ilvl w:val="0"/>
          <w:numId w:val="2"/>
        </w:numPr>
        <w:ind w:leftChars="0"/>
        <w:jc w:val="left"/>
        <w:rPr>
          <w:rFonts w:hint="default" w:ascii="仿宋" w:hAnsi="仿宋" w:eastAsia="仿宋" w:cs="仿宋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点击进入政府采购严重违法失信行为记录名单专栏</w:t>
      </w:r>
    </w:p>
    <w:p>
      <w:pPr>
        <w:numPr>
          <w:ilvl w:val="0"/>
          <w:numId w:val="0"/>
        </w:numPr>
        <w:jc w:val="left"/>
      </w:pPr>
      <w:r>
        <w:drawing>
          <wp:inline distT="0" distB="0" distL="114300" distR="114300">
            <wp:extent cx="5480685" cy="3128645"/>
            <wp:effectExtent l="0" t="0" r="5715" b="1460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80685" cy="3128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left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3、输入供应商名称点击查询</w:t>
      </w:r>
    </w:p>
    <w:p>
      <w:pPr>
        <w:numPr>
          <w:ilvl w:val="0"/>
          <w:numId w:val="0"/>
        </w:numPr>
        <w:ind w:leftChars="0"/>
        <w:jc w:val="left"/>
      </w:pPr>
      <w:r>
        <w:drawing>
          <wp:inline distT="0" distB="0" distL="114300" distR="114300">
            <wp:extent cx="5476875" cy="2536190"/>
            <wp:effectExtent l="0" t="0" r="9525" b="16510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76875" cy="2536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left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4、直接打印查询结果页面</w:t>
      </w:r>
    </w:p>
    <w:p>
      <w:pPr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br w:type="page"/>
      </w:r>
    </w:p>
    <w:p>
      <w:pPr>
        <w:numPr>
          <w:ilvl w:val="0"/>
          <w:numId w:val="0"/>
        </w:numPr>
        <w:jc w:val="left"/>
        <w:rPr>
          <w:rFonts w:hint="eastAsia" w:ascii="黑体" w:hAnsi="黑体" w:eastAsia="黑体" w:cs="黑体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sz w:val="32"/>
          <w:szCs w:val="32"/>
          <w:lang w:val="en-US" w:eastAsia="zh-CN"/>
        </w:rPr>
        <w:t>三、深圳市政府采购监管网查询操作指南</w:t>
      </w:r>
    </w:p>
    <w:p>
      <w:pPr>
        <w:numPr>
          <w:ilvl w:val="0"/>
          <w:numId w:val="0"/>
        </w:numPr>
        <w:jc w:val="left"/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1、登陆深圳市政府采购监管网网址：zfcg.sz.gov.cn</w:t>
      </w:r>
    </w:p>
    <w:p>
      <w:pPr>
        <w:numPr>
          <w:ilvl w:val="0"/>
          <w:numId w:val="0"/>
        </w:numPr>
        <w:jc w:val="left"/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2、点击进入采购监管专栏</w:t>
      </w:r>
    </w:p>
    <w:p>
      <w:pPr>
        <w:numPr>
          <w:ilvl w:val="0"/>
          <w:numId w:val="0"/>
        </w:numPr>
        <w:jc w:val="left"/>
      </w:pPr>
      <w:r>
        <w:drawing>
          <wp:inline distT="0" distB="0" distL="114300" distR="114300">
            <wp:extent cx="5482590" cy="2710180"/>
            <wp:effectExtent l="0" t="0" r="3810" b="13970"/>
            <wp:docPr id="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82590" cy="2710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left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3、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输入供应商名称点击查询</w:t>
      </w:r>
    </w:p>
    <w:p>
      <w:pPr>
        <w:numPr>
          <w:ilvl w:val="0"/>
          <w:numId w:val="0"/>
        </w:numPr>
        <w:jc w:val="left"/>
      </w:pPr>
      <w:r>
        <w:drawing>
          <wp:inline distT="0" distB="0" distL="114300" distR="114300">
            <wp:extent cx="5479415" cy="3021330"/>
            <wp:effectExtent l="0" t="0" r="6985" b="7620"/>
            <wp:docPr id="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79415" cy="3021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left"/>
        <w:rPr>
          <w:rFonts w:hint="default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4、直接打印查询结果页面</w:t>
      </w:r>
    </w:p>
    <w:sectPr>
      <w:pgSz w:w="12240" w:h="15840"/>
      <w:pgMar w:top="1440" w:right="1800" w:bottom="1440" w:left="1800" w:header="720" w:footer="720" w:gutter="0"/>
      <w:lnNumType w:countBy="0" w:distance="36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FB40126C"/>
    <w:multiLevelType w:val="singleLevel"/>
    <w:tmpl w:val="FB40126C"/>
    <w:lvl w:ilvl="0" w:tentative="0">
      <w:start w:val="1"/>
      <w:numFmt w:val="decimal"/>
      <w:suff w:val="nothing"/>
      <w:lvlText w:val="%1、"/>
      <w:lvlJc w:val="left"/>
    </w:lvl>
  </w:abstractNum>
  <w:abstractNum w:abstractNumId="1">
    <w:nsid w:val="18A1AFE5"/>
    <w:multiLevelType w:val="singleLevel"/>
    <w:tmpl w:val="18A1AFE5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GYyNzhmZGM4MmQxMTEyYWVmODk0MTg5MzI2MjkxZTgifQ=="/>
  </w:docVars>
  <w:rsids>
    <w:rsidRoot w:val="00172A27"/>
    <w:rsid w:val="0AF243EA"/>
    <w:rsid w:val="1DE74FE7"/>
    <w:rsid w:val="32951A09"/>
    <w:rsid w:val="38EE3FA0"/>
    <w:rsid w:val="3E833F48"/>
    <w:rsid w:val="44A66E43"/>
    <w:rsid w:val="4A095D70"/>
    <w:rsid w:val="4BB4775B"/>
    <w:rsid w:val="51AA397B"/>
    <w:rsid w:val="5FDA03E0"/>
    <w:rsid w:val="66995EA3"/>
    <w:rsid w:val="7F313B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jc w:val="both"/>
    </w:pPr>
    <w:rPr>
      <w:rFonts w:eastAsia="宋体" w:asciiTheme="minorHAnsi" w:hAnsiTheme="minorHAnsi" w:cstheme="minorBidi"/>
      <w:kern w:val="2"/>
      <w:sz w:val="21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100" w:beforeLines="0" w:beforeAutospacing="0" w:after="90" w:afterLines="0" w:afterAutospacing="0" w:line="240" w:lineRule="auto"/>
      <w:jc w:val="center"/>
      <w:outlineLvl w:val="0"/>
    </w:pPr>
    <w:rPr>
      <w:rFonts w:eastAsia="宋体" w:asciiTheme="minorAscii" w:hAnsiTheme="minorAscii"/>
      <w:kern w:val="44"/>
      <w:sz w:val="44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5">
    <w:name w:val="Hyperlink"/>
    <w:basedOn w:val="4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numbering" Target="numbering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201</Words>
  <Characters>249</Characters>
  <Lines>0</Lines>
  <Paragraphs>0</Paragraphs>
  <TotalTime>4</TotalTime>
  <ScaleCrop>false</ScaleCrop>
  <LinksUpToDate>false</LinksUpToDate>
  <CharactersWithSpaces>249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2021-04-29T07:04:00Z</dcterms:created>
  <dc:creator>张亦恒</dc:creator>
  <cp:lastModifiedBy>QQHH</cp:lastModifiedBy>
  <cp:lastPrinted>2021-04-30T03:01:00Z</cp:lastPrinted>
  <dcterms:modified xsi:type="dcterms:W3CDTF">2022-07-20T06:30:50Z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2052-11.1.0.11830</vt:lpwstr>
  </property>
  <property fmtid="{D5CDD505-2E9C-101B-9397-08002B2CF9AE}" pid="3" name="ICV">
    <vt:lpwstr>87C2B62661004BEFA649F13CE3C9685F</vt:lpwstr>
  </property>
</Properties>
</file>