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480" w:after="240" w:line="120" w:lineRule="atLeast"/>
        <w:jc w:val="right"/>
        <w:textAlignment w:val="auto"/>
        <w:outlineLvl w:val="0"/>
        <w:rPr>
          <w:rFonts w:hint="default" w:ascii="黑体" w:hAnsi="黑体" w:eastAsia="黑体" w:cs="黑体"/>
          <w:kern w:val="4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44"/>
          <w:sz w:val="21"/>
          <w:szCs w:val="21"/>
          <w:lang w:val="en-US" w:eastAsia="zh-CN"/>
        </w:rPr>
        <w:t>编号：</w:t>
      </w:r>
      <w:r>
        <w:rPr>
          <w:rFonts w:hint="eastAsia" w:ascii="宋体" w:hAnsi="宋体" w:eastAsia="宋体" w:cs="宋体"/>
          <w:b/>
          <w:bCs w:val="0"/>
          <w:kern w:val="44"/>
          <w:sz w:val="32"/>
          <w:szCs w:val="32"/>
          <w:lang w:eastAsia="zh-CN"/>
        </w:rPr>
        <w:t xml:space="preserve">       </w:t>
      </w:r>
      <w:r>
        <w:rPr>
          <w:rFonts w:hint="default" w:ascii="Songti SC Regular" w:hAnsi="Songti SC Regular" w:eastAsia="Songti SC Regular" w:cs="Songti SC Regular"/>
          <w:b w:val="0"/>
          <w:bCs/>
          <w:kern w:val="44"/>
          <w:sz w:val="18"/>
          <w:szCs w:val="18"/>
          <w:lang w:eastAsia="zh-CN"/>
        </w:rPr>
        <w:t xml:space="preserve">           </w:t>
      </w:r>
    </w:p>
    <w:p>
      <w:pPr>
        <w:keepNext/>
        <w:keepLines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480" w:after="240" w:line="120" w:lineRule="atLeast"/>
        <w:jc w:val="center"/>
        <w:textAlignment w:val="auto"/>
        <w:outlineLvl w:val="0"/>
        <w:rPr>
          <w:rFonts w:ascii="黑体" w:hAnsi="黑体" w:eastAsia="黑体" w:cs="黑体"/>
          <w:kern w:val="44"/>
          <w:sz w:val="36"/>
          <w:szCs w:val="36"/>
        </w:rPr>
      </w:pPr>
      <w:r>
        <w:rPr>
          <w:rFonts w:hint="eastAsia" w:ascii="黑体" w:hAnsi="黑体" w:eastAsia="黑体" w:cs="黑体"/>
          <w:kern w:val="44"/>
          <w:sz w:val="36"/>
          <w:szCs w:val="36"/>
          <w:lang w:val="en-US" w:eastAsia="zh-CN"/>
        </w:rPr>
        <w:t>深圳市</w:t>
      </w:r>
      <w:r>
        <w:rPr>
          <w:rFonts w:hint="eastAsia" w:ascii="黑体" w:hAnsi="黑体" w:eastAsia="黑体" w:cs="黑体"/>
          <w:kern w:val="44"/>
          <w:sz w:val="36"/>
          <w:szCs w:val="36"/>
        </w:rPr>
        <w:t>瓶装燃气商业餐饮用户用气安全检查表</w:t>
      </w:r>
    </w:p>
    <w:p>
      <w:pPr>
        <w:keepNext/>
        <w:keepLines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before="480" w:after="240" w:line="200" w:lineRule="atLeast"/>
        <w:textAlignment w:val="auto"/>
        <w:outlineLvl w:val="0"/>
        <w:rPr>
          <w:rFonts w:hint="eastAsia" w:ascii="黑体" w:hAnsi="黑体" w:eastAsia="黑体" w:cs="黑体"/>
          <w:kern w:val="44"/>
          <w:szCs w:val="21"/>
          <w:u w:val="single"/>
        </w:rPr>
      </w:pPr>
      <w:r>
        <w:rPr>
          <w:rFonts w:hint="eastAsia" w:ascii="黑体" w:hAnsi="黑体" w:eastAsia="黑体" w:cs="黑体"/>
          <w:kern w:val="44"/>
          <w:szCs w:val="21"/>
        </w:rPr>
        <w:t>用户名称：</w:t>
      </w:r>
      <w:r>
        <w:rPr>
          <w:rFonts w:hint="eastAsia" w:ascii="黑体" w:hAnsi="黑体" w:eastAsia="黑体" w:cs="黑体"/>
          <w:kern w:val="44"/>
          <w:szCs w:val="21"/>
          <w:u w:val="single"/>
        </w:rPr>
        <w:t xml:space="preserve">     </w:t>
      </w:r>
      <w:r>
        <w:rPr>
          <w:rFonts w:hint="eastAsia" w:ascii="黑体" w:hAnsi="黑体" w:eastAsia="黑体" w:cs="黑体"/>
          <w:kern w:val="44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kern w:val="44"/>
          <w:szCs w:val="21"/>
          <w:u w:val="single"/>
        </w:rPr>
        <w:t xml:space="preserve">  </w:t>
      </w:r>
      <w:r>
        <w:rPr>
          <w:rFonts w:hint="eastAsia" w:ascii="黑体" w:hAnsi="黑体" w:eastAsia="黑体" w:cs="黑体"/>
          <w:kern w:val="44"/>
          <w:szCs w:val="21"/>
        </w:rPr>
        <w:t xml:space="preserve"> </w:t>
      </w:r>
      <w:r>
        <w:rPr>
          <w:rFonts w:hint="eastAsia" w:ascii="黑体" w:hAnsi="黑体" w:eastAsia="黑体" w:cs="黑体"/>
          <w:kern w:val="44"/>
          <w:szCs w:val="21"/>
          <w:lang w:val="en-US" w:eastAsia="zh-CN"/>
        </w:rPr>
        <w:t>负责人：</w:t>
      </w:r>
      <w:r>
        <w:rPr>
          <w:rFonts w:hint="eastAsia" w:ascii="黑体" w:hAnsi="黑体" w:eastAsia="黑体" w:cs="黑体"/>
          <w:kern w:val="44"/>
          <w:szCs w:val="21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kern w:val="44"/>
          <w:szCs w:val="21"/>
          <w:u w:val="none"/>
          <w:lang w:val="en-US" w:eastAsia="zh-CN"/>
        </w:rPr>
        <w:t xml:space="preserve"> 负责人</w:t>
      </w:r>
      <w:r>
        <w:rPr>
          <w:rFonts w:hint="eastAsia" w:ascii="黑体" w:hAnsi="黑体" w:eastAsia="黑体" w:cs="黑体"/>
          <w:kern w:val="44"/>
          <w:szCs w:val="21"/>
        </w:rPr>
        <w:t>电话：</w:t>
      </w:r>
      <w:r>
        <w:rPr>
          <w:rFonts w:hint="eastAsia" w:ascii="黑体" w:hAnsi="黑体" w:eastAsia="黑体" w:cs="黑体"/>
          <w:kern w:val="44"/>
          <w:szCs w:val="21"/>
          <w:u w:val="single"/>
        </w:rPr>
        <w:t xml:space="preserve">   </w:t>
      </w:r>
      <w:r>
        <w:rPr>
          <w:rFonts w:hint="eastAsia" w:ascii="黑体" w:hAnsi="黑体" w:eastAsia="黑体" w:cs="黑体"/>
          <w:kern w:val="44"/>
          <w:szCs w:val="21"/>
          <w:u w:val="single"/>
          <w:lang w:val="en-US" w:eastAsia="zh-CN"/>
        </w:rPr>
        <w:t xml:space="preserve">                       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line="240" w:lineRule="atLeast"/>
        <w:ind w:left="840" w:hanging="840" w:hangingChars="400"/>
        <w:textAlignment w:val="auto"/>
        <w:rPr>
          <w:rFonts w:hint="eastAsia" w:ascii="黑体" w:hAnsi="黑体" w:eastAsia="黑体" w:cs="黑体"/>
          <w:kern w:val="44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44"/>
          <w:szCs w:val="21"/>
          <w:lang w:val="en-US" w:eastAsia="zh-CN"/>
        </w:rPr>
        <w:t>地址：</w:t>
      </w:r>
      <w:r>
        <w:rPr>
          <w:rFonts w:hint="eastAsia" w:ascii="黑体" w:hAnsi="黑体" w:eastAsia="黑体" w:cs="黑体"/>
          <w:kern w:val="44"/>
          <w:szCs w:val="21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kern w:val="44"/>
          <w:szCs w:val="21"/>
          <w:lang w:val="en-US" w:eastAsia="zh-CN"/>
        </w:rPr>
        <w:t xml:space="preserve"> 区</w:t>
      </w:r>
      <w:r>
        <w:rPr>
          <w:rFonts w:hint="eastAsia" w:ascii="黑体" w:hAnsi="黑体" w:eastAsia="黑体" w:cs="黑体"/>
          <w:kern w:val="44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kern w:val="44"/>
          <w:szCs w:val="21"/>
          <w:lang w:val="en-US" w:eastAsia="zh-CN"/>
        </w:rPr>
        <w:t>街道</w:t>
      </w:r>
      <w:r>
        <w:rPr>
          <w:rFonts w:hint="eastAsia" w:ascii="黑体" w:hAnsi="黑体" w:eastAsia="黑体" w:cs="黑体"/>
          <w:kern w:val="44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kern w:val="44"/>
          <w:szCs w:val="21"/>
          <w:lang w:val="en-US" w:eastAsia="zh-CN"/>
        </w:rPr>
        <w:t>社区（村）</w:t>
      </w:r>
      <w:r>
        <w:rPr>
          <w:rFonts w:hint="eastAsia" w:ascii="黑体" w:hAnsi="黑体" w:eastAsia="黑体" w:cs="黑体"/>
          <w:kern w:val="44"/>
          <w:szCs w:val="21"/>
          <w:u w:val="single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kern w:val="44"/>
          <w:szCs w:val="21"/>
          <w:lang w:val="en-US" w:eastAsia="zh-CN"/>
        </w:rPr>
        <w:t>栋</w:t>
      </w:r>
      <w:r>
        <w:rPr>
          <w:rFonts w:hint="eastAsia" w:ascii="黑体" w:hAnsi="黑体" w:eastAsia="黑体" w:cs="黑体"/>
          <w:kern w:val="44"/>
          <w:szCs w:val="21"/>
          <w:u w:val="single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kern w:val="44"/>
          <w:szCs w:val="21"/>
          <w:lang w:val="en-US" w:eastAsia="zh-CN"/>
        </w:rPr>
        <w:t>房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line="240" w:lineRule="atLeast"/>
        <w:ind w:left="840" w:hanging="840" w:hangingChars="400"/>
        <w:textAlignment w:val="auto"/>
        <w:rPr>
          <w:rFonts w:hint="eastAsia" w:ascii="黑体" w:hAnsi="黑体" w:eastAsia="黑体" w:cs="黑体"/>
          <w:kern w:val="44"/>
          <w:szCs w:val="21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line="240" w:lineRule="atLeast"/>
        <w:ind w:left="840" w:hanging="840" w:hangingChars="400"/>
        <w:textAlignment w:val="auto"/>
        <w:rPr>
          <w:rFonts w:hint="eastAsia" w:ascii="黑体" w:hAnsi="黑体" w:eastAsia="黑体" w:cs="黑体"/>
          <w:kern w:val="44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44"/>
          <w:szCs w:val="21"/>
        </w:rPr>
        <w:t>供气</w:t>
      </w:r>
      <w:r>
        <w:rPr>
          <w:rFonts w:hint="eastAsia" w:ascii="黑体" w:hAnsi="黑体" w:eastAsia="黑体" w:cs="黑体"/>
          <w:kern w:val="44"/>
          <w:szCs w:val="21"/>
          <w:lang w:val="en-US" w:eastAsia="zh-CN"/>
        </w:rPr>
        <w:t>单位</w:t>
      </w:r>
      <w:r>
        <w:rPr>
          <w:rFonts w:hint="eastAsia" w:ascii="黑体" w:hAnsi="黑体" w:eastAsia="黑体" w:cs="黑体"/>
          <w:kern w:val="44"/>
          <w:szCs w:val="21"/>
        </w:rPr>
        <w:t>：</w:t>
      </w:r>
      <w:r>
        <w:rPr>
          <w:rFonts w:hint="eastAsia" w:ascii="黑体" w:hAnsi="黑体" w:eastAsia="黑体" w:cs="黑体"/>
          <w:szCs w:val="21"/>
          <w:u w:val="single"/>
        </w:rPr>
        <w:t xml:space="preserve">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Cs w:val="21"/>
          <w:u w:val="none"/>
          <w:lang w:val="en-US" w:eastAsia="zh-CN"/>
        </w:rPr>
        <w:t>公司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szCs w:val="21"/>
          <w:u w:val="none"/>
          <w:lang w:val="en-US" w:eastAsia="zh-CN"/>
        </w:rPr>
        <w:t>站（点） 站点负责人及联系电话：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840" w:hanging="840" w:hangingChars="400"/>
        <w:textAlignment w:val="auto"/>
        <w:rPr>
          <w:rFonts w:hint="eastAsia" w:ascii="黑体" w:hAnsi="黑体" w:eastAsia="黑体" w:cs="黑体"/>
          <w:kern w:val="44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44"/>
          <w:szCs w:val="21"/>
        </w:rPr>
        <w:t xml:space="preserve"> </w:t>
      </w:r>
      <w:r>
        <w:rPr>
          <w:rFonts w:hint="eastAsia" w:ascii="黑体" w:hAnsi="黑体" w:eastAsia="黑体" w:cs="黑体"/>
          <w:kern w:val="44"/>
          <w:szCs w:val="21"/>
          <w:lang w:val="en-US" w:eastAsia="zh-CN"/>
        </w:rPr>
        <w:t xml:space="preserve"> </w:t>
      </w:r>
    </w:p>
    <w:tbl>
      <w:tblPr>
        <w:tblStyle w:val="5"/>
        <w:tblW w:w="10726" w:type="dxa"/>
        <w:tblInd w:w="-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6486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检查部位或内容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存在隐患</w:t>
            </w:r>
          </w:p>
        </w:tc>
        <w:tc>
          <w:tcPr>
            <w:tcW w:w="26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供气合同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1.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未与供气单位签订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安全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供气合同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eastAsia="zh-CN"/>
              </w:rPr>
              <w:t>；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责任人履责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未指定专人负责燃气的安全管理或责任人未履行其职责；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安全管理制度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未建立燃气安全管理制度、操作规程或未按照制度规程执行；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员工安全培训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/>
              </w:rPr>
              <w:t>管理或操作人员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未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/>
              </w:rPr>
              <w:t>经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燃气单位用户宣传教育培训（深圳燃气信息网查询）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eastAsia="zh-CN"/>
              </w:rPr>
              <w:t>；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入户安检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1.供气单位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未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开展“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/>
              </w:rPr>
              <w:t>定期检查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”工作，且留有定期安检记录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；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应急</w:t>
            </w: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管理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未建立燃气事故应急预案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/>
              </w:rPr>
              <w:t>或处置方案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，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并定期演练；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燃气使用场所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在地下、半地下空间使用瓶装燃气；</w:t>
            </w:r>
          </w:p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2.用气场所为密闭空间或通风不良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；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 xml:space="preserve">     </w:t>
            </w:r>
          </w:p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钢瓶与易产生明火、电火花、热源的设备放在一起或没有安全距离等；</w:t>
            </w:r>
          </w:p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4.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燃气设备周边堆放其他易燃危险物品，燃气设备上悬挂、置放杂物；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钢瓶存</w:t>
            </w: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/>
              </w:rPr>
              <w:t>放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1.钢瓶超量存放（超过50公斤气瓶2瓶或15公斤气瓶7瓶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/>
              </w:rPr>
              <w:t>未单设瓶组间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）</w:t>
            </w:r>
          </w:p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瓶组间通风不良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eastAsia="zh-CN"/>
              </w:rPr>
              <w:t>；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防爆要求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瓶组气化间使用不防爆电器，未按防爆要求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/>
              </w:rPr>
              <w:t>设置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电器线路；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钢瓶信息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/>
              </w:rPr>
              <w:t>钢瓶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无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钢瓶信息二维码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eastAsia="zh-CN"/>
              </w:rPr>
              <w:t>；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 xml:space="preserve">             </w:t>
            </w:r>
          </w:p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钢瓶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二维码充装信息超一个月以上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；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消防器材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瓶组气化间消防器材缺失、不足或已失效；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钢瓶摆放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钢瓶倒立、横放、倾斜放置或用热水等热源对钢瓶加热；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燃气泄漏报警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未按要求设置燃气泄漏报警器或燃气泄漏报警系统失灵；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供气系统</w:t>
            </w: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/>
              </w:rPr>
              <w:t>密闭性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燃气供气系统存在泄漏点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 xml:space="preserve"> ；                 </w:t>
            </w:r>
          </w:p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2.燃气管道末端未封堵；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/>
              </w:rPr>
              <w:t>或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备用燃气管道接口未可靠封堵；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 xml:space="preserve">             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设备</w:t>
            </w: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维护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气化炉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设备未及时维护保养；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管</w:t>
            </w:r>
            <w:r>
              <w:rPr>
                <w:rStyle w:val="7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、</w:t>
            </w: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阀配件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燃气管道阀门、调压器等存在老化等缺陷；</w:t>
            </w:r>
          </w:p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燃气管道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/>
              </w:rPr>
              <w:t>埋地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、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/>
              </w:rPr>
              <w:t>封闭等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；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燃气胶管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燃气胶管过长，存在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穿墙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、踩踏、挤压、砸碰、扭曲、拉扯等现象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eastAsia="zh-CN"/>
              </w:rPr>
              <w:t>；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 xml:space="preserve">    </w:t>
            </w:r>
          </w:p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2.有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接口、三通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eastAsia="zh-CN"/>
              </w:rPr>
              <w:t>；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 xml:space="preserve">      </w:t>
            </w:r>
          </w:p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 xml:space="preserve">3.腐蚀、老化、鼠咬； </w:t>
            </w:r>
          </w:p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4.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/>
              </w:rPr>
              <w:t>连接处无喉码或喉码松动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。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灶具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/>
              </w:rPr>
              <w:t>无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熄火保护装置。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其他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1.是否存在其他安全隐患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u w:val="single"/>
                <w:shd w:val="clear" w:fill="FFFFFF"/>
                <w:lang w:val="en-US" w:eastAsia="zh-CN"/>
              </w:rPr>
              <w:t xml:space="preserve">                             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726" w:type="dxa"/>
            <w:gridSpan w:val="3"/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</w:rPr>
              <w:t>在以下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</w:rPr>
              <w:t>内容划√标记的项目为存在用气安全隐患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</w:rPr>
              <w:t>划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</w:rPr>
              <w:t>标记的项目为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</w:rPr>
              <w:t>存在用气安全隐患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于检查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发现的用气安全隐患，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用户应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按照检查组意见及时整改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，未整改的不予供气。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726" w:type="dxa"/>
            <w:gridSpan w:val="3"/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用气单位负责人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签字：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   检查人员：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val="en-US" w:eastAsia="zh-CN"/>
              </w:rPr>
              <w:t>供气单位负责人签字：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检查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日期：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>
      <w:pPr>
        <w:wordWrap w:val="0"/>
        <w:ind w:right="840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宋体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464FE"/>
    <w:rsid w:val="509E7E26"/>
    <w:rsid w:val="54F734B1"/>
    <w:rsid w:val="7958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872</Words>
  <Characters>932</Characters>
  <Paragraphs>101</Paragraphs>
  <TotalTime>2</TotalTime>
  <ScaleCrop>false</ScaleCrop>
  <LinksUpToDate>false</LinksUpToDate>
  <CharactersWithSpaces>1325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2020-11-20T00:08:00Z</dcterms:created>
  <dc:creator>Luwang</dc:creator>
  <cp:lastModifiedBy>王佳磊</cp:lastModifiedBy>
  <cp:lastPrinted>2021-06-08T08:11:00Z</cp:lastPrinted>
  <dcterms:modified xsi:type="dcterms:W3CDTF">2022-01-17T09:49:12Z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EAFCE071100947D1B6567189FCE39A5C</vt:lpwstr>
  </property>
</Properties>
</file>