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19" w:rsidRPr="00F7271C" w:rsidRDefault="00F7271C">
      <w:pPr>
        <w:pStyle w:val="a7"/>
        <w:adjustRightInd w:val="0"/>
        <w:snapToGrid w:val="0"/>
        <w:spacing w:before="0" w:after="0" w:line="600" w:lineRule="exact"/>
        <w:rPr>
          <w:rStyle w:val="11"/>
          <w:rFonts w:ascii="宋体" w:eastAsia="宋体" w:hAnsi="宋体" w:cs="方正小标宋简体"/>
          <w:bCs/>
          <w:i w:val="0"/>
          <w:iCs w:val="0"/>
          <w:sz w:val="44"/>
          <w:szCs w:val="44"/>
        </w:rPr>
      </w:pPr>
      <w:r w:rsidRPr="00F7271C">
        <w:rPr>
          <w:rStyle w:val="11"/>
          <w:rFonts w:ascii="宋体" w:eastAsia="宋体" w:hAnsi="宋体" w:cs="方正小标宋简体" w:hint="eastAsia"/>
          <w:bCs/>
          <w:i w:val="0"/>
          <w:iCs w:val="0"/>
          <w:sz w:val="44"/>
          <w:szCs w:val="44"/>
        </w:rPr>
        <w:t>考生资格</w:t>
      </w:r>
      <w:r w:rsidRPr="00F7271C">
        <w:rPr>
          <w:rStyle w:val="11"/>
          <w:rFonts w:ascii="宋体" w:eastAsia="宋体" w:hAnsi="宋体" w:cs="方正小标宋简体" w:hint="eastAsia"/>
          <w:bCs/>
          <w:i w:val="0"/>
          <w:iCs w:val="0"/>
          <w:sz w:val="44"/>
          <w:szCs w:val="44"/>
        </w:rPr>
        <w:t>审核</w:t>
      </w:r>
      <w:r w:rsidRPr="00F7271C">
        <w:rPr>
          <w:rStyle w:val="11"/>
          <w:rFonts w:ascii="宋体" w:eastAsia="宋体" w:hAnsi="宋体" w:cs="方正小标宋简体" w:hint="eastAsia"/>
          <w:bCs/>
          <w:i w:val="0"/>
          <w:iCs w:val="0"/>
          <w:sz w:val="44"/>
          <w:szCs w:val="44"/>
        </w:rPr>
        <w:t>操作指南</w:t>
      </w:r>
    </w:p>
    <w:p w:rsidR="00F26E19" w:rsidRDefault="00F26E19"/>
    <w:p w:rsidR="00F26E19" w:rsidRDefault="00F7271C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推荐浏览器</w:t>
      </w:r>
    </w:p>
    <w:p w:rsidR="00F26E19" w:rsidRDefault="00F7271C">
      <w:pPr>
        <w:ind w:left="420" w:firstLine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推荐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使用谷歌或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火狐浏览器。</w:t>
      </w:r>
    </w:p>
    <w:p w:rsidR="00F26E19" w:rsidRDefault="00F7271C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料上传格式要求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所有上传的材料均需要求为</w:t>
      </w:r>
      <w:r>
        <w:rPr>
          <w:rFonts w:ascii="仿宋_GB2312" w:eastAsia="仿宋_GB2312" w:hAnsi="仿宋_GB2312" w:cs="仿宋_GB2312" w:hint="eastAsia"/>
          <w:sz w:val="32"/>
          <w:szCs w:val="32"/>
        </w:rPr>
        <w:t>JPG</w:t>
      </w:r>
      <w:r>
        <w:rPr>
          <w:rFonts w:ascii="仿宋_GB2312" w:eastAsia="仿宋_GB2312" w:hAnsi="仿宋_GB2312" w:cs="仿宋_GB2312" w:hint="eastAsia"/>
          <w:sz w:val="32"/>
          <w:szCs w:val="32"/>
        </w:rPr>
        <w:t>或者</w:t>
      </w:r>
      <w:r>
        <w:rPr>
          <w:rFonts w:ascii="仿宋_GB2312" w:eastAsia="仿宋_GB2312" w:hAnsi="仿宋_GB2312" w:cs="仿宋_GB2312" w:hint="eastAsia"/>
          <w:sz w:val="32"/>
          <w:szCs w:val="32"/>
        </w:rPr>
        <w:t>PNG</w:t>
      </w:r>
      <w:r>
        <w:rPr>
          <w:rFonts w:ascii="仿宋_GB2312" w:eastAsia="仿宋_GB2312" w:hAnsi="仿宋_GB2312" w:cs="仿宋_GB2312" w:hint="eastAsia"/>
          <w:sz w:val="32"/>
          <w:szCs w:val="32"/>
        </w:rPr>
        <w:t>格式图片（黑白或彩色均可），单个图片文件大小不能超过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500KB</w:t>
      </w:r>
      <w:r>
        <w:rPr>
          <w:rFonts w:ascii="仿宋_GB2312" w:eastAsia="仿宋_GB2312" w:hAnsi="仿宋_GB2312" w:cs="仿宋_GB2312" w:hint="eastAsia"/>
          <w:sz w:val="32"/>
          <w:szCs w:val="32"/>
        </w:rPr>
        <w:t>，最佳大小可以控制在</w:t>
      </w:r>
      <w:r>
        <w:rPr>
          <w:rFonts w:ascii="仿宋_GB2312" w:eastAsia="仿宋_GB2312" w:hAnsi="仿宋_GB2312" w:cs="仿宋_GB2312" w:hint="eastAsia"/>
          <w:sz w:val="32"/>
          <w:szCs w:val="32"/>
        </w:rPr>
        <w:t>300KB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左右，但为确保审查人员能够清楚辨别图片中的相关文字及内容，单个图片大小建议不低于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100 KB</w:t>
      </w:r>
      <w:r>
        <w:rPr>
          <w:rFonts w:ascii="仿宋_GB2312" w:eastAsia="仿宋_GB2312" w:hAnsi="仿宋_GB2312" w:cs="仿宋_GB2312" w:hint="eastAsia"/>
          <w:sz w:val="32"/>
          <w:szCs w:val="32"/>
        </w:rPr>
        <w:t>。原始材料为纸质打印件的，每张图片最多只能包含一页纸的内容。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考生可采取扫描或拍照等方式将纸质材料转化为图片文件，若扫描或拍照后的图片文件大小超过了</w:t>
      </w:r>
      <w:r>
        <w:rPr>
          <w:rFonts w:ascii="仿宋_GB2312" w:eastAsia="仿宋_GB2312" w:hAnsi="仿宋_GB2312" w:cs="仿宋_GB2312" w:hint="eastAsia"/>
          <w:sz w:val="32"/>
          <w:szCs w:val="32"/>
        </w:rPr>
        <w:t>500KB</w:t>
      </w:r>
      <w:r>
        <w:rPr>
          <w:rFonts w:ascii="仿宋_GB2312" w:eastAsia="仿宋_GB2312" w:hAnsi="仿宋_GB2312" w:cs="仿宋_GB2312" w:hint="eastAsia"/>
          <w:sz w:val="32"/>
          <w:szCs w:val="32"/>
        </w:rPr>
        <w:t>，则可通过截图、调低图片分辨率或相机像素或者微信、</w:t>
      </w:r>
      <w:r>
        <w:rPr>
          <w:rFonts w:ascii="仿宋_GB2312" w:eastAsia="仿宋_GB2312" w:hAnsi="仿宋_GB2312" w:cs="仿宋_GB2312" w:hint="eastAsia"/>
          <w:sz w:val="32"/>
          <w:szCs w:val="32"/>
        </w:rPr>
        <w:t>QQ</w:t>
      </w:r>
      <w:r>
        <w:rPr>
          <w:rFonts w:ascii="仿宋_GB2312" w:eastAsia="仿宋_GB2312" w:hAnsi="仿宋_GB2312" w:cs="仿宋_GB2312" w:hint="eastAsia"/>
          <w:sz w:val="32"/>
          <w:szCs w:val="32"/>
        </w:rPr>
        <w:t>等社交软件互传等方式获得符合上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传要求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的图片，但应保持图片的清晰度。</w:t>
      </w:r>
    </w:p>
    <w:p w:rsidR="00F26E19" w:rsidRDefault="00F7271C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初审材料上传和资格审核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阶段操作说明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所有参加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的考生须按照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</w:t>
      </w:r>
      <w:r>
        <w:rPr>
          <w:rFonts w:ascii="仿宋_GB2312" w:eastAsia="仿宋_GB2312" w:hAnsi="仿宋_GB2312" w:cs="仿宋_GB2312" w:hint="eastAsia"/>
          <w:sz w:val="32"/>
          <w:szCs w:val="32"/>
        </w:rPr>
        <w:t>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要求，在指定时段内通过考生报名系统上传本人有关材料。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考生点击“提交”后将不能修改材料内容，请在提交之前仔细确认上传的材料的正确性。上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截止后，除退回补充材料的情况外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考生将仅能查看不能进行其他操作。请考生务必在指定时间段内完成材料上传。未在规定的时间内上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格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材料的，视为自动放弃审查资格。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请根据材料分类和说明上传对应的材料，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传材料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不对应、无关都会影响您的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结果</w:t>
      </w:r>
      <w:r>
        <w:rPr>
          <w:rFonts w:ascii="仿宋_GB2312" w:eastAsia="仿宋_GB2312" w:hAnsi="仿宋_GB2312" w:cs="仿宋_GB2312" w:hint="eastAsia"/>
          <w:sz w:val="32"/>
          <w:szCs w:val="32"/>
        </w:rPr>
        <w:t>，完成上传后应点击图片核实材料是否对应及图片方向、内容是否正确，图片中的关键信息是否清晰可辨认。上传步骤如下：</w:t>
      </w:r>
    </w:p>
    <w:p w:rsidR="00F26E19" w:rsidRDefault="00F7271C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（一）进入我的考试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登录考生报名系统，选择“我的考试”，找到自己本次报考的考试，点击“进入”。如下图：</w:t>
      </w:r>
    </w:p>
    <w:p w:rsidR="00F26E19" w:rsidRDefault="00F7271C" w:rsidP="00F7271C">
      <w:pPr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0975" cy="1125855"/>
            <wp:effectExtent l="0" t="0" r="1206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（二）进入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材料上传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点击“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材料上传”后的“进入”按钮后进入材料上传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的界面，此按钮仅在规定的时间内对获得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范围内的考生开放。如下图：</w:t>
      </w:r>
    </w:p>
    <w:p w:rsidR="00F26E19" w:rsidRDefault="00F7271C" w:rsidP="00F7271C">
      <w:pPr>
        <w:spacing w:beforeLines="100" w:before="312" w:afterLines="100" w:after="312" w:line="360" w:lineRule="auto"/>
        <w:jc w:val="center"/>
        <w:rPr>
          <w:rFonts w:ascii="宋体" w:hAnsi="宋体"/>
          <w:sz w:val="24"/>
          <w:szCs w:val="24"/>
        </w:rPr>
      </w:pPr>
      <w:r>
        <w:rPr>
          <w:noProof/>
        </w:rPr>
        <w:lastRenderedPageBreak/>
        <w:drawing>
          <wp:inline distT="0" distB="0" distL="114300" distR="114300">
            <wp:extent cx="5267960" cy="2870835"/>
            <wp:effectExtent l="0" t="0" r="508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87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>
      <w:pPr>
        <w:pStyle w:val="a9"/>
        <w:numPr>
          <w:ilvl w:val="255"/>
          <w:numId w:val="0"/>
        </w:num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（三）上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材料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材料上传界面中先阅读材料上传的注意事项，下方为本次考试需要提交的材料，材料分为必填（有标注）和非必填两种，每类材料请根据公告要求及材料后面的材料说明点击加号进行上传，如果数量、大小等不符合规范则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通过弹窗告知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错误操作原因。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完成上传后应及时点击“保存材料”按钮，保存后可查看图片核实图片方向、内容是否正确，图片中的关键信息是否清晰可辨认，如有问题需删除后重新上传，如未点击“保存材料”，考生上传的材料未被保存，刷新界面或者重新进入需要重新上传材料，建议提前将材料分类整理好。在规定的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段内，考生点击“保存材料”后未点击“提交”前，考生可查看、删除及上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材料。上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传时间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截止或考生点击“提交”后，只能查看但不能进行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其他操作。请考生务必在指定时间段内完成材料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上传并点击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“提交”，否则将导致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材料未及时提交，视为</w:t>
      </w:r>
      <w:r>
        <w:rPr>
          <w:rFonts w:ascii="仿宋_GB2312" w:eastAsia="仿宋_GB2312" w:hAnsi="仿宋_GB2312" w:cs="仿宋_GB2312" w:hint="eastAsia"/>
          <w:sz w:val="32"/>
          <w:szCs w:val="32"/>
        </w:rPr>
        <w:t>考生自动放弃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资格审核</w:t>
      </w:r>
      <w:r>
        <w:rPr>
          <w:rFonts w:ascii="仿宋_GB2312" w:eastAsia="仿宋_GB2312" w:hAnsi="仿宋_GB2312" w:cs="仿宋_GB2312" w:hint="eastAsia"/>
          <w:sz w:val="32"/>
          <w:szCs w:val="32"/>
        </w:rPr>
        <w:t>。因为材料较多，建议考生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在网络条件良好的环境下进行材料上传</w:t>
      </w:r>
      <w:r>
        <w:rPr>
          <w:rFonts w:ascii="仿宋_GB2312" w:eastAsia="仿宋_GB2312" w:hAnsi="仿宋_GB2312" w:cs="仿宋_GB2312" w:hint="eastAsia"/>
          <w:sz w:val="32"/>
          <w:szCs w:val="32"/>
        </w:rPr>
        <w:t>，防止网络原因造成材料丢失或上传不全等情况的发生。</w:t>
      </w:r>
    </w:p>
    <w:p w:rsidR="00F26E19" w:rsidRDefault="00F7271C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考生上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传阶段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仅有一次提交机会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，在所有材料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上传并检查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无误后，点击“提交”按钮并确认提交即可上传成功，之后可以进入该流程查看自己上传过的材料。注意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点如下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几图中所示：</w:t>
      </w:r>
    </w:p>
    <w:p w:rsidR="00F26E19" w:rsidRDefault="00F7271C" w:rsidP="00F7271C">
      <w:pPr>
        <w:spacing w:afterLines="100" w:after="312" w:line="360" w:lineRule="auto"/>
        <w:rPr>
          <w:rFonts w:ascii="宋体" w:hAnsi="宋体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5269865" cy="3073400"/>
            <wp:effectExtent l="0" t="0" r="3175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07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 w:rsidP="00F7271C">
      <w:pPr>
        <w:spacing w:afterLines="100" w:after="312" w:line="360" w:lineRule="auto"/>
        <w:rPr>
          <w:rFonts w:ascii="宋体" w:hAnsi="宋体"/>
          <w:sz w:val="24"/>
          <w:szCs w:val="24"/>
        </w:rPr>
      </w:pPr>
      <w:r>
        <w:rPr>
          <w:rFonts w:ascii="微软雅黑" w:eastAsia="微软雅黑" w:hAnsi="微软雅黑" w:cs="微软雅黑" w:hint="eastAsia"/>
          <w:noProof/>
          <w:color w:val="333333"/>
          <w:szCs w:val="21"/>
        </w:rPr>
        <w:lastRenderedPageBreak/>
        <w:drawing>
          <wp:inline distT="0" distB="0" distL="114300" distR="114300">
            <wp:extent cx="5520690" cy="2727960"/>
            <wp:effectExtent l="0" t="0" r="11430" b="0"/>
            <wp:docPr id="4" name="图片 4" descr="1655365006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5536500617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069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E19" w:rsidRDefault="00F7271C">
      <w:pPr>
        <w:pStyle w:val="a9"/>
        <w:numPr>
          <w:ilvl w:val="0"/>
          <w:numId w:val="1"/>
        </w:numPr>
        <w:adjustRightInd w:val="0"/>
        <w:snapToGrid w:val="0"/>
        <w:spacing w:line="600" w:lineRule="exact"/>
        <w:ind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初审结果查询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传完成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之后，考生可以在“资格审核”流程中查看自己的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资格初审结果信息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，如果审核状态为补充材料，请点击考试流程列表中的“资格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材料上传”流程后的“修改”进补充材料，具体操作步骤和材料上传时相同，请注意在指定时间内补充材料，</w:t>
      </w:r>
      <w:hyperlink r:id="rId11" w:anchor="font-colorred%E8%A1%A5%E5%85%85%E6%9D%90%E6%96%99%E9%98%B6%E6%AE%B5%E8%83%BD%E4%B8%94%E4%BB%85%E8%83%BD%E6%8F%90%E4%BA%A4%E4%B8%80%E6%AC%A1%E6%9D%90%E6%96%99%E4%BF%A1%E6%81%AF%E8%AF%B7%E6%B3%A8%E6%84%8Ffont" w:history="1"/>
      <w:r>
        <w:rPr>
          <w:rFonts w:ascii="仿宋_GB2312" w:eastAsia="仿宋_GB2312" w:hAnsi="仿宋_GB2312" w:cs="仿宋_GB2312" w:hint="eastAsia"/>
          <w:sz w:val="32"/>
          <w:szCs w:val="32"/>
        </w:rPr>
        <w:t>补充材料阶段每次审核退回后能且仅能提交一次材料信息，</w:t>
      </w:r>
      <w:r>
        <w:rPr>
          <w:rFonts w:ascii="仿宋_GB2312" w:eastAsia="仿宋_GB2312" w:hAnsi="仿宋_GB2312" w:cs="仿宋_GB2312" w:hint="eastAsia"/>
          <w:sz w:val="32"/>
          <w:szCs w:val="32"/>
        </w:rPr>
        <w:t>资格</w:t>
      </w:r>
      <w:r>
        <w:rPr>
          <w:rFonts w:ascii="仿宋_GB2312" w:eastAsia="仿宋_GB2312" w:hAnsi="仿宋_GB2312" w:cs="仿宋_GB2312" w:hint="eastAsia"/>
          <w:sz w:val="32"/>
          <w:szCs w:val="32"/>
        </w:rPr>
        <w:t>初审</w:t>
      </w:r>
      <w:r>
        <w:rPr>
          <w:rFonts w:ascii="仿宋_GB2312" w:eastAsia="仿宋_GB2312" w:hAnsi="仿宋_GB2312" w:cs="仿宋_GB2312" w:hint="eastAsia"/>
          <w:sz w:val="32"/>
          <w:szCs w:val="32"/>
        </w:rPr>
        <w:t>结果查询页面如下图（时间仅为示例）：</w:t>
      </w:r>
    </w:p>
    <w:p w:rsidR="00F26E19" w:rsidRDefault="00F26E19"/>
    <w:p w:rsidR="00F26E19" w:rsidRDefault="00F7271C">
      <w:pPr>
        <w:spacing w:line="360" w:lineRule="auto"/>
        <w:rPr>
          <w:rFonts w:ascii="微软雅黑" w:eastAsia="微软雅黑" w:hAnsi="微软雅黑" w:cs="微软雅黑"/>
          <w:color w:val="333333"/>
          <w:szCs w:val="21"/>
          <w:shd w:val="clear" w:color="auto" w:fill="FFFFFF"/>
        </w:rPr>
      </w:pPr>
      <w:r>
        <w:rPr>
          <w:rFonts w:ascii="微软雅黑" w:eastAsia="微软雅黑" w:hAnsi="微软雅黑" w:cs="微软雅黑" w:hint="eastAsia"/>
          <w:noProof/>
          <w:color w:val="333333"/>
          <w:szCs w:val="21"/>
          <w:shd w:val="clear" w:color="auto" w:fill="FFFFFF"/>
        </w:rPr>
        <w:drawing>
          <wp:inline distT="0" distB="0" distL="114300" distR="114300">
            <wp:extent cx="6214110" cy="1925955"/>
            <wp:effectExtent l="0" t="0" r="3810" b="9525"/>
            <wp:docPr id="26" name="图片 26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6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14110" cy="1925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>
      <w:pPr>
        <w:spacing w:line="360" w:lineRule="auto"/>
      </w:pPr>
      <w:r>
        <w:rPr>
          <w:rFonts w:ascii="微软雅黑" w:eastAsia="微软雅黑" w:hAnsi="微软雅黑" w:cs="微软雅黑" w:hint="eastAsia"/>
          <w:noProof/>
          <w:color w:val="333333"/>
          <w:szCs w:val="21"/>
          <w:shd w:val="clear" w:color="auto" w:fill="FFFFFF"/>
        </w:rPr>
        <w:lastRenderedPageBreak/>
        <w:drawing>
          <wp:inline distT="0" distB="0" distL="114300" distR="114300">
            <wp:extent cx="5332095" cy="2136140"/>
            <wp:effectExtent l="0" t="0" r="1905" b="12700"/>
            <wp:docPr id="25" name="图片 28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8" descr="IMG_26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32095" cy="21361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114300" distR="114300">
            <wp:extent cx="5268595" cy="2727960"/>
            <wp:effectExtent l="0" t="0" r="4445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>
      <w:pPr>
        <w:pStyle w:val="1"/>
        <w:adjustRightInd w:val="0"/>
        <w:snapToGrid w:val="0"/>
        <w:spacing w:before="0" w:after="0" w:line="60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hyperlink r:id="rId15" w:anchor="%E5%9B%9B-%E8%B5%84%E6%A0%BC%E5%AE%A1%E6%A0%B8-%E8%A1%A5%E5%85%85%E6%9D%90%E6%96%99" w:history="1"/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面试通知书打印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阶段操作说明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当资格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审核审核状态为“审核通过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且资格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审核结果公布后，审核通过的考生可在考试流程中看到“面试通知书打印”，</w:t>
      </w:r>
      <w:hyperlink r:id="rId16" w:anchor="font-colorred%E8%A1%A5%E5%85%85%E6%9D%90%E6%96%99%E9%98%B6%E6%AE%B5%E8%83%BD%E4%B8%94%E4%BB%85%E8%83%BD%E6%8F%90%E4%BA%A4%E4%B8%80%E6%AC%A1%E6%9D%90%E6%96%99%E4%BF%A1%E6%81%AF%E8%AF%B7%E6%B3%A8%E6%84%8Ffont" w:history="1"/>
      <w:r>
        <w:rPr>
          <w:rFonts w:ascii="仿宋_GB2312" w:eastAsia="仿宋_GB2312" w:hAnsi="仿宋_GB2312" w:cs="仿宋_GB2312" w:hint="eastAsia"/>
          <w:sz w:val="32"/>
          <w:szCs w:val="32"/>
        </w:rPr>
        <w:t>此流程操作仅适用于资格审核通过的考生，且该流程可多次操作。点击该流程的“进入</w:t>
      </w:r>
      <w:r>
        <w:rPr>
          <w:rFonts w:ascii="仿宋_GB2312" w:eastAsia="仿宋_GB2312" w:hAnsi="仿宋_GB2312" w:cs="仿宋_GB2312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按钮，对面试通知书进行打印</w:t>
      </w:r>
      <w:r>
        <w:rPr>
          <w:rFonts w:ascii="仿宋_GB2312" w:eastAsia="仿宋_GB2312" w:hAnsi="仿宋_GB2312" w:cs="仿宋_GB2312" w:hint="eastAsia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打印时间详见面试公告</w:t>
      </w:r>
      <w:r>
        <w:rPr>
          <w:rFonts w:ascii="仿宋_GB2312" w:eastAsia="仿宋_GB2312" w:hAnsi="仿宋_GB2312" w:cs="仿宋_GB2312" w:hint="eastAsia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26E19" w:rsidRDefault="00F7271C">
      <w:r>
        <w:rPr>
          <w:noProof/>
        </w:rPr>
        <w:drawing>
          <wp:inline distT="0" distB="0" distL="114300" distR="114300">
            <wp:extent cx="5271135" cy="1242695"/>
            <wp:effectExtent l="0" t="0" r="1905" b="698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24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进入“面试通知书打印”流程后，可看到考生本人的面试通知书，页面样式为预览不可进行修改。其中设备分辨率和浏览器种类都可能会影响页面样式的展示，但对打印效果无影响。点击页面下方的“打印”按钮，即可弹出打印页面，若未弹出请更换浏览器重试。</w:t>
      </w:r>
    </w:p>
    <w:p w:rsidR="00F26E19" w:rsidRDefault="00F7271C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若考生身边无打印设备，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可在打印机选项中选择</w:t>
      </w:r>
      <w:proofErr w:type="gramStart"/>
      <w:r>
        <w:rPr>
          <w:rFonts w:ascii="仿宋_GB2312" w:eastAsia="仿宋_GB2312" w:hAnsi="仿宋_GB2312" w:cs="仿宋_GB2312"/>
          <w:color w:val="FF0000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M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 xml:space="preserve">icrosoft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P</w:t>
      </w:r>
      <w:r>
        <w:rPr>
          <w:rFonts w:ascii="仿宋_GB2312" w:eastAsia="仿宋_GB2312" w:hAnsi="仿宋_GB2312" w:cs="仿宋_GB2312"/>
          <w:color w:val="FF0000"/>
          <w:sz w:val="32"/>
          <w:szCs w:val="32"/>
        </w:rPr>
        <w:t>rint to PDF</w:t>
      </w:r>
      <w:proofErr w:type="gramStart"/>
      <w:r>
        <w:rPr>
          <w:rFonts w:ascii="仿宋_GB2312" w:eastAsia="仿宋_GB2312" w:hAnsi="仿宋_GB2312" w:cs="仿宋_GB2312"/>
          <w:color w:val="FF0000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选项，此选项为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Windows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系统默认选项（其他系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统用户请查阅相关资料）</w:t>
      </w:r>
      <w:r>
        <w:rPr>
          <w:rFonts w:ascii="仿宋_GB2312" w:eastAsia="仿宋_GB2312" w:hAnsi="仿宋_GB2312" w:cs="仿宋_GB2312" w:hint="eastAsia"/>
          <w:sz w:val="32"/>
          <w:szCs w:val="32"/>
        </w:rPr>
        <w:t>，可将打印文件存储为</w:t>
      </w:r>
      <w:r>
        <w:rPr>
          <w:rFonts w:ascii="仿宋_GB2312" w:eastAsia="仿宋_GB2312" w:hAnsi="仿宋_GB2312" w:cs="仿宋_GB2312" w:hint="eastAsia"/>
          <w:sz w:val="32"/>
          <w:szCs w:val="32"/>
        </w:rPr>
        <w:t>PDF</w:t>
      </w:r>
      <w:r>
        <w:rPr>
          <w:rFonts w:ascii="仿宋_GB2312" w:eastAsia="仿宋_GB2312" w:hAnsi="仿宋_GB2312" w:cs="仿宋_GB2312" w:hint="eastAsia"/>
          <w:sz w:val="32"/>
          <w:szCs w:val="32"/>
        </w:rPr>
        <w:t>文件，将此文件复制到移动存储设备或手机中，直至具有打印设备后进行打印。</w:t>
      </w:r>
    </w:p>
    <w:p w:rsidR="00F26E19" w:rsidRDefault="00F7271C">
      <w:r>
        <w:rPr>
          <w:noProof/>
        </w:rPr>
        <w:drawing>
          <wp:inline distT="0" distB="0" distL="114300" distR="114300">
            <wp:extent cx="6143625" cy="3729990"/>
            <wp:effectExtent l="0" t="0" r="13335" b="3810"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72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114300" distR="114300">
            <wp:extent cx="6115685" cy="5213350"/>
            <wp:effectExtent l="0" t="0" r="10795" b="1397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15685" cy="521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/>
    <w:p w:rsidR="00F26E19" w:rsidRDefault="00F26E19">
      <w:pPr>
        <w:rPr>
          <w:rFonts w:ascii="仿宋_GB2312" w:eastAsia="仿宋_GB2312" w:hAnsi="仿宋_GB2312" w:cs="仿宋_GB2312"/>
          <w:color w:val="FF0000"/>
          <w:sz w:val="32"/>
          <w:szCs w:val="32"/>
        </w:rPr>
      </w:pPr>
    </w:p>
    <w:p w:rsidR="00F26E19" w:rsidRDefault="00F7271C">
      <w:pPr>
        <w:rPr>
          <w:color w:val="FF0000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以上界面均为测试环境界面，具体以考生系统实际显示界面为准！</w:t>
      </w:r>
    </w:p>
    <w:sectPr w:rsidR="00F26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53EE1"/>
    <w:multiLevelType w:val="singleLevel"/>
    <w:tmpl w:val="68E53EE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M0MmNjOGZjN2Q1ZjA3NTY2NTJlMTY5MjdiNGMxY2EifQ=="/>
  </w:docVars>
  <w:rsids>
    <w:rsidRoot w:val="000E37E8"/>
    <w:rsid w:val="00050DB8"/>
    <w:rsid w:val="000D34BB"/>
    <w:rsid w:val="000E37E8"/>
    <w:rsid w:val="00136DEE"/>
    <w:rsid w:val="00142362"/>
    <w:rsid w:val="00150640"/>
    <w:rsid w:val="0018505B"/>
    <w:rsid w:val="0021337B"/>
    <w:rsid w:val="00301B94"/>
    <w:rsid w:val="003626BD"/>
    <w:rsid w:val="0039171E"/>
    <w:rsid w:val="003C02B7"/>
    <w:rsid w:val="003F2D0F"/>
    <w:rsid w:val="004B0205"/>
    <w:rsid w:val="00504236"/>
    <w:rsid w:val="00576F80"/>
    <w:rsid w:val="00614ED7"/>
    <w:rsid w:val="00640266"/>
    <w:rsid w:val="007340CF"/>
    <w:rsid w:val="00747F43"/>
    <w:rsid w:val="007D4563"/>
    <w:rsid w:val="00813116"/>
    <w:rsid w:val="008271F8"/>
    <w:rsid w:val="00891485"/>
    <w:rsid w:val="008B383A"/>
    <w:rsid w:val="009172CE"/>
    <w:rsid w:val="00954AF6"/>
    <w:rsid w:val="00955B62"/>
    <w:rsid w:val="0099273C"/>
    <w:rsid w:val="009C23A9"/>
    <w:rsid w:val="009C4400"/>
    <w:rsid w:val="009F1C25"/>
    <w:rsid w:val="00A67EF0"/>
    <w:rsid w:val="00AE09FB"/>
    <w:rsid w:val="00B32E06"/>
    <w:rsid w:val="00B43583"/>
    <w:rsid w:val="00B44879"/>
    <w:rsid w:val="00B9411D"/>
    <w:rsid w:val="00BD2A56"/>
    <w:rsid w:val="00C14C29"/>
    <w:rsid w:val="00C73E45"/>
    <w:rsid w:val="00C768B7"/>
    <w:rsid w:val="00C92CBE"/>
    <w:rsid w:val="00CD1196"/>
    <w:rsid w:val="00D22F16"/>
    <w:rsid w:val="00D92351"/>
    <w:rsid w:val="00DF4094"/>
    <w:rsid w:val="00E23826"/>
    <w:rsid w:val="00EB4A57"/>
    <w:rsid w:val="00ED3247"/>
    <w:rsid w:val="00F26E19"/>
    <w:rsid w:val="00F7271C"/>
    <w:rsid w:val="00FB53B9"/>
    <w:rsid w:val="00FE0FB4"/>
    <w:rsid w:val="014557C2"/>
    <w:rsid w:val="02FE45DE"/>
    <w:rsid w:val="047B6C41"/>
    <w:rsid w:val="04D26AB4"/>
    <w:rsid w:val="06E174A3"/>
    <w:rsid w:val="06E722F9"/>
    <w:rsid w:val="06EC5263"/>
    <w:rsid w:val="07124E6D"/>
    <w:rsid w:val="077E37DC"/>
    <w:rsid w:val="07B27100"/>
    <w:rsid w:val="083728FD"/>
    <w:rsid w:val="088210AA"/>
    <w:rsid w:val="107A4FDC"/>
    <w:rsid w:val="1108659A"/>
    <w:rsid w:val="15107A3E"/>
    <w:rsid w:val="19591308"/>
    <w:rsid w:val="1A907657"/>
    <w:rsid w:val="1AE43EB9"/>
    <w:rsid w:val="1B63644E"/>
    <w:rsid w:val="1BF9122C"/>
    <w:rsid w:val="1CAC2BC1"/>
    <w:rsid w:val="21DA7BE2"/>
    <w:rsid w:val="2440190A"/>
    <w:rsid w:val="24824B00"/>
    <w:rsid w:val="259F1D11"/>
    <w:rsid w:val="268C0B9F"/>
    <w:rsid w:val="29E23A96"/>
    <w:rsid w:val="2A7F1496"/>
    <w:rsid w:val="2DDD43A6"/>
    <w:rsid w:val="310C3CE5"/>
    <w:rsid w:val="31256D83"/>
    <w:rsid w:val="349873DC"/>
    <w:rsid w:val="36405B67"/>
    <w:rsid w:val="377834F5"/>
    <w:rsid w:val="38EA6674"/>
    <w:rsid w:val="38F7599F"/>
    <w:rsid w:val="3984170A"/>
    <w:rsid w:val="39D1421F"/>
    <w:rsid w:val="39D561A2"/>
    <w:rsid w:val="3A537A35"/>
    <w:rsid w:val="3B1539DC"/>
    <w:rsid w:val="3CCF304A"/>
    <w:rsid w:val="3CFB7F4C"/>
    <w:rsid w:val="3F8B763A"/>
    <w:rsid w:val="3FCE692A"/>
    <w:rsid w:val="407F6468"/>
    <w:rsid w:val="40ED0AAF"/>
    <w:rsid w:val="4222192F"/>
    <w:rsid w:val="424B39AA"/>
    <w:rsid w:val="42C82CA2"/>
    <w:rsid w:val="432D7D62"/>
    <w:rsid w:val="435D6CE3"/>
    <w:rsid w:val="438374A9"/>
    <w:rsid w:val="43AA2C88"/>
    <w:rsid w:val="44027A6B"/>
    <w:rsid w:val="444254F8"/>
    <w:rsid w:val="4588349D"/>
    <w:rsid w:val="46930219"/>
    <w:rsid w:val="48CF0CAA"/>
    <w:rsid w:val="499E3824"/>
    <w:rsid w:val="49BD53E8"/>
    <w:rsid w:val="4B1F084E"/>
    <w:rsid w:val="4E9A13EE"/>
    <w:rsid w:val="4F7845EE"/>
    <w:rsid w:val="50B736E6"/>
    <w:rsid w:val="51A34BC9"/>
    <w:rsid w:val="575C76EB"/>
    <w:rsid w:val="576A2A02"/>
    <w:rsid w:val="57961854"/>
    <w:rsid w:val="59B63CDD"/>
    <w:rsid w:val="5DD97537"/>
    <w:rsid w:val="5FD749AD"/>
    <w:rsid w:val="62C03540"/>
    <w:rsid w:val="6366715D"/>
    <w:rsid w:val="638724E4"/>
    <w:rsid w:val="652C7549"/>
    <w:rsid w:val="65D9317C"/>
    <w:rsid w:val="661A06AB"/>
    <w:rsid w:val="662A20DC"/>
    <w:rsid w:val="669925AE"/>
    <w:rsid w:val="6A026ACA"/>
    <w:rsid w:val="6A921E5B"/>
    <w:rsid w:val="6BB13DF7"/>
    <w:rsid w:val="6CB31830"/>
    <w:rsid w:val="6CD3474E"/>
    <w:rsid w:val="6CE0342C"/>
    <w:rsid w:val="6E9D5013"/>
    <w:rsid w:val="6F4D07E7"/>
    <w:rsid w:val="70936BDF"/>
    <w:rsid w:val="70AC2787"/>
    <w:rsid w:val="70B0102E"/>
    <w:rsid w:val="73CD77BD"/>
    <w:rsid w:val="76B76950"/>
    <w:rsid w:val="789748D3"/>
    <w:rsid w:val="7A140880"/>
    <w:rsid w:val="7AA239C6"/>
    <w:rsid w:val="7BE46CFD"/>
    <w:rsid w:val="7D0D49BF"/>
    <w:rsid w:val="7E7D055C"/>
    <w:rsid w:val="7E8F2203"/>
    <w:rsid w:val="7FC2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paragraph" w:styleId="5">
    <w:name w:val="heading 5"/>
    <w:basedOn w:val="a"/>
    <w:next w:val="a"/>
    <w:semiHidden/>
    <w:unhideWhenUsed/>
    <w:qFormat/>
    <w:pPr>
      <w:spacing w:beforeAutospacing="1" w:afterAutospacing="1"/>
      <w:jc w:val="left"/>
      <w:outlineLvl w:val="4"/>
    </w:pPr>
    <w:rPr>
      <w:rFonts w:ascii="宋体" w:hAnsi="宋体" w:hint="eastAsia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书籍标题1"/>
    <w:basedOn w:val="a0"/>
    <w:uiPriority w:val="33"/>
    <w:qFormat/>
    <w:rPr>
      <w:b/>
      <w:bCs/>
      <w:i/>
      <w:iCs/>
      <w:spacing w:val="5"/>
    </w:rPr>
  </w:style>
  <w:style w:type="character" w:customStyle="1" w:styleId="Char2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ote.youdao.com/md/preview.html?file=/yws/api/personal/file/WEB9cd51955146ce4a0e1d12034d367fb90?method=download&amp;read=true&amp;shareKey=305a887d25c313571941807ffb99a7b2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D67C6-17A2-47A1-8072-45813DBD6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440</Words>
  <Characters>2512</Characters>
  <Application>Microsoft Office Word</Application>
  <DocSecurity>0</DocSecurity>
  <Lines>20</Lines>
  <Paragraphs>5</Paragraphs>
  <ScaleCrop>false</ScaleCrop>
  <Company>Chinese ORG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szedu</dc:creator>
  <cp:lastModifiedBy>Chinese User</cp:lastModifiedBy>
  <cp:revision>3</cp:revision>
  <cp:lastPrinted>2022-01-12T06:52:00Z</cp:lastPrinted>
  <dcterms:created xsi:type="dcterms:W3CDTF">2022-06-16T02:19:00Z</dcterms:created>
  <dcterms:modified xsi:type="dcterms:W3CDTF">2022-06-20T07:37:00Z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52D306FDC9CA46B79BFDCA1E0D5F50F3</vt:lpwstr>
  </property>
</Properties>
</file>