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龙岗区</w:t>
      </w:r>
      <w:r>
        <w:rPr>
          <w:rFonts w:hint="eastAsia" w:ascii="仿宋_GB2312" w:hAnsi="仿宋" w:eastAsia="仿宋_GB2312"/>
          <w:sz w:val="32"/>
          <w:szCs w:val="32"/>
        </w:rPr>
        <w:t>幼儿、成年人和老年人样本量合计为</w:t>
      </w:r>
      <w:r>
        <w:rPr>
          <w:rFonts w:hint="default" w:ascii="仿宋_GB2312" w:hAnsi="仿宋" w:eastAsia="仿宋_GB2312"/>
          <w:sz w:val="32"/>
          <w:szCs w:val="32"/>
          <w:lang w:val="en" w:eastAsia="zh-CN"/>
        </w:rPr>
        <w:t>880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，实际有效测试量不得少于1000人，具体抽样名额表如下图：</w:t>
      </w:r>
    </w:p>
    <w:tbl>
      <w:tblPr>
        <w:tblStyle w:val="2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40"/>
        <w:gridCol w:w="1171"/>
        <w:gridCol w:w="1336"/>
        <w:gridCol w:w="1685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样本量</w:t>
            </w:r>
          </w:p>
        </w:tc>
        <w:tc>
          <w:tcPr>
            <w:tcW w:w="17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城镇幼儿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成年人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城镇体力劳动者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20～24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25～29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30～34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35～39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40～44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45～49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50～54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55～59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城镇非体力劳动者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20～24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25～29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30～34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35～39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40～44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45～49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50～54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55～59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老年人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城镇老年人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60～64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65～69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70～74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75～79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32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7EA54"/>
    <w:rsid w:val="37B7EA54"/>
    <w:rsid w:val="FAFAA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2022-06-07T10:07:00Z</dcterms:created>
  <dc:creator>钟燕怡</dc:creator>
  <cp:lastModifiedBy>钟燕怡</cp:lastModifiedBy>
  <dcterms:modified xsi:type="dcterms:W3CDTF">2022-06-07T10:21:36Z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